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2015" w14:textId="77777777" w:rsidR="00C00EB0" w:rsidRPr="00BD0BA0" w:rsidRDefault="00C00EB0" w:rsidP="00C00EB0">
      <w:pPr>
        <w:widowControl w:val="0"/>
        <w:spacing w:after="0" w:line="240" w:lineRule="auto"/>
        <w:jc w:val="both"/>
        <w:rPr>
          <w:rFonts w:ascii="Times New Roman" w:hAnsi="Times New Roman"/>
          <w:noProof/>
          <w:kern w:val="0"/>
          <w:sz w:val="20"/>
          <w:szCs w:val="20"/>
          <w:lang w:val="en-US"/>
        </w:rPr>
      </w:pPr>
      <w:r w:rsidRPr="00BD0BA0">
        <w:rPr>
          <w:rFonts w:ascii="Times New Roman" w:hAnsi="Times New Roman"/>
          <w:noProof/>
          <w:kern w:val="0"/>
          <w:sz w:val="20"/>
          <w:szCs w:val="20"/>
          <w:lang w:val="en-US"/>
        </w:rPr>
        <w:t>Text consolidated by Valsts valodas centrs (State Language Centre) with amending laws of:</w:t>
      </w:r>
    </w:p>
    <w:p w14:paraId="0E53A5C4" w14:textId="77777777" w:rsidR="00C00EB0" w:rsidRPr="00BD0BA0" w:rsidRDefault="00C00EB0" w:rsidP="00C00EB0">
      <w:pPr>
        <w:pStyle w:val="BlockText"/>
        <w:widowControl/>
        <w:ind w:left="0" w:right="0"/>
        <w:jc w:val="center"/>
        <w:rPr>
          <w:noProof/>
          <w:lang w:val="en-US"/>
        </w:rPr>
      </w:pPr>
      <w:r w:rsidRPr="00BD0BA0">
        <w:rPr>
          <w:noProof/>
          <w:lang w:val="en-US"/>
        </w:rPr>
        <w:t>28 September 2005 [shall come into force on 1 October 2005];</w:t>
      </w:r>
    </w:p>
    <w:p w14:paraId="3A0B0567" w14:textId="77777777" w:rsidR="00C00EB0" w:rsidRPr="00BD0BA0" w:rsidRDefault="00C00EB0" w:rsidP="00C00EB0">
      <w:pPr>
        <w:pStyle w:val="BlockText"/>
        <w:widowControl/>
        <w:ind w:left="0" w:right="0"/>
        <w:jc w:val="center"/>
        <w:rPr>
          <w:noProof/>
          <w:lang w:val="en-US"/>
        </w:rPr>
      </w:pPr>
      <w:r w:rsidRPr="00BD0BA0">
        <w:rPr>
          <w:noProof/>
          <w:lang w:val="en-US"/>
        </w:rPr>
        <w:t>19 January 2006 [shall come into force on 1 February 2006];</w:t>
      </w:r>
    </w:p>
    <w:p w14:paraId="53DB18E8" w14:textId="77777777" w:rsidR="00C00EB0" w:rsidRPr="00BD0BA0" w:rsidRDefault="00C00EB0" w:rsidP="00C00EB0">
      <w:pPr>
        <w:pStyle w:val="BlockText"/>
        <w:widowControl/>
        <w:ind w:left="0" w:right="0"/>
        <w:jc w:val="center"/>
        <w:rPr>
          <w:noProof/>
          <w:lang w:val="en-US"/>
        </w:rPr>
      </w:pPr>
      <w:r w:rsidRPr="00BD0BA0">
        <w:rPr>
          <w:noProof/>
          <w:lang w:val="en-US"/>
        </w:rPr>
        <w:t>21 December 2006 [shall come into force on 1 January 2007];</w:t>
      </w:r>
    </w:p>
    <w:p w14:paraId="175769FB" w14:textId="77777777" w:rsidR="00C00EB0" w:rsidRPr="00BD0BA0" w:rsidRDefault="00C00EB0" w:rsidP="00C00EB0">
      <w:pPr>
        <w:pStyle w:val="BlockText"/>
        <w:widowControl/>
        <w:ind w:left="0" w:right="0"/>
        <w:jc w:val="center"/>
        <w:rPr>
          <w:noProof/>
          <w:lang w:val="en-US"/>
        </w:rPr>
      </w:pPr>
      <w:r w:rsidRPr="00BD0BA0">
        <w:rPr>
          <w:noProof/>
          <w:lang w:val="en-US"/>
        </w:rPr>
        <w:t>17 May 2007 [shall come into force on 21 June 2007];</w:t>
      </w:r>
    </w:p>
    <w:p w14:paraId="0F8972AA" w14:textId="77777777" w:rsidR="00C00EB0" w:rsidRPr="00BD0BA0" w:rsidRDefault="00C00EB0" w:rsidP="00C00EB0">
      <w:pPr>
        <w:pStyle w:val="BlockText"/>
        <w:widowControl/>
        <w:ind w:left="0" w:right="0"/>
        <w:jc w:val="center"/>
        <w:rPr>
          <w:noProof/>
          <w:lang w:val="en-US"/>
        </w:rPr>
      </w:pPr>
      <w:r w:rsidRPr="00BD0BA0">
        <w:rPr>
          <w:noProof/>
          <w:lang w:val="en-US"/>
        </w:rPr>
        <w:t>22 November 2007 [shall come into force on 1 January 2008];</w:t>
      </w:r>
    </w:p>
    <w:p w14:paraId="2700AB3E" w14:textId="77777777" w:rsidR="00C00EB0" w:rsidRPr="00BD0BA0" w:rsidRDefault="00C00EB0" w:rsidP="00C00EB0">
      <w:pPr>
        <w:pStyle w:val="BlockText"/>
        <w:widowControl/>
        <w:ind w:left="0" w:right="0"/>
        <w:jc w:val="center"/>
        <w:rPr>
          <w:noProof/>
          <w:lang w:val="en-US"/>
        </w:rPr>
      </w:pPr>
      <w:r w:rsidRPr="00BD0BA0">
        <w:rPr>
          <w:noProof/>
          <w:lang w:val="en-US"/>
        </w:rPr>
        <w:t>19 June 2008 [shall come into force on 23 July 2008];</w:t>
      </w:r>
    </w:p>
    <w:p w14:paraId="5FB627F0" w14:textId="77777777" w:rsidR="00C00EB0" w:rsidRPr="00BD0BA0" w:rsidRDefault="00C00EB0" w:rsidP="00C00EB0">
      <w:pPr>
        <w:pStyle w:val="BlockText"/>
        <w:widowControl/>
        <w:ind w:left="0" w:right="0"/>
        <w:jc w:val="center"/>
        <w:rPr>
          <w:noProof/>
          <w:lang w:val="en-US"/>
        </w:rPr>
      </w:pPr>
      <w:r w:rsidRPr="00BD0BA0">
        <w:rPr>
          <w:noProof/>
          <w:lang w:val="en-US"/>
        </w:rPr>
        <w:t>29 June 2008 [shall come into force on 29 July 2008];</w:t>
      </w:r>
    </w:p>
    <w:p w14:paraId="6A2707CA" w14:textId="77777777" w:rsidR="00C00EB0" w:rsidRPr="00BD0BA0" w:rsidRDefault="00C00EB0" w:rsidP="00C00EB0">
      <w:pPr>
        <w:pStyle w:val="BlockText"/>
        <w:widowControl/>
        <w:ind w:left="0" w:right="0"/>
        <w:jc w:val="center"/>
        <w:rPr>
          <w:noProof/>
          <w:lang w:val="en-US"/>
        </w:rPr>
      </w:pPr>
      <w:r w:rsidRPr="00BD0BA0">
        <w:rPr>
          <w:noProof/>
          <w:lang w:val="en-US"/>
        </w:rPr>
        <w:t>12 March 2009 [shall come into force on 1 July 2009];</w:t>
      </w:r>
    </w:p>
    <w:p w14:paraId="7662B5E8" w14:textId="77777777" w:rsidR="00C00EB0" w:rsidRPr="00BD0BA0" w:rsidRDefault="00C00EB0" w:rsidP="00C00EB0">
      <w:pPr>
        <w:pStyle w:val="BlockText"/>
        <w:widowControl/>
        <w:ind w:left="0" w:right="0"/>
        <w:jc w:val="center"/>
        <w:rPr>
          <w:noProof/>
          <w:lang w:val="en-US"/>
        </w:rPr>
      </w:pPr>
      <w:r w:rsidRPr="00BD0BA0">
        <w:rPr>
          <w:noProof/>
          <w:lang w:val="en-US"/>
        </w:rPr>
        <w:t>11 June 2009 [shall come into force on 14 July 2009];</w:t>
      </w:r>
    </w:p>
    <w:p w14:paraId="43E98A34" w14:textId="77777777" w:rsidR="00C00EB0" w:rsidRPr="00BD0BA0" w:rsidRDefault="00C00EB0" w:rsidP="00C00EB0">
      <w:pPr>
        <w:pStyle w:val="BlockText"/>
        <w:widowControl/>
        <w:ind w:left="0" w:right="0"/>
        <w:jc w:val="center"/>
        <w:rPr>
          <w:noProof/>
          <w:lang w:val="en-US"/>
        </w:rPr>
      </w:pPr>
      <w:r w:rsidRPr="00BD0BA0">
        <w:rPr>
          <w:noProof/>
          <w:lang w:val="en-US"/>
        </w:rPr>
        <w:t>16 June 2009 [shall come into force on 1 July 2009];</w:t>
      </w:r>
    </w:p>
    <w:p w14:paraId="7167CFB8" w14:textId="77777777" w:rsidR="00C00EB0" w:rsidRPr="00BD0BA0" w:rsidRDefault="00C00EB0" w:rsidP="00C00EB0">
      <w:pPr>
        <w:pStyle w:val="BlockText"/>
        <w:widowControl/>
        <w:ind w:left="0" w:right="0"/>
        <w:jc w:val="center"/>
        <w:rPr>
          <w:noProof/>
          <w:lang w:val="en-US"/>
        </w:rPr>
      </w:pPr>
      <w:r w:rsidRPr="00BD0BA0">
        <w:rPr>
          <w:noProof/>
          <w:lang w:val="en-US"/>
        </w:rPr>
        <w:t>14 January 2010 [shall come into force on 4 February 2010];</w:t>
      </w:r>
    </w:p>
    <w:p w14:paraId="3698B616" w14:textId="77777777" w:rsidR="00C00EB0" w:rsidRPr="00BD0BA0" w:rsidRDefault="00C00EB0" w:rsidP="00C00EB0">
      <w:pPr>
        <w:pStyle w:val="BlockText"/>
        <w:widowControl/>
        <w:ind w:left="0" w:right="0"/>
        <w:jc w:val="center"/>
        <w:rPr>
          <w:noProof/>
          <w:lang w:val="en-US"/>
        </w:rPr>
      </w:pPr>
      <w:r w:rsidRPr="00BD0BA0">
        <w:rPr>
          <w:noProof/>
          <w:lang w:val="en-US"/>
        </w:rPr>
        <w:t>21 October 2010 [shall come into force on 1 January 2011];</w:t>
      </w:r>
    </w:p>
    <w:p w14:paraId="1B8E47BB" w14:textId="77777777" w:rsidR="00C00EB0" w:rsidRPr="00BD0BA0" w:rsidRDefault="00C00EB0" w:rsidP="00C00EB0">
      <w:pPr>
        <w:pStyle w:val="BlockText"/>
        <w:widowControl/>
        <w:ind w:left="0" w:right="0"/>
        <w:jc w:val="center"/>
        <w:rPr>
          <w:noProof/>
          <w:lang w:val="en-US"/>
        </w:rPr>
      </w:pPr>
      <w:r w:rsidRPr="00BD0BA0">
        <w:rPr>
          <w:noProof/>
          <w:lang w:val="en-US"/>
        </w:rPr>
        <w:t>8 July 2011 [shall come into force on 11 August 2011];</w:t>
      </w:r>
    </w:p>
    <w:p w14:paraId="3C628D54" w14:textId="77777777" w:rsidR="00C00EB0" w:rsidRPr="00BD0BA0" w:rsidRDefault="00C00EB0" w:rsidP="00C00EB0">
      <w:pPr>
        <w:pStyle w:val="BlockText"/>
        <w:widowControl/>
        <w:ind w:left="0" w:right="0"/>
        <w:jc w:val="center"/>
        <w:rPr>
          <w:noProof/>
          <w:lang w:val="en-US"/>
        </w:rPr>
      </w:pPr>
      <w:r w:rsidRPr="00BD0BA0">
        <w:rPr>
          <w:noProof/>
          <w:lang w:val="en-US"/>
        </w:rPr>
        <w:t>24 May 2012 [shall come into force on 1 July 2012];</w:t>
      </w:r>
    </w:p>
    <w:p w14:paraId="2BD4926E" w14:textId="77777777" w:rsidR="00C00EB0" w:rsidRPr="00BD0BA0" w:rsidRDefault="00C00EB0" w:rsidP="00C00EB0">
      <w:pPr>
        <w:pStyle w:val="BlockText"/>
        <w:widowControl/>
        <w:ind w:left="0" w:right="0"/>
        <w:jc w:val="center"/>
        <w:rPr>
          <w:noProof/>
          <w:lang w:val="en-US"/>
        </w:rPr>
      </w:pPr>
      <w:r w:rsidRPr="00BD0BA0">
        <w:rPr>
          <w:noProof/>
          <w:lang w:val="en-US"/>
        </w:rPr>
        <w:t>15 November 2012 [shall come into force on 14 December 2012];</w:t>
      </w:r>
    </w:p>
    <w:p w14:paraId="1502414F" w14:textId="77777777" w:rsidR="00C00EB0" w:rsidRPr="00BD0BA0" w:rsidRDefault="00C00EB0" w:rsidP="00C00EB0">
      <w:pPr>
        <w:pStyle w:val="BlockText"/>
        <w:widowControl/>
        <w:ind w:left="0" w:right="0"/>
        <w:jc w:val="center"/>
        <w:rPr>
          <w:noProof/>
          <w:lang w:val="en-US"/>
        </w:rPr>
      </w:pPr>
      <w:r w:rsidRPr="00BD0BA0">
        <w:rPr>
          <w:noProof/>
          <w:lang w:val="en-US"/>
        </w:rPr>
        <w:t>20 December 2012 [shall come into force on 1 April 2013];</w:t>
      </w:r>
    </w:p>
    <w:p w14:paraId="129021C9" w14:textId="77777777" w:rsidR="00C00EB0" w:rsidRPr="00BD0BA0" w:rsidRDefault="00C00EB0" w:rsidP="00C00EB0">
      <w:pPr>
        <w:pStyle w:val="BlockText"/>
        <w:widowControl/>
        <w:ind w:left="0" w:right="0"/>
        <w:jc w:val="center"/>
        <w:rPr>
          <w:noProof/>
          <w:lang w:val="en-US"/>
        </w:rPr>
      </w:pPr>
      <w:r w:rsidRPr="00BD0BA0">
        <w:rPr>
          <w:noProof/>
          <w:lang w:val="en-US"/>
        </w:rPr>
        <w:t>10 January 2013 [shall come into force on 13 February 2013];</w:t>
      </w:r>
    </w:p>
    <w:p w14:paraId="3E6CC455" w14:textId="77777777" w:rsidR="00C00EB0" w:rsidRPr="00BD0BA0" w:rsidRDefault="00C00EB0" w:rsidP="00C00EB0">
      <w:pPr>
        <w:pStyle w:val="BlockText"/>
        <w:widowControl/>
        <w:ind w:left="0" w:right="0"/>
        <w:jc w:val="center"/>
        <w:rPr>
          <w:noProof/>
          <w:lang w:val="en-US"/>
        </w:rPr>
      </w:pPr>
      <w:r w:rsidRPr="00BD0BA0">
        <w:rPr>
          <w:noProof/>
          <w:lang w:val="en-US"/>
        </w:rPr>
        <w:t>14 March 2013 [shall come into force on 1 April 2013];</w:t>
      </w:r>
    </w:p>
    <w:p w14:paraId="6DB4C013" w14:textId="77777777" w:rsidR="00C00EB0" w:rsidRPr="00BD0BA0" w:rsidRDefault="00C00EB0" w:rsidP="00C00EB0">
      <w:pPr>
        <w:pStyle w:val="BlockText"/>
        <w:widowControl/>
        <w:ind w:left="0" w:right="0"/>
        <w:jc w:val="center"/>
        <w:rPr>
          <w:noProof/>
          <w:lang w:val="en-US"/>
        </w:rPr>
      </w:pPr>
      <w:r w:rsidRPr="00BD0BA0">
        <w:rPr>
          <w:noProof/>
          <w:lang w:val="en-US"/>
        </w:rPr>
        <w:t>23 May 2013 [shall come into force on 27 October 2013];</w:t>
      </w:r>
    </w:p>
    <w:p w14:paraId="4A3998E1" w14:textId="77777777" w:rsidR="00C00EB0" w:rsidRPr="00BD0BA0" w:rsidRDefault="00C00EB0" w:rsidP="00C00EB0">
      <w:pPr>
        <w:pStyle w:val="BlockText"/>
        <w:widowControl/>
        <w:ind w:left="0" w:right="0"/>
        <w:jc w:val="center"/>
        <w:rPr>
          <w:noProof/>
          <w:lang w:val="en-US"/>
        </w:rPr>
      </w:pPr>
      <w:r w:rsidRPr="00BD0BA0">
        <w:rPr>
          <w:noProof/>
          <w:lang w:val="en-US"/>
        </w:rPr>
        <w:t>5 September 2013 [shall come into force on 20 September 2013];</w:t>
      </w:r>
    </w:p>
    <w:p w14:paraId="1EAAD2DF" w14:textId="77777777" w:rsidR="00C00EB0" w:rsidRPr="00BD0BA0" w:rsidRDefault="00C00EB0" w:rsidP="00C00EB0">
      <w:pPr>
        <w:pStyle w:val="BlockText"/>
        <w:widowControl/>
        <w:ind w:left="0" w:right="0"/>
        <w:jc w:val="center"/>
        <w:rPr>
          <w:noProof/>
          <w:lang w:val="en-US"/>
        </w:rPr>
      </w:pPr>
      <w:r w:rsidRPr="00BD0BA0">
        <w:rPr>
          <w:noProof/>
          <w:lang w:val="en-US"/>
        </w:rPr>
        <w:t>12 September 2013 [shall come into force on 1 January 2014];</w:t>
      </w:r>
    </w:p>
    <w:p w14:paraId="1A687467" w14:textId="77777777" w:rsidR="00C00EB0" w:rsidRPr="00BD0BA0" w:rsidRDefault="00C00EB0" w:rsidP="00C00EB0">
      <w:pPr>
        <w:pStyle w:val="BlockText"/>
        <w:widowControl/>
        <w:ind w:left="0" w:right="0"/>
        <w:jc w:val="center"/>
        <w:rPr>
          <w:noProof/>
          <w:lang w:val="en-US"/>
        </w:rPr>
      </w:pPr>
      <w:r w:rsidRPr="00BD0BA0">
        <w:rPr>
          <w:noProof/>
          <w:lang w:val="en-US"/>
        </w:rPr>
        <w:t>19 December 2013 [shall come into force on 1 January 2014];</w:t>
      </w:r>
    </w:p>
    <w:p w14:paraId="34466085" w14:textId="77777777" w:rsidR="00C00EB0" w:rsidRPr="00BD0BA0" w:rsidRDefault="00C00EB0" w:rsidP="00C00EB0">
      <w:pPr>
        <w:pStyle w:val="BlockText"/>
        <w:widowControl/>
        <w:ind w:left="0" w:right="0"/>
        <w:jc w:val="center"/>
        <w:rPr>
          <w:noProof/>
          <w:lang w:val="en-US"/>
        </w:rPr>
      </w:pPr>
      <w:r w:rsidRPr="00BD0BA0">
        <w:rPr>
          <w:noProof/>
          <w:lang w:val="en-US"/>
        </w:rPr>
        <w:t>29 May 2014 [shall come into force on 25 June 2014];</w:t>
      </w:r>
    </w:p>
    <w:p w14:paraId="0AF1A4A3" w14:textId="77777777" w:rsidR="00C00EB0" w:rsidRPr="00BD0BA0" w:rsidRDefault="00C00EB0" w:rsidP="00C00EB0">
      <w:pPr>
        <w:pStyle w:val="BlockText"/>
        <w:widowControl/>
        <w:ind w:left="0" w:right="0"/>
        <w:jc w:val="center"/>
        <w:rPr>
          <w:noProof/>
          <w:lang w:val="en-US"/>
        </w:rPr>
      </w:pPr>
      <w:r w:rsidRPr="00BD0BA0">
        <w:rPr>
          <w:noProof/>
          <w:lang w:val="en-US"/>
        </w:rPr>
        <w:t>16 October 2014 [shall come into force on 1 February 2015];</w:t>
      </w:r>
    </w:p>
    <w:p w14:paraId="7345BE47" w14:textId="77777777" w:rsidR="00C00EB0" w:rsidRPr="00BD0BA0" w:rsidRDefault="00C00EB0" w:rsidP="00C00EB0">
      <w:pPr>
        <w:pStyle w:val="BlockText"/>
        <w:widowControl/>
        <w:ind w:left="0" w:right="0"/>
        <w:jc w:val="center"/>
        <w:rPr>
          <w:noProof/>
          <w:lang w:val="en-US"/>
        </w:rPr>
      </w:pPr>
      <w:r w:rsidRPr="00BD0BA0">
        <w:rPr>
          <w:noProof/>
          <w:lang w:val="en-US"/>
        </w:rPr>
        <w:t>15 January 2015 [shall come into force on 1 February 2015];</w:t>
      </w:r>
    </w:p>
    <w:p w14:paraId="55A1AB6B" w14:textId="77777777" w:rsidR="00C00EB0" w:rsidRPr="00BD0BA0" w:rsidRDefault="00C00EB0" w:rsidP="00C00EB0">
      <w:pPr>
        <w:pStyle w:val="BlockText"/>
        <w:widowControl/>
        <w:ind w:left="0" w:right="0"/>
        <w:jc w:val="center"/>
        <w:rPr>
          <w:noProof/>
          <w:lang w:val="en-US"/>
        </w:rPr>
      </w:pPr>
      <w:r w:rsidRPr="00BD0BA0">
        <w:rPr>
          <w:noProof/>
          <w:lang w:val="en-US"/>
        </w:rPr>
        <w:t>29 January 2015 [shall come into force on 25 February 2015];</w:t>
      </w:r>
    </w:p>
    <w:p w14:paraId="363A0B01" w14:textId="77777777" w:rsidR="00C00EB0" w:rsidRPr="00BD0BA0" w:rsidRDefault="00C00EB0" w:rsidP="00C00EB0">
      <w:pPr>
        <w:pStyle w:val="BlockText"/>
        <w:widowControl/>
        <w:ind w:left="0" w:right="0"/>
        <w:jc w:val="center"/>
        <w:rPr>
          <w:noProof/>
          <w:lang w:val="en-US"/>
        </w:rPr>
      </w:pPr>
      <w:r w:rsidRPr="00BD0BA0">
        <w:rPr>
          <w:noProof/>
          <w:lang w:val="en-US"/>
        </w:rPr>
        <w:t>8 July 2015 [shall come into force on 1 November 2015];</w:t>
      </w:r>
    </w:p>
    <w:p w14:paraId="6BC4E4C0" w14:textId="77777777" w:rsidR="00C00EB0" w:rsidRPr="00BD0BA0" w:rsidRDefault="00C00EB0" w:rsidP="00C00EB0">
      <w:pPr>
        <w:pStyle w:val="BlockText"/>
        <w:widowControl/>
        <w:ind w:left="0" w:right="0"/>
        <w:jc w:val="center"/>
        <w:rPr>
          <w:noProof/>
          <w:lang w:val="en-US"/>
        </w:rPr>
      </w:pPr>
      <w:r w:rsidRPr="00BD0BA0">
        <w:rPr>
          <w:noProof/>
          <w:lang w:val="en-US"/>
        </w:rPr>
        <w:t>12 November 2015 [shall come into force on 2 December 2015];</w:t>
      </w:r>
    </w:p>
    <w:p w14:paraId="7B888D36" w14:textId="77777777" w:rsidR="00C00EB0" w:rsidRPr="00BD0BA0" w:rsidRDefault="00C00EB0" w:rsidP="00C00EB0">
      <w:pPr>
        <w:pStyle w:val="BlockText"/>
        <w:widowControl/>
        <w:ind w:left="0" w:right="0"/>
        <w:jc w:val="center"/>
        <w:rPr>
          <w:noProof/>
          <w:lang w:val="en-US"/>
        </w:rPr>
      </w:pPr>
      <w:r w:rsidRPr="00BD0BA0">
        <w:rPr>
          <w:noProof/>
          <w:lang w:val="en-US"/>
        </w:rPr>
        <w:t>18 February 2016 [shall come into force on 23 March 2016];</w:t>
      </w:r>
    </w:p>
    <w:p w14:paraId="409E4D60" w14:textId="77777777" w:rsidR="00C00EB0" w:rsidRPr="00BD0BA0" w:rsidRDefault="00C00EB0" w:rsidP="00C00EB0">
      <w:pPr>
        <w:pStyle w:val="BlockText"/>
        <w:widowControl/>
        <w:ind w:left="0" w:right="0"/>
        <w:jc w:val="center"/>
        <w:rPr>
          <w:noProof/>
          <w:lang w:val="en-US"/>
        </w:rPr>
      </w:pPr>
      <w:r w:rsidRPr="00BD0BA0">
        <w:rPr>
          <w:noProof/>
          <w:lang w:val="en-US"/>
        </w:rPr>
        <w:t>23 November 2016 [shall come into force on 1 January 2017];</w:t>
      </w:r>
    </w:p>
    <w:p w14:paraId="140B1FFD" w14:textId="77777777" w:rsidR="00C00EB0" w:rsidRPr="00BD0BA0" w:rsidRDefault="00C00EB0" w:rsidP="00C00EB0">
      <w:pPr>
        <w:pStyle w:val="BlockText"/>
        <w:widowControl/>
        <w:ind w:left="0" w:right="0"/>
        <w:jc w:val="center"/>
        <w:rPr>
          <w:noProof/>
          <w:lang w:val="en-US"/>
        </w:rPr>
      </w:pPr>
      <w:r w:rsidRPr="00BD0BA0">
        <w:rPr>
          <w:noProof/>
          <w:lang w:val="en-US"/>
        </w:rPr>
        <w:t>30 March 2017 [shall come into force on 26 April 2017];</w:t>
      </w:r>
    </w:p>
    <w:p w14:paraId="09D6E4A9" w14:textId="77777777" w:rsidR="00C00EB0" w:rsidRPr="00BD0BA0" w:rsidRDefault="00C00EB0" w:rsidP="00C00EB0">
      <w:pPr>
        <w:pStyle w:val="BlockText"/>
        <w:widowControl/>
        <w:ind w:left="0" w:right="0"/>
        <w:jc w:val="center"/>
        <w:rPr>
          <w:noProof/>
          <w:lang w:val="en-US"/>
        </w:rPr>
      </w:pPr>
      <w:r w:rsidRPr="00BD0BA0">
        <w:rPr>
          <w:noProof/>
          <w:lang w:val="en-US"/>
        </w:rPr>
        <w:t>22 June 2017 [shall come into force on 1 August 2017];</w:t>
      </w:r>
    </w:p>
    <w:p w14:paraId="140EE045" w14:textId="77777777" w:rsidR="00C00EB0" w:rsidRPr="00BD0BA0" w:rsidRDefault="00C00EB0" w:rsidP="00C00EB0">
      <w:pPr>
        <w:pStyle w:val="BlockText"/>
        <w:widowControl/>
        <w:ind w:left="0" w:right="0"/>
        <w:jc w:val="center"/>
        <w:rPr>
          <w:noProof/>
          <w:lang w:val="en-US"/>
        </w:rPr>
      </w:pPr>
      <w:r w:rsidRPr="00BD0BA0">
        <w:rPr>
          <w:noProof/>
          <w:lang w:val="en-US"/>
        </w:rPr>
        <w:t>28 September 2017 [shall come into force on 1 January 2018];</w:t>
      </w:r>
    </w:p>
    <w:p w14:paraId="19BE6560" w14:textId="77777777" w:rsidR="00C00EB0" w:rsidRPr="00BD0BA0" w:rsidRDefault="00C00EB0" w:rsidP="00C00EB0">
      <w:pPr>
        <w:pStyle w:val="BlockText"/>
        <w:widowControl/>
        <w:ind w:left="0" w:right="0"/>
        <w:jc w:val="center"/>
        <w:rPr>
          <w:noProof/>
          <w:lang w:val="en-US"/>
        </w:rPr>
      </w:pPr>
      <w:r w:rsidRPr="00BD0BA0">
        <w:rPr>
          <w:noProof/>
          <w:lang w:val="en-US"/>
        </w:rPr>
        <w:t>14 June 2018 (Constitutional Court Judgment) [shall come into force on 15 June 2018];</w:t>
      </w:r>
    </w:p>
    <w:p w14:paraId="3843D118" w14:textId="77777777" w:rsidR="00C00EB0" w:rsidRPr="00BD0BA0" w:rsidRDefault="00C00EB0" w:rsidP="00C00EB0">
      <w:pPr>
        <w:pStyle w:val="BlockText"/>
        <w:widowControl/>
        <w:ind w:left="0" w:right="0"/>
        <w:jc w:val="center"/>
        <w:rPr>
          <w:noProof/>
          <w:lang w:val="en-US"/>
        </w:rPr>
      </w:pPr>
      <w:r w:rsidRPr="00BD0BA0">
        <w:rPr>
          <w:noProof/>
          <w:lang w:val="en-US"/>
        </w:rPr>
        <w:t>20 June 2018 [shall come into force on 1 September 2018];</w:t>
      </w:r>
    </w:p>
    <w:p w14:paraId="1CB9488F" w14:textId="77777777" w:rsidR="00C00EB0" w:rsidRPr="00BD0BA0" w:rsidRDefault="00C00EB0" w:rsidP="00C00EB0">
      <w:pPr>
        <w:pStyle w:val="BlockText"/>
        <w:widowControl/>
        <w:ind w:left="0" w:right="0"/>
        <w:jc w:val="center"/>
        <w:rPr>
          <w:noProof/>
          <w:lang w:val="en-US"/>
        </w:rPr>
      </w:pPr>
      <w:r w:rsidRPr="00BD0BA0">
        <w:rPr>
          <w:noProof/>
          <w:lang w:val="en-US"/>
        </w:rPr>
        <w:t>27 September 2018 [shall come into force on 25 October 2018];</w:t>
      </w:r>
    </w:p>
    <w:p w14:paraId="0B214A54" w14:textId="77777777" w:rsidR="00C00EB0" w:rsidRPr="00BD0BA0" w:rsidRDefault="00C00EB0" w:rsidP="00C00EB0">
      <w:pPr>
        <w:pStyle w:val="BlockText"/>
        <w:widowControl/>
        <w:ind w:left="0" w:right="0"/>
        <w:jc w:val="center"/>
        <w:rPr>
          <w:noProof/>
          <w:lang w:val="en-US"/>
        </w:rPr>
      </w:pPr>
      <w:r w:rsidRPr="00BD0BA0">
        <w:rPr>
          <w:noProof/>
          <w:lang w:val="en-US"/>
        </w:rPr>
        <w:t>21 November 2019 [shall come into force on 24 December 2019];</w:t>
      </w:r>
    </w:p>
    <w:p w14:paraId="172D2AB8" w14:textId="77777777" w:rsidR="00C00EB0" w:rsidRPr="00BD0BA0" w:rsidRDefault="00C00EB0" w:rsidP="00C00EB0">
      <w:pPr>
        <w:pStyle w:val="BlockText"/>
        <w:widowControl/>
        <w:ind w:left="0" w:right="0"/>
        <w:jc w:val="center"/>
        <w:rPr>
          <w:noProof/>
          <w:lang w:val="en-US"/>
        </w:rPr>
      </w:pPr>
      <w:r w:rsidRPr="00BD0BA0">
        <w:rPr>
          <w:noProof/>
          <w:lang w:val="en-US"/>
        </w:rPr>
        <w:t>11 June 2020 [shall come into force on 6 July 2020];</w:t>
      </w:r>
    </w:p>
    <w:p w14:paraId="3ACCA325" w14:textId="77777777" w:rsidR="00C00EB0" w:rsidRPr="00BD0BA0" w:rsidRDefault="00C00EB0" w:rsidP="00C00EB0">
      <w:pPr>
        <w:pStyle w:val="BlockText"/>
        <w:widowControl/>
        <w:ind w:left="0" w:right="0"/>
        <w:jc w:val="center"/>
        <w:rPr>
          <w:noProof/>
          <w:lang w:val="en-US"/>
        </w:rPr>
      </w:pPr>
      <w:r w:rsidRPr="00BD0BA0">
        <w:rPr>
          <w:noProof/>
          <w:lang w:val="en-US"/>
        </w:rPr>
        <w:t>19 November 2020 [shall come into force on 1 January 2021];</w:t>
      </w:r>
    </w:p>
    <w:p w14:paraId="579B9529" w14:textId="77777777" w:rsidR="00C00EB0" w:rsidRPr="00BD0BA0" w:rsidRDefault="00C00EB0" w:rsidP="00C00EB0">
      <w:pPr>
        <w:pStyle w:val="BlockText"/>
        <w:widowControl/>
        <w:ind w:left="0" w:right="0"/>
        <w:jc w:val="center"/>
        <w:rPr>
          <w:noProof/>
          <w:lang w:val="en-US"/>
        </w:rPr>
      </w:pPr>
      <w:r w:rsidRPr="00BD0BA0">
        <w:rPr>
          <w:noProof/>
          <w:lang w:val="en-US"/>
        </w:rPr>
        <w:t>17 December 2020 [shall come into force on 12 January 2021];</w:t>
      </w:r>
    </w:p>
    <w:p w14:paraId="06B6341E" w14:textId="77777777" w:rsidR="00C00EB0" w:rsidRPr="00BD0BA0" w:rsidRDefault="00C00EB0" w:rsidP="00C00EB0">
      <w:pPr>
        <w:pStyle w:val="BlockText"/>
        <w:widowControl/>
        <w:ind w:left="0" w:right="0"/>
        <w:jc w:val="center"/>
        <w:rPr>
          <w:noProof/>
          <w:lang w:val="en-US"/>
        </w:rPr>
      </w:pPr>
      <w:r w:rsidRPr="00BD0BA0">
        <w:rPr>
          <w:noProof/>
          <w:lang w:val="en-US"/>
        </w:rPr>
        <w:t>7 January 2021 [shall come into force on 20 January 2021];</w:t>
      </w:r>
    </w:p>
    <w:p w14:paraId="16FA1DCB" w14:textId="77777777" w:rsidR="00C00EB0" w:rsidRPr="00BD0BA0" w:rsidRDefault="00C00EB0" w:rsidP="00C00EB0">
      <w:pPr>
        <w:pStyle w:val="BlockText"/>
        <w:widowControl/>
        <w:ind w:left="0" w:right="0"/>
        <w:jc w:val="center"/>
        <w:rPr>
          <w:noProof/>
          <w:lang w:val="en-US"/>
        </w:rPr>
      </w:pPr>
      <w:r w:rsidRPr="00BD0BA0">
        <w:rPr>
          <w:noProof/>
          <w:lang w:val="en-US"/>
        </w:rPr>
        <w:t>4 March 2021 [shall come into force on 6 March 2021];</w:t>
      </w:r>
    </w:p>
    <w:p w14:paraId="1455C5BF" w14:textId="77777777" w:rsidR="00C00EB0" w:rsidRPr="00BD0BA0" w:rsidRDefault="00C00EB0" w:rsidP="00C00EB0">
      <w:pPr>
        <w:pStyle w:val="BlockText"/>
        <w:widowControl/>
        <w:ind w:left="0" w:right="0"/>
        <w:jc w:val="center"/>
        <w:rPr>
          <w:noProof/>
          <w:lang w:val="en-US"/>
        </w:rPr>
      </w:pPr>
      <w:r w:rsidRPr="00BD0BA0">
        <w:rPr>
          <w:noProof/>
          <w:lang w:val="en-US"/>
        </w:rPr>
        <w:t>7 October 2021 [shall come into force on 2 November 2021];</w:t>
      </w:r>
    </w:p>
    <w:p w14:paraId="398FF16D" w14:textId="77777777" w:rsidR="00C00EB0" w:rsidRPr="00BD0BA0" w:rsidRDefault="00C00EB0" w:rsidP="00C00EB0">
      <w:pPr>
        <w:pStyle w:val="BlockText"/>
        <w:widowControl/>
        <w:ind w:left="0" w:right="0"/>
        <w:jc w:val="center"/>
        <w:rPr>
          <w:noProof/>
          <w:lang w:val="en-US"/>
        </w:rPr>
      </w:pPr>
      <w:r w:rsidRPr="00BD0BA0">
        <w:rPr>
          <w:noProof/>
          <w:lang w:val="en-US"/>
        </w:rPr>
        <w:t>16 June 2022 [shall come into force on 23 June 2022];</w:t>
      </w:r>
    </w:p>
    <w:p w14:paraId="622DAF8C" w14:textId="77777777" w:rsidR="00C00EB0" w:rsidRPr="00BD0BA0" w:rsidRDefault="00C00EB0" w:rsidP="00C00EB0">
      <w:pPr>
        <w:pStyle w:val="BlockText"/>
        <w:widowControl/>
        <w:ind w:left="0" w:right="0"/>
        <w:jc w:val="center"/>
        <w:rPr>
          <w:noProof/>
          <w:lang w:val="en-US"/>
        </w:rPr>
      </w:pPr>
      <w:r w:rsidRPr="00BD0BA0">
        <w:rPr>
          <w:noProof/>
          <w:lang w:val="en-US"/>
        </w:rPr>
        <w:t>16 June 2022 [shall come into force on 1 August 2022];</w:t>
      </w:r>
    </w:p>
    <w:p w14:paraId="0DB47C9B" w14:textId="77777777" w:rsidR="00C00EB0" w:rsidRPr="00BD0BA0" w:rsidRDefault="00C00EB0" w:rsidP="00C00EB0">
      <w:pPr>
        <w:pStyle w:val="BlockText"/>
        <w:widowControl/>
        <w:ind w:left="0" w:right="0"/>
        <w:jc w:val="center"/>
        <w:rPr>
          <w:noProof/>
          <w:lang w:val="en-US"/>
        </w:rPr>
      </w:pPr>
      <w:r w:rsidRPr="00BD0BA0">
        <w:rPr>
          <w:noProof/>
          <w:lang w:val="en-US"/>
        </w:rPr>
        <w:t>6 October 2022 [shall come into force on 3 November 2022];</w:t>
      </w:r>
    </w:p>
    <w:p w14:paraId="601D0B9E" w14:textId="77777777" w:rsidR="00C00EB0" w:rsidRPr="00BD0BA0" w:rsidRDefault="00C00EB0" w:rsidP="00C00EB0">
      <w:pPr>
        <w:pStyle w:val="BlockText"/>
        <w:widowControl/>
        <w:ind w:left="0" w:right="0"/>
        <w:jc w:val="center"/>
        <w:rPr>
          <w:noProof/>
          <w:lang w:val="en-US"/>
        </w:rPr>
      </w:pPr>
      <w:r w:rsidRPr="00BD0BA0">
        <w:rPr>
          <w:noProof/>
          <w:lang w:val="en-US"/>
        </w:rPr>
        <w:t>15 June 2023 [shall come into force on 15 July 2023];</w:t>
      </w:r>
    </w:p>
    <w:p w14:paraId="555386E9" w14:textId="0B4410CC" w:rsidR="00C00EB0" w:rsidRDefault="00C00EB0" w:rsidP="00C00EB0">
      <w:pPr>
        <w:pStyle w:val="BlockText"/>
        <w:widowControl/>
        <w:ind w:left="0" w:right="0"/>
        <w:jc w:val="center"/>
        <w:rPr>
          <w:noProof/>
          <w:lang w:val="en-US"/>
        </w:rPr>
      </w:pPr>
      <w:r w:rsidRPr="00BD0BA0">
        <w:rPr>
          <w:noProof/>
          <w:lang w:val="en-US"/>
        </w:rPr>
        <w:t>5 October 2023 [shall come into force on 2 November 2023]</w:t>
      </w:r>
      <w:r>
        <w:rPr>
          <w:noProof/>
          <w:lang w:val="en-US"/>
        </w:rPr>
        <w:t>;</w:t>
      </w:r>
    </w:p>
    <w:p w14:paraId="7D6EC5EB" w14:textId="754D623F" w:rsidR="00DD5B4E" w:rsidRDefault="00DD5B4E" w:rsidP="00DD5B4E">
      <w:pPr>
        <w:pStyle w:val="BlockText"/>
        <w:widowControl/>
        <w:ind w:left="0" w:right="0"/>
        <w:jc w:val="center"/>
        <w:rPr>
          <w:noProof/>
          <w:lang w:val="en-US"/>
        </w:rPr>
      </w:pPr>
      <w:r>
        <w:rPr>
          <w:noProof/>
          <w:lang w:val="en-US"/>
        </w:rPr>
        <w:t>13</w:t>
      </w:r>
      <w:r w:rsidRPr="00BD0BA0">
        <w:rPr>
          <w:noProof/>
          <w:lang w:val="en-US"/>
        </w:rPr>
        <w:t> </w:t>
      </w:r>
      <w:r>
        <w:rPr>
          <w:noProof/>
          <w:lang w:val="en-US"/>
        </w:rPr>
        <w:t>June</w:t>
      </w:r>
      <w:r w:rsidRPr="00BD0BA0">
        <w:rPr>
          <w:noProof/>
          <w:lang w:val="en-US"/>
        </w:rPr>
        <w:t> 202</w:t>
      </w:r>
      <w:r>
        <w:rPr>
          <w:noProof/>
          <w:lang w:val="en-US"/>
        </w:rPr>
        <w:t>4</w:t>
      </w:r>
      <w:r w:rsidRPr="00BD0BA0">
        <w:rPr>
          <w:noProof/>
          <w:lang w:val="en-US"/>
        </w:rPr>
        <w:t xml:space="preserve"> [shall come into force on </w:t>
      </w:r>
      <w:r>
        <w:rPr>
          <w:noProof/>
          <w:lang w:val="en-US"/>
        </w:rPr>
        <w:t>1</w:t>
      </w:r>
      <w:r w:rsidRPr="00BD0BA0">
        <w:rPr>
          <w:noProof/>
          <w:lang w:val="en-US"/>
        </w:rPr>
        <w:t> </w:t>
      </w:r>
      <w:r>
        <w:rPr>
          <w:noProof/>
          <w:lang w:val="en-US"/>
        </w:rPr>
        <w:t>January</w:t>
      </w:r>
      <w:r w:rsidRPr="00BD0BA0">
        <w:rPr>
          <w:noProof/>
          <w:lang w:val="en-US"/>
        </w:rPr>
        <w:t> 202</w:t>
      </w:r>
      <w:r>
        <w:rPr>
          <w:noProof/>
          <w:lang w:val="en-US"/>
        </w:rPr>
        <w:t>5</w:t>
      </w:r>
      <w:r w:rsidRPr="00BD0BA0">
        <w:rPr>
          <w:noProof/>
          <w:lang w:val="en-US"/>
        </w:rPr>
        <w:t>]</w:t>
      </w:r>
      <w:r>
        <w:rPr>
          <w:noProof/>
          <w:lang w:val="en-US"/>
        </w:rPr>
        <w:t>;</w:t>
      </w:r>
    </w:p>
    <w:p w14:paraId="63B5F014" w14:textId="73DE7ED2" w:rsidR="00DD5B4E" w:rsidRDefault="00DD5B4E" w:rsidP="00DD5B4E">
      <w:pPr>
        <w:pStyle w:val="BlockText"/>
        <w:widowControl/>
        <w:ind w:left="0" w:right="0"/>
        <w:jc w:val="center"/>
        <w:rPr>
          <w:noProof/>
          <w:lang w:val="en-US"/>
        </w:rPr>
      </w:pPr>
      <w:r>
        <w:rPr>
          <w:noProof/>
          <w:lang w:val="en-US"/>
        </w:rPr>
        <w:t>19</w:t>
      </w:r>
      <w:r w:rsidRPr="00BD0BA0">
        <w:rPr>
          <w:noProof/>
          <w:lang w:val="en-US"/>
        </w:rPr>
        <w:t> </w:t>
      </w:r>
      <w:r>
        <w:rPr>
          <w:noProof/>
          <w:lang w:val="en-US"/>
        </w:rPr>
        <w:t>Septem</w:t>
      </w:r>
      <w:r w:rsidRPr="00BD0BA0">
        <w:rPr>
          <w:noProof/>
          <w:lang w:val="en-US"/>
        </w:rPr>
        <w:t>ber 202</w:t>
      </w:r>
      <w:r>
        <w:rPr>
          <w:noProof/>
          <w:lang w:val="en-US"/>
        </w:rPr>
        <w:t>4</w:t>
      </w:r>
      <w:r w:rsidRPr="00BD0BA0">
        <w:rPr>
          <w:noProof/>
          <w:lang w:val="en-US"/>
        </w:rPr>
        <w:t xml:space="preserve"> [shall come into force on 2</w:t>
      </w:r>
      <w:r>
        <w:rPr>
          <w:noProof/>
          <w:lang w:val="en-US"/>
        </w:rPr>
        <w:t>2</w:t>
      </w:r>
      <w:r w:rsidRPr="00BD0BA0">
        <w:rPr>
          <w:noProof/>
          <w:lang w:val="en-US"/>
        </w:rPr>
        <w:t> </w:t>
      </w:r>
      <w:r w:rsidR="00691D3C">
        <w:rPr>
          <w:noProof/>
          <w:lang w:val="en-US"/>
        </w:rPr>
        <w:t>Octo</w:t>
      </w:r>
      <w:r w:rsidRPr="00BD0BA0">
        <w:rPr>
          <w:noProof/>
          <w:lang w:val="en-US"/>
        </w:rPr>
        <w:t>ber 202</w:t>
      </w:r>
      <w:r w:rsidR="00691D3C">
        <w:rPr>
          <w:noProof/>
          <w:lang w:val="en-US"/>
        </w:rPr>
        <w:t>4</w:t>
      </w:r>
      <w:r w:rsidRPr="00BD0BA0">
        <w:rPr>
          <w:noProof/>
          <w:lang w:val="en-US"/>
        </w:rPr>
        <w:t>]</w:t>
      </w:r>
      <w:r>
        <w:rPr>
          <w:noProof/>
          <w:lang w:val="en-US"/>
        </w:rPr>
        <w:t>;</w:t>
      </w:r>
    </w:p>
    <w:p w14:paraId="19EDB7DE" w14:textId="22CC4D08" w:rsidR="00691D3C" w:rsidRDefault="00691D3C" w:rsidP="00C00EB0">
      <w:pPr>
        <w:pStyle w:val="BlockText"/>
        <w:widowControl/>
        <w:ind w:left="0" w:right="0"/>
        <w:jc w:val="center"/>
        <w:rPr>
          <w:noProof/>
          <w:lang w:val="en-US"/>
        </w:rPr>
      </w:pPr>
      <w:r>
        <w:rPr>
          <w:noProof/>
          <w:lang w:val="en-US"/>
        </w:rPr>
        <w:t>3</w:t>
      </w:r>
      <w:r>
        <w:rPr>
          <w:noProof/>
          <w:lang w:val="en-US"/>
        </w:rPr>
        <w:t>1</w:t>
      </w:r>
      <w:r w:rsidRPr="00BD0BA0">
        <w:rPr>
          <w:noProof/>
          <w:lang w:val="en-US"/>
        </w:rPr>
        <w:t> </w:t>
      </w:r>
      <w:r>
        <w:rPr>
          <w:noProof/>
          <w:lang w:val="en-US"/>
        </w:rPr>
        <w:t>Octo</w:t>
      </w:r>
      <w:r w:rsidRPr="00BD0BA0">
        <w:rPr>
          <w:noProof/>
          <w:lang w:val="en-US"/>
        </w:rPr>
        <w:t>ber 202</w:t>
      </w:r>
      <w:r>
        <w:rPr>
          <w:noProof/>
          <w:lang w:val="en-US"/>
        </w:rPr>
        <w:t>4</w:t>
      </w:r>
      <w:r w:rsidRPr="00BD0BA0">
        <w:rPr>
          <w:noProof/>
          <w:lang w:val="en-US"/>
        </w:rPr>
        <w:t xml:space="preserve"> [shall come into force on </w:t>
      </w:r>
      <w:r w:rsidR="00A77F77">
        <w:rPr>
          <w:noProof/>
          <w:lang w:val="en-US"/>
        </w:rPr>
        <w:t>1</w:t>
      </w:r>
      <w:r w:rsidR="00A77F77" w:rsidRPr="00BD0BA0">
        <w:rPr>
          <w:noProof/>
          <w:lang w:val="en-US"/>
        </w:rPr>
        <w:t> </w:t>
      </w:r>
      <w:r w:rsidR="00A77F77">
        <w:rPr>
          <w:noProof/>
          <w:lang w:val="en-US"/>
        </w:rPr>
        <w:t>January</w:t>
      </w:r>
      <w:r w:rsidR="00A77F77" w:rsidRPr="00BD0BA0">
        <w:rPr>
          <w:noProof/>
          <w:lang w:val="en-US"/>
        </w:rPr>
        <w:t> 202</w:t>
      </w:r>
      <w:r w:rsidR="00A77F77">
        <w:rPr>
          <w:noProof/>
          <w:lang w:val="en-US"/>
        </w:rPr>
        <w:t>5</w:t>
      </w:r>
      <w:r w:rsidRPr="00BD0BA0">
        <w:rPr>
          <w:noProof/>
          <w:lang w:val="en-US"/>
        </w:rPr>
        <w:t>]</w:t>
      </w:r>
      <w:r>
        <w:rPr>
          <w:noProof/>
          <w:lang w:val="en-US"/>
        </w:rPr>
        <w:t>;</w:t>
      </w:r>
    </w:p>
    <w:p w14:paraId="71146DBC" w14:textId="08F72573" w:rsidR="00C00EB0" w:rsidRDefault="00A77F77" w:rsidP="00C00EB0">
      <w:pPr>
        <w:pStyle w:val="BlockText"/>
        <w:widowControl/>
        <w:ind w:left="0" w:right="0"/>
        <w:jc w:val="center"/>
        <w:rPr>
          <w:noProof/>
          <w:lang w:val="en-US"/>
        </w:rPr>
      </w:pPr>
      <w:r>
        <w:rPr>
          <w:noProof/>
          <w:lang w:val="en-US"/>
        </w:rPr>
        <w:t>7</w:t>
      </w:r>
      <w:r w:rsidR="00691D3C" w:rsidRPr="00BD0BA0">
        <w:rPr>
          <w:noProof/>
          <w:lang w:val="en-US"/>
        </w:rPr>
        <w:t> </w:t>
      </w:r>
      <w:r>
        <w:rPr>
          <w:noProof/>
          <w:lang w:val="en-US"/>
        </w:rPr>
        <w:t>Nov</w:t>
      </w:r>
      <w:r w:rsidR="00691D3C">
        <w:rPr>
          <w:noProof/>
          <w:lang w:val="en-US"/>
        </w:rPr>
        <w:t>em</w:t>
      </w:r>
      <w:r w:rsidR="00691D3C" w:rsidRPr="00BD0BA0">
        <w:rPr>
          <w:noProof/>
          <w:lang w:val="en-US"/>
        </w:rPr>
        <w:t>ber 202</w:t>
      </w:r>
      <w:r w:rsidR="00691D3C">
        <w:rPr>
          <w:noProof/>
          <w:lang w:val="en-US"/>
        </w:rPr>
        <w:t>4</w:t>
      </w:r>
      <w:r w:rsidR="00691D3C" w:rsidRPr="00BD0BA0">
        <w:rPr>
          <w:noProof/>
          <w:lang w:val="en-US"/>
        </w:rPr>
        <w:t xml:space="preserve"> [shall come into force on </w:t>
      </w:r>
      <w:r>
        <w:rPr>
          <w:noProof/>
          <w:lang w:val="en-US"/>
        </w:rPr>
        <w:t>1</w:t>
      </w:r>
      <w:r w:rsidRPr="00BD0BA0">
        <w:rPr>
          <w:noProof/>
          <w:lang w:val="en-US"/>
        </w:rPr>
        <w:t> </w:t>
      </w:r>
      <w:r>
        <w:rPr>
          <w:noProof/>
          <w:lang w:val="en-US"/>
        </w:rPr>
        <w:t>January</w:t>
      </w:r>
      <w:r w:rsidRPr="00BD0BA0">
        <w:rPr>
          <w:noProof/>
          <w:lang w:val="en-US"/>
        </w:rPr>
        <w:t> 202</w:t>
      </w:r>
      <w:r>
        <w:rPr>
          <w:noProof/>
          <w:lang w:val="en-US"/>
        </w:rPr>
        <w:t>5</w:t>
      </w:r>
      <w:r w:rsidR="00691D3C" w:rsidRPr="00BD0BA0">
        <w:rPr>
          <w:noProof/>
          <w:lang w:val="en-US"/>
        </w:rPr>
        <w:t>]</w:t>
      </w:r>
      <w:r w:rsidR="00691D3C">
        <w:rPr>
          <w:noProof/>
          <w:lang w:val="en-US"/>
        </w:rPr>
        <w:t>;</w:t>
      </w:r>
    </w:p>
    <w:p w14:paraId="67F68485" w14:textId="16440FB2" w:rsidR="00A77F77" w:rsidRPr="00BD0BA0" w:rsidRDefault="00A77F77" w:rsidP="00A77F77">
      <w:pPr>
        <w:pStyle w:val="BlockText"/>
        <w:widowControl/>
        <w:ind w:left="0" w:right="0"/>
        <w:jc w:val="center"/>
        <w:rPr>
          <w:noProof/>
          <w:lang w:val="en-US"/>
        </w:rPr>
      </w:pPr>
      <w:r>
        <w:rPr>
          <w:noProof/>
          <w:lang w:val="en-US"/>
        </w:rPr>
        <w:t>2</w:t>
      </w:r>
      <w:r w:rsidRPr="00BD0BA0">
        <w:rPr>
          <w:noProof/>
          <w:lang w:val="en-US"/>
        </w:rPr>
        <w:t>4 Februar</w:t>
      </w:r>
      <w:r>
        <w:rPr>
          <w:noProof/>
          <w:lang w:val="en-US"/>
        </w:rPr>
        <w:t>y</w:t>
      </w:r>
      <w:r w:rsidRPr="00BD0BA0">
        <w:rPr>
          <w:noProof/>
          <w:lang w:val="en-US"/>
        </w:rPr>
        <w:t> 20</w:t>
      </w:r>
      <w:r>
        <w:rPr>
          <w:noProof/>
          <w:lang w:val="en-US"/>
        </w:rPr>
        <w:t>25</w:t>
      </w:r>
      <w:r w:rsidRPr="00BD0BA0">
        <w:rPr>
          <w:noProof/>
          <w:lang w:val="en-US"/>
        </w:rPr>
        <w:t xml:space="preserve"> (Constitutional Court Judgment) [shall come into force on </w:t>
      </w:r>
      <w:r>
        <w:rPr>
          <w:noProof/>
          <w:lang w:val="en-US"/>
        </w:rPr>
        <w:t>26</w:t>
      </w:r>
      <w:r w:rsidRPr="00BD0BA0">
        <w:rPr>
          <w:noProof/>
          <w:lang w:val="en-US"/>
        </w:rPr>
        <w:t> Februar</w:t>
      </w:r>
      <w:r>
        <w:rPr>
          <w:noProof/>
          <w:lang w:val="en-US"/>
        </w:rPr>
        <w:t>y</w:t>
      </w:r>
      <w:r w:rsidRPr="00BD0BA0">
        <w:rPr>
          <w:noProof/>
          <w:lang w:val="en-US"/>
        </w:rPr>
        <w:t> 20</w:t>
      </w:r>
      <w:r>
        <w:rPr>
          <w:noProof/>
          <w:lang w:val="en-US"/>
        </w:rPr>
        <w:t>25</w:t>
      </w:r>
      <w:r w:rsidRPr="00BD0BA0">
        <w:rPr>
          <w:noProof/>
          <w:lang w:val="en-US"/>
        </w:rPr>
        <w:t>]</w:t>
      </w:r>
      <w:r>
        <w:rPr>
          <w:noProof/>
          <w:lang w:val="en-US"/>
        </w:rPr>
        <w:t>.</w:t>
      </w:r>
    </w:p>
    <w:p w14:paraId="006B82AC" w14:textId="77777777" w:rsidR="00C00EB0" w:rsidRPr="00BD0BA0" w:rsidRDefault="00C00EB0" w:rsidP="00C00EB0">
      <w:pPr>
        <w:pStyle w:val="BlockText"/>
        <w:ind w:left="0" w:right="0"/>
        <w:rPr>
          <w:noProof/>
          <w:lang w:val="en-US"/>
        </w:rPr>
      </w:pPr>
      <w:r w:rsidRPr="00BD0BA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780B4C9" w14:textId="77777777" w:rsidR="00C00EB0" w:rsidRPr="00BD0BA0" w:rsidRDefault="00C00EB0" w:rsidP="00C00EB0">
      <w:pPr>
        <w:spacing w:after="0" w:line="240" w:lineRule="auto"/>
        <w:jc w:val="right"/>
        <w:rPr>
          <w:rFonts w:ascii="Times New Roman" w:hAnsi="Times New Roman"/>
          <w:noProof/>
          <w:kern w:val="0"/>
          <w:sz w:val="24"/>
          <w:lang w:val="en-US"/>
        </w:rPr>
        <w:sectPr w:rsidR="00C00EB0" w:rsidRPr="00BD0BA0" w:rsidSect="00C00EB0">
          <w:footerReference w:type="default" r:id="rId10"/>
          <w:footerReference w:type="first" r:id="rId11"/>
          <w:pgSz w:w="11906" w:h="16838" w:code="9"/>
          <w:pgMar w:top="1134" w:right="1134" w:bottom="1134" w:left="1701" w:header="567" w:footer="567" w:gutter="0"/>
          <w:cols w:space="708"/>
          <w:titlePg/>
          <w:docGrid w:linePitch="360"/>
        </w:sectPr>
      </w:pPr>
    </w:p>
    <w:p w14:paraId="3E4F0F49" w14:textId="77777777" w:rsidR="00C00EB0" w:rsidRPr="00BD0BA0" w:rsidRDefault="00C00EB0" w:rsidP="00C00EB0">
      <w:pPr>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lastRenderedPageBreak/>
        <w:t xml:space="preserve">The </w:t>
      </w:r>
      <w:r w:rsidRPr="00BD0BA0">
        <w:rPr>
          <w:rFonts w:ascii="Times New Roman" w:hAnsi="Times New Roman"/>
          <w:i/>
          <w:iCs/>
          <w:noProof/>
          <w:kern w:val="0"/>
          <w:sz w:val="24"/>
          <w:lang w:val="en-US"/>
        </w:rPr>
        <w:t>Saeima </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has adopted and</w:t>
      </w:r>
    </w:p>
    <w:p w14:paraId="7A0A2DD8" w14:textId="77777777" w:rsidR="00C00EB0" w:rsidRPr="00BD0BA0" w:rsidRDefault="00C00EB0" w:rsidP="00C00EB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the President has proclaimed the following law:</w:t>
      </w:r>
    </w:p>
    <w:p w14:paraId="314EE36C" w14:textId="77777777" w:rsidR="00E85389" w:rsidRDefault="00E85389" w:rsidP="00A048F3">
      <w:pPr>
        <w:widowControl w:val="0"/>
        <w:spacing w:after="0" w:line="240" w:lineRule="auto"/>
        <w:jc w:val="both"/>
        <w:rPr>
          <w:rFonts w:ascii="Times New Roman" w:hAnsi="Times New Roman"/>
          <w:kern w:val="0"/>
          <w:sz w:val="24"/>
          <w:lang w:val="lv-LV"/>
        </w:rPr>
      </w:pPr>
    </w:p>
    <w:p w14:paraId="16819EAE" w14:textId="77777777" w:rsidR="00E85389" w:rsidRPr="00A048F3" w:rsidRDefault="00E85389" w:rsidP="00A048F3">
      <w:pPr>
        <w:widowControl w:val="0"/>
        <w:spacing w:after="0" w:line="240" w:lineRule="auto"/>
        <w:jc w:val="both"/>
        <w:rPr>
          <w:rFonts w:ascii="Times New Roman" w:hAnsi="Times New Roman"/>
          <w:kern w:val="0"/>
          <w:sz w:val="24"/>
          <w:lang w:val="lv-LV"/>
        </w:rPr>
      </w:pPr>
    </w:p>
    <w:p w14:paraId="0673674B" w14:textId="77777777" w:rsidR="00734C4B" w:rsidRPr="00E85389" w:rsidRDefault="00734C4B" w:rsidP="00E85389">
      <w:pPr>
        <w:widowControl w:val="0"/>
        <w:spacing w:after="0" w:line="240" w:lineRule="auto"/>
        <w:jc w:val="center"/>
        <w:rPr>
          <w:rFonts w:ascii="Times New Roman" w:hAnsi="Times New Roman"/>
          <w:b/>
          <w:bCs/>
          <w:kern w:val="0"/>
          <w:sz w:val="28"/>
          <w:szCs w:val="24"/>
        </w:rPr>
      </w:pPr>
      <w:r>
        <w:rPr>
          <w:rFonts w:ascii="Times New Roman" w:hAnsi="Times New Roman"/>
          <w:b/>
          <w:sz w:val="28"/>
        </w:rPr>
        <w:t>Criminal Procedure Law</w:t>
      </w:r>
    </w:p>
    <w:p w14:paraId="79A7669F" w14:textId="77777777" w:rsidR="00E85389" w:rsidRDefault="00E85389" w:rsidP="00A048F3">
      <w:pPr>
        <w:widowControl w:val="0"/>
        <w:spacing w:after="0" w:line="240" w:lineRule="auto"/>
        <w:jc w:val="both"/>
        <w:rPr>
          <w:rFonts w:ascii="Times New Roman" w:hAnsi="Times New Roman"/>
          <w:b/>
          <w:bCs/>
          <w:kern w:val="0"/>
          <w:sz w:val="24"/>
          <w:lang w:val="lv-LV"/>
        </w:rPr>
      </w:pPr>
    </w:p>
    <w:p w14:paraId="24B58610" w14:textId="77777777" w:rsidR="00E85389" w:rsidRPr="00A048F3" w:rsidRDefault="00E85389" w:rsidP="00A048F3">
      <w:pPr>
        <w:widowControl w:val="0"/>
        <w:spacing w:after="0" w:line="240" w:lineRule="auto"/>
        <w:jc w:val="both"/>
        <w:rPr>
          <w:rFonts w:ascii="Times New Roman" w:hAnsi="Times New Roman"/>
          <w:b/>
          <w:bCs/>
          <w:kern w:val="0"/>
          <w:sz w:val="24"/>
          <w:lang w:val="lv-LV"/>
        </w:rPr>
      </w:pPr>
    </w:p>
    <w:p w14:paraId="144E4DF0" w14:textId="77777777" w:rsidR="00734C4B" w:rsidRDefault="00734C4B" w:rsidP="00E85389">
      <w:pPr>
        <w:widowControl w:val="0"/>
        <w:spacing w:after="0" w:line="240" w:lineRule="auto"/>
        <w:jc w:val="center"/>
        <w:rPr>
          <w:rFonts w:ascii="Times New Roman" w:hAnsi="Times New Roman"/>
          <w:b/>
          <w:bCs/>
          <w:kern w:val="0"/>
          <w:sz w:val="24"/>
        </w:rPr>
      </w:pPr>
      <w:bookmarkStart w:id="0" w:name="na"/>
      <w:bookmarkStart w:id="1" w:name="n-32422"/>
      <w:bookmarkEnd w:id="0"/>
      <w:bookmarkEnd w:id="1"/>
      <w:r>
        <w:rPr>
          <w:rFonts w:ascii="Times New Roman" w:hAnsi="Times New Roman"/>
          <w:b/>
          <w:sz w:val="24"/>
        </w:rPr>
        <w:t>Part A. General Provisions</w:t>
      </w:r>
    </w:p>
    <w:p w14:paraId="02AC1AC9" w14:textId="77777777" w:rsidR="00E85389" w:rsidRPr="00A048F3" w:rsidRDefault="00E85389" w:rsidP="00E85389">
      <w:pPr>
        <w:widowControl w:val="0"/>
        <w:spacing w:after="0" w:line="240" w:lineRule="auto"/>
        <w:jc w:val="center"/>
        <w:rPr>
          <w:rFonts w:ascii="Times New Roman" w:hAnsi="Times New Roman"/>
          <w:b/>
          <w:bCs/>
          <w:kern w:val="0"/>
          <w:sz w:val="24"/>
          <w:lang w:val="lv-LV"/>
        </w:rPr>
      </w:pPr>
    </w:p>
    <w:p w14:paraId="1B10B1AD" w14:textId="77777777" w:rsidR="00734C4B" w:rsidRDefault="00734C4B" w:rsidP="00E85389">
      <w:pPr>
        <w:widowControl w:val="0"/>
        <w:spacing w:after="0" w:line="240" w:lineRule="auto"/>
        <w:jc w:val="center"/>
        <w:rPr>
          <w:rFonts w:ascii="Times New Roman" w:hAnsi="Times New Roman"/>
          <w:b/>
          <w:bCs/>
          <w:kern w:val="0"/>
          <w:sz w:val="24"/>
        </w:rPr>
      </w:pPr>
      <w:bookmarkStart w:id="2" w:name="n-32423"/>
      <w:bookmarkEnd w:id="2"/>
      <w:r>
        <w:rPr>
          <w:rFonts w:ascii="Times New Roman" w:hAnsi="Times New Roman"/>
          <w:b/>
          <w:sz w:val="24"/>
        </w:rPr>
        <w:t>Chapter 1. Basic Provisions of Criminal Procedure</w:t>
      </w:r>
    </w:p>
    <w:p w14:paraId="6232790F" w14:textId="77777777" w:rsidR="00E85389" w:rsidRPr="00A048F3" w:rsidRDefault="00E85389" w:rsidP="00E85389">
      <w:pPr>
        <w:widowControl w:val="0"/>
        <w:spacing w:after="0" w:line="240" w:lineRule="auto"/>
        <w:jc w:val="center"/>
        <w:rPr>
          <w:rFonts w:ascii="Times New Roman" w:hAnsi="Times New Roman"/>
          <w:b/>
          <w:bCs/>
          <w:kern w:val="0"/>
          <w:sz w:val="24"/>
          <w:lang w:val="lv-LV"/>
        </w:rPr>
      </w:pPr>
    </w:p>
    <w:p w14:paraId="6A7D0A3E" w14:textId="77777777" w:rsidR="00734C4B" w:rsidRDefault="00734C4B" w:rsidP="00A048F3">
      <w:pPr>
        <w:widowControl w:val="0"/>
        <w:spacing w:after="0" w:line="240" w:lineRule="auto"/>
        <w:jc w:val="both"/>
        <w:rPr>
          <w:rFonts w:ascii="Times New Roman" w:hAnsi="Times New Roman"/>
          <w:b/>
          <w:bCs/>
          <w:kern w:val="0"/>
          <w:sz w:val="24"/>
        </w:rPr>
      </w:pPr>
      <w:bookmarkStart w:id="3" w:name="p-281349"/>
      <w:bookmarkStart w:id="4" w:name="p1"/>
      <w:bookmarkEnd w:id="3"/>
      <w:r>
        <w:rPr>
          <w:rFonts w:ascii="Times New Roman" w:hAnsi="Times New Roman"/>
          <w:b/>
          <w:sz w:val="24"/>
        </w:rPr>
        <w:t>Section 1. Purpose of the Criminal Procedure Law</w:t>
      </w:r>
    </w:p>
    <w:p w14:paraId="569E00BC" w14:textId="77777777" w:rsidR="00E85389" w:rsidRPr="00A048F3" w:rsidRDefault="00E85389" w:rsidP="00A048F3">
      <w:pPr>
        <w:widowControl w:val="0"/>
        <w:spacing w:after="0" w:line="240" w:lineRule="auto"/>
        <w:jc w:val="both"/>
        <w:rPr>
          <w:rFonts w:ascii="Times New Roman" w:hAnsi="Times New Roman"/>
          <w:kern w:val="0"/>
          <w:sz w:val="24"/>
          <w:lang w:val="lv-LV"/>
        </w:rPr>
      </w:pPr>
    </w:p>
    <w:p w14:paraId="59FEE8E7" w14:textId="3E30F4AD" w:rsidR="00734C4B" w:rsidRPr="00A048F3" w:rsidRDefault="00734C4B" w:rsidP="00747D30">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the Criminal Procedure Law is to determine such procedures for the criminal proceedings that ensure effective application of the norms of the Criminal Law and fair regulation of criminal legal relations without unjustified intervention in the life of a person.</w:t>
      </w:r>
    </w:p>
    <w:p w14:paraId="2339D3D7" w14:textId="19CC8C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F04D3E2" w14:textId="77777777" w:rsidR="00747D30" w:rsidRDefault="00747D30" w:rsidP="00A048F3">
      <w:pPr>
        <w:widowControl w:val="0"/>
        <w:spacing w:after="0" w:line="240" w:lineRule="auto"/>
        <w:jc w:val="both"/>
        <w:rPr>
          <w:rFonts w:ascii="Times New Roman" w:hAnsi="Times New Roman"/>
          <w:b/>
          <w:bCs/>
          <w:kern w:val="0"/>
          <w:sz w:val="24"/>
        </w:rPr>
      </w:pPr>
      <w:bookmarkStart w:id="5" w:name="p2"/>
      <w:bookmarkStart w:id="6" w:name="p-367450"/>
      <w:bookmarkEnd w:id="5"/>
      <w:bookmarkEnd w:id="6"/>
    </w:p>
    <w:p w14:paraId="7C80A47C" w14:textId="1BFC0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 Sources of the Rights of Criminal Procedure</w:t>
      </w:r>
    </w:p>
    <w:p w14:paraId="4E24006B" w14:textId="77777777" w:rsidR="00747D30" w:rsidRDefault="00747D30" w:rsidP="00A048F3">
      <w:pPr>
        <w:widowControl w:val="0"/>
        <w:spacing w:after="0" w:line="240" w:lineRule="auto"/>
        <w:jc w:val="both"/>
        <w:rPr>
          <w:rFonts w:ascii="Times New Roman" w:hAnsi="Times New Roman"/>
          <w:kern w:val="0"/>
          <w:sz w:val="24"/>
          <w:lang w:val="lv-LV"/>
        </w:rPr>
      </w:pPr>
    </w:p>
    <w:p w14:paraId="6E3330E4" w14:textId="674145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procedure is determined by the Constitution of the Republic of Latvia (hereinafter – the Constitution), international legal norms, and this Law.</w:t>
      </w:r>
    </w:p>
    <w:p w14:paraId="3CE780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application of the legal norms of the European Union, the case law of the Court of Justice of the European Union shall be taken into account, and in the application of the legal norms of the Republic of Latvia, the interpretation of the appropriate norm provided in the judgment of the Constitutional Court shall be complied with.</w:t>
      </w:r>
    </w:p>
    <w:p w14:paraId="184540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norms of the criminal procedure of another country may be applied only in international co-operation on the basis of a reasoned request from a foreign country, if such request is not in contradiction to the basic principles of the criminal procedure of Latvia.</w:t>
      </w:r>
    </w:p>
    <w:p w14:paraId="33D8484B" w14:textId="1B709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CB6A0EC" w14:textId="77777777" w:rsidR="00D678AA" w:rsidRDefault="00D678AA" w:rsidP="00A048F3">
      <w:pPr>
        <w:widowControl w:val="0"/>
        <w:spacing w:after="0" w:line="240" w:lineRule="auto"/>
        <w:jc w:val="both"/>
        <w:rPr>
          <w:rFonts w:ascii="Times New Roman" w:hAnsi="Times New Roman"/>
          <w:b/>
          <w:bCs/>
          <w:kern w:val="0"/>
          <w:sz w:val="24"/>
        </w:rPr>
      </w:pPr>
      <w:bookmarkStart w:id="7" w:name="p3"/>
      <w:bookmarkStart w:id="8" w:name="p-32426"/>
      <w:bookmarkEnd w:id="7"/>
      <w:bookmarkEnd w:id="8"/>
    </w:p>
    <w:p w14:paraId="0B5A45AF" w14:textId="5BD53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 Power of the Criminal Procedure Law in Space</w:t>
      </w:r>
    </w:p>
    <w:p w14:paraId="60AB32B9" w14:textId="77777777" w:rsidR="00D678AA" w:rsidRDefault="00D678AA" w:rsidP="00A048F3">
      <w:pPr>
        <w:widowControl w:val="0"/>
        <w:spacing w:after="0" w:line="240" w:lineRule="auto"/>
        <w:jc w:val="both"/>
        <w:rPr>
          <w:rFonts w:ascii="Times New Roman" w:hAnsi="Times New Roman"/>
          <w:kern w:val="0"/>
          <w:sz w:val="24"/>
          <w:lang w:val="lv-LV"/>
        </w:rPr>
      </w:pPr>
    </w:p>
    <w:p w14:paraId="212FF549" w14:textId="254845D1"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Criminal Procedure Law shall determine a uniform procedural order in all criminal proceedings that are conducted by persons authorised to conduct such proceedings for criminal offences existing within the jurisdiction of Latvia.</w:t>
      </w:r>
    </w:p>
    <w:p w14:paraId="1984896B" w14:textId="77777777" w:rsidR="00D678AA" w:rsidRDefault="00D678AA" w:rsidP="00A048F3">
      <w:pPr>
        <w:widowControl w:val="0"/>
        <w:spacing w:after="0" w:line="240" w:lineRule="auto"/>
        <w:jc w:val="both"/>
        <w:rPr>
          <w:rFonts w:ascii="Times New Roman" w:hAnsi="Times New Roman"/>
          <w:b/>
          <w:bCs/>
          <w:kern w:val="0"/>
          <w:sz w:val="24"/>
        </w:rPr>
      </w:pPr>
      <w:bookmarkStart w:id="9" w:name="p4"/>
      <w:bookmarkStart w:id="10" w:name="p-32427"/>
      <w:bookmarkEnd w:id="9"/>
      <w:bookmarkEnd w:id="10"/>
    </w:p>
    <w:p w14:paraId="47E1B987" w14:textId="22C5CE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 Power of the Criminal Procedure Law in Time</w:t>
      </w:r>
    </w:p>
    <w:p w14:paraId="53E30B44" w14:textId="77777777" w:rsidR="00D678AA" w:rsidRDefault="00D678AA" w:rsidP="00A048F3">
      <w:pPr>
        <w:widowControl w:val="0"/>
        <w:spacing w:after="0" w:line="240" w:lineRule="auto"/>
        <w:jc w:val="both"/>
        <w:rPr>
          <w:rFonts w:ascii="Times New Roman" w:hAnsi="Times New Roman"/>
          <w:kern w:val="0"/>
          <w:sz w:val="24"/>
          <w:lang w:val="lv-LV"/>
        </w:rPr>
      </w:pPr>
    </w:p>
    <w:p w14:paraId="399738E0" w14:textId="0C989043"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order of criminal proceedings shall be determined by the criminal procedure legal norm that is in effect at the moment of performing the procedural action.</w:t>
      </w:r>
    </w:p>
    <w:p w14:paraId="12E2A2B1" w14:textId="77777777" w:rsidR="00D678AA" w:rsidRDefault="00D678AA" w:rsidP="00A048F3">
      <w:pPr>
        <w:widowControl w:val="0"/>
        <w:spacing w:after="0" w:line="240" w:lineRule="auto"/>
        <w:jc w:val="both"/>
        <w:rPr>
          <w:rFonts w:ascii="Times New Roman" w:hAnsi="Times New Roman"/>
          <w:b/>
          <w:bCs/>
          <w:kern w:val="0"/>
          <w:sz w:val="24"/>
        </w:rPr>
      </w:pPr>
      <w:bookmarkStart w:id="11" w:name="p5"/>
      <w:bookmarkStart w:id="12" w:name="p-32428"/>
      <w:bookmarkEnd w:id="11"/>
      <w:bookmarkEnd w:id="12"/>
    </w:p>
    <w:p w14:paraId="796DB221" w14:textId="48342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 Application of the Law in International Co-operation</w:t>
      </w:r>
    </w:p>
    <w:p w14:paraId="508512C8" w14:textId="77777777" w:rsidR="00D678AA" w:rsidRDefault="00D678AA" w:rsidP="00A048F3">
      <w:pPr>
        <w:widowControl w:val="0"/>
        <w:spacing w:after="0" w:line="240" w:lineRule="auto"/>
        <w:jc w:val="both"/>
        <w:rPr>
          <w:rFonts w:ascii="Times New Roman" w:hAnsi="Times New Roman"/>
          <w:kern w:val="0"/>
          <w:sz w:val="24"/>
          <w:lang w:val="lv-LV"/>
        </w:rPr>
      </w:pPr>
    </w:p>
    <w:p w14:paraId="00578425" w14:textId="1B8821CA"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legal norm of a foreign country indicated in a reasoned request from the foreign country may be applied in international co-operation without additional examining its validity.</w:t>
      </w:r>
    </w:p>
    <w:p w14:paraId="390CAC68" w14:textId="77777777" w:rsidR="00D678AA" w:rsidRDefault="00D678AA" w:rsidP="00A048F3">
      <w:pPr>
        <w:widowControl w:val="0"/>
        <w:spacing w:after="0" w:line="240" w:lineRule="auto"/>
        <w:jc w:val="both"/>
        <w:rPr>
          <w:rFonts w:ascii="Times New Roman" w:hAnsi="Times New Roman"/>
          <w:b/>
          <w:bCs/>
          <w:kern w:val="0"/>
          <w:sz w:val="24"/>
        </w:rPr>
      </w:pPr>
      <w:bookmarkStart w:id="13" w:name="n-32429"/>
      <w:bookmarkEnd w:id="13"/>
    </w:p>
    <w:p w14:paraId="38751F23" w14:textId="1C2E58AD" w:rsidR="00734C4B" w:rsidRPr="00A048F3" w:rsidRDefault="00734C4B" w:rsidP="00A16E94">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 Basic Principles of Criminal Proceedings</w:t>
      </w:r>
    </w:p>
    <w:p w14:paraId="23D147BE" w14:textId="77777777" w:rsidR="00D678AA" w:rsidRDefault="00D678AA" w:rsidP="00A16E94">
      <w:pPr>
        <w:keepNext/>
        <w:keepLines/>
        <w:widowControl w:val="0"/>
        <w:spacing w:after="0" w:line="240" w:lineRule="auto"/>
        <w:jc w:val="both"/>
        <w:rPr>
          <w:rFonts w:ascii="Times New Roman" w:hAnsi="Times New Roman"/>
          <w:b/>
          <w:bCs/>
          <w:kern w:val="0"/>
          <w:sz w:val="24"/>
        </w:rPr>
      </w:pPr>
      <w:bookmarkStart w:id="14" w:name="p6"/>
      <w:bookmarkStart w:id="15" w:name="p-281352"/>
      <w:bookmarkEnd w:id="14"/>
      <w:bookmarkEnd w:id="15"/>
    </w:p>
    <w:p w14:paraId="00385531" w14:textId="363ED72A"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b/>
          <w:sz w:val="24"/>
        </w:rPr>
        <w:t>Section 6. Mandatory Nature of Criminal Proceedings</w:t>
      </w:r>
    </w:p>
    <w:p w14:paraId="3127865A" w14:textId="77777777" w:rsidR="00D678AA" w:rsidRDefault="00D678AA" w:rsidP="00A16E94">
      <w:pPr>
        <w:keepNext/>
        <w:keepLines/>
        <w:widowControl w:val="0"/>
        <w:spacing w:after="0" w:line="240" w:lineRule="auto"/>
        <w:jc w:val="both"/>
        <w:rPr>
          <w:rFonts w:ascii="Times New Roman" w:hAnsi="Times New Roman"/>
          <w:kern w:val="0"/>
          <w:sz w:val="24"/>
          <w:lang w:val="lv-LV"/>
        </w:rPr>
      </w:pPr>
    </w:p>
    <w:p w14:paraId="0C28E1A4" w14:textId="2EBA0390" w:rsidR="00734C4B" w:rsidRPr="00A048F3" w:rsidRDefault="00734C4B" w:rsidP="00A16E9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official who is authorised to conduct criminal proceedings has an obligation within his or her competence to initiate criminal proceedings and to lead such proceedings to the fair regulation of criminal legal relations provided for in the Criminal Law in each case where the reason and grounds for initiating criminal proceedings have become known.</w:t>
      </w:r>
    </w:p>
    <w:p w14:paraId="176503D5" w14:textId="4C2D5E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02B6B3A" w14:textId="77777777" w:rsidR="00D678AA" w:rsidRDefault="00D678AA" w:rsidP="00A048F3">
      <w:pPr>
        <w:widowControl w:val="0"/>
        <w:spacing w:after="0" w:line="240" w:lineRule="auto"/>
        <w:jc w:val="both"/>
        <w:rPr>
          <w:rFonts w:ascii="Times New Roman" w:hAnsi="Times New Roman"/>
          <w:b/>
          <w:bCs/>
          <w:kern w:val="0"/>
          <w:sz w:val="24"/>
        </w:rPr>
      </w:pPr>
      <w:bookmarkStart w:id="16" w:name="p7"/>
      <w:bookmarkStart w:id="17" w:name="p-1365774"/>
      <w:bookmarkEnd w:id="16"/>
      <w:bookmarkEnd w:id="17"/>
    </w:p>
    <w:p w14:paraId="1950CD86" w14:textId="138AD5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 Prosecution in Criminal Proceedings</w:t>
      </w:r>
    </w:p>
    <w:p w14:paraId="7A9A758B" w14:textId="77777777" w:rsidR="00D678AA" w:rsidRDefault="00D678AA" w:rsidP="00A048F3">
      <w:pPr>
        <w:widowControl w:val="0"/>
        <w:spacing w:after="0" w:line="240" w:lineRule="auto"/>
        <w:jc w:val="both"/>
        <w:rPr>
          <w:rFonts w:ascii="Times New Roman" w:hAnsi="Times New Roman"/>
          <w:kern w:val="0"/>
          <w:sz w:val="24"/>
          <w:lang w:val="lv-LV"/>
        </w:rPr>
      </w:pPr>
    </w:p>
    <w:p w14:paraId="4BE95F63" w14:textId="2CBD70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conducted in the interests of society regardless of the will of the person upon whom the harm was inflicted, if this Law does not specify otherwise. The prosecution function in criminal proceedings on behalf of the State shall be implemented by a prosecutor.</w:t>
      </w:r>
    </w:p>
    <w:p w14:paraId="52FD4905" w14:textId="7D02E2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shall be initiated for the offence provided for in Section 130, Paragraph two, Section 131, Section 132, Paragraph one, Section 132.</w:t>
      </w:r>
      <w:r>
        <w:rPr>
          <w:rFonts w:ascii="Times New Roman" w:hAnsi="Times New Roman"/>
          <w:sz w:val="24"/>
          <w:vertAlign w:val="superscript"/>
        </w:rPr>
        <w:t>1</w:t>
      </w:r>
      <w:r>
        <w:rPr>
          <w:rFonts w:ascii="Times New Roman" w:hAnsi="Times New Roman"/>
          <w:sz w:val="24"/>
        </w:rPr>
        <w:t>, Paragraph one, Section 145, Paragraph one, Sections 157, 168, 169, and 180, Section 185, Paragraph one, Section 197, and Section 200, Paragraph one of the Criminal Law if a request has been received from the person to whom harm has been inflicted. Criminal proceedings may also be initiated without the receipt of a request from the person to whom harm has been inflicted, if such person is not able to implement his or her rights himself or herself due to a physical or mental deficiency.</w:t>
      </w:r>
    </w:p>
    <w:p w14:paraId="59E72420" w14:textId="63F89F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14 March 2013; 18 February 2016; 30 March 2017; 11 June 2020; 15 June 2023; 19 September 2024</w:t>
      </w:r>
      <w:r>
        <w:rPr>
          <w:rFonts w:ascii="Times New Roman" w:hAnsi="Times New Roman"/>
          <w:sz w:val="24"/>
        </w:rPr>
        <w:t>]</w:t>
      </w:r>
    </w:p>
    <w:p w14:paraId="51447F1C" w14:textId="77777777" w:rsidR="00E146C0" w:rsidRDefault="00E146C0" w:rsidP="00A048F3">
      <w:pPr>
        <w:widowControl w:val="0"/>
        <w:spacing w:after="0" w:line="240" w:lineRule="auto"/>
        <w:jc w:val="both"/>
        <w:rPr>
          <w:rFonts w:ascii="Times New Roman" w:hAnsi="Times New Roman"/>
          <w:b/>
          <w:bCs/>
          <w:kern w:val="0"/>
          <w:sz w:val="24"/>
        </w:rPr>
      </w:pPr>
      <w:bookmarkStart w:id="18" w:name="p8"/>
      <w:bookmarkStart w:id="19" w:name="p-32432"/>
      <w:bookmarkEnd w:id="18"/>
      <w:bookmarkEnd w:id="19"/>
    </w:p>
    <w:p w14:paraId="1361BB44" w14:textId="7F1B3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 Principle of Equality</w:t>
      </w:r>
    </w:p>
    <w:p w14:paraId="1CD8B200" w14:textId="77777777" w:rsidR="00E146C0" w:rsidRDefault="00E146C0" w:rsidP="00A048F3">
      <w:pPr>
        <w:widowControl w:val="0"/>
        <w:spacing w:after="0" w:line="240" w:lineRule="auto"/>
        <w:jc w:val="both"/>
        <w:rPr>
          <w:rFonts w:ascii="Times New Roman" w:hAnsi="Times New Roman"/>
          <w:kern w:val="0"/>
          <w:sz w:val="24"/>
          <w:lang w:val="lv-LV"/>
        </w:rPr>
      </w:pPr>
    </w:p>
    <w:p w14:paraId="2759D8CD" w14:textId="4BCD44E4" w:rsidR="00734C4B" w:rsidRPr="00A048F3" w:rsidRDefault="00734C4B" w:rsidP="00E146C0">
      <w:pPr>
        <w:widowControl w:val="0"/>
        <w:spacing w:after="0" w:line="240" w:lineRule="auto"/>
        <w:ind w:firstLine="709"/>
        <w:jc w:val="both"/>
        <w:rPr>
          <w:rFonts w:ascii="Times New Roman" w:hAnsi="Times New Roman"/>
          <w:kern w:val="0"/>
          <w:sz w:val="24"/>
        </w:rPr>
      </w:pPr>
      <w:r>
        <w:rPr>
          <w:rFonts w:ascii="Times New Roman" w:hAnsi="Times New Roman"/>
          <w:sz w:val="24"/>
        </w:rPr>
        <w:t>The Criminal Procedure Law shall determine a uniform procedural order for all persons involved in criminal proceedings irrespective of the origin, social and financial situation, employment, citizenship, race, nationality, attitude toward religion, sex, education, language, place of residence, and other conditions of such persons.</w:t>
      </w:r>
    </w:p>
    <w:p w14:paraId="446DF9DE" w14:textId="77777777" w:rsidR="00E146C0" w:rsidRDefault="00E146C0" w:rsidP="00A048F3">
      <w:pPr>
        <w:widowControl w:val="0"/>
        <w:spacing w:after="0" w:line="240" w:lineRule="auto"/>
        <w:jc w:val="both"/>
        <w:rPr>
          <w:rFonts w:ascii="Times New Roman" w:hAnsi="Times New Roman"/>
          <w:b/>
          <w:bCs/>
          <w:kern w:val="0"/>
          <w:sz w:val="24"/>
        </w:rPr>
      </w:pPr>
      <w:bookmarkStart w:id="20" w:name="p9"/>
      <w:bookmarkStart w:id="21" w:name="p-32433"/>
      <w:bookmarkEnd w:id="20"/>
      <w:bookmarkEnd w:id="21"/>
    </w:p>
    <w:p w14:paraId="3CDEF3AF" w14:textId="40317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 Criminal Procedural Duty</w:t>
      </w:r>
    </w:p>
    <w:p w14:paraId="0484FF77" w14:textId="77777777" w:rsidR="00E146C0" w:rsidRDefault="00E146C0" w:rsidP="00A048F3">
      <w:pPr>
        <w:widowControl w:val="0"/>
        <w:spacing w:after="0" w:line="240" w:lineRule="auto"/>
        <w:jc w:val="both"/>
        <w:rPr>
          <w:rFonts w:ascii="Times New Roman" w:hAnsi="Times New Roman"/>
          <w:kern w:val="0"/>
          <w:sz w:val="24"/>
          <w:lang w:val="lv-LV"/>
        </w:rPr>
      </w:pPr>
    </w:p>
    <w:p w14:paraId="503757CA" w14:textId="4A178C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initiated criminal proceedings, each person has the obligation to fulfil the requirements of an authorised official for conducting the criminal proceedings and to comply with the procedural order specified in the Law.</w:t>
      </w:r>
    </w:p>
    <w:p w14:paraId="762FCA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disputing of the legality and validity of a procedural requirement shall be performed in accordance with the procedures laid down in this Law, yet such disputing does not remove the obligation to fulfil such requirement.</w:t>
      </w:r>
    </w:p>
    <w:p w14:paraId="228051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to an exception from the execution of the duty specified in Paragraph one of this Section shall be held only by persons for whom immunity from criminal proceedings has been specified.</w:t>
      </w:r>
    </w:p>
    <w:p w14:paraId="766197C0" w14:textId="77777777" w:rsidR="003F2C52" w:rsidRDefault="003F2C52" w:rsidP="00A048F3">
      <w:pPr>
        <w:widowControl w:val="0"/>
        <w:spacing w:after="0" w:line="240" w:lineRule="auto"/>
        <w:jc w:val="both"/>
        <w:rPr>
          <w:rFonts w:ascii="Times New Roman" w:hAnsi="Times New Roman"/>
          <w:b/>
          <w:bCs/>
          <w:kern w:val="0"/>
          <w:sz w:val="24"/>
        </w:rPr>
      </w:pPr>
      <w:bookmarkStart w:id="22" w:name="p10"/>
      <w:bookmarkStart w:id="23" w:name="p-32434"/>
      <w:bookmarkEnd w:id="22"/>
      <w:bookmarkEnd w:id="23"/>
    </w:p>
    <w:p w14:paraId="2FD3D8BA" w14:textId="0CF6E2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 Immunity from Criminal Proceedings</w:t>
      </w:r>
    </w:p>
    <w:p w14:paraId="512D0B0D" w14:textId="77777777" w:rsidR="003F2C52" w:rsidRDefault="003F2C52" w:rsidP="00A048F3">
      <w:pPr>
        <w:widowControl w:val="0"/>
        <w:spacing w:after="0" w:line="240" w:lineRule="auto"/>
        <w:jc w:val="both"/>
        <w:rPr>
          <w:rFonts w:ascii="Times New Roman" w:hAnsi="Times New Roman"/>
          <w:kern w:val="0"/>
          <w:sz w:val="24"/>
          <w:lang w:val="lv-LV"/>
        </w:rPr>
      </w:pPr>
    </w:p>
    <w:p w14:paraId="6D2E1310" w14:textId="1907895A" w:rsidR="00734C4B" w:rsidRPr="00A048F3" w:rsidRDefault="00734C4B" w:rsidP="00A16E94">
      <w:pPr>
        <w:spacing w:after="0" w:line="240" w:lineRule="auto"/>
        <w:ind w:firstLine="709"/>
        <w:jc w:val="both"/>
        <w:rPr>
          <w:rFonts w:ascii="Times New Roman" w:hAnsi="Times New Roman"/>
          <w:kern w:val="0"/>
          <w:sz w:val="24"/>
        </w:rPr>
      </w:pPr>
      <w:r>
        <w:rPr>
          <w:rFonts w:ascii="Times New Roman" w:hAnsi="Times New Roman"/>
          <w:sz w:val="24"/>
        </w:rPr>
        <w:t xml:space="preserve">Immunity from criminal proceedings completely or partially frees a person from participation in criminal proceedings, as well as from the provision of evidence and the issuance of documents and objects, and prohibits or restricts the right to perform the criminal prosecution </w:t>
      </w:r>
      <w:r>
        <w:rPr>
          <w:rFonts w:ascii="Times New Roman" w:hAnsi="Times New Roman"/>
          <w:sz w:val="24"/>
        </w:rPr>
        <w:lastRenderedPageBreak/>
        <w:t>of such person and to apply compulsory measures against such person, as well as the right to enter and perform investigative actions on the premises in the possession of such person.</w:t>
      </w:r>
    </w:p>
    <w:p w14:paraId="5F473A79" w14:textId="77777777" w:rsidR="003F2C52" w:rsidRDefault="003F2C52" w:rsidP="00A048F3">
      <w:pPr>
        <w:widowControl w:val="0"/>
        <w:spacing w:after="0" w:line="240" w:lineRule="auto"/>
        <w:jc w:val="both"/>
        <w:rPr>
          <w:rFonts w:ascii="Times New Roman" w:hAnsi="Times New Roman"/>
          <w:b/>
          <w:bCs/>
          <w:kern w:val="0"/>
          <w:sz w:val="24"/>
        </w:rPr>
      </w:pPr>
      <w:bookmarkStart w:id="24" w:name="p11"/>
      <w:bookmarkStart w:id="25" w:name="p-1365775"/>
      <w:bookmarkEnd w:id="24"/>
      <w:bookmarkEnd w:id="25"/>
    </w:p>
    <w:p w14:paraId="1B9E2F32" w14:textId="037FF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 Language to be Used in the Criminal Proceedings</w:t>
      </w:r>
    </w:p>
    <w:p w14:paraId="3CD9D556" w14:textId="77777777" w:rsidR="003F2C52" w:rsidRDefault="003F2C52" w:rsidP="00A048F3">
      <w:pPr>
        <w:widowControl w:val="0"/>
        <w:spacing w:after="0" w:line="240" w:lineRule="auto"/>
        <w:jc w:val="both"/>
        <w:rPr>
          <w:rFonts w:ascii="Times New Roman" w:hAnsi="Times New Roman"/>
          <w:kern w:val="0"/>
          <w:sz w:val="24"/>
          <w:lang w:val="lv-LV"/>
        </w:rPr>
      </w:pPr>
    </w:p>
    <w:p w14:paraId="1E8557AD" w14:textId="4A9B24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criminal proceedings shall take place in the official language.</w:t>
      </w:r>
    </w:p>
    <w:p w14:paraId="7C8138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who has the right to defence, a victim and his or her representative, a witness, specialist, expert, auditor as well as other persons who the person directing the proceedings has involved in the criminal proceedings do not speak the official language, during the performance of procedural actions such persons have the right to use the language that such persons understand and to use the assistance of an interpreter free of charge whose participation shall be ensured by the person directing the proceedings. In the pre-trial proceedings, the investigating judge or court shall provide for the participation of an interpreter in the hearing of issues that fall within the jurisdiction of the investigating judge or court.</w:t>
      </w:r>
    </w:p>
    <w:p w14:paraId="045D95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 has the right to defence, if he or she does not have the knowledge of the official language, may use the language the person has knowledge of and during the meeting with the defence counsel use, free of charge, the assistance of an interpreter whose participation shall be ensured by the person directing the proceedings, in the following cases:</w:t>
      </w:r>
    </w:p>
    <w:p w14:paraId="154B4662"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1) to prepare for the interrogation within the pre-trial proceedings or for the trial at a court hearing;</w:t>
      </w:r>
    </w:p>
    <w:p w14:paraId="03D7E430"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2) to draw up a written complaint regarding the conduct of an official who handles the criminal proceedings or regarding the enforcement, amendment or revocation of a ruling and a procedural compulsory measure;</w:t>
      </w:r>
    </w:p>
    <w:p w14:paraId="0C59BCF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3) to draw up a document necessary for the trial of the case in the written procedure;</w:t>
      </w:r>
    </w:p>
    <w:p w14:paraId="69B2F3B2"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4) to draw up an appellate or cassation complaint.</w:t>
      </w:r>
    </w:p>
    <w:p w14:paraId="113BD4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For a person who has the right to defence and who has been applied a security measure related to imprisonment, the participation of the interpreter for exercising of the rights referred to in Paragraph 2.</w:t>
      </w:r>
      <w:r>
        <w:rPr>
          <w:rFonts w:ascii="Times New Roman" w:hAnsi="Times New Roman"/>
          <w:sz w:val="24"/>
          <w:vertAlign w:val="superscript"/>
        </w:rPr>
        <w:t>1</w:t>
      </w:r>
      <w:r>
        <w:rPr>
          <w:rFonts w:ascii="Times New Roman" w:hAnsi="Times New Roman"/>
          <w:sz w:val="24"/>
        </w:rPr>
        <w:t xml:space="preserve"> of this Section shall be ensured by the relevant prison.</w:t>
      </w:r>
    </w:p>
    <w:p w14:paraId="3F5B93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Cabinet shall determine the procedures and scope of ensuring the assistance of the interpreter in the cases referred to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w:t>
      </w:r>
    </w:p>
    <w:p w14:paraId="3727D9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issuing procedural documents to a person involved in the criminal proceedings who does not understand the official language, such person shall be ensured, in the cases provided for by law, with a translation of such documents in a language understood by such person.</w:t>
      </w:r>
    </w:p>
    <w:p w14:paraId="0ED61A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document does not contain a testimony, it shall be translated using a machine translation tool and making a relevant note thereon. Complete or partial translation of the abovementioned document shall be ensured by an interpreter only in the case of necessity which shall be determined by the person directing the proceedings.</w:t>
      </w:r>
    </w:p>
    <w:p w14:paraId="46C6B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official conducting criminal proceedings may perform a separate procedural action in another language by appending a translation of the procedural documents in the official language.</w:t>
      </w:r>
    </w:p>
    <w:p w14:paraId="51AB08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criminal proceedings, complaints received in another language shall be translated into the official language only in the case of necessity, which shall be determined by the person directing the proceedings. The person directing the proceedings shall ensure the translation into the official language of the appellate complaints and cassation complaints against court rulings received in another language.</w:t>
      </w:r>
    </w:p>
    <w:p w14:paraId="296FF8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provisions of this Section regarding the right of a person to use the language that the person has knowledge of and to use the assistance of an interpreter free of charge shall also apply to persons with hearing, speech or visual impairments. When issuing procedural documents to such persons in the cases provided for by the law, the availability of such documents in the language or the manner which such persons are able to perceive shall be ensured.</w:t>
      </w:r>
    </w:p>
    <w:p w14:paraId="47A3B09B" w14:textId="7370C4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23 May 2013; 18 February 2016; 19 September 2024</w:t>
      </w:r>
      <w:r>
        <w:rPr>
          <w:rFonts w:ascii="Times New Roman" w:hAnsi="Times New Roman"/>
          <w:sz w:val="24"/>
        </w:rPr>
        <w:t>]</w:t>
      </w:r>
    </w:p>
    <w:p w14:paraId="7BD1B73A" w14:textId="77777777" w:rsidR="003F2C52" w:rsidRDefault="003F2C52" w:rsidP="00A048F3">
      <w:pPr>
        <w:widowControl w:val="0"/>
        <w:spacing w:after="0" w:line="240" w:lineRule="auto"/>
        <w:jc w:val="both"/>
        <w:rPr>
          <w:rFonts w:ascii="Times New Roman" w:hAnsi="Times New Roman"/>
          <w:b/>
          <w:bCs/>
          <w:kern w:val="0"/>
          <w:sz w:val="24"/>
        </w:rPr>
      </w:pPr>
      <w:bookmarkStart w:id="26" w:name="p12"/>
      <w:bookmarkStart w:id="27" w:name="p-1005216"/>
      <w:bookmarkEnd w:id="26"/>
      <w:bookmarkEnd w:id="27"/>
    </w:p>
    <w:p w14:paraId="6DBB0724" w14:textId="7B2CAC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 Guaranteeing of Civil Rights</w:t>
      </w:r>
    </w:p>
    <w:p w14:paraId="3F69C685" w14:textId="77777777" w:rsidR="003F2C52" w:rsidRDefault="003F2C52" w:rsidP="00A048F3">
      <w:pPr>
        <w:widowControl w:val="0"/>
        <w:spacing w:after="0" w:line="240" w:lineRule="auto"/>
        <w:jc w:val="both"/>
        <w:rPr>
          <w:rFonts w:ascii="Times New Roman" w:hAnsi="Times New Roman"/>
          <w:kern w:val="0"/>
          <w:sz w:val="24"/>
          <w:lang w:val="lv-LV"/>
        </w:rPr>
      </w:pPr>
    </w:p>
    <w:p w14:paraId="3B0DF24E" w14:textId="376F2E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conducted in conformity with internationally recognised civil rights and without allowing for the imposition of unjustified criminal procedural obligations or excessive intervention in the life of a person.</w:t>
      </w:r>
    </w:p>
    <w:p w14:paraId="211568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Civil rights may be restricted only in cases where such restriction is required for public security reasons, and only in accordance with the procedures laid down in this Law according to the nature and severity of the criminal offence.</w:t>
      </w:r>
    </w:p>
    <w:p w14:paraId="4D564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application of security measures related to imprisonment, the infringement of the immunity of publicly inaccessible places, and the confidentiality of correspondence and means of communication shall be permitted only with the consent of the investigating judge or court.</w:t>
      </w:r>
    </w:p>
    <w:p w14:paraId="021C76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criminal proceeding involving a minor shall be conducted by taking into account the age, maturity and any special needs of the minor.</w:t>
      </w:r>
    </w:p>
    <w:p w14:paraId="18F1C8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who conducts the criminal proceedings has the obligation to protect the confidentiality of the private life of a person and the commercial confidentiality of a person. Information on such confidentiality shall be obtained and used only in the case where such information is necessary in order to clarify conditions that are to be proven. Within the meaning of this Law, the identifying data are the given name, surname, personal identity number or identification number of a person, but if there is none – the date and place of birth. Processing of personal data in criminal proceedings shall be determined by a special law.</w:t>
      </w:r>
    </w:p>
    <w:p w14:paraId="0EB30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natural person has the right to request that a criminal case does not include information on the private life, commercial activities, and financial situation of such person or the betrothed, spouse, parents, grandparents, children grandchildren, brothers or sisters of such person, as well as of the person with whom the relevant natural person is living together and with whom he or she has a common (joint) household (hereinafter – the immediate family), if such information is not necessary for the fair regulation of criminal legal relations.</w:t>
      </w:r>
    </w:p>
    <w:p w14:paraId="04CEE044" w14:textId="0095C4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 7 October 2021</w:t>
      </w:r>
      <w:r>
        <w:rPr>
          <w:rFonts w:ascii="Times New Roman" w:hAnsi="Times New Roman"/>
          <w:sz w:val="24"/>
        </w:rPr>
        <w:t>]</w:t>
      </w:r>
    </w:p>
    <w:p w14:paraId="70A37A28" w14:textId="77777777" w:rsidR="003F2C52" w:rsidRDefault="003F2C52" w:rsidP="00A048F3">
      <w:pPr>
        <w:widowControl w:val="0"/>
        <w:spacing w:after="0" w:line="240" w:lineRule="auto"/>
        <w:jc w:val="both"/>
        <w:rPr>
          <w:rFonts w:ascii="Times New Roman" w:hAnsi="Times New Roman"/>
          <w:b/>
          <w:bCs/>
          <w:kern w:val="0"/>
          <w:sz w:val="24"/>
        </w:rPr>
      </w:pPr>
      <w:bookmarkStart w:id="28" w:name="p13"/>
      <w:bookmarkStart w:id="29" w:name="p-32437"/>
      <w:bookmarkEnd w:id="28"/>
      <w:bookmarkEnd w:id="29"/>
    </w:p>
    <w:p w14:paraId="0F7E50D8" w14:textId="57F1C1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 Prohibition of Torture and Debasement</w:t>
      </w:r>
    </w:p>
    <w:p w14:paraId="666199CF" w14:textId="77777777" w:rsidR="003F2C52" w:rsidRDefault="003F2C52" w:rsidP="00A048F3">
      <w:pPr>
        <w:widowControl w:val="0"/>
        <w:spacing w:after="0" w:line="240" w:lineRule="auto"/>
        <w:jc w:val="both"/>
        <w:rPr>
          <w:rFonts w:ascii="Times New Roman" w:hAnsi="Times New Roman"/>
          <w:kern w:val="0"/>
          <w:sz w:val="24"/>
          <w:lang w:val="lv-LV"/>
        </w:rPr>
      </w:pPr>
    </w:p>
    <w:p w14:paraId="7BF03486" w14:textId="4A9237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Debasement, blackmail, torture, the threatening of a person with torture or violence, or the use of violence shall not be allowed in criminal proceedings.</w:t>
      </w:r>
    </w:p>
    <w:p w14:paraId="491BF2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resists the performance of separate procedural actions, hinders the progress thereof, or refuses to duly fulfil his or her procedural obligations, the security measures provided for in the Law for ensuring a specific procedural action may be applied to such person.</w:t>
      </w:r>
    </w:p>
    <w:p w14:paraId="503372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order to overcome the physical resistance of a person, the performer of the procedural action or, upon his or her invitation, employees of the State Police may apply physical force in exceptional cases, without needlessly inflicting pain on such person or humiliating such person.</w:t>
      </w:r>
    </w:p>
    <w:p w14:paraId="17017A89" w14:textId="77777777" w:rsidR="003F2C52" w:rsidRDefault="003F2C52" w:rsidP="00A048F3">
      <w:pPr>
        <w:widowControl w:val="0"/>
        <w:spacing w:after="0" w:line="240" w:lineRule="auto"/>
        <w:jc w:val="both"/>
        <w:rPr>
          <w:rFonts w:ascii="Times New Roman" w:hAnsi="Times New Roman"/>
          <w:b/>
          <w:bCs/>
          <w:kern w:val="0"/>
          <w:sz w:val="24"/>
        </w:rPr>
      </w:pPr>
      <w:bookmarkStart w:id="30" w:name="p14"/>
      <w:bookmarkStart w:id="31" w:name="p-1208521"/>
      <w:bookmarkEnd w:id="30"/>
      <w:bookmarkEnd w:id="31"/>
    </w:p>
    <w:p w14:paraId="60CC675A" w14:textId="49568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 Rights to the Completion of Criminal Proceedings in a Reasonable Term</w:t>
      </w:r>
    </w:p>
    <w:p w14:paraId="167829C5" w14:textId="77777777" w:rsidR="003F2C52" w:rsidRDefault="003F2C52" w:rsidP="00A048F3">
      <w:pPr>
        <w:widowControl w:val="0"/>
        <w:spacing w:after="0" w:line="240" w:lineRule="auto"/>
        <w:jc w:val="both"/>
        <w:rPr>
          <w:rFonts w:ascii="Times New Roman" w:hAnsi="Times New Roman"/>
          <w:kern w:val="0"/>
          <w:sz w:val="24"/>
          <w:lang w:val="lv-LV"/>
        </w:rPr>
      </w:pPr>
    </w:p>
    <w:p w14:paraId="1CA5DA90" w14:textId="2EC6AA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has the right to the completion of criminal proceedings within a reasonable term, that is, without unjustified delay. The completion of criminal proceedings within a reasonable term is connected with the scope of a case, legal complexity, amount of procedural activities, attitude of persons involved in the proceedings towards fulfilment of duties and other objective conditions.</w:t>
      </w:r>
    </w:p>
    <w:p w14:paraId="21BE8B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choose the simplest form of criminal proceedings that complies with the specific conditions, and shall not allow for unjustified intervention in the life of a person and unfounded expenditures.</w:t>
      </w:r>
    </w:p>
    <w:p w14:paraId="25F0CD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ensuring a reasonable term, in comparison with other criminal proceedings, the following criminal proceedings shall have preference:</w:t>
      </w:r>
    </w:p>
    <w:p w14:paraId="2218AF01"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where a security measure related to deprivation of liberty is applied;</w:t>
      </w:r>
    </w:p>
    <w:p w14:paraId="27FE6BCB"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2) for a criminal offence related to violence or threat of violence committed by a person, upon whom the minor victim is financially or otherwise dependent, or committed by a member of the immediate family, former spouse of the victim or by a person with whom the victim is or has been in a continuous intimate relationship;</w:t>
      </w:r>
    </w:p>
    <w:p w14:paraId="667A079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3) for a criminal offence against the morality and sexual inviolability which has been committed against a minor;</w:t>
      </w:r>
    </w:p>
    <w:p w14:paraId="7281F23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4) where a person under special procedural protection is involved;</w:t>
      </w:r>
    </w:p>
    <w:p w14:paraId="7E35F0F5"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5) where a public official who holds a responsible position is accused.</w:t>
      </w:r>
    </w:p>
    <w:p w14:paraId="7669E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Criminal proceedings against an underage person shall have preference, in comparison with similar criminal proceedings against a person of legal age, in the ensuring of a reasonable term.</w:t>
      </w:r>
    </w:p>
    <w:p w14:paraId="5764B3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inobservance of a reasonable term may be the grounds for termination of proceedings in accordance with the procedures laid down in this Law.</w:t>
      </w:r>
    </w:p>
    <w:p w14:paraId="4D3A8ACE" w14:textId="5A6D07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15 June 2023</w:t>
      </w:r>
      <w:r>
        <w:rPr>
          <w:rFonts w:ascii="Times New Roman" w:hAnsi="Times New Roman"/>
          <w:sz w:val="24"/>
        </w:rPr>
        <w:t>]</w:t>
      </w:r>
    </w:p>
    <w:p w14:paraId="31699241" w14:textId="77777777" w:rsidR="003F2C52" w:rsidRDefault="003F2C52" w:rsidP="00A048F3">
      <w:pPr>
        <w:widowControl w:val="0"/>
        <w:spacing w:after="0" w:line="240" w:lineRule="auto"/>
        <w:jc w:val="both"/>
        <w:rPr>
          <w:rFonts w:ascii="Times New Roman" w:hAnsi="Times New Roman"/>
          <w:b/>
          <w:bCs/>
          <w:kern w:val="0"/>
          <w:sz w:val="24"/>
        </w:rPr>
      </w:pPr>
      <w:bookmarkStart w:id="32" w:name="p15"/>
      <w:bookmarkStart w:id="33" w:name="p-32439"/>
      <w:bookmarkEnd w:id="32"/>
      <w:bookmarkEnd w:id="33"/>
    </w:p>
    <w:p w14:paraId="59EBE949" w14:textId="5B3F95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 Rights to Examination of a Matter in Court</w:t>
      </w:r>
    </w:p>
    <w:p w14:paraId="76457E00" w14:textId="77777777" w:rsidR="003F2C52" w:rsidRDefault="003F2C52" w:rsidP="00A048F3">
      <w:pPr>
        <w:widowControl w:val="0"/>
        <w:spacing w:after="0" w:line="240" w:lineRule="auto"/>
        <w:jc w:val="both"/>
        <w:rPr>
          <w:rFonts w:ascii="Times New Roman" w:hAnsi="Times New Roman"/>
          <w:kern w:val="0"/>
          <w:sz w:val="24"/>
          <w:lang w:val="lv-LV"/>
        </w:rPr>
      </w:pPr>
    </w:p>
    <w:p w14:paraId="4A61774D" w14:textId="3A1C99CF"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Each person has a right to the examination of a matter in a fair, objective, and independent court.</w:t>
      </w:r>
    </w:p>
    <w:p w14:paraId="09130E43" w14:textId="77777777" w:rsidR="003F2C52" w:rsidRDefault="003F2C52" w:rsidP="00A048F3">
      <w:pPr>
        <w:widowControl w:val="0"/>
        <w:spacing w:after="0" w:line="240" w:lineRule="auto"/>
        <w:jc w:val="both"/>
        <w:rPr>
          <w:rFonts w:ascii="Times New Roman" w:hAnsi="Times New Roman"/>
          <w:b/>
          <w:bCs/>
          <w:kern w:val="0"/>
          <w:sz w:val="24"/>
        </w:rPr>
      </w:pPr>
      <w:bookmarkStart w:id="34" w:name="p16"/>
      <w:bookmarkStart w:id="35" w:name="p-628613"/>
      <w:bookmarkEnd w:id="34"/>
      <w:bookmarkEnd w:id="35"/>
    </w:p>
    <w:p w14:paraId="182AA063" w14:textId="62FFC4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 Rights to the Objective Progress of Criminal Proceedings</w:t>
      </w:r>
    </w:p>
    <w:p w14:paraId="76CE5ED3" w14:textId="77777777" w:rsidR="003F2C52" w:rsidRDefault="003F2C52" w:rsidP="00A048F3">
      <w:pPr>
        <w:widowControl w:val="0"/>
        <w:spacing w:after="0" w:line="240" w:lineRule="auto"/>
        <w:jc w:val="both"/>
        <w:rPr>
          <w:rFonts w:ascii="Times New Roman" w:hAnsi="Times New Roman"/>
          <w:kern w:val="0"/>
          <w:sz w:val="24"/>
          <w:lang w:val="lv-LV"/>
        </w:rPr>
      </w:pPr>
    </w:p>
    <w:p w14:paraId="3657C085" w14:textId="3B16DA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Officials who conduct criminal proceedings, interpreters, and specialists shall withdraw from participation in criminal proceedings if such persons are personally interested in the result, or if conditions exist that justifiably give the persons involved in the criminal proceedings a reason to believe that such interest may exist.</w:t>
      </w:r>
    </w:p>
    <w:p w14:paraId="5F817D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conducts defence, a victim, the representative of the victim, the owner of property infringed during criminal proceedings and an official who is authorised to conduct criminal proceedings, but is not the person directing the proceedings, has the right to raise an objection if the conditions referred to in Paragraph one of this Section exist.</w:t>
      </w:r>
    </w:p>
    <w:p w14:paraId="05C769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or the officials specified in the Law shall, on the basis of the initiative thereof or on the basis of an objection, suspend the participation of the persons referred to in Paragraph one of this Section in proceedings if such persons have not excused themselves.</w:t>
      </w:r>
    </w:p>
    <w:p w14:paraId="4E375142" w14:textId="300590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2584167" w14:textId="77777777" w:rsidR="00141DDE" w:rsidRDefault="00141DDE" w:rsidP="00A048F3">
      <w:pPr>
        <w:widowControl w:val="0"/>
        <w:spacing w:after="0" w:line="240" w:lineRule="auto"/>
        <w:jc w:val="both"/>
        <w:rPr>
          <w:rFonts w:ascii="Times New Roman" w:hAnsi="Times New Roman"/>
          <w:b/>
          <w:bCs/>
          <w:kern w:val="0"/>
          <w:sz w:val="24"/>
        </w:rPr>
      </w:pPr>
      <w:bookmarkStart w:id="36" w:name="p17"/>
      <w:bookmarkStart w:id="37" w:name="p-367452"/>
      <w:bookmarkEnd w:id="36"/>
      <w:bookmarkEnd w:id="37"/>
    </w:p>
    <w:p w14:paraId="3B35389A" w14:textId="24F9E8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 Separation of Procedural Functions</w:t>
      </w:r>
    </w:p>
    <w:p w14:paraId="3F96278B" w14:textId="77777777" w:rsidR="00141DDE" w:rsidRDefault="00141DDE" w:rsidP="00A048F3">
      <w:pPr>
        <w:widowControl w:val="0"/>
        <w:spacing w:after="0" w:line="240" w:lineRule="auto"/>
        <w:jc w:val="both"/>
        <w:rPr>
          <w:rFonts w:ascii="Times New Roman" w:hAnsi="Times New Roman"/>
          <w:kern w:val="0"/>
          <w:sz w:val="24"/>
          <w:lang w:val="lv-LV"/>
        </w:rPr>
      </w:pPr>
    </w:p>
    <w:p w14:paraId="03C94DCE" w14:textId="2ED1BEEC" w:rsidR="00734C4B" w:rsidRPr="00A048F3" w:rsidRDefault="00734C4B" w:rsidP="00141DDE">
      <w:pPr>
        <w:widowControl w:val="0"/>
        <w:spacing w:after="0" w:line="240" w:lineRule="auto"/>
        <w:ind w:firstLine="709"/>
        <w:jc w:val="both"/>
        <w:rPr>
          <w:rFonts w:ascii="Times New Roman" w:hAnsi="Times New Roman"/>
          <w:kern w:val="0"/>
          <w:sz w:val="24"/>
        </w:rPr>
      </w:pPr>
      <w:r>
        <w:rPr>
          <w:rFonts w:ascii="Times New Roman" w:hAnsi="Times New Roman"/>
          <w:sz w:val="24"/>
        </w:rPr>
        <w:t>The function of a control of restrictions of human rights in a pre-trial proceedings, and the function of prosecution, defence, and court judgment in criminal proceedings shall be separate.</w:t>
      </w:r>
    </w:p>
    <w:p w14:paraId="5CBA93DA" w14:textId="14E0B2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90FD070" w14:textId="77777777" w:rsidR="00141DDE" w:rsidRDefault="00141DDE" w:rsidP="00A048F3">
      <w:pPr>
        <w:widowControl w:val="0"/>
        <w:spacing w:after="0" w:line="240" w:lineRule="auto"/>
        <w:jc w:val="both"/>
        <w:rPr>
          <w:rFonts w:ascii="Times New Roman" w:hAnsi="Times New Roman"/>
          <w:b/>
          <w:bCs/>
          <w:kern w:val="0"/>
          <w:sz w:val="24"/>
        </w:rPr>
      </w:pPr>
      <w:bookmarkStart w:id="38" w:name="p18"/>
      <w:bookmarkStart w:id="39" w:name="p-281356"/>
      <w:bookmarkEnd w:id="38"/>
      <w:bookmarkEnd w:id="39"/>
    </w:p>
    <w:p w14:paraId="7CC6FEFD" w14:textId="7E77E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 Equivalence of Procedural Authorisations</w:t>
      </w:r>
    </w:p>
    <w:p w14:paraId="23EE4219" w14:textId="77777777" w:rsidR="00141DDE" w:rsidRDefault="00141DDE" w:rsidP="00A048F3">
      <w:pPr>
        <w:widowControl w:val="0"/>
        <w:spacing w:after="0" w:line="240" w:lineRule="auto"/>
        <w:jc w:val="both"/>
        <w:rPr>
          <w:rFonts w:ascii="Times New Roman" w:hAnsi="Times New Roman"/>
          <w:kern w:val="0"/>
          <w:sz w:val="24"/>
          <w:lang w:val="lv-LV"/>
        </w:rPr>
      </w:pPr>
    </w:p>
    <w:p w14:paraId="79312638" w14:textId="4EBC2BEF" w:rsidR="00734C4B" w:rsidRPr="00A048F3" w:rsidRDefault="00734C4B" w:rsidP="00141DDE">
      <w:pPr>
        <w:widowControl w:val="0"/>
        <w:spacing w:after="0" w:line="240" w:lineRule="auto"/>
        <w:ind w:firstLine="709"/>
        <w:jc w:val="both"/>
        <w:rPr>
          <w:rFonts w:ascii="Times New Roman" w:hAnsi="Times New Roman"/>
          <w:kern w:val="0"/>
          <w:sz w:val="24"/>
        </w:rPr>
      </w:pPr>
      <w:r>
        <w:rPr>
          <w:rFonts w:ascii="Times New Roman" w:hAnsi="Times New Roman"/>
          <w:sz w:val="24"/>
        </w:rPr>
        <w:t>Persons involved in criminal proceedings have authorisation (rights and duties) that ensures for such persons equivalent actualisation of the tasks and guaranteed rights specified in laws and regulations.</w:t>
      </w:r>
    </w:p>
    <w:p w14:paraId="6D942B5A" w14:textId="71BE1A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F220622" w14:textId="77777777" w:rsidR="00141DDE" w:rsidRDefault="00141DDE" w:rsidP="00A048F3">
      <w:pPr>
        <w:widowControl w:val="0"/>
        <w:spacing w:after="0" w:line="240" w:lineRule="auto"/>
        <w:jc w:val="both"/>
        <w:rPr>
          <w:rFonts w:ascii="Times New Roman" w:hAnsi="Times New Roman"/>
          <w:b/>
          <w:bCs/>
          <w:kern w:val="0"/>
          <w:sz w:val="24"/>
        </w:rPr>
      </w:pPr>
      <w:bookmarkStart w:id="40" w:name="p19"/>
      <w:bookmarkStart w:id="41" w:name="p-671053"/>
      <w:bookmarkEnd w:id="40"/>
      <w:bookmarkEnd w:id="41"/>
    </w:p>
    <w:p w14:paraId="68500305" w14:textId="23A9AB6C"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 Presumption of Innocence</w:t>
      </w:r>
    </w:p>
    <w:p w14:paraId="41CFAA52" w14:textId="77777777" w:rsidR="00141DDE" w:rsidRDefault="00141DDE" w:rsidP="00A16E94">
      <w:pPr>
        <w:keepNext/>
        <w:keepLines/>
        <w:widowControl w:val="0"/>
        <w:spacing w:after="0" w:line="240" w:lineRule="auto"/>
        <w:jc w:val="both"/>
        <w:rPr>
          <w:rFonts w:ascii="Times New Roman" w:hAnsi="Times New Roman"/>
          <w:kern w:val="0"/>
          <w:sz w:val="24"/>
          <w:lang w:val="lv-LV"/>
        </w:rPr>
      </w:pPr>
    </w:p>
    <w:p w14:paraId="6090C33C" w14:textId="17520D29"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t>(1) No person shall be considered guilty until the guilt of such person in the committing of a criminal offence has been determined in accordance with the procedures laid down in this Law.</w:t>
      </w:r>
    </w:p>
    <w:p w14:paraId="2C9ECE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the right to defence shall not need to prove his or her innocence.</w:t>
      </w:r>
    </w:p>
    <w:p w14:paraId="6369DD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All reasonable doubts regarding guilt which cannot be eliminated shall be evaluated as beneficial for the person who has the right to defence.</w:t>
      </w:r>
    </w:p>
    <w:p w14:paraId="6F69A1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public official who is not a person involved in criminal proceedings has made a public statement on the guilt of the person, thus violating the presumption of innocence, the person directing the proceedings shall, upon a motivated submission of the person, publicly inform of the violation of the principle of presumption of innocence, but the copy of the submission shall be sent for evaluation to the authority which can decide on the liability of the official.</w:t>
      </w:r>
    </w:p>
    <w:p w14:paraId="4258C35D" w14:textId="7C64D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055E24B4" w14:textId="77777777" w:rsidR="00851E41" w:rsidRDefault="00851E41" w:rsidP="00A048F3">
      <w:pPr>
        <w:widowControl w:val="0"/>
        <w:spacing w:after="0" w:line="240" w:lineRule="auto"/>
        <w:jc w:val="both"/>
        <w:rPr>
          <w:rFonts w:ascii="Times New Roman" w:hAnsi="Times New Roman"/>
          <w:b/>
          <w:bCs/>
          <w:kern w:val="0"/>
          <w:sz w:val="24"/>
        </w:rPr>
      </w:pPr>
      <w:bookmarkStart w:id="42" w:name="p20"/>
      <w:bookmarkStart w:id="43" w:name="p-671054"/>
      <w:bookmarkEnd w:id="42"/>
      <w:bookmarkEnd w:id="43"/>
    </w:p>
    <w:p w14:paraId="624BB168" w14:textId="59E37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 Right to Defence</w:t>
      </w:r>
    </w:p>
    <w:p w14:paraId="7147432D" w14:textId="77777777" w:rsidR="00851E41" w:rsidRDefault="00851E41" w:rsidP="00A048F3">
      <w:pPr>
        <w:widowControl w:val="0"/>
        <w:spacing w:after="0" w:line="240" w:lineRule="auto"/>
        <w:jc w:val="both"/>
        <w:rPr>
          <w:rFonts w:ascii="Times New Roman" w:hAnsi="Times New Roman"/>
          <w:kern w:val="0"/>
          <w:sz w:val="24"/>
          <w:lang w:val="lv-LV"/>
        </w:rPr>
      </w:pPr>
    </w:p>
    <w:p w14:paraId="0CE1CED5" w14:textId="07B2CB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regarding whom an assumption or allegation has been expressed that such person has committed a criminal offence has the right to defence, that is, the right to know what offence such person is suspected of committing or is being accused of committing, and to choose his or her position of defence.</w:t>
      </w:r>
    </w:p>
    <w:p w14:paraId="4DC872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implement the right to defence by himself or herself, or retain as a defence counsel, at his or her own choice, a person who may be a defence counsel in accordance with this Law.</w:t>
      </w:r>
    </w:p>
    <w:p w14:paraId="1DCA8C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participation of a defence counsel is mandatory in the cases determined in this Law.</w:t>
      </w:r>
    </w:p>
    <w:p w14:paraId="7E6F43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 has the right to defence has not entered into an agreement on defence, but wishes the participation of the defence counsel, the State shall provide defence thereto and decide on the remuneration of the defence counsel from the State funds by completely or partially exempting the person from this payment.</w:t>
      </w:r>
    </w:p>
    <w:p w14:paraId="0D8FB42D" w14:textId="03A802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6A70CE05" w14:textId="77777777" w:rsidR="00851E41" w:rsidRDefault="00851E41" w:rsidP="00A048F3">
      <w:pPr>
        <w:widowControl w:val="0"/>
        <w:spacing w:after="0" w:line="240" w:lineRule="auto"/>
        <w:jc w:val="both"/>
        <w:rPr>
          <w:rFonts w:ascii="Times New Roman" w:hAnsi="Times New Roman"/>
          <w:b/>
          <w:bCs/>
          <w:kern w:val="0"/>
          <w:sz w:val="24"/>
        </w:rPr>
      </w:pPr>
      <w:bookmarkStart w:id="44" w:name="p21"/>
      <w:bookmarkStart w:id="45" w:name="p-32445"/>
      <w:bookmarkEnd w:id="44"/>
      <w:bookmarkEnd w:id="45"/>
    </w:p>
    <w:p w14:paraId="5CFFDA9E" w14:textId="55E918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 Rights to Co-operation</w:t>
      </w:r>
    </w:p>
    <w:p w14:paraId="01C4A293" w14:textId="77777777" w:rsidR="00851E41" w:rsidRDefault="00851E41" w:rsidP="00A048F3">
      <w:pPr>
        <w:widowControl w:val="0"/>
        <w:spacing w:after="0" w:line="240" w:lineRule="auto"/>
        <w:jc w:val="both"/>
        <w:rPr>
          <w:rFonts w:ascii="Times New Roman" w:hAnsi="Times New Roman"/>
          <w:kern w:val="0"/>
          <w:sz w:val="24"/>
          <w:lang w:val="lv-LV"/>
        </w:rPr>
      </w:pPr>
    </w:p>
    <w:p w14:paraId="5E72C90C" w14:textId="049C78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who has the right to defence may co-operate with an official authorised to conduct criminal proceedings in order to promote the regulation of criminal legal relations.</w:t>
      </w:r>
    </w:p>
    <w:p w14:paraId="7497AF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Co-operation may be expressed in the following ways:</w:t>
      </w:r>
    </w:p>
    <w:p w14:paraId="7A364DB2"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in the selection of the simplest form of proceedings;</w:t>
      </w:r>
    </w:p>
    <w:p w14:paraId="104F9C94"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in the promotion of the progress of proceedings;</w:t>
      </w:r>
    </w:p>
    <w:p w14:paraId="5936976E"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in the disclosure of criminal offences committed by other persons.</w:t>
      </w:r>
    </w:p>
    <w:p w14:paraId="1E5C4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Co-operation is possible from the moment of the commencement of criminal proceedings until the execution of a sentence.</w:t>
      </w:r>
    </w:p>
    <w:p w14:paraId="31C14E1F" w14:textId="77777777" w:rsidR="00851E41" w:rsidRDefault="00851E41" w:rsidP="00A048F3">
      <w:pPr>
        <w:widowControl w:val="0"/>
        <w:spacing w:after="0" w:line="240" w:lineRule="auto"/>
        <w:jc w:val="both"/>
        <w:rPr>
          <w:rFonts w:ascii="Times New Roman" w:hAnsi="Times New Roman"/>
          <w:b/>
          <w:bCs/>
          <w:kern w:val="0"/>
          <w:sz w:val="24"/>
        </w:rPr>
      </w:pPr>
      <w:bookmarkStart w:id="46" w:name="p22"/>
      <w:bookmarkStart w:id="47" w:name="p-32446"/>
      <w:bookmarkEnd w:id="46"/>
      <w:bookmarkEnd w:id="47"/>
    </w:p>
    <w:p w14:paraId="549A79AF" w14:textId="35DE71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 Rights to Compensation for Inflicted Harm</w:t>
      </w:r>
    </w:p>
    <w:p w14:paraId="0012B59C" w14:textId="77777777" w:rsidR="00851E41" w:rsidRDefault="00851E41" w:rsidP="00A048F3">
      <w:pPr>
        <w:widowControl w:val="0"/>
        <w:spacing w:after="0" w:line="240" w:lineRule="auto"/>
        <w:jc w:val="both"/>
        <w:rPr>
          <w:rFonts w:ascii="Times New Roman" w:hAnsi="Times New Roman"/>
          <w:kern w:val="0"/>
          <w:sz w:val="24"/>
          <w:lang w:val="lv-LV"/>
        </w:rPr>
      </w:pPr>
    </w:p>
    <w:p w14:paraId="453B0963" w14:textId="5FDEC404"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A person upon whom harm has been inflicted by a criminal offence shall, by taking into account the moral injury, physical suffering, and financial loss thereof, be guaranteed procedural opportunities for the request and receipt of moral and financial compensation.</w:t>
      </w:r>
    </w:p>
    <w:p w14:paraId="27A5A7B7" w14:textId="77777777" w:rsidR="00851E41" w:rsidRDefault="00851E41" w:rsidP="00A048F3">
      <w:pPr>
        <w:widowControl w:val="0"/>
        <w:spacing w:after="0" w:line="240" w:lineRule="auto"/>
        <w:jc w:val="both"/>
        <w:rPr>
          <w:rFonts w:ascii="Times New Roman" w:hAnsi="Times New Roman"/>
          <w:b/>
          <w:bCs/>
          <w:kern w:val="0"/>
          <w:sz w:val="24"/>
        </w:rPr>
      </w:pPr>
      <w:bookmarkStart w:id="48" w:name="p23"/>
      <w:bookmarkStart w:id="49" w:name="p-32447"/>
      <w:bookmarkEnd w:id="48"/>
      <w:bookmarkEnd w:id="49"/>
    </w:p>
    <w:p w14:paraId="04E3FA81" w14:textId="150CD0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 Administration of Justice</w:t>
      </w:r>
    </w:p>
    <w:p w14:paraId="78BED0DD" w14:textId="77777777" w:rsidR="00851E41" w:rsidRDefault="00851E41" w:rsidP="00A048F3">
      <w:pPr>
        <w:widowControl w:val="0"/>
        <w:spacing w:after="0" w:line="240" w:lineRule="auto"/>
        <w:jc w:val="both"/>
        <w:rPr>
          <w:rFonts w:ascii="Times New Roman" w:hAnsi="Times New Roman"/>
          <w:kern w:val="0"/>
          <w:sz w:val="24"/>
          <w:lang w:val="lv-LV"/>
        </w:rPr>
      </w:pPr>
    </w:p>
    <w:p w14:paraId="390DCAAE" w14:textId="191FEC74"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 court shall administer justice in criminal matters by examining and deciding the validity of charges brought against a person, acquitting persons who are not guilty, or finding persons guilty of committing a criminal offence in a court hearing and determining a regulation </w:t>
      </w:r>
      <w:r>
        <w:rPr>
          <w:rFonts w:ascii="Times New Roman" w:hAnsi="Times New Roman"/>
          <w:sz w:val="24"/>
        </w:rPr>
        <w:lastRenderedPageBreak/>
        <w:t>of criminal legal relations that must be enforced by State authorities and persons and the enforcement of which, if necessary, may be implemented by forced conveyance.</w:t>
      </w:r>
    </w:p>
    <w:p w14:paraId="267BC151" w14:textId="77777777" w:rsidR="00851E41" w:rsidRDefault="00851E41" w:rsidP="00A048F3">
      <w:pPr>
        <w:widowControl w:val="0"/>
        <w:spacing w:after="0" w:line="240" w:lineRule="auto"/>
        <w:jc w:val="both"/>
        <w:rPr>
          <w:rFonts w:ascii="Times New Roman" w:hAnsi="Times New Roman"/>
          <w:b/>
          <w:bCs/>
          <w:kern w:val="0"/>
          <w:sz w:val="24"/>
        </w:rPr>
      </w:pPr>
      <w:bookmarkStart w:id="50" w:name="p24"/>
      <w:bookmarkStart w:id="51" w:name="p-583462"/>
      <w:bookmarkEnd w:id="50"/>
      <w:bookmarkEnd w:id="51"/>
    </w:p>
    <w:p w14:paraId="6125484E" w14:textId="161108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 Protection of a Person and Property in the Case of a Threat</w:t>
      </w:r>
    </w:p>
    <w:p w14:paraId="3904FB0B" w14:textId="77777777" w:rsidR="00851E41" w:rsidRDefault="00851E41" w:rsidP="00A048F3">
      <w:pPr>
        <w:widowControl w:val="0"/>
        <w:spacing w:after="0" w:line="240" w:lineRule="auto"/>
        <w:jc w:val="both"/>
        <w:rPr>
          <w:rFonts w:ascii="Times New Roman" w:hAnsi="Times New Roman"/>
          <w:kern w:val="0"/>
          <w:sz w:val="24"/>
          <w:lang w:val="lv-LV"/>
        </w:rPr>
      </w:pPr>
    </w:p>
    <w:p w14:paraId="6E53C308" w14:textId="74B403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threatened in connection to the fulfilment of his or her criminal procedural obligation has the right to request the person directing the proceedings to take the measures provided for by law for the protection of such person and his or her property, as well as for the protection of the immediate family of such person.</w:t>
      </w:r>
    </w:p>
    <w:p w14:paraId="1E6DF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receiving the information referred to in Paragraph one of this Section, the person directing the proceedings shall, depending on the specific circumstances, decide on the necessity to take one or more of the following measures:</w:t>
      </w:r>
    </w:p>
    <w:p w14:paraId="7C8CBCAD"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to initiate another criminal proceeding for the investigation of the threat;</w:t>
      </w:r>
    </w:p>
    <w:p w14:paraId="3E2F3BF9"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to select a corresponding security measure for the person in the interest of whom the threat has taken place;</w:t>
      </w:r>
    </w:p>
    <w:p w14:paraId="351C9480"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to institute determination of special procedural protection for the person who is being threatened;</w:t>
      </w:r>
    </w:p>
    <w:p w14:paraId="2479D28F"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4) to assign law enforcement institutions with the task of protecting the person or his or her property, as well as protecting the immediate family of such person.</w:t>
      </w:r>
    </w:p>
    <w:p w14:paraId="708F8C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measures referred to in Paragraph two of this Section are not able to prevent an actual threat to the life of a person, the person directing the proceedings shall refuse the use of the evidence that is the case of the threat.</w:t>
      </w:r>
    </w:p>
    <w:p w14:paraId="4E0F8D1B" w14:textId="5AAA3B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1969973C" w14:textId="77777777" w:rsidR="00851E41" w:rsidRDefault="00851E41" w:rsidP="00A048F3">
      <w:pPr>
        <w:widowControl w:val="0"/>
        <w:spacing w:after="0" w:line="240" w:lineRule="auto"/>
        <w:jc w:val="both"/>
        <w:rPr>
          <w:rFonts w:ascii="Times New Roman" w:hAnsi="Times New Roman"/>
          <w:b/>
          <w:bCs/>
          <w:kern w:val="0"/>
          <w:sz w:val="24"/>
        </w:rPr>
      </w:pPr>
      <w:bookmarkStart w:id="52" w:name="p25"/>
      <w:bookmarkStart w:id="53" w:name="p-583464"/>
      <w:bookmarkEnd w:id="52"/>
      <w:bookmarkEnd w:id="53"/>
    </w:p>
    <w:p w14:paraId="45A53221" w14:textId="268D65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 Inadmissibility of Double Jeopardy (ne bis in idem)</w:t>
      </w:r>
    </w:p>
    <w:p w14:paraId="3E10EF0A" w14:textId="77777777" w:rsidR="00851E41" w:rsidRDefault="00851E41" w:rsidP="00A048F3">
      <w:pPr>
        <w:widowControl w:val="0"/>
        <w:spacing w:after="0" w:line="240" w:lineRule="auto"/>
        <w:jc w:val="both"/>
        <w:rPr>
          <w:rFonts w:ascii="Times New Roman" w:hAnsi="Times New Roman"/>
          <w:kern w:val="0"/>
          <w:sz w:val="24"/>
          <w:lang w:val="lv-LV"/>
        </w:rPr>
      </w:pPr>
    </w:p>
    <w:p w14:paraId="6D80F659" w14:textId="02DB9C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Nobody shall be tried or punished again for an offence for which he or she has already been acquitted or punished in Latvia or in a foreign country by a ruling made in accordance with the procedures laid down in law and in effect in a criminal case or an administrative offence case.</w:t>
      </w:r>
    </w:p>
    <w:p w14:paraId="0777B6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Repeated trial or sentencing is not:</w:t>
      </w:r>
    </w:p>
    <w:p w14:paraId="16ABF9A4"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a trial de novo of a criminal case when newly discovered circumstances are established;</w:t>
      </w:r>
    </w:p>
    <w:p w14:paraId="5E94BA07"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a trial of a criminal case or imposition of a sentence in such criminal proceedings in which a prosecutor’s penal order has been revoked in the cases and in accordance with the procedures laid down in the law;</w:t>
      </w:r>
    </w:p>
    <w:p w14:paraId="0AB19A41"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a trial de novo of a criminal case if a substantial violation of substantive or procedural legal norms has been admitted in the previous proceedings.</w:t>
      </w:r>
    </w:p>
    <w:p w14:paraId="5A775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Repeated trial or sentencing shall not be possible in cases when the ruling made in an administrative offence case ceases to be in effect in criminal proceedings upon the existence of the following circumstances:</w:t>
      </w:r>
    </w:p>
    <w:p w14:paraId="307D6266"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knowingly false testimonies provided by a victim or witness, knowingly false expert opinion or a translation, forgery of the minutes of court operations or decisions, and also forgery of other evidence, which formed the grounds for making an unlawful ruling, have been recognised by a valid ruling;</w:t>
      </w:r>
    </w:p>
    <w:p w14:paraId="5534C12A"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an illegal action of an official, which formed the grounds for making an unlawful ruling, has been recognised by a valid ruling;</w:t>
      </w:r>
    </w:p>
    <w:p w14:paraId="63E3477D"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a circumstance has been established which was not known to the person making the ruling in making the ruling and which on its own or together with previously determined circumstances indicates that the person has committed a more serious offence than the offence for which an administrative penalty was applied to the person.</w:t>
      </w:r>
    </w:p>
    <w:p w14:paraId="213A8172" w14:textId="77777777"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upon taking a decision to hold a person criminally liable, the circumstances referred to in Paragraph three of this Section have been established and the ruling made in the administrative offence case has not been repealed, it shall cease to be in effect.</w:t>
      </w:r>
    </w:p>
    <w:p w14:paraId="5C84AFA1" w14:textId="458E0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cases referred to in Paragraphs two and three of this Section the criminal sentence served shall be included in the new sentence as defined in the Criminal Law, and the administrative penalty shall be taken into account upon determining the new sentence.</w:t>
      </w:r>
    </w:p>
    <w:p w14:paraId="69529CAF" w14:textId="03ACE7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6272B7BD" w14:textId="77777777" w:rsidR="00851E41" w:rsidRDefault="00851E41" w:rsidP="00A048F3">
      <w:pPr>
        <w:widowControl w:val="0"/>
        <w:spacing w:after="0" w:line="240" w:lineRule="auto"/>
        <w:jc w:val="both"/>
        <w:rPr>
          <w:rFonts w:ascii="Times New Roman" w:hAnsi="Times New Roman"/>
          <w:b/>
          <w:bCs/>
          <w:kern w:val="0"/>
          <w:sz w:val="24"/>
        </w:rPr>
      </w:pPr>
      <w:bookmarkStart w:id="54" w:name="na-1"/>
      <w:bookmarkStart w:id="55" w:name="n-32450"/>
      <w:bookmarkEnd w:id="54"/>
      <w:bookmarkEnd w:id="55"/>
    </w:p>
    <w:p w14:paraId="3EA1275E" w14:textId="0C0622D3" w:rsidR="00F35978"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Division One</w:t>
      </w:r>
    </w:p>
    <w:p w14:paraId="2151E6AE" w14:textId="458C9E49" w:rsidR="00734C4B"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Persons Involved in Criminal Proceedings</w:t>
      </w:r>
    </w:p>
    <w:p w14:paraId="21332CD7" w14:textId="77777777" w:rsidR="00851E41" w:rsidRDefault="00851E41" w:rsidP="00851E41">
      <w:pPr>
        <w:widowControl w:val="0"/>
        <w:spacing w:after="0" w:line="240" w:lineRule="auto"/>
        <w:jc w:val="center"/>
        <w:rPr>
          <w:rFonts w:ascii="Times New Roman" w:hAnsi="Times New Roman"/>
          <w:b/>
          <w:bCs/>
          <w:kern w:val="0"/>
          <w:sz w:val="24"/>
        </w:rPr>
      </w:pPr>
      <w:bookmarkStart w:id="56" w:name="na-1-3"/>
      <w:bookmarkStart w:id="57" w:name="n-32451"/>
      <w:bookmarkEnd w:id="56"/>
      <w:bookmarkEnd w:id="57"/>
    </w:p>
    <w:p w14:paraId="5E0B5369" w14:textId="65FFCB9D" w:rsidR="00734C4B"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Chapter 3. Officials who Conduct Criminal Proceedings</w:t>
      </w:r>
    </w:p>
    <w:p w14:paraId="533682D5" w14:textId="77777777" w:rsidR="00851E41" w:rsidRDefault="00851E41" w:rsidP="00A048F3">
      <w:pPr>
        <w:widowControl w:val="0"/>
        <w:spacing w:after="0" w:line="240" w:lineRule="auto"/>
        <w:jc w:val="both"/>
        <w:rPr>
          <w:rFonts w:ascii="Times New Roman" w:hAnsi="Times New Roman"/>
          <w:b/>
          <w:bCs/>
          <w:kern w:val="0"/>
          <w:sz w:val="24"/>
        </w:rPr>
      </w:pPr>
      <w:bookmarkStart w:id="58" w:name="p26"/>
      <w:bookmarkStart w:id="59" w:name="p-769957"/>
      <w:bookmarkEnd w:id="58"/>
      <w:bookmarkEnd w:id="59"/>
    </w:p>
    <w:p w14:paraId="738BD7CE" w14:textId="434BE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 Authorisation to Conduct Criminal Proceedings</w:t>
      </w:r>
    </w:p>
    <w:p w14:paraId="3395FF69" w14:textId="77777777" w:rsidR="00851E41" w:rsidRDefault="00851E41" w:rsidP="00A048F3">
      <w:pPr>
        <w:widowControl w:val="0"/>
        <w:spacing w:after="0" w:line="240" w:lineRule="auto"/>
        <w:jc w:val="both"/>
        <w:rPr>
          <w:rFonts w:ascii="Times New Roman" w:hAnsi="Times New Roman"/>
          <w:kern w:val="0"/>
          <w:sz w:val="24"/>
          <w:lang w:val="lv-LV"/>
        </w:rPr>
      </w:pPr>
    </w:p>
    <w:p w14:paraId="56E2F2EB" w14:textId="6D460E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authorisation to conduct criminal proceedings on behalf of the State shall be held only by officials of the institutions specified in this Law to whom such authorisation has been granted in connection with an office held by these persons, an order of the head of institution or a decision of the person directing the criminal proceedings.</w:t>
      </w:r>
    </w:p>
    <w:p w14:paraId="5B8E0F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have authorisation in a specific criminal proceeding:</w:t>
      </w:r>
    </w:p>
    <w:p w14:paraId="73F8F51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directing the proceedings;</w:t>
      </w:r>
    </w:p>
    <w:p w14:paraId="30E02A8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a member of the investigative group;</w:t>
      </w:r>
    </w:p>
    <w:p w14:paraId="22CC8AE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the supervising prosecutor;</w:t>
      </w:r>
    </w:p>
    <w:p w14:paraId="1BF8D40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an official authorised to conduct criminal proceedings who executes the task of the person directing the proceedings, a member of the investigative group, or the court to perform procedural actions (hereinafter – the executor of procedural tasks);</w:t>
      </w:r>
    </w:p>
    <w:p w14:paraId="33EAAE7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an expert from an expert-examination institution;</w:t>
      </w:r>
    </w:p>
    <w:p w14:paraId="4D32EAB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an expert who does not work at an expert-examination institution, if the person directing the criminal proceedings has assigned him or her to perform an expert-examination;</w:t>
      </w:r>
    </w:p>
    <w:p w14:paraId="3564054A"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7) an auditor on the assignment of the person directing the proceedings;</w:t>
      </w:r>
    </w:p>
    <w:p w14:paraId="592BBD4D"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8) the direct supervisor of an investigator;</w:t>
      </w:r>
    </w:p>
    <w:p w14:paraId="7E0A0F8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chief prosecutor;</w:t>
      </w:r>
    </w:p>
    <w:p w14:paraId="6301D49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9) the higher-ranking prosecutor;</w:t>
      </w:r>
    </w:p>
    <w:p w14:paraId="5845106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10) the investigating judge;</w:t>
      </w:r>
    </w:p>
    <w:p w14:paraId="6C9302B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11) the counsel for the prosecution.</w:t>
      </w:r>
    </w:p>
    <w:p w14:paraId="5EDB91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and prosecutor, as well as court, prosecutorial, and investigating institutions and the heads of the divisions thereof shall have authorisation in the deciding of organisational matters of proceedings, complaints, and recusals.</w:t>
      </w:r>
    </w:p>
    <w:p w14:paraId="286C9A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of the authorities of the European Union shall be authorised to conduct criminal proceedings in the cases determined in the legal norms of the European Union.</w:t>
      </w:r>
    </w:p>
    <w:p w14:paraId="6976DCBA" w14:textId="51C72D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October 2010; 7 October 2021</w:t>
      </w:r>
      <w:r>
        <w:rPr>
          <w:rFonts w:ascii="Times New Roman" w:hAnsi="Times New Roman"/>
          <w:sz w:val="24"/>
        </w:rPr>
        <w:t>]</w:t>
      </w:r>
    </w:p>
    <w:p w14:paraId="192A9D09" w14:textId="77777777" w:rsidR="00D84F81" w:rsidRDefault="00D84F81" w:rsidP="00A048F3">
      <w:pPr>
        <w:widowControl w:val="0"/>
        <w:spacing w:after="0" w:line="240" w:lineRule="auto"/>
        <w:jc w:val="both"/>
        <w:rPr>
          <w:rFonts w:ascii="Times New Roman" w:hAnsi="Times New Roman"/>
          <w:b/>
          <w:bCs/>
          <w:kern w:val="0"/>
          <w:sz w:val="24"/>
        </w:rPr>
      </w:pPr>
      <w:bookmarkStart w:id="60" w:name="p26_1"/>
      <w:bookmarkStart w:id="61" w:name="p-1143484"/>
      <w:bookmarkEnd w:id="60"/>
      <w:bookmarkEnd w:id="61"/>
    </w:p>
    <w:p w14:paraId="0FFEAB68" w14:textId="539BC03C" w:rsidR="00734C4B" w:rsidRPr="00A048F3" w:rsidRDefault="00734C4B" w:rsidP="00A16E9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Powers of the European Public Prosecutor’s Office to Conduct Criminal Proceedings</w:t>
      </w:r>
    </w:p>
    <w:p w14:paraId="5FA3BAFB" w14:textId="77777777" w:rsidR="00D84F81" w:rsidRDefault="00D84F81" w:rsidP="00A048F3">
      <w:pPr>
        <w:widowControl w:val="0"/>
        <w:spacing w:after="0" w:line="240" w:lineRule="auto"/>
        <w:jc w:val="both"/>
        <w:rPr>
          <w:rFonts w:ascii="Times New Roman" w:hAnsi="Times New Roman"/>
          <w:kern w:val="0"/>
          <w:sz w:val="24"/>
          <w:lang w:val="lv-LV"/>
        </w:rPr>
      </w:pPr>
    </w:p>
    <w:p w14:paraId="38027479" w14:textId="12D710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European Chief Prosecutor, the Permanent Chambers of the European Public Prosecutor’s Office, the European Prosecutor, the European Delegated Prosecutor shall be authorised to conduct criminal proceedings in accordance with Council Regulation (EU) 2017/1939 of 12 October 2017 implementing enhanced cooperation on the establishment of the European Public Prosecutor’s Office (‘the EPPO’) (hereinafter – Regulation No 2017/1939) and this Law.</w:t>
      </w:r>
    </w:p>
    <w:p w14:paraId="513B0891" w14:textId="0D4658DF"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In the criminal proceedings in which the European Public Prosecutor’s Office exercises its competence, the European Prosecutor shall perform functions of a higher-ranking prosecutor and the chief prosecutor of the Criminal Justice Department of the Office of the Prosecutor General until the day when the final ruling enters into effect, insofar as it is not in contradiction with Regulation No 2017/1939 and this Law.</w:t>
      </w:r>
    </w:p>
    <w:p w14:paraId="60C48EDF" w14:textId="7CE0A2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 6 October 2022</w:t>
      </w:r>
      <w:r>
        <w:rPr>
          <w:rFonts w:ascii="Times New Roman" w:hAnsi="Times New Roman"/>
          <w:sz w:val="24"/>
        </w:rPr>
        <w:t>]</w:t>
      </w:r>
    </w:p>
    <w:p w14:paraId="3A394257" w14:textId="77777777" w:rsidR="00D84F81" w:rsidRDefault="00D84F81" w:rsidP="00A048F3">
      <w:pPr>
        <w:widowControl w:val="0"/>
        <w:spacing w:after="0" w:line="240" w:lineRule="auto"/>
        <w:jc w:val="both"/>
        <w:rPr>
          <w:rFonts w:ascii="Times New Roman" w:hAnsi="Times New Roman"/>
          <w:b/>
          <w:bCs/>
          <w:kern w:val="0"/>
          <w:sz w:val="24"/>
        </w:rPr>
      </w:pPr>
      <w:bookmarkStart w:id="62" w:name="p27"/>
      <w:bookmarkStart w:id="63" w:name="p-281358"/>
      <w:bookmarkEnd w:id="62"/>
      <w:bookmarkEnd w:id="63"/>
    </w:p>
    <w:p w14:paraId="6FA9E5F0" w14:textId="274918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 Person Directing the Proceedings</w:t>
      </w:r>
    </w:p>
    <w:p w14:paraId="05B5524A" w14:textId="77777777" w:rsidR="00D84F81" w:rsidRDefault="00D84F81" w:rsidP="00A048F3">
      <w:pPr>
        <w:widowControl w:val="0"/>
        <w:spacing w:after="0" w:line="240" w:lineRule="auto"/>
        <w:jc w:val="both"/>
        <w:rPr>
          <w:rFonts w:ascii="Times New Roman" w:hAnsi="Times New Roman"/>
          <w:kern w:val="0"/>
          <w:sz w:val="24"/>
          <w:lang w:val="lv-LV"/>
        </w:rPr>
      </w:pPr>
    </w:p>
    <w:p w14:paraId="63E71BBA" w14:textId="41B2DC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be the official or court that leads the criminal proceedings at the specific moment. The person directing the proceedings shall:</w:t>
      </w:r>
    </w:p>
    <w:p w14:paraId="341F8C0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organise the progress of criminal proceedings and the record-keeping therein;</w:t>
      </w:r>
    </w:p>
    <w:p w14:paraId="394AEF9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take decision on direction of the criminal proceedings;</w:t>
      </w:r>
    </w:p>
    <w:p w14:paraId="0AD7071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implement State authorisation in the relevant step or stage of the criminal proceedings by oneself or by involving another official;</w:t>
      </w:r>
    </w:p>
    <w:p w14:paraId="7636F76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request that each person fulfils a criminal procedural duty and complies with procedural order;</w:t>
      </w:r>
    </w:p>
    <w:p w14:paraId="35BD4D2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ensure the opportunity for persons involved in criminal proceedings to implement the rights specified in the Law.</w:t>
      </w:r>
    </w:p>
    <w:p w14:paraId="3A44E5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be:</w:t>
      </w:r>
    </w:p>
    <w:p w14:paraId="003091CA"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an investigator or in exceptional cases a prosecutor – in an investigation;</w:t>
      </w:r>
    </w:p>
    <w:p w14:paraId="62559B38"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a prosecutor – in a criminal prosecution;</w:t>
      </w:r>
    </w:p>
    <w:p w14:paraId="09308CF7"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a judge who leads the trial – in preparing a case for trial, as well as from the moment when the ruling with which legal proceedings are completed in the court of the relevant instance is announced, until the transferral of the case to the next court instance or until execution of the ruling;</w:t>
      </w:r>
    </w:p>
    <w:p w14:paraId="269C848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the composition of a court – during trial;</w:t>
      </w:r>
    </w:p>
    <w:p w14:paraId="5D94C34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a judge – after entering into effect of a court ruling.</w:t>
      </w:r>
    </w:p>
    <w:p w14:paraId="2F142F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investigative group may be established for conducting the pre-trial criminal proceedings whose leader is the relevant person directing the proceedings.</w:t>
      </w:r>
    </w:p>
    <w:p w14:paraId="347F1BE5" w14:textId="7AA084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A3DB385" w14:textId="77777777" w:rsidR="00D84F81" w:rsidRDefault="00D84F81" w:rsidP="00A048F3">
      <w:pPr>
        <w:widowControl w:val="0"/>
        <w:spacing w:after="0" w:line="240" w:lineRule="auto"/>
        <w:jc w:val="both"/>
        <w:rPr>
          <w:rFonts w:ascii="Times New Roman" w:hAnsi="Times New Roman"/>
          <w:b/>
          <w:bCs/>
          <w:kern w:val="0"/>
          <w:sz w:val="24"/>
        </w:rPr>
      </w:pPr>
      <w:bookmarkStart w:id="64" w:name="p28"/>
      <w:bookmarkStart w:id="65" w:name="p-32454"/>
      <w:bookmarkEnd w:id="64"/>
      <w:bookmarkEnd w:id="65"/>
    </w:p>
    <w:p w14:paraId="0B5DEBA6" w14:textId="6CFD3D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 Investigator</w:t>
      </w:r>
    </w:p>
    <w:p w14:paraId="37808C00" w14:textId="77777777" w:rsidR="00D84F81" w:rsidRDefault="00D84F81" w:rsidP="00A048F3">
      <w:pPr>
        <w:widowControl w:val="0"/>
        <w:spacing w:after="0" w:line="240" w:lineRule="auto"/>
        <w:jc w:val="both"/>
        <w:rPr>
          <w:rFonts w:ascii="Times New Roman" w:hAnsi="Times New Roman"/>
          <w:kern w:val="0"/>
          <w:sz w:val="24"/>
          <w:lang w:val="lv-LV"/>
        </w:rPr>
      </w:pPr>
    </w:p>
    <w:p w14:paraId="2D25EF69" w14:textId="3C1CCA10"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An investigator shall be an official of an investigating institution who is authorised with an order of the head of the investigating institution to perform an investigation in criminal proceedings.</w:t>
      </w:r>
    </w:p>
    <w:p w14:paraId="42473998" w14:textId="77777777" w:rsidR="00D84F81" w:rsidRDefault="00D84F81" w:rsidP="00A048F3">
      <w:pPr>
        <w:widowControl w:val="0"/>
        <w:spacing w:after="0" w:line="240" w:lineRule="auto"/>
        <w:jc w:val="both"/>
        <w:rPr>
          <w:rFonts w:ascii="Times New Roman" w:hAnsi="Times New Roman"/>
          <w:b/>
          <w:bCs/>
          <w:kern w:val="0"/>
          <w:sz w:val="24"/>
        </w:rPr>
      </w:pPr>
      <w:bookmarkStart w:id="66" w:name="p29"/>
      <w:bookmarkStart w:id="67" w:name="p-1365776"/>
      <w:bookmarkEnd w:id="66"/>
      <w:bookmarkEnd w:id="67"/>
    </w:p>
    <w:p w14:paraId="235E5A26" w14:textId="59879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 Duties and Rights of an Investigator as the Person Directing the Proceedings</w:t>
      </w:r>
    </w:p>
    <w:p w14:paraId="662F5765" w14:textId="77777777" w:rsidR="00D84F81" w:rsidRDefault="00D84F81" w:rsidP="00A048F3">
      <w:pPr>
        <w:widowControl w:val="0"/>
        <w:spacing w:after="0" w:line="240" w:lineRule="auto"/>
        <w:jc w:val="both"/>
        <w:rPr>
          <w:rFonts w:ascii="Times New Roman" w:hAnsi="Times New Roman"/>
          <w:kern w:val="0"/>
          <w:sz w:val="24"/>
          <w:lang w:val="lv-LV"/>
        </w:rPr>
      </w:pPr>
    </w:p>
    <w:p w14:paraId="75B536D3" w14:textId="417951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has a duty:</w:t>
      </w:r>
    </w:p>
    <w:p w14:paraId="4405206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examine information, which indicate the possible commitment of a criminal offence, and to initiate criminal proceedings as soon as a reason and grounds specified in the Law have been determined or to refuse to initiate criminal proceedings;</w:t>
      </w:r>
    </w:p>
    <w:p w14:paraId="13B8207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perform investigative actions in order to ascertain whether a criminal offence has taken place, who committed such an offence, whether a person must be held criminally liable for such offence, and to ascertain such person and acquire evidence that gives grounds for holding such person criminally liable;</w:t>
      </w:r>
    </w:p>
    <w:p w14:paraId="19C1B53F"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t>
      </w:r>
      <w:r>
        <w:rPr>
          <w:rFonts w:ascii="Times New Roman" w:hAnsi="Times New Roman"/>
          <w:i/>
          <w:sz w:val="24"/>
        </w:rPr>
        <w:t>This Clause shall come into force concurrently with the regulatory enactment determining the competent authority which evaluates the risk and protection factors of the minor who has the right to defence, and shall be included on the day when the respective regulatory enactment comes into force.</w:t>
      </w:r>
      <w:r>
        <w:rPr>
          <w:rFonts w:ascii="Times New Roman" w:hAnsi="Times New Roman"/>
          <w:sz w:val="24"/>
        </w:rPr>
        <w:t> </w:t>
      </w:r>
      <w:r>
        <w:rPr>
          <w:rFonts w:ascii="Times New Roman" w:hAnsi="Times New Roman"/>
          <w:i/>
          <w:sz w:val="24"/>
        </w:rPr>
        <w:t>See Paragraph 68 of Transitional Provisions</w:t>
      </w:r>
      <w:r>
        <w:rPr>
          <w:rFonts w:ascii="Times New Roman" w:hAnsi="Times New Roman"/>
          <w:sz w:val="24"/>
        </w:rPr>
        <w:t>];</w:t>
      </w:r>
    </w:p>
    <w:p w14:paraId="3752E0B8"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take all measures provided for in the Law for ensuring compensation for harm;</w:t>
      </w:r>
    </w:p>
    <w:p w14:paraId="0183BA7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select the simplest form of criminal proceedings corresponding to the specific circumstances and also to select and perform such procedural actions that would ensure the achievement of the objective of criminal proceedings as quickly and economically as possible;</w:t>
      </w:r>
    </w:p>
    <w:p w14:paraId="3595A6A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to fulfil the orders of the direct supervisor, supervising prosecutor, or higher-ranking prosecutor thereof or the penal orders of the investigating judge;</w:t>
      </w:r>
    </w:p>
    <w:p w14:paraId="4927F1D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in the cases and in accordance with the procedures laid down in the law to suspend or terminate criminal proceedings.</w:t>
      </w:r>
    </w:p>
    <w:p w14:paraId="1C75DD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investigator has the right:</w:t>
      </w:r>
    </w:p>
    <w:p w14:paraId="70B4301D"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take any procedural decision in accordance with the procedures laid down in law and to perform any procedural action or assign the performance thereof to a member of an investigative group or the executor of procedural tasks;</w:t>
      </w:r>
    </w:p>
    <w:p w14:paraId="4BA6BE0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propose for the supervising prosecutor to decide the matter regarding the initiation of criminal prosecution;</w:t>
      </w:r>
    </w:p>
    <w:p w14:paraId="56D4BED3"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to appeal the instructions of the direct supervisor thereof;</w:t>
      </w:r>
    </w:p>
    <w:p w14:paraId="3AA98BE7"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appeal the decisions and instructions of the supervising prosecutor;</w:t>
      </w:r>
    </w:p>
    <w:p w14:paraId="1569024D" w14:textId="429D9EF4"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[19 September 2024];</w:t>
      </w:r>
    </w:p>
    <w:p w14:paraId="7889EE3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to appeal the decision of an investigating judge;</w:t>
      </w:r>
    </w:p>
    <w:p w14:paraId="5E85385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7) to request an evaluation report from the State Probation Service on a minor.</w:t>
      </w:r>
    </w:p>
    <w:p w14:paraId="37CFDCB1" w14:textId="0E4911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20 June 2018; 19 September 2024</w:t>
      </w:r>
      <w:r>
        <w:rPr>
          <w:rFonts w:ascii="Times New Roman" w:hAnsi="Times New Roman"/>
          <w:sz w:val="24"/>
        </w:rPr>
        <w:t>]</w:t>
      </w:r>
    </w:p>
    <w:p w14:paraId="2E4AEA80" w14:textId="77777777" w:rsidR="00D84F81" w:rsidRDefault="00D84F81" w:rsidP="00A048F3">
      <w:pPr>
        <w:widowControl w:val="0"/>
        <w:spacing w:after="0" w:line="240" w:lineRule="auto"/>
        <w:jc w:val="both"/>
        <w:rPr>
          <w:rFonts w:ascii="Times New Roman" w:hAnsi="Times New Roman"/>
          <w:b/>
          <w:bCs/>
          <w:kern w:val="0"/>
          <w:sz w:val="24"/>
        </w:rPr>
      </w:pPr>
      <w:bookmarkStart w:id="68" w:name="p30"/>
      <w:bookmarkStart w:id="69" w:name="p-769959"/>
      <w:bookmarkEnd w:id="68"/>
      <w:bookmarkEnd w:id="69"/>
    </w:p>
    <w:p w14:paraId="3C523FC7" w14:textId="0D23B7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 Member of an Investigative Group</w:t>
      </w:r>
    </w:p>
    <w:p w14:paraId="74A2FBB9" w14:textId="77777777" w:rsidR="00D84F81" w:rsidRDefault="00D84F81" w:rsidP="00A048F3">
      <w:pPr>
        <w:widowControl w:val="0"/>
        <w:spacing w:after="0" w:line="240" w:lineRule="auto"/>
        <w:jc w:val="both"/>
        <w:rPr>
          <w:rFonts w:ascii="Times New Roman" w:hAnsi="Times New Roman"/>
          <w:kern w:val="0"/>
          <w:sz w:val="24"/>
          <w:lang w:val="lv-LV"/>
        </w:rPr>
      </w:pPr>
    </w:p>
    <w:p w14:paraId="3A658817" w14:textId="0B130B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member of an investigative group shall be a prosecutor or an official of an investigating institution authorised to conduct criminal proceedings who has been included in the composition of the investigative group by a decision of the competent official of the investigating institution or a chief prosecutor.</w:t>
      </w:r>
    </w:p>
    <w:p w14:paraId="6422A9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an assignment of the person directing the criminal proceedings and within the framework specified thereby, a member of an investigative group has the right to perform procedural actions and take procedural decisions, except for the decisions on the direction of criminal proceedings, on the application, amending or revocation of security measures, on the imposing or revocation of seizure of property, as well as on the status or change in status of such person who has the right to defence.</w:t>
      </w:r>
    </w:p>
    <w:p w14:paraId="20C126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member of an investigative group may appeal an assignment of the person directing the proceedings without suspending the execution thereof.</w:t>
      </w:r>
    </w:p>
    <w:p w14:paraId="2CFC2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member of an investigative group shall appeal the instructions of the direct supervisor of an investigator and a supervising prosecutor, as well as shall raise objection, with the intermediation of the person directing the proceedings.</w:t>
      </w:r>
    </w:p>
    <w:p w14:paraId="6005C2C5" w14:textId="77ECAC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[12 March 2009]</w:t>
      </w:r>
    </w:p>
    <w:p w14:paraId="580DDE46" w14:textId="56B32A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7 January 2021</w:t>
      </w:r>
      <w:r>
        <w:rPr>
          <w:rFonts w:ascii="Times New Roman" w:hAnsi="Times New Roman"/>
          <w:sz w:val="24"/>
        </w:rPr>
        <w:t>]</w:t>
      </w:r>
    </w:p>
    <w:p w14:paraId="2EE929CF" w14:textId="77777777" w:rsidR="00D84F81" w:rsidRDefault="00D84F81" w:rsidP="00A048F3">
      <w:pPr>
        <w:widowControl w:val="0"/>
        <w:spacing w:after="0" w:line="240" w:lineRule="auto"/>
        <w:jc w:val="both"/>
        <w:rPr>
          <w:rFonts w:ascii="Times New Roman" w:hAnsi="Times New Roman"/>
          <w:b/>
          <w:bCs/>
          <w:kern w:val="0"/>
          <w:sz w:val="24"/>
        </w:rPr>
      </w:pPr>
      <w:bookmarkStart w:id="70" w:name="p31"/>
      <w:bookmarkStart w:id="71" w:name="p-1143485"/>
      <w:bookmarkEnd w:id="70"/>
      <w:bookmarkEnd w:id="71"/>
    </w:p>
    <w:p w14:paraId="2715140C" w14:textId="2B9FD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 Direct Supervisor of an Investigator</w:t>
      </w:r>
    </w:p>
    <w:p w14:paraId="0AC7F852" w14:textId="77777777" w:rsidR="00D84F81" w:rsidRDefault="00D84F81" w:rsidP="00A048F3">
      <w:pPr>
        <w:widowControl w:val="0"/>
        <w:spacing w:after="0" w:line="240" w:lineRule="auto"/>
        <w:jc w:val="both"/>
        <w:rPr>
          <w:rFonts w:ascii="Times New Roman" w:hAnsi="Times New Roman"/>
          <w:kern w:val="0"/>
          <w:sz w:val="24"/>
          <w:lang w:val="lv-LV"/>
        </w:rPr>
      </w:pPr>
    </w:p>
    <w:p w14:paraId="6EAEEA6C" w14:textId="41F5B9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direct supervisor of an investigator shall be the head of an investigating institution or a division thereof, or his or her deputy, who has been assigned, in accordance with the distribution of duties or an individual order, to control the conduct of specific criminal proceedings during an investigation.</w:t>
      </w:r>
    </w:p>
    <w:p w14:paraId="476417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direct supervisor of an investigator has a duty:</w:t>
      </w:r>
    </w:p>
    <w:p w14:paraId="65F253A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ensure that the officials subordinated thereto commence criminal proceedings in a timely manner;</w:t>
      </w:r>
    </w:p>
    <w:p w14:paraId="1C80771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organise the work of executors of procedural tasks;</w:t>
      </w:r>
    </w:p>
    <w:p w14:paraId="0764F756" w14:textId="77777777" w:rsidR="00734C4B" w:rsidRPr="00A048F3" w:rsidRDefault="00734C4B" w:rsidP="00A16E9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confer procedural authorisation to the necessary circle of officials subordinated thereto, in order to ensure that criminal proceedings take place in a targeted manner and without unjustified delay;</w:t>
      </w:r>
    </w:p>
    <w:p w14:paraId="4771532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give instructions regarding the direction of an investigation and the conduct of investigative actions, if the person directing the proceedings does not ensure a targeted investigation and allows for unjustified intervention in the life of a person or a delay.</w:t>
      </w:r>
    </w:p>
    <w:p w14:paraId="618F6F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direct supervisor of an investigator has a duty:</w:t>
      </w:r>
    </w:p>
    <w:p w14:paraId="56A46A4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become acquainted with the materials of the criminal proceedings in the record-keeping of the official subordinated thereto;</w:t>
      </w:r>
    </w:p>
    <w:p w14:paraId="7C8D880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take organisational decisions significant to the proceedings, that is, to determine criteria for the distribution of criminal proceedings, to transfer criminal proceedings to another person directing the proceedings, to establish an investigative group within the competence thereof, and to assume leadership of criminal proceedings;</w:t>
      </w:r>
    </w:p>
    <w:p w14:paraId="5CA909E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the procedural actions that are performed by the person directing the proceedings or a member of an investigative group;</w:t>
      </w:r>
    </w:p>
    <w:p w14:paraId="5BEEB3B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to perform an investigative action by informing the person directing the proceedings beforehand regarding such carrying out of the investigative action;</w:t>
      </w:r>
    </w:p>
    <w:p w14:paraId="6F7185E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give instructions and to revoke the decisions taken unjustifiably and unlawfully by the officials subordinated thereto;</w:t>
      </w:r>
    </w:p>
    <w:p w14:paraId="712A52D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to appeal the decision of and instructions given by the prosecutor, returning the criminal case to the investigating institution for continuing the investigation.</w:t>
      </w:r>
    </w:p>
    <w:p w14:paraId="7FB81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criminal proceedings in which the European Public Prosecutor’s Office exercises its competence, the direct supervisor of an investigator shall have all the powers provided for in this Section, except for the right to take over the direction of criminal proceedings, to revoke the decisions taken by the officials subordinated thereto, and also shall have no power to give instructions.</w:t>
      </w:r>
    </w:p>
    <w:p w14:paraId="5475373C" w14:textId="380430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6 October 2022</w:t>
      </w:r>
      <w:r>
        <w:rPr>
          <w:rFonts w:ascii="Times New Roman" w:hAnsi="Times New Roman"/>
          <w:sz w:val="24"/>
        </w:rPr>
        <w:t>]</w:t>
      </w:r>
    </w:p>
    <w:p w14:paraId="24C34D27" w14:textId="77777777" w:rsidR="00D92924" w:rsidRDefault="00D92924" w:rsidP="00A048F3">
      <w:pPr>
        <w:widowControl w:val="0"/>
        <w:spacing w:after="0" w:line="240" w:lineRule="auto"/>
        <w:jc w:val="both"/>
        <w:rPr>
          <w:rFonts w:ascii="Times New Roman" w:hAnsi="Times New Roman"/>
          <w:b/>
          <w:bCs/>
          <w:kern w:val="0"/>
          <w:sz w:val="24"/>
        </w:rPr>
      </w:pPr>
      <w:bookmarkStart w:id="72" w:name="p32"/>
      <w:bookmarkStart w:id="73" w:name="p-739466"/>
      <w:bookmarkEnd w:id="72"/>
      <w:bookmarkEnd w:id="73"/>
    </w:p>
    <w:p w14:paraId="2FD4E213" w14:textId="5FDFB8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 Executor of Procedural Tasks</w:t>
      </w:r>
    </w:p>
    <w:p w14:paraId="334F8D1F" w14:textId="77777777" w:rsidR="00D92924" w:rsidRDefault="00D92924" w:rsidP="00A048F3">
      <w:pPr>
        <w:widowControl w:val="0"/>
        <w:spacing w:after="0" w:line="240" w:lineRule="auto"/>
        <w:jc w:val="both"/>
        <w:rPr>
          <w:rFonts w:ascii="Times New Roman" w:hAnsi="Times New Roman"/>
          <w:kern w:val="0"/>
          <w:sz w:val="24"/>
          <w:lang w:val="lv-LV"/>
        </w:rPr>
      </w:pPr>
    </w:p>
    <w:p w14:paraId="14F1AE40" w14:textId="73738F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executor of procedural tasks shall be an official of an investigating institution, or a prosecutor, who the person directing the proceedings has assigned to carry out one or more investigative actions, without including him or her in the composition of the investigative group.</w:t>
      </w:r>
    </w:p>
    <w:p w14:paraId="16B67B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executor of procedural tasks shall be liable for the qualitative execution of an assigned investigative action, and he or she has an obligation to inform the person directing the proceedings about all facts that may be significant to legal and fair completion of criminal proceedings. In order to ensure execution of the assigned investigative action, the executor of procedural tasks has the right to take the decision on conveyance by force.</w:t>
      </w:r>
    </w:p>
    <w:p w14:paraId="71A63A8D" w14:textId="29BCB3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3EB267B1" w14:textId="77777777" w:rsidR="00D92924" w:rsidRDefault="00D92924" w:rsidP="00A048F3">
      <w:pPr>
        <w:widowControl w:val="0"/>
        <w:spacing w:after="0" w:line="240" w:lineRule="auto"/>
        <w:jc w:val="both"/>
        <w:rPr>
          <w:rFonts w:ascii="Times New Roman" w:hAnsi="Times New Roman"/>
          <w:b/>
          <w:bCs/>
          <w:kern w:val="0"/>
          <w:sz w:val="24"/>
        </w:rPr>
      </w:pPr>
      <w:bookmarkStart w:id="74" w:name="p33"/>
      <w:bookmarkStart w:id="75" w:name="p-281362"/>
      <w:bookmarkEnd w:id="74"/>
      <w:bookmarkEnd w:id="75"/>
    </w:p>
    <w:p w14:paraId="112128CA" w14:textId="0DE5A9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 Expert of an Expert-examination Institution</w:t>
      </w:r>
    </w:p>
    <w:p w14:paraId="16489D96" w14:textId="77777777" w:rsidR="00D92924" w:rsidRDefault="00D92924" w:rsidP="00A048F3">
      <w:pPr>
        <w:widowControl w:val="0"/>
        <w:spacing w:after="0" w:line="240" w:lineRule="auto"/>
        <w:jc w:val="both"/>
        <w:rPr>
          <w:rFonts w:ascii="Times New Roman" w:hAnsi="Times New Roman"/>
          <w:kern w:val="0"/>
          <w:sz w:val="24"/>
          <w:lang w:val="lv-LV"/>
        </w:rPr>
      </w:pPr>
    </w:p>
    <w:p w14:paraId="402680B6" w14:textId="5D40B4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 of an expert-examination institution has authorisation to conduct criminal proceedings if he or she has acquired the right to perform specific types of expert-examination and has received a task of the person directing the proceedings.</w:t>
      </w:r>
    </w:p>
    <w:p w14:paraId="202489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on the assignment of the person directing the proceedings shall:</w:t>
      </w:r>
    </w:p>
    <w:p w14:paraId="34C951D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conduct an expert-examination, if a study has to be conducted in order to obtain information necessary for evidence using special knowledge, devices, and substances;</w:t>
      </w:r>
    </w:p>
    <w:p w14:paraId="2A54FF7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perform inspections of the site of the event or other sites, the corpse, the terrain, and objects;</w:t>
      </w:r>
    </w:p>
    <w:p w14:paraId="19DA579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conduct an examination of persons;</w:t>
      </w:r>
    </w:p>
    <w:p w14:paraId="685E4AD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remove samples for comparative research;</w:t>
      </w:r>
    </w:p>
    <w:p w14:paraId="046ADD6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participate in the performance of other investigative actions;</w:t>
      </w:r>
    </w:p>
    <w:p w14:paraId="12BD499C"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use special knowledge for the discovery and removal of traces and other items of the criminal offence.</w:t>
      </w:r>
    </w:p>
    <w:p w14:paraId="02BDA3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expert has the right:</w:t>
      </w:r>
    </w:p>
    <w:p w14:paraId="402A472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the materials of the criminal case;</w:t>
      </w:r>
    </w:p>
    <w:p w14:paraId="30F8471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request from the person directing the proceedings the additional information and materials necessary for the performance of an expert-examination;</w:t>
      </w:r>
    </w:p>
    <w:p w14:paraId="3FCAFB8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refuse to perform an expert-examination (give a conclusion), if the submitted materials are not sufficient or the questions posed exceed the competence thereof;</w:t>
      </w:r>
    </w:p>
    <w:p w14:paraId="691FD47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to ask questions within the limits of the subject of the expert-examination to persons which are being interrogated with a permit of or via the person directing the proceedings.</w:t>
      </w:r>
    </w:p>
    <w:p w14:paraId="0526A7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expert has the right to perform the expert-examination specified by the person directing the proceedings or a participant of the investigative group and to provide answers to questions posed. If an expert is of the conclusion that he or she may acquire information, using special knowledge, that is important to the criminal proceedings, and regarding which a question has not been posed, he or she shall inform the person directing the proceedings regarding such acquisition in writing.</w:t>
      </w:r>
    </w:p>
    <w:p w14:paraId="36E49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expert shall fulfil his or her obligations:</w:t>
      </w:r>
    </w:p>
    <w:p w14:paraId="7BD7417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an instruction given by the person directing the proceedings that has been recorded in the account of the investigative actions in which the expert is a participant;</w:t>
      </w:r>
    </w:p>
    <w:p w14:paraId="0BF8AA8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a procedural decision to determine an expert-examination.</w:t>
      </w:r>
    </w:p>
    <w:p w14:paraId="5DB2235A" w14:textId="55F7B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1A4E9E6" w14:textId="77777777" w:rsidR="00D92924" w:rsidRDefault="00D92924" w:rsidP="00A048F3">
      <w:pPr>
        <w:widowControl w:val="0"/>
        <w:spacing w:after="0" w:line="240" w:lineRule="auto"/>
        <w:jc w:val="both"/>
        <w:rPr>
          <w:rFonts w:ascii="Times New Roman" w:hAnsi="Times New Roman"/>
          <w:b/>
          <w:bCs/>
          <w:kern w:val="0"/>
          <w:sz w:val="24"/>
        </w:rPr>
      </w:pPr>
      <w:bookmarkStart w:id="76" w:name="p34"/>
      <w:bookmarkStart w:id="77" w:name="p-281363"/>
      <w:bookmarkEnd w:id="76"/>
      <w:bookmarkEnd w:id="77"/>
    </w:p>
    <w:p w14:paraId="160323A4" w14:textId="4B24E6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 Invited Expert</w:t>
      </w:r>
    </w:p>
    <w:p w14:paraId="43F7852C" w14:textId="77777777" w:rsidR="00D92924" w:rsidRDefault="00D92924" w:rsidP="00A048F3">
      <w:pPr>
        <w:widowControl w:val="0"/>
        <w:spacing w:after="0" w:line="240" w:lineRule="auto"/>
        <w:jc w:val="both"/>
        <w:rPr>
          <w:rFonts w:ascii="Times New Roman" w:hAnsi="Times New Roman"/>
          <w:kern w:val="0"/>
          <w:sz w:val="24"/>
          <w:lang w:val="lv-LV"/>
        </w:rPr>
      </w:pPr>
    </w:p>
    <w:p w14:paraId="117B0C4B" w14:textId="0EADFE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invite, and assign with a decision, a person to perform an expert-examination who is not an expert of an expert-examination institution, but whose knowledge and practical experience is sufficient for the performance of expert-examination.</w:t>
      </w:r>
    </w:p>
    <w:p w14:paraId="38935830" w14:textId="198C57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invited expert has the rights indicated in Section 33, Paragraphs three and four of this Law, as well as the rights to receive reimbursement for those expenses arisen due to arrival upon invitation of a person directing the criminal proceedings.</w:t>
      </w:r>
    </w:p>
    <w:p w14:paraId="07AAF319" w14:textId="562B44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9B8E842" w14:textId="77777777" w:rsidR="00D92924" w:rsidRDefault="00D92924" w:rsidP="00A048F3">
      <w:pPr>
        <w:widowControl w:val="0"/>
        <w:spacing w:after="0" w:line="240" w:lineRule="auto"/>
        <w:jc w:val="both"/>
        <w:rPr>
          <w:rFonts w:ascii="Times New Roman" w:hAnsi="Times New Roman"/>
          <w:b/>
          <w:bCs/>
          <w:kern w:val="0"/>
          <w:sz w:val="24"/>
        </w:rPr>
      </w:pPr>
      <w:bookmarkStart w:id="78" w:name="p35"/>
      <w:bookmarkStart w:id="79" w:name="p-32463"/>
      <w:bookmarkEnd w:id="78"/>
      <w:bookmarkEnd w:id="79"/>
    </w:p>
    <w:p w14:paraId="443CA866" w14:textId="09BCC4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 Auditor</w:t>
      </w:r>
    </w:p>
    <w:p w14:paraId="2BBFE4F8" w14:textId="77777777" w:rsidR="00D92924" w:rsidRDefault="00D92924" w:rsidP="00A048F3">
      <w:pPr>
        <w:widowControl w:val="0"/>
        <w:spacing w:after="0" w:line="240" w:lineRule="auto"/>
        <w:jc w:val="both"/>
        <w:rPr>
          <w:rFonts w:ascii="Times New Roman" w:hAnsi="Times New Roman"/>
          <w:kern w:val="0"/>
          <w:sz w:val="24"/>
          <w:lang w:val="lv-LV"/>
        </w:rPr>
      </w:pPr>
    </w:p>
    <w:p w14:paraId="6615323C" w14:textId="35B2E9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auditor shall have the authorisation to conduct criminal proceedings if he or she has obtained the relevant qualification, obtained a certificate, in accordance with the procedures laid down in the law, for performing audits, and has received a specific task specified in a decision of the person directing the proceedings or recorded in the account of the investigative action.</w:t>
      </w:r>
    </w:p>
    <w:p w14:paraId="563518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an assignment of the person directing the proceedings, an auditor shall:</w:t>
      </w:r>
    </w:p>
    <w:p w14:paraId="4DEDD4F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take inventory;</w:t>
      </w:r>
    </w:p>
    <w:p w14:paraId="380FADF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perform the inspection and removal of documents;</w:t>
      </w:r>
    </w:p>
    <w:p w14:paraId="4C90E8D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inspect goods, products, and raw materials in the amount necessary for the performing of an audit;</w:t>
      </w:r>
    </w:p>
    <w:p w14:paraId="6E4073D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provide a description of economic and financial activity in an account, if it is possible to give such a description without the performing of an audit;</w:t>
      </w:r>
    </w:p>
    <w:p w14:paraId="39A8D7B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question witnesses or participate in the interrogation thereof;</w:t>
      </w:r>
    </w:p>
    <w:p w14:paraId="1D698FBC"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perform an audit in the amount co-ordinated with the person directing the proceedings;</w:t>
      </w:r>
    </w:p>
    <w:p w14:paraId="75BBCE8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familiarise interested persons with audit materials;</w:t>
      </w:r>
    </w:p>
    <w:p w14:paraId="40EDEEF9"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provide an auditor assessment on the objections of interested persons.</w:t>
      </w:r>
    </w:p>
    <w:p w14:paraId="2846D884" w14:textId="77777777" w:rsidR="00D92924" w:rsidRDefault="00D92924" w:rsidP="00A048F3">
      <w:pPr>
        <w:widowControl w:val="0"/>
        <w:spacing w:after="0" w:line="240" w:lineRule="auto"/>
        <w:jc w:val="both"/>
        <w:rPr>
          <w:rFonts w:ascii="Times New Roman" w:hAnsi="Times New Roman"/>
          <w:b/>
          <w:bCs/>
          <w:kern w:val="0"/>
          <w:sz w:val="24"/>
        </w:rPr>
      </w:pPr>
      <w:bookmarkStart w:id="80" w:name="p36"/>
      <w:bookmarkStart w:id="81" w:name="p-48017"/>
      <w:bookmarkEnd w:id="80"/>
      <w:bookmarkEnd w:id="81"/>
    </w:p>
    <w:p w14:paraId="02F5A4A5" w14:textId="3FB89C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 Prosecutor in Criminal Proceedings</w:t>
      </w:r>
    </w:p>
    <w:p w14:paraId="61E0FF7A" w14:textId="77777777" w:rsidR="00D92924" w:rsidRDefault="00D92924" w:rsidP="00A048F3">
      <w:pPr>
        <w:widowControl w:val="0"/>
        <w:spacing w:after="0" w:line="240" w:lineRule="auto"/>
        <w:jc w:val="both"/>
        <w:rPr>
          <w:rFonts w:ascii="Times New Roman" w:hAnsi="Times New Roman"/>
          <w:kern w:val="0"/>
          <w:sz w:val="24"/>
          <w:lang w:val="lv-LV"/>
        </w:rPr>
      </w:pPr>
    </w:p>
    <w:p w14:paraId="24BA0DC8" w14:textId="40ED12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in criminal proceedings shall perform investigation supervision, investigation, criminal prosecution, the maintenance of State prosecution and other functions specified in this Law.</w:t>
      </w:r>
    </w:p>
    <w:p w14:paraId="10AF82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decide, in the cases determined by law, the question regarding the initiation of criminal proceedings, and shall conduct investigations himself or herself.</w:t>
      </w:r>
    </w:p>
    <w:p w14:paraId="3822FFD9" w14:textId="5ECA17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502AB016" w14:textId="77777777" w:rsidR="00D92924" w:rsidRDefault="00D92924" w:rsidP="00A048F3">
      <w:pPr>
        <w:widowControl w:val="0"/>
        <w:spacing w:after="0" w:line="240" w:lineRule="auto"/>
        <w:jc w:val="both"/>
        <w:rPr>
          <w:rFonts w:ascii="Times New Roman" w:hAnsi="Times New Roman"/>
          <w:b/>
          <w:bCs/>
          <w:kern w:val="0"/>
          <w:sz w:val="24"/>
        </w:rPr>
      </w:pPr>
      <w:bookmarkStart w:id="82" w:name="p37"/>
      <w:bookmarkStart w:id="83" w:name="p-1365777"/>
      <w:bookmarkEnd w:id="82"/>
      <w:bookmarkEnd w:id="83"/>
    </w:p>
    <w:p w14:paraId="31BE0472" w14:textId="0FB5E5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 Prosecutor Supervising Investigation</w:t>
      </w:r>
    </w:p>
    <w:p w14:paraId="1A6F8464" w14:textId="77777777" w:rsidR="00D92924" w:rsidRDefault="00D92924" w:rsidP="00A048F3">
      <w:pPr>
        <w:widowControl w:val="0"/>
        <w:spacing w:after="0" w:line="240" w:lineRule="auto"/>
        <w:jc w:val="both"/>
        <w:rPr>
          <w:rFonts w:ascii="Times New Roman" w:hAnsi="Times New Roman"/>
          <w:kern w:val="0"/>
          <w:sz w:val="24"/>
          <w:lang w:val="lv-LV"/>
        </w:rPr>
      </w:pPr>
    </w:p>
    <w:p w14:paraId="61BD505F" w14:textId="10B21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who must perform supervision of an investigation in accordance with the distribution of duties specified in a prosecutorial institution, or an order in specific criminal proceedings, shall be the supervising prosecutor.</w:t>
      </w:r>
    </w:p>
    <w:p w14:paraId="36C126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an investigation, a supervising prosecutor has a duty:</w:t>
      </w:r>
    </w:p>
    <w:p w14:paraId="2AFD3B77"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give instructions regarding the selection of the form of proceedings, the direction of an investigation and the conduct of investigative actions, if the person directing the proceedings does not ensure a targeted investigation and allows for unjustified intervention in the life of a person or a delay;</w:t>
      </w:r>
    </w:p>
    <w:p w14:paraId="4FDF00C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request that the direct supervisor of an investigator replace the person directing the proceedings, or make changes in the investigative group, if assigned instructions are not fulfilled or if procedural violations are allowed that threaten the progress of criminal proceedings;</w:t>
      </w:r>
    </w:p>
    <w:p w14:paraId="392D7CC7" w14:textId="36099B74"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[28 September 2005];</w:t>
      </w:r>
    </w:p>
    <w:p w14:paraId="2118B7C2" w14:textId="46B6581A"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C4E62A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examine complaints within the competence thereof;</w:t>
      </w:r>
    </w:p>
    <w:p w14:paraId="762C281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to decide rejections within the competence thereof;</w:t>
      </w:r>
    </w:p>
    <w:p w14:paraId="170BD34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to take over the direction of criminal proceedings without delay when sufficient evidence for the fair regulation of criminal legal relations has been obtained in an investigation.</w:t>
      </w:r>
    </w:p>
    <w:p w14:paraId="3BB41B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prosecutor supervising an investigation has the right to:</w:t>
      </w:r>
    </w:p>
    <w:p w14:paraId="0796F5D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take a decision to initiate criminal proceedings and to transfer them to an investigating institution;</w:t>
      </w:r>
    </w:p>
    <w:p w14:paraId="45614CA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give instructions and request execution of the provided instructions;</w:t>
      </w:r>
    </w:p>
    <w:p w14:paraId="40C7B5C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perform procedural actions by informing the person directing the proceedings beforehand of such performance of procedural actions;</w:t>
      </w:r>
    </w:p>
    <w:p w14:paraId="48959C3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familiarise himself or herself at any time with the materials of the criminal proceedings;</w:t>
      </w:r>
    </w:p>
    <w:p w14:paraId="2E95B1C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revoke the decisions of the person directing the proceedings and a member of the investigative group, and also the decisions of the direct supervisor of the investigator which are not related to organisational issues of significance to the proceedings;</w:t>
      </w:r>
    </w:p>
    <w:p w14:paraId="3FD319E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submit a proposal to a chief prosecutor for the determination of the direct supervisor of another investigator in the specific criminal proceedings or the transfer of criminal proceedings to another investigating institution;</w:t>
      </w:r>
    </w:p>
    <w:p w14:paraId="2095AC9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participate in a meeting wherein the investigating judge decides on granting the permission to apply compulsory measures and to perform special investigative actions;</w:t>
      </w:r>
    </w:p>
    <w:p w14:paraId="290B693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participate in the performance of procedural actions.</w:t>
      </w:r>
    </w:p>
    <w:p w14:paraId="35CF16BA" w14:textId="577620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September 2005; 12 March 2009; 20 June 2018; 7 January 2021; 19 September 2024</w:t>
      </w:r>
      <w:r>
        <w:rPr>
          <w:rFonts w:ascii="Times New Roman" w:hAnsi="Times New Roman"/>
          <w:sz w:val="24"/>
        </w:rPr>
        <w:t>]</w:t>
      </w:r>
    </w:p>
    <w:p w14:paraId="25D14B51" w14:textId="77777777" w:rsidR="00D92924" w:rsidRDefault="00D92924" w:rsidP="00A048F3">
      <w:pPr>
        <w:widowControl w:val="0"/>
        <w:spacing w:after="0" w:line="240" w:lineRule="auto"/>
        <w:jc w:val="both"/>
        <w:rPr>
          <w:rFonts w:ascii="Times New Roman" w:hAnsi="Times New Roman"/>
          <w:b/>
          <w:bCs/>
          <w:kern w:val="0"/>
          <w:sz w:val="24"/>
        </w:rPr>
      </w:pPr>
      <w:bookmarkStart w:id="84" w:name="p38"/>
      <w:bookmarkStart w:id="85" w:name="p-769961"/>
      <w:bookmarkEnd w:id="84"/>
      <w:bookmarkEnd w:id="85"/>
    </w:p>
    <w:p w14:paraId="64A7B190" w14:textId="4B12A859"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38. Prosecutor as the Person Directing the Proceedings</w:t>
      </w:r>
    </w:p>
    <w:p w14:paraId="51AE426B" w14:textId="77777777" w:rsidR="00D92924" w:rsidRDefault="00D92924" w:rsidP="00EA0361">
      <w:pPr>
        <w:keepNext/>
        <w:keepLines/>
        <w:widowControl w:val="0"/>
        <w:spacing w:after="0" w:line="240" w:lineRule="auto"/>
        <w:jc w:val="both"/>
        <w:rPr>
          <w:rFonts w:ascii="Times New Roman" w:hAnsi="Times New Roman"/>
          <w:kern w:val="0"/>
          <w:sz w:val="24"/>
          <w:lang w:val="lv-LV"/>
        </w:rPr>
      </w:pPr>
    </w:p>
    <w:p w14:paraId="1053D2E8" w14:textId="694330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supervising prosecutor acquires the status of the person directing the proceedings from the moment when he or she takes over the leadership of criminal proceedings and decides on the initiation of criminal proceedings:</w:t>
      </w:r>
    </w:p>
    <w:p w14:paraId="7ACECFD7"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a proposal of the person directing the proceedings of an investigation;</w:t>
      </w:r>
    </w:p>
    <w:p w14:paraId="6B0868D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upon an instruction of the chief prosecutor;</w:t>
      </w:r>
    </w:p>
    <w:p w14:paraId="3CAAABCA"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on the basis of his or her own initiative.</w:t>
      </w:r>
    </w:p>
    <w:p w14:paraId="7A8D3A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chief prosecutor may impose the duties of the person directing the proceedings on another prosecutor.</w:t>
      </w:r>
    </w:p>
    <w:p w14:paraId="170369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exceptional cases, the Prosecutor General, the chief prosecutor of the Criminal Justice Department of the Office of the Prosecutor General, or of a court district may determine a prosecutor as the person directing the proceedings in the investigative stage.</w:t>
      </w:r>
    </w:p>
    <w:p w14:paraId="78E3FA76" w14:textId="0C9928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6C9CD5C3" w14:textId="77777777" w:rsidR="00D92924" w:rsidRDefault="00D92924" w:rsidP="00A048F3">
      <w:pPr>
        <w:widowControl w:val="0"/>
        <w:spacing w:after="0" w:line="240" w:lineRule="auto"/>
        <w:jc w:val="both"/>
        <w:rPr>
          <w:rFonts w:ascii="Times New Roman" w:hAnsi="Times New Roman"/>
          <w:b/>
          <w:bCs/>
          <w:kern w:val="0"/>
          <w:sz w:val="24"/>
        </w:rPr>
      </w:pPr>
      <w:bookmarkStart w:id="86" w:name="p39"/>
      <w:bookmarkStart w:id="87" w:name="p-1365778"/>
      <w:bookmarkEnd w:id="86"/>
      <w:bookmarkEnd w:id="87"/>
    </w:p>
    <w:p w14:paraId="5D0C6FE9" w14:textId="0A25F1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 Duties and Rights of a Prosecutor – Person Directing the Proceedings</w:t>
      </w:r>
    </w:p>
    <w:p w14:paraId="351D9956" w14:textId="77777777" w:rsidR="00D92924" w:rsidRDefault="00D92924" w:rsidP="00A048F3">
      <w:pPr>
        <w:widowControl w:val="0"/>
        <w:spacing w:after="0" w:line="240" w:lineRule="auto"/>
        <w:jc w:val="both"/>
        <w:rPr>
          <w:rFonts w:ascii="Times New Roman" w:hAnsi="Times New Roman"/>
          <w:kern w:val="0"/>
          <w:sz w:val="24"/>
          <w:lang w:val="lv-LV"/>
        </w:rPr>
      </w:pPr>
    </w:p>
    <w:p w14:paraId="412E1EFA" w14:textId="57C17E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has the following duties as the person directing the proceedings:</w:t>
      </w:r>
    </w:p>
    <w:p w14:paraId="216734CA"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not permit unjustified delay and to initiate criminal prosecution in the term specified in the Law;</w:t>
      </w:r>
    </w:p>
    <w:p w14:paraId="0F60E64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select the most simple form for the completion of pre-trial criminal proceedings corresponding to the specific circumstances and also to select and perform such procedural actions that would ensure the achievement of the objective of criminal proceedings as quickly and economically as possible;</w:t>
      </w:r>
    </w:p>
    <w:p w14:paraId="136FE54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withdraw from criminal prosecution and termination criminal proceedings if the prerequisites provided for such withdrawal or termination exist in the Law;</w:t>
      </w:r>
    </w:p>
    <w:p w14:paraId="46BC7FD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determine the criminal cases to be transferred to a court, and the set of materials of an archive file;</w:t>
      </w:r>
    </w:p>
    <w:p w14:paraId="4880E57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issue to a person who has the right to defence copies or true copies of the materials of the criminal case to be transferred to a court (hereinafter – the copies) or to acquaint such person according to the procedures laid down in law with the materials of the criminal case to be transferred to a court;</w:t>
      </w:r>
    </w:p>
    <w:p w14:paraId="13EF22C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issue to a victim copies of materials provided for in the Law;</w:t>
      </w:r>
    </w:p>
    <w:p w14:paraId="5816EAE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decide on submitted applications;</w:t>
      </w:r>
    </w:p>
    <w:p w14:paraId="023DED3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request an evaluation report from the State Probation Service on a person who has been accused of committing a criminal offence directed against morality and gender inviolability;</w:t>
      </w:r>
    </w:p>
    <w:p w14:paraId="1CC14BC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request an evaluation report from the State Probation Service on a minor who has been accused of committing a criminal offence if such report was not requested previously;</w:t>
      </w:r>
    </w:p>
    <w:p w14:paraId="3E84655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submit to a court an agreement that was entered into with the accused for the admission of guilt and sentence;</w:t>
      </w:r>
    </w:p>
    <w:p w14:paraId="782F870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take a decision to transfer a criminal case to a court, and submit the criminal case to the court;</w:t>
      </w:r>
    </w:p>
    <w:p w14:paraId="525AFC2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9) terminate criminal proceedings if grounds specified in the Law have been determined;</w:t>
      </w:r>
    </w:p>
    <w:p w14:paraId="0787D5B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10) submit a criminal case for trial in accordance with the special procedures of proceedings.</w:t>
      </w:r>
    </w:p>
    <w:p w14:paraId="011E58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has the following rights in criminal prosecution:</w:t>
      </w:r>
    </w:p>
    <w:p w14:paraId="0432EEA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terminate criminal prosecution and to determine additional investigation;</w:t>
      </w:r>
    </w:p>
    <w:p w14:paraId="30F9E76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take any procedural decision in accordance with the procedures laid down by the law and to perform any procedural action or assign the performance thereof to a member of an investigative group or the executor of procedural tasks;</w:t>
      </w:r>
    </w:p>
    <w:p w14:paraId="7E2EB62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terminate criminal proceedings, applying the prosecutor’s penal order;</w:t>
      </w:r>
    </w:p>
    <w:p w14:paraId="6110153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prepare an draft agreement;</w:t>
      </w:r>
    </w:p>
    <w:p w14:paraId="410B6D19"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submit proposals for the recognition of specified facts as proven without an verification of evidence in a court;</w:t>
      </w:r>
    </w:p>
    <w:p w14:paraId="6E652AC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to request an evaluation report of a person from the State Probation Service.</w:t>
      </w:r>
    </w:p>
    <w:p w14:paraId="3A27E8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Within the scope of the proceedings regarding the application of coercive measures on a legal person the prosecutor has the right terminate the proceedings by applying the injunction of a prosecutor regarding a coercive measure.</w:t>
      </w:r>
    </w:p>
    <w:p w14:paraId="2816AF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preliminary ruling of the Court of Justice of the European Union on the interpretation or validity of the legal norms of the European Union is necessary for the acceptance of a procedural decision, a prosecutor may propose that the Prosecutor General sends the uncertain matter to the Court of Justice of the European Union.</w:t>
      </w:r>
    </w:p>
    <w:p w14:paraId="095CB1D2" w14:textId="402FA4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14 March 2013; 12 November 2015; 20 June 2018; 27 September 2018; 19 September 2024</w:t>
      </w:r>
      <w:r>
        <w:rPr>
          <w:rFonts w:ascii="Times New Roman" w:hAnsi="Times New Roman"/>
          <w:sz w:val="24"/>
        </w:rPr>
        <w:t>]</w:t>
      </w:r>
    </w:p>
    <w:p w14:paraId="48BB763B" w14:textId="77777777" w:rsidR="00D92924" w:rsidRDefault="00D92924" w:rsidP="00A048F3">
      <w:pPr>
        <w:widowControl w:val="0"/>
        <w:spacing w:after="0" w:line="240" w:lineRule="auto"/>
        <w:jc w:val="both"/>
        <w:rPr>
          <w:rFonts w:ascii="Times New Roman" w:hAnsi="Times New Roman"/>
          <w:b/>
          <w:bCs/>
          <w:kern w:val="0"/>
          <w:sz w:val="24"/>
        </w:rPr>
      </w:pPr>
      <w:bookmarkStart w:id="88" w:name="p39_1"/>
      <w:bookmarkStart w:id="89" w:name="p-1365779"/>
      <w:bookmarkEnd w:id="88"/>
      <w:bookmarkEnd w:id="89"/>
    </w:p>
    <w:p w14:paraId="441E8235" w14:textId="5A9CB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xml:space="preserve"> Duties and Rights of a Chief Prosecutor</w:t>
      </w:r>
    </w:p>
    <w:p w14:paraId="34922D5B" w14:textId="77777777" w:rsidR="00D92924" w:rsidRDefault="00D92924" w:rsidP="00A048F3">
      <w:pPr>
        <w:widowControl w:val="0"/>
        <w:spacing w:after="0" w:line="240" w:lineRule="auto"/>
        <w:jc w:val="both"/>
        <w:rPr>
          <w:rFonts w:ascii="Times New Roman" w:hAnsi="Times New Roman"/>
          <w:kern w:val="0"/>
          <w:sz w:val="24"/>
          <w:lang w:val="lv-LV"/>
        </w:rPr>
      </w:pPr>
    </w:p>
    <w:p w14:paraId="6175F894" w14:textId="5AB388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chief prosecutor has a duty:</w:t>
      </w:r>
    </w:p>
    <w:p w14:paraId="05CE30F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the proposal of a supervising prosecutor to replace the direct supervisor of an investigator or an investigating institution;</w:t>
      </w:r>
    </w:p>
    <w:p w14:paraId="523A30F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replace a supervising prosecutor or prosecutor – person directing the proceedings, if supervision and criminal prosecution is not completely ensured;</w:t>
      </w:r>
    </w:p>
    <w:p w14:paraId="1D75C336"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establish an investigative group, if the amount of work jeopardises the completion of criminal proceedings in a reasonable term;</w:t>
      </w:r>
    </w:p>
    <w:p w14:paraId="49CEA0A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decide rejections within the competence thereof;</w:t>
      </w:r>
    </w:p>
    <w:p w14:paraId="16F6A6D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replace a maintainer of state prosecution, if the maintenance of prosecution is not completely ensured;</w:t>
      </w:r>
    </w:p>
    <w:p w14:paraId="0F6BADC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give instructions to a supervising prosecutor or a prosecutor – person directing the proceedings regarding the conformity with the procedural time periods and to control the execution of the provided instructions.</w:t>
      </w:r>
    </w:p>
    <w:p w14:paraId="30F732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chief prosecutor has the right:</w:t>
      </w:r>
    </w:p>
    <w:p w14:paraId="164E504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criminal proceedings wherein he or she performs the functions of a chief prosecutor;</w:t>
      </w:r>
    </w:p>
    <w:p w14:paraId="556AAE0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determine a supervising prosecutor, if it is necessary to deviate from the principles of the distribution of criminal proceedings that were previously approved;</w:t>
      </w:r>
    </w:p>
    <w:p w14:paraId="78A219A7"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assign a prosecutor the execution of the functions of a supervising prosecutor or a prosecutor – person directing the proceedings, or undertake such functions himself or herself;</w:t>
      </w:r>
    </w:p>
    <w:p w14:paraId="7DBF0BD5"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request that the head of an investigating institution to whom the direct supervisor of an investigator is administratively subordinated in specific criminal proceedings determine another supervisor in such proceedings;</w:t>
      </w:r>
    </w:p>
    <w:p w14:paraId="2535E77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assign another investigating institution to perform an investigation in criminal proceedings;</w:t>
      </w:r>
    </w:p>
    <w:p w14:paraId="1FFC6D4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determine a higher-ranking prosecutor in criminal proceedings.</w:t>
      </w:r>
    </w:p>
    <w:p w14:paraId="31FA3D53" w14:textId="34F11E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 6 October 2022; 19 September 2024</w:t>
      </w:r>
      <w:r>
        <w:rPr>
          <w:rFonts w:ascii="Times New Roman" w:hAnsi="Times New Roman"/>
          <w:sz w:val="24"/>
        </w:rPr>
        <w:t>]</w:t>
      </w:r>
    </w:p>
    <w:p w14:paraId="36275C26" w14:textId="77777777" w:rsidR="00B253E9" w:rsidRDefault="00B253E9" w:rsidP="00A048F3">
      <w:pPr>
        <w:widowControl w:val="0"/>
        <w:spacing w:after="0" w:line="240" w:lineRule="auto"/>
        <w:jc w:val="both"/>
        <w:rPr>
          <w:rFonts w:ascii="Times New Roman" w:hAnsi="Times New Roman"/>
          <w:b/>
          <w:bCs/>
          <w:kern w:val="0"/>
          <w:sz w:val="24"/>
        </w:rPr>
      </w:pPr>
      <w:bookmarkStart w:id="90" w:name="p40"/>
      <w:bookmarkStart w:id="91" w:name="p-32470"/>
      <w:bookmarkEnd w:id="90"/>
      <w:bookmarkEnd w:id="91"/>
    </w:p>
    <w:p w14:paraId="680F79E2" w14:textId="72F4D8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 Investigating Judge</w:t>
      </w:r>
    </w:p>
    <w:p w14:paraId="6979C50F" w14:textId="77777777" w:rsidR="00B253E9" w:rsidRDefault="00B253E9" w:rsidP="00A048F3">
      <w:pPr>
        <w:widowControl w:val="0"/>
        <w:spacing w:after="0" w:line="240" w:lineRule="auto"/>
        <w:jc w:val="both"/>
        <w:rPr>
          <w:rFonts w:ascii="Times New Roman" w:hAnsi="Times New Roman"/>
          <w:kern w:val="0"/>
          <w:sz w:val="24"/>
          <w:lang w:val="lv-LV"/>
        </w:rPr>
      </w:pPr>
    </w:p>
    <w:p w14:paraId="34C3C00C" w14:textId="1F06F88C"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An investigating judge shall be the judge whom the chairperson of the district (city) court has assigned, for a specific term in the cases and in accordance with the procedures laid down in the law, the control over the respect for human rights in criminal proceedings.</w:t>
      </w:r>
    </w:p>
    <w:p w14:paraId="635BBC41" w14:textId="77777777" w:rsidR="00B253E9" w:rsidRDefault="00B253E9" w:rsidP="00A048F3">
      <w:pPr>
        <w:widowControl w:val="0"/>
        <w:spacing w:after="0" w:line="240" w:lineRule="auto"/>
        <w:jc w:val="both"/>
        <w:rPr>
          <w:rFonts w:ascii="Times New Roman" w:hAnsi="Times New Roman"/>
          <w:b/>
          <w:bCs/>
          <w:kern w:val="0"/>
          <w:sz w:val="24"/>
        </w:rPr>
      </w:pPr>
      <w:bookmarkStart w:id="92" w:name="p41"/>
      <w:bookmarkStart w:id="93" w:name="p-1143487"/>
      <w:bookmarkEnd w:id="92"/>
      <w:bookmarkEnd w:id="93"/>
    </w:p>
    <w:p w14:paraId="54AB6A3E" w14:textId="7F89C51C"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41. Duties and Rights of an Investigating Judge</w:t>
      </w:r>
    </w:p>
    <w:p w14:paraId="509D87A3" w14:textId="77777777" w:rsidR="00B253E9" w:rsidRDefault="00B253E9" w:rsidP="00EA0361">
      <w:pPr>
        <w:keepNext/>
        <w:keepLines/>
        <w:widowControl w:val="0"/>
        <w:spacing w:after="0" w:line="240" w:lineRule="auto"/>
        <w:jc w:val="both"/>
        <w:rPr>
          <w:rFonts w:ascii="Times New Roman" w:hAnsi="Times New Roman"/>
          <w:kern w:val="0"/>
          <w:sz w:val="24"/>
          <w:lang w:val="lv-LV"/>
        </w:rPr>
      </w:pPr>
    </w:p>
    <w:p w14:paraId="4F17BD37" w14:textId="5151F7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has the following duties during an investigation and criminal prosecution:</w:t>
      </w:r>
    </w:p>
    <w:p w14:paraId="5CC2C803"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the application of compulsory measures in the cases provided for by law;</w:t>
      </w:r>
    </w:p>
    <w:p w14:paraId="377FFD8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decide on the applications of a suspect or an accused regarding the amending or revoking of the security measures thereof that have been applied with a decision of the investigating judge;</w:t>
      </w:r>
    </w:p>
    <w:p w14:paraId="442EB143"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examine complaints, in the cases provided for by law, regarding a security measure applied by the person directing the proceedings;</w:t>
      </w:r>
    </w:p>
    <w:p w14:paraId="4E53232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decide, in the cases provided for by law, on the performance of procedural actions;</w:t>
      </w:r>
    </w:p>
    <w:p w14:paraId="6678FB91" w14:textId="7A91D256"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[12 March 2009];</w:t>
      </w:r>
    </w:p>
    <w:p w14:paraId="4A57C67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decide on complaints in relation to an unjustified violation during criminal proceedings of confidentiality that is protected by law;</w:t>
      </w:r>
    </w:p>
    <w:p w14:paraId="24648B95" w14:textId="778788D3"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7) [12 March 2009];</w:t>
      </w:r>
    </w:p>
    <w:p w14:paraId="404BA540" w14:textId="31D04139"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8) [12 March 2009];</w:t>
      </w:r>
    </w:p>
    <w:p w14:paraId="310F6516" w14:textId="3A6F36E2"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9) [12 March 2009];</w:t>
      </w:r>
    </w:p>
    <w:p w14:paraId="36A5D8DB" w14:textId="14A3D830"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10) [6 October 2002].</w:t>
      </w:r>
    </w:p>
    <w:p w14:paraId="137D17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From a court of first instance to the commencement of trial of a case, an investigating judge has a duty to decide on the following:</w:t>
      </w:r>
    </w:p>
    <w:p w14:paraId="40FDA62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the application of an accused in relation to the amending or revocation of security measures;</w:t>
      </w:r>
    </w:p>
    <w:p w14:paraId="5DDC4B3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the proposal of a prosecutor in relation to the selection or amendment of a security measure;</w:t>
      </w:r>
    </w:p>
    <w:p w14:paraId="673F1C8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the acquaintance of a person involved in criminal proceedings, who has the right to get acquainted with the materials of a criminal case, with special investigative actions that are not attached to a criminal case (primary documents).</w:t>
      </w:r>
    </w:p>
    <w:p w14:paraId="7B3752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not be permitted to replace the person directing the proceedings and the supervising prosecutor in pre-trial criminal proceedings by giving instructions regarding the direction of an investigation and the performance of investigative actions.</w:t>
      </w:r>
    </w:p>
    <w:p w14:paraId="146B57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has the following rights during an investigation and criminal prosecution:</w:t>
      </w:r>
    </w:p>
    <w:p w14:paraId="74FDC4C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a criminal proceeding wherein a proposal of the person directing the proceedings, a complaint or application of a person, or application for removal has been submitted;</w:t>
      </w:r>
    </w:p>
    <w:p w14:paraId="4673D4E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request additional information from the person directing the proceedings in criminal proceedings wherein special investigative actions are being performed or a security measure related to imprisonment is applied, as well as to determine terms for performance of special investigative actions;</w:t>
      </w:r>
    </w:p>
    <w:p w14:paraId="64BC43A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apply a procedural sanction regarding the non-execution of duties or the non-observance of procedures during pre-trial criminal proceedings;</w:t>
      </w:r>
    </w:p>
    <w:p w14:paraId="257CBA1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propose that officials who are authorised to conduct criminal proceedings are held liable for infringements of human rights that have been permitted as a result of an actualisation of criminal procedural authorisation.</w:t>
      </w:r>
    </w:p>
    <w:p w14:paraId="3CFC86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investigating judge may also have other rights and duties specially specified in this Law.</w:t>
      </w:r>
    </w:p>
    <w:p w14:paraId="3EC0135F" w14:textId="2441BF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21 October 2010; 6 October 2022</w:t>
      </w:r>
      <w:r>
        <w:rPr>
          <w:rFonts w:ascii="Times New Roman" w:hAnsi="Times New Roman"/>
          <w:sz w:val="24"/>
        </w:rPr>
        <w:t>]</w:t>
      </w:r>
    </w:p>
    <w:p w14:paraId="6E7AF537" w14:textId="77777777" w:rsidR="00B253E9" w:rsidRDefault="00B253E9" w:rsidP="00A048F3">
      <w:pPr>
        <w:widowControl w:val="0"/>
        <w:spacing w:after="0" w:line="240" w:lineRule="auto"/>
        <w:jc w:val="both"/>
        <w:rPr>
          <w:rFonts w:ascii="Times New Roman" w:hAnsi="Times New Roman"/>
          <w:b/>
          <w:bCs/>
          <w:kern w:val="0"/>
          <w:sz w:val="24"/>
        </w:rPr>
      </w:pPr>
      <w:bookmarkStart w:id="94" w:name="p42"/>
      <w:bookmarkStart w:id="95" w:name="p-769963"/>
      <w:bookmarkEnd w:id="94"/>
      <w:bookmarkEnd w:id="95"/>
    </w:p>
    <w:p w14:paraId="69B3F28F" w14:textId="525A54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 Maintainer of State Prosecution</w:t>
      </w:r>
    </w:p>
    <w:p w14:paraId="64DE9445" w14:textId="77777777" w:rsidR="00B253E9" w:rsidRDefault="00B253E9" w:rsidP="00A048F3">
      <w:pPr>
        <w:widowControl w:val="0"/>
        <w:spacing w:after="0" w:line="240" w:lineRule="auto"/>
        <w:jc w:val="both"/>
        <w:rPr>
          <w:rFonts w:ascii="Times New Roman" w:hAnsi="Times New Roman"/>
          <w:kern w:val="0"/>
          <w:sz w:val="24"/>
          <w:lang w:val="lv-LV"/>
        </w:rPr>
      </w:pPr>
    </w:p>
    <w:p w14:paraId="376D49FE" w14:textId="7E1E20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state prosecution shall be maintained in a court of first instance by the prosecutor who has transferred the criminal case to the court. A chief prosecutor may assign the maintenance of prosecution to another prosecutor.</w:t>
      </w:r>
    </w:p>
    <w:p w14:paraId="76BC5A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state prosecution shall be maintained in an appellate court to the extent possible by the same prosecutor who maintained such prosecution in a court of first instance. A chief prosecutor may assign the maintenance of the state prosecution to another prosecutor.</w:t>
      </w:r>
    </w:p>
    <w:p w14:paraId="32E06129" w14:textId="4FEDEE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64FC3609" w14:textId="200984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5AB3010C" w14:textId="77777777" w:rsidR="00B253E9" w:rsidRDefault="00B253E9" w:rsidP="00A048F3">
      <w:pPr>
        <w:widowControl w:val="0"/>
        <w:spacing w:after="0" w:line="240" w:lineRule="auto"/>
        <w:jc w:val="both"/>
        <w:rPr>
          <w:rFonts w:ascii="Times New Roman" w:hAnsi="Times New Roman"/>
          <w:b/>
          <w:bCs/>
          <w:kern w:val="0"/>
          <w:sz w:val="24"/>
        </w:rPr>
      </w:pPr>
      <w:bookmarkStart w:id="96" w:name="p43"/>
      <w:bookmarkStart w:id="97" w:name="p-367456"/>
      <w:bookmarkEnd w:id="96"/>
      <w:bookmarkEnd w:id="97"/>
    </w:p>
    <w:p w14:paraId="3AB1F6CC" w14:textId="49EB15E0"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43. Authorisation of a Maintainer of State Prosecution in a Court of First Instance and Appellate Court</w:t>
      </w:r>
    </w:p>
    <w:p w14:paraId="3D7B1D59" w14:textId="77777777" w:rsidR="00B253E9" w:rsidRDefault="00B253E9" w:rsidP="00A048F3">
      <w:pPr>
        <w:widowControl w:val="0"/>
        <w:spacing w:after="0" w:line="240" w:lineRule="auto"/>
        <w:jc w:val="both"/>
        <w:rPr>
          <w:rFonts w:ascii="Times New Roman" w:hAnsi="Times New Roman"/>
          <w:kern w:val="0"/>
          <w:sz w:val="24"/>
          <w:lang w:val="lv-LV"/>
        </w:rPr>
      </w:pPr>
    </w:p>
    <w:p w14:paraId="5855CFCB" w14:textId="203C1E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maintaining prosecution in a court of first instance and appellate court, a prosecutor has the following duties and rights:</w:t>
      </w:r>
    </w:p>
    <w:p w14:paraId="6F1176D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refuse the maintenance of prosecution with the consent of a higher-ranking prosecutor, if reasonable doubts exist regarding the guilt of the accused;</w:t>
      </w:r>
    </w:p>
    <w:p w14:paraId="0C09C724"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if grounds specified by law exist;</w:t>
      </w:r>
    </w:p>
    <w:p w14:paraId="6E29753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himself or herself regarding each matter to be decided in court;</w:t>
      </w:r>
    </w:p>
    <w:p w14:paraId="478371B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direct a verification of evidence of the prosecution, and to participate in a verification of other evidence;</w:t>
      </w:r>
    </w:p>
    <w:p w14:paraId="18AF2BB7"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request an interval for the submission of additional evidence or for the drawing up of a new prosecution;</w:t>
      </w:r>
    </w:p>
    <w:p w14:paraId="132CCCF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submit requests;</w:t>
      </w:r>
    </w:p>
    <w:p w14:paraId="38C0167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w:t>
      </w:r>
    </w:p>
    <w:p w14:paraId="3C2BB5C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the minutes of a court hearing, full text of a ruling, and complaints submitted by persons;</w:t>
      </w:r>
    </w:p>
    <w:p w14:paraId="73E9F44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9) to appeal court rulings, if there are grounds to do so.</w:t>
      </w:r>
    </w:p>
    <w:p w14:paraId="714E19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have the authorisations indicated in Paragraph one of this Section in all criminal proceedings regardless of the special features of the progress of proceedings in cases of separate categories.</w:t>
      </w:r>
    </w:p>
    <w:p w14:paraId="5C3D8979" w14:textId="127FA2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73C84A1F" w14:textId="77777777" w:rsidR="00B253E9" w:rsidRDefault="00B253E9" w:rsidP="00A048F3">
      <w:pPr>
        <w:widowControl w:val="0"/>
        <w:spacing w:after="0" w:line="240" w:lineRule="auto"/>
        <w:jc w:val="both"/>
        <w:rPr>
          <w:rFonts w:ascii="Times New Roman" w:hAnsi="Times New Roman"/>
          <w:b/>
          <w:bCs/>
          <w:kern w:val="0"/>
          <w:sz w:val="24"/>
        </w:rPr>
      </w:pPr>
      <w:bookmarkStart w:id="98" w:name="p43_1"/>
      <w:bookmarkStart w:id="99" w:name="p-281369"/>
      <w:bookmarkEnd w:id="98"/>
      <w:bookmarkEnd w:id="99"/>
    </w:p>
    <w:p w14:paraId="3FCFDADF" w14:textId="21DE9A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Prosecutor in a Cassation Court</w:t>
      </w:r>
    </w:p>
    <w:p w14:paraId="0923B1D9" w14:textId="77777777" w:rsidR="00B253E9" w:rsidRDefault="00B253E9" w:rsidP="00A048F3">
      <w:pPr>
        <w:widowControl w:val="0"/>
        <w:spacing w:after="0" w:line="240" w:lineRule="auto"/>
        <w:jc w:val="both"/>
        <w:rPr>
          <w:rFonts w:ascii="Times New Roman" w:hAnsi="Times New Roman"/>
          <w:kern w:val="0"/>
          <w:sz w:val="24"/>
          <w:lang w:val="lv-LV"/>
        </w:rPr>
      </w:pPr>
    </w:p>
    <w:p w14:paraId="240C76C7" w14:textId="65D074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cassation court, a prosecutor shall express a position regarding the legality and justification of a court ruling.</w:t>
      </w:r>
    </w:p>
    <w:p w14:paraId="0D357B00" w14:textId="252D42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in a cassation court has the rights and duties specified in Chapter 54 of this Law.</w:t>
      </w:r>
    </w:p>
    <w:p w14:paraId="57BC6625" w14:textId="61195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98876D7" w14:textId="77777777" w:rsidR="00B253E9" w:rsidRDefault="00B253E9" w:rsidP="00A048F3">
      <w:pPr>
        <w:widowControl w:val="0"/>
        <w:spacing w:after="0" w:line="240" w:lineRule="auto"/>
        <w:jc w:val="both"/>
        <w:rPr>
          <w:rFonts w:ascii="Times New Roman" w:hAnsi="Times New Roman"/>
          <w:b/>
          <w:bCs/>
          <w:kern w:val="0"/>
          <w:sz w:val="24"/>
        </w:rPr>
      </w:pPr>
      <w:bookmarkStart w:id="100" w:name="p44"/>
      <w:bookmarkStart w:id="101" w:name="p-367457"/>
      <w:bookmarkEnd w:id="100"/>
      <w:bookmarkEnd w:id="101"/>
    </w:p>
    <w:p w14:paraId="71A78DA7" w14:textId="396A99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 Maintainer of Private Prosecution</w:t>
      </w:r>
    </w:p>
    <w:p w14:paraId="43F2354E" w14:textId="7F0E8C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607BAEC1" w14:textId="77777777" w:rsidR="00B253E9" w:rsidRDefault="00B253E9" w:rsidP="00A048F3">
      <w:pPr>
        <w:widowControl w:val="0"/>
        <w:spacing w:after="0" w:line="240" w:lineRule="auto"/>
        <w:jc w:val="both"/>
        <w:rPr>
          <w:rFonts w:ascii="Times New Roman" w:hAnsi="Times New Roman"/>
          <w:b/>
          <w:bCs/>
          <w:kern w:val="0"/>
          <w:sz w:val="24"/>
        </w:rPr>
      </w:pPr>
      <w:bookmarkStart w:id="102" w:name="p45"/>
      <w:bookmarkStart w:id="103" w:name="p-769964"/>
      <w:bookmarkEnd w:id="102"/>
      <w:bookmarkEnd w:id="103"/>
    </w:p>
    <w:p w14:paraId="3DF3D212" w14:textId="1240F1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 Higher-ranking Prosecutor in Criminal Proceedings</w:t>
      </w:r>
    </w:p>
    <w:p w14:paraId="1066E338" w14:textId="77777777" w:rsidR="00B253E9" w:rsidRDefault="00B253E9" w:rsidP="00A048F3">
      <w:pPr>
        <w:widowControl w:val="0"/>
        <w:spacing w:after="0" w:line="240" w:lineRule="auto"/>
        <w:jc w:val="both"/>
        <w:rPr>
          <w:rFonts w:ascii="Times New Roman" w:hAnsi="Times New Roman"/>
          <w:kern w:val="0"/>
          <w:sz w:val="24"/>
          <w:lang w:val="lv-LV"/>
        </w:rPr>
      </w:pPr>
    </w:p>
    <w:p w14:paraId="4DCEC31F" w14:textId="03EC04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higher-ranking prosecutor shall control, in accordance with the procedures laid down in the law, how a prosecutor implements his or her authorisation.</w:t>
      </w:r>
    </w:p>
    <w:p w14:paraId="10205A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fulfil the duties of a higher-ranking prosecutor:</w:t>
      </w:r>
    </w:p>
    <w:p w14:paraId="442F2E22"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a court district prosecutor if the functions of a prosecutor specified in this Law are performed by a prosecutor or chief prosecutor of the district (city) office of the prosecutor;</w:t>
      </w:r>
    </w:p>
    <w:p w14:paraId="6109AF62"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a prosecutor of the Office of the Prosecutor General if the functions of a prosecutor specified in this Law are performed by a prosecutor of the office of the prosecutor of a court district;</w:t>
      </w:r>
    </w:p>
    <w:p w14:paraId="4B9A250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the chief prosecutor of the Office of the Prosecutor General if the functions of a prosecutor specified in this Law are performed by the chief prosecutor or a prosecutor of the </w:t>
      </w:r>
      <w:r>
        <w:rPr>
          <w:rFonts w:ascii="Times New Roman" w:hAnsi="Times New Roman"/>
          <w:sz w:val="24"/>
        </w:rPr>
        <w:lastRenderedPageBreak/>
        <w:t>Division of the Office of the Prosecutor General, a prosecutor of the Department of the Office of the Prosecutor General, or the chief prosecutor of a court district, as well as on the basis of the initiative thereof;</w:t>
      </w:r>
    </w:p>
    <w:p w14:paraId="738C7DD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the Prosecutor General if the functions of a prosecutor specified in this Law are performed by the chief prosecutor of the Department of the Office of the Prosecutor General;</w:t>
      </w:r>
    </w:p>
    <w:p w14:paraId="6FC4E005"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any prosecutor if he or she has been authorised in specific criminal proceedings by the Prosecutor General or the chief prosecutor of the Office of the Prosecutor General;</w:t>
      </w:r>
    </w:p>
    <w:p w14:paraId="6ED3191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a European Delegated Prosecutor if the European Prosecutor has authorised him or her in criminal proceedings within the competence of the European Public Prosecutor’s Office.</w:t>
      </w:r>
    </w:p>
    <w:p w14:paraId="3377BD76" w14:textId="145DFE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[19 January 2006]</w:t>
      </w:r>
    </w:p>
    <w:p w14:paraId="13AC33CF" w14:textId="2547A5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7 January 2021</w:t>
      </w:r>
      <w:r>
        <w:rPr>
          <w:rFonts w:ascii="Times New Roman" w:hAnsi="Times New Roman"/>
          <w:sz w:val="24"/>
        </w:rPr>
        <w:t>]</w:t>
      </w:r>
    </w:p>
    <w:p w14:paraId="03FA52C5" w14:textId="77777777" w:rsidR="00B253E9" w:rsidRDefault="00B253E9" w:rsidP="00A048F3">
      <w:pPr>
        <w:widowControl w:val="0"/>
        <w:spacing w:after="0" w:line="240" w:lineRule="auto"/>
        <w:jc w:val="both"/>
        <w:rPr>
          <w:rFonts w:ascii="Times New Roman" w:hAnsi="Times New Roman"/>
          <w:b/>
          <w:bCs/>
          <w:kern w:val="0"/>
          <w:sz w:val="24"/>
        </w:rPr>
      </w:pPr>
      <w:bookmarkStart w:id="104" w:name="p46"/>
      <w:bookmarkStart w:id="105" w:name="p-769965"/>
      <w:bookmarkEnd w:id="104"/>
      <w:bookmarkEnd w:id="105"/>
    </w:p>
    <w:p w14:paraId="504C3ACE" w14:textId="3770F8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 Duties and Rights of a Higher-ranking Prosecutor</w:t>
      </w:r>
    </w:p>
    <w:p w14:paraId="5A1D8C99" w14:textId="77777777" w:rsidR="00B253E9" w:rsidRDefault="00B253E9" w:rsidP="00A048F3">
      <w:pPr>
        <w:widowControl w:val="0"/>
        <w:spacing w:after="0" w:line="240" w:lineRule="auto"/>
        <w:jc w:val="both"/>
        <w:rPr>
          <w:rFonts w:ascii="Times New Roman" w:hAnsi="Times New Roman"/>
          <w:kern w:val="0"/>
          <w:sz w:val="24"/>
          <w:lang w:val="lv-LV"/>
        </w:rPr>
      </w:pPr>
    </w:p>
    <w:p w14:paraId="1778C9EE" w14:textId="354604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higher-ranking prosecutor has the following duties:</w:t>
      </w:r>
    </w:p>
    <w:p w14:paraId="0FE761D1"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complaints in relation to the decisions and actions of a supervising prosecutor and a prosecutor – person directing the proceedings;</w:t>
      </w:r>
    </w:p>
    <w:p w14:paraId="3AA044CD"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2) to decide rejections within the competence thereof;</w:t>
      </w:r>
    </w:p>
    <w:p w14:paraId="317C36F4" w14:textId="0E805A40"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3) [7 January 2021];</w:t>
      </w:r>
    </w:p>
    <w:p w14:paraId="0554F740" w14:textId="36C93D75"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4) [7 January 2021];</w:t>
      </w:r>
    </w:p>
    <w:p w14:paraId="279E061A" w14:textId="0FDA0F91"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5) [7 January 2021];</w:t>
      </w:r>
    </w:p>
    <w:p w14:paraId="745CE198" w14:textId="57AC7F92"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6) [7 January 2021];</w:t>
      </w:r>
    </w:p>
    <w:p w14:paraId="2A476F5E"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7) to decide whether withdrawal from prosecution is justified and lawful.</w:t>
      </w:r>
    </w:p>
    <w:p w14:paraId="118839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higher-ranking prosecutor has the following rights:</w:t>
      </w:r>
    </w:p>
    <w:p w14:paraId="320EC623"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a criminal proceeding wherein he or she performs the functions of a higher-ranking prosecutor;</w:t>
      </w:r>
    </w:p>
    <w:p w14:paraId="7BD3FC83" w14:textId="3B530F6C"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2) [7 January 2021];</w:t>
      </w:r>
    </w:p>
    <w:p w14:paraId="0E8B1897"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3) assign a prosecutor the performance of the functions of a prosecutor – person directing the proceedings, or undertake such functions himself or herself;</w:t>
      </w:r>
    </w:p>
    <w:p w14:paraId="093B1B05" w14:textId="405D3F5A"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4) [7 January 2021];</w:t>
      </w:r>
    </w:p>
    <w:p w14:paraId="3B885134" w14:textId="4EA5917A"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5) [7 January 2021];</w:t>
      </w:r>
    </w:p>
    <w:p w14:paraId="77A00F2E" w14:textId="28D58A25"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6) to give instructions to an investigator, a supervising prosecutor or a prosecutor – person directing the proceedings regarding the selection of the form of proceedings, the direction of pre-trial proceedings, and the performance of investigative actions;</w:t>
      </w:r>
    </w:p>
    <w:p w14:paraId="52734900"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7) to revoke the decisions of an investigator, a member of an investigative group, and a lower-ranking prosecutor;</w:t>
      </w:r>
    </w:p>
    <w:p w14:paraId="2BC4776B"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8) to give instructions to a maintainer of state prosecution regarding the tactic for verifying evidence and for submitting additional sources of evidence;</w:t>
      </w:r>
    </w:p>
    <w:p w14:paraId="2B26055C"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9) to decide on the proposal of a maintainer of state prosecution to withdraw from the maintenance of prosecution in court, approving such decision, or to undertake such prosecution himself or herself.</w:t>
      </w:r>
    </w:p>
    <w:p w14:paraId="6CA86AD1" w14:textId="188054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January 2006; 12 March 2009; 7 January 2021</w:t>
      </w:r>
      <w:r>
        <w:rPr>
          <w:rFonts w:ascii="Times New Roman" w:hAnsi="Times New Roman"/>
          <w:sz w:val="24"/>
        </w:rPr>
        <w:t>]</w:t>
      </w:r>
    </w:p>
    <w:p w14:paraId="1053393E" w14:textId="77777777" w:rsidR="005B58ED" w:rsidRDefault="005B58ED" w:rsidP="00A048F3">
      <w:pPr>
        <w:widowControl w:val="0"/>
        <w:spacing w:after="0" w:line="240" w:lineRule="auto"/>
        <w:jc w:val="both"/>
        <w:rPr>
          <w:rFonts w:ascii="Times New Roman" w:hAnsi="Times New Roman"/>
          <w:b/>
          <w:bCs/>
          <w:kern w:val="0"/>
          <w:sz w:val="24"/>
        </w:rPr>
      </w:pPr>
      <w:bookmarkStart w:id="106" w:name="p47"/>
      <w:bookmarkStart w:id="107" w:name="p-32483"/>
      <w:bookmarkEnd w:id="106"/>
      <w:bookmarkEnd w:id="107"/>
    </w:p>
    <w:p w14:paraId="1416D04F" w14:textId="63C7BB50"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 Judge as the Person Directing the Proceedings in the Preparation of a Criminal Case for Trial</w:t>
      </w:r>
    </w:p>
    <w:p w14:paraId="753275A8" w14:textId="77777777" w:rsidR="005B58ED" w:rsidRDefault="005B58ED" w:rsidP="00A048F3">
      <w:pPr>
        <w:widowControl w:val="0"/>
        <w:spacing w:after="0" w:line="240" w:lineRule="auto"/>
        <w:jc w:val="both"/>
        <w:rPr>
          <w:rFonts w:ascii="Times New Roman" w:hAnsi="Times New Roman"/>
          <w:kern w:val="0"/>
          <w:sz w:val="24"/>
          <w:lang w:val="lv-LV"/>
        </w:rPr>
      </w:pPr>
    </w:p>
    <w:p w14:paraId="4A422E41" w14:textId="2F1FE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preparing a case for trial, a judge shall:</w:t>
      </w:r>
    </w:p>
    <w:p w14:paraId="67F55F5C"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ascertain the jurisdiction of such case for the court;</w:t>
      </w:r>
    </w:p>
    <w:p w14:paraId="4B582DE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decide the matter on the possibility for the trial of such case;</w:t>
      </w:r>
    </w:p>
    <w:p w14:paraId="10E5DCD3"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determine the time and place for the trial, and the form of the trial;</w:t>
      </w:r>
    </w:p>
    <w:p w14:paraId="5D553F53"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assign the Court Registry to perform preparatory activities.</w:t>
      </w:r>
    </w:p>
    <w:p w14:paraId="2A6B4798" w14:textId="77777777"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During preparation, a judge shall not evaluate evidence and the legal qualification of an offence, and shall not take decisions on settlement of criminal legal relations.</w:t>
      </w:r>
    </w:p>
    <w:p w14:paraId="7935E1F7" w14:textId="77777777" w:rsidR="00674DBA" w:rsidRDefault="00674DBA" w:rsidP="00A048F3">
      <w:pPr>
        <w:widowControl w:val="0"/>
        <w:spacing w:after="0" w:line="240" w:lineRule="auto"/>
        <w:jc w:val="both"/>
        <w:rPr>
          <w:rFonts w:ascii="Times New Roman" w:hAnsi="Times New Roman"/>
          <w:b/>
          <w:bCs/>
          <w:kern w:val="0"/>
          <w:sz w:val="24"/>
        </w:rPr>
      </w:pPr>
      <w:bookmarkStart w:id="108" w:name="p48"/>
      <w:bookmarkStart w:id="109" w:name="p-281597"/>
      <w:bookmarkEnd w:id="108"/>
      <w:bookmarkEnd w:id="109"/>
    </w:p>
    <w:p w14:paraId="70A65008" w14:textId="28E1C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 Court as the Person Directing the Proceedings</w:t>
      </w:r>
    </w:p>
    <w:p w14:paraId="3A9CFE1F" w14:textId="77777777" w:rsidR="00674DBA" w:rsidRDefault="00674DBA" w:rsidP="00A048F3">
      <w:pPr>
        <w:widowControl w:val="0"/>
        <w:spacing w:after="0" w:line="240" w:lineRule="auto"/>
        <w:jc w:val="both"/>
        <w:rPr>
          <w:rFonts w:ascii="Times New Roman" w:hAnsi="Times New Roman"/>
          <w:kern w:val="0"/>
          <w:sz w:val="24"/>
          <w:lang w:val="lv-LV"/>
        </w:rPr>
      </w:pPr>
    </w:p>
    <w:p w14:paraId="37593D7D" w14:textId="232AC3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 criminal case, a court shall have the authorisation of the person directing the proceedings in the leading of criminal proceedings and in the ensuring of procedural order, as well as the exclusive right to administer justice.</w:t>
      </w:r>
    </w:p>
    <w:p w14:paraId="7598C4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do the following to fulfil the function thereof:</w:t>
      </w:r>
    </w:p>
    <w:p w14:paraId="00B8E410"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to request each person to fulfil the criminal procedural obligation and follow the procedures during a court hearing;</w:t>
      </w:r>
    </w:p>
    <w:p w14:paraId="5011EC1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to apply procedural sanctions;</w:t>
      </w:r>
    </w:p>
    <w:p w14:paraId="5A9B03A0"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a verification of evidence without interfering in the maintenance of prosecution and the actualisation of defence;</w:t>
      </w:r>
    </w:p>
    <w:p w14:paraId="07E6EB31"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to decide received applications, requests, and recusations;</w:t>
      </w:r>
    </w:p>
    <w:p w14:paraId="40D97704"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5) to examine and hear a case, and to announce a ruling;</w:t>
      </w:r>
    </w:p>
    <w:p w14:paraId="71B7A17A"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6) to take measures in order to hold liable officials who conduct criminal proceedings and implement the authorisation thereof fraudulently.</w:t>
      </w:r>
    </w:p>
    <w:p w14:paraId="2CBABB09" w14:textId="249901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12A60989" w14:textId="02A9AA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5B68325" w14:textId="77777777" w:rsidR="00674DBA" w:rsidRDefault="00674DBA" w:rsidP="00A048F3">
      <w:pPr>
        <w:widowControl w:val="0"/>
        <w:spacing w:after="0" w:line="240" w:lineRule="auto"/>
        <w:jc w:val="both"/>
        <w:rPr>
          <w:rFonts w:ascii="Times New Roman" w:hAnsi="Times New Roman"/>
          <w:b/>
          <w:bCs/>
          <w:kern w:val="0"/>
          <w:sz w:val="24"/>
        </w:rPr>
      </w:pPr>
      <w:bookmarkStart w:id="110" w:name="p49"/>
      <w:bookmarkStart w:id="111" w:name="p-32485"/>
      <w:bookmarkEnd w:id="110"/>
      <w:bookmarkEnd w:id="111"/>
    </w:p>
    <w:p w14:paraId="06C88844" w14:textId="33CDB571"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 Judge as the Person Directing the Proceedings after Trial of a Case and the Making of a Ruling</w:t>
      </w:r>
    </w:p>
    <w:p w14:paraId="164EEABC" w14:textId="77777777" w:rsidR="00674DBA" w:rsidRDefault="00674DBA" w:rsidP="00A048F3">
      <w:pPr>
        <w:widowControl w:val="0"/>
        <w:spacing w:after="0" w:line="240" w:lineRule="auto"/>
        <w:jc w:val="both"/>
        <w:rPr>
          <w:rFonts w:ascii="Times New Roman" w:hAnsi="Times New Roman"/>
          <w:kern w:val="0"/>
          <w:sz w:val="24"/>
          <w:lang w:val="lv-LV"/>
        </w:rPr>
      </w:pPr>
    </w:p>
    <w:p w14:paraId="562054B8" w14:textId="75D20D23"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After trial of a case and making of a ruling, and until the transferral of such ruling for execution or the sending thereof to a court of the next instance, a judge shall:</w:t>
      </w:r>
    </w:p>
    <w:p w14:paraId="315F03A4"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ensure the availability of the minutes of the court hearing and the ruling on the specified day to all persons provided for in the Law;</w:t>
      </w:r>
    </w:p>
    <w:p w14:paraId="251B7A8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assign the sending of the criminal case together with submitted complaints to a court of the next instance;</w:t>
      </w:r>
    </w:p>
    <w:p w14:paraId="2A385F9E"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convene the composition of the court in order to decide the unsatisfied objections attached to the minutes of the court hearing;</w:t>
      </w:r>
    </w:p>
    <w:p w14:paraId="4FB8EA51"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take the decision to transfer the ruling of the court for execution and to assign the performance of the necessary activities for the execution of such decision;</w:t>
      </w:r>
    </w:p>
    <w:p w14:paraId="04020EEE"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5) convene the composition of the court in order to decide matters related to the execution of the court ruling.</w:t>
      </w:r>
    </w:p>
    <w:p w14:paraId="52D37CBA" w14:textId="77777777" w:rsidR="00674DBA" w:rsidRDefault="00674DBA" w:rsidP="00A048F3">
      <w:pPr>
        <w:widowControl w:val="0"/>
        <w:spacing w:after="0" w:line="240" w:lineRule="auto"/>
        <w:jc w:val="both"/>
        <w:rPr>
          <w:rFonts w:ascii="Times New Roman" w:hAnsi="Times New Roman"/>
          <w:b/>
          <w:bCs/>
          <w:kern w:val="0"/>
          <w:sz w:val="24"/>
        </w:rPr>
      </w:pPr>
      <w:bookmarkStart w:id="112" w:name="na-1-4"/>
      <w:bookmarkStart w:id="113" w:name="n-32486"/>
      <w:bookmarkEnd w:id="112"/>
      <w:bookmarkEnd w:id="113"/>
    </w:p>
    <w:p w14:paraId="5E036A58" w14:textId="6744BB54" w:rsidR="00734C4B" w:rsidRPr="00A048F3" w:rsidRDefault="00734C4B" w:rsidP="00674DBA">
      <w:pPr>
        <w:widowControl w:val="0"/>
        <w:spacing w:after="0" w:line="240" w:lineRule="auto"/>
        <w:jc w:val="center"/>
        <w:rPr>
          <w:rFonts w:ascii="Times New Roman" w:hAnsi="Times New Roman"/>
          <w:b/>
          <w:bCs/>
          <w:kern w:val="0"/>
          <w:sz w:val="24"/>
        </w:rPr>
      </w:pPr>
      <w:r>
        <w:rPr>
          <w:rFonts w:ascii="Times New Roman" w:hAnsi="Times New Roman"/>
          <w:b/>
          <w:sz w:val="24"/>
        </w:rPr>
        <w:t>Chapter 4. Conditions that Prohibit the Conduct of Criminal Proceedings</w:t>
      </w:r>
    </w:p>
    <w:p w14:paraId="32E7BF77" w14:textId="77777777" w:rsidR="00674DBA" w:rsidRDefault="00674DBA" w:rsidP="00A048F3">
      <w:pPr>
        <w:widowControl w:val="0"/>
        <w:spacing w:after="0" w:line="240" w:lineRule="auto"/>
        <w:jc w:val="both"/>
        <w:rPr>
          <w:rFonts w:ascii="Times New Roman" w:hAnsi="Times New Roman"/>
          <w:b/>
          <w:bCs/>
          <w:kern w:val="0"/>
          <w:sz w:val="24"/>
        </w:rPr>
      </w:pPr>
      <w:bookmarkStart w:id="114" w:name="p50"/>
      <w:bookmarkStart w:id="115" w:name="p-661228"/>
      <w:bookmarkEnd w:id="114"/>
      <w:bookmarkEnd w:id="115"/>
    </w:p>
    <w:p w14:paraId="4413A06A" w14:textId="1664C5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 Inadmissibility of a Conflict of Interests in Criminal Proceedings</w:t>
      </w:r>
    </w:p>
    <w:p w14:paraId="116C8DA4" w14:textId="77777777" w:rsidR="00674DBA" w:rsidRDefault="00674DBA" w:rsidP="00A048F3">
      <w:pPr>
        <w:widowControl w:val="0"/>
        <w:spacing w:after="0" w:line="240" w:lineRule="auto"/>
        <w:jc w:val="both"/>
        <w:rPr>
          <w:rFonts w:ascii="Times New Roman" w:hAnsi="Times New Roman"/>
          <w:kern w:val="0"/>
          <w:sz w:val="24"/>
          <w:lang w:val="lv-LV"/>
        </w:rPr>
      </w:pPr>
    </w:p>
    <w:p w14:paraId="3FFDD24F" w14:textId="7FA8FF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official shall not be allowed to undertake authorisation to conduct criminal proceedings if, by doing so, such person comes into a conflict of interests, that is, if the personal interests of such person do not coincide with the objective of criminal proceedings either directly or indirectly, or if conditions exist that justifiably give the person involved in the criminal proceedings a reason to allow for such interest.</w:t>
      </w:r>
    </w:p>
    <w:p w14:paraId="0779E556" w14:textId="64BF3D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[21 October 2010]</w:t>
      </w:r>
    </w:p>
    <w:p w14:paraId="6A5FD6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Paragraph one of this Section shall refuse to conduct criminal proceedings as soon as a conflict of interests is discovered.</w:t>
      </w:r>
    </w:p>
    <w:p w14:paraId="79B116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who conduct criminal proceedings have the obligation to achieve the exclusion of a person who has a conflict of interests from criminal proceedings by taking a decision within the framework of the competence thereof or by submitting a recusation.</w:t>
      </w:r>
    </w:p>
    <w:p w14:paraId="19AC46EA" w14:textId="6E62DA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21 October 2010; 20 June 2018</w:t>
      </w:r>
      <w:r>
        <w:rPr>
          <w:rFonts w:ascii="Times New Roman" w:hAnsi="Times New Roman"/>
          <w:sz w:val="24"/>
        </w:rPr>
        <w:t>]</w:t>
      </w:r>
    </w:p>
    <w:p w14:paraId="0601648E" w14:textId="77777777" w:rsidR="00674DBA" w:rsidRDefault="00674DBA" w:rsidP="00A048F3">
      <w:pPr>
        <w:widowControl w:val="0"/>
        <w:spacing w:after="0" w:line="240" w:lineRule="auto"/>
        <w:jc w:val="both"/>
        <w:rPr>
          <w:rFonts w:ascii="Times New Roman" w:hAnsi="Times New Roman"/>
          <w:b/>
          <w:bCs/>
          <w:kern w:val="0"/>
          <w:sz w:val="24"/>
        </w:rPr>
      </w:pPr>
      <w:bookmarkStart w:id="116" w:name="p51"/>
      <w:bookmarkStart w:id="117" w:name="p-661230"/>
      <w:bookmarkEnd w:id="116"/>
      <w:bookmarkEnd w:id="117"/>
    </w:p>
    <w:p w14:paraId="01294A04" w14:textId="0C8283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 Conclusive Conditions of a Conflict of Interests</w:t>
      </w:r>
    </w:p>
    <w:p w14:paraId="5A9DB59B" w14:textId="77777777" w:rsidR="00674DBA" w:rsidRDefault="00674DBA" w:rsidP="00A048F3">
      <w:pPr>
        <w:widowControl w:val="0"/>
        <w:spacing w:after="0" w:line="240" w:lineRule="auto"/>
        <w:jc w:val="both"/>
        <w:rPr>
          <w:rFonts w:ascii="Times New Roman" w:hAnsi="Times New Roman"/>
          <w:kern w:val="0"/>
          <w:sz w:val="24"/>
          <w:lang w:val="lv-LV"/>
        </w:rPr>
      </w:pPr>
    </w:p>
    <w:p w14:paraId="2809281D" w14:textId="7E7B489D"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The existence of a conflict of interests is recognised without any clarification of additional conditions if an official who conducts criminal proceedings:</w:t>
      </w:r>
    </w:p>
    <w:p w14:paraId="02549DE8"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1) is in a relation of kinship to the third degree, a relation of affinity to the second degree, or is married to the person who conducts defence, or with the victim or representative thereof;</w:t>
      </w:r>
    </w:p>
    <w:p w14:paraId="033A8332"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2) receives, or if the spouse, children, or parents thereof receive income from the person who conducts defence, or from the victim or representative thereof;</w:t>
      </w:r>
    </w:p>
    <w:p w14:paraId="76C7CFF2"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3) is related to a common household with the person who conducts defence, or with the victim or representative thereof;</w:t>
      </w:r>
    </w:p>
    <w:p w14:paraId="6A8167A3"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4) has an explicit conflict of interests with the person who conducts defence, or with the victim or representative thereof;</w:t>
      </w:r>
    </w:p>
    <w:p w14:paraId="0171C863"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5) is a witness, victim or representative thereof in such proceedings, or the person in such proceedings who conducts defence, or has conducted defence or representation of the victim.</w:t>
      </w:r>
    </w:p>
    <w:p w14:paraId="05212E39" w14:textId="0E48C8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2009; 20 June 2018</w:t>
      </w:r>
      <w:r>
        <w:rPr>
          <w:rFonts w:ascii="Times New Roman" w:hAnsi="Times New Roman"/>
          <w:sz w:val="24"/>
        </w:rPr>
        <w:t>]</w:t>
      </w:r>
    </w:p>
    <w:p w14:paraId="046DD0B9" w14:textId="77777777" w:rsidR="00BB045E" w:rsidRDefault="00BB045E" w:rsidP="00A048F3">
      <w:pPr>
        <w:widowControl w:val="0"/>
        <w:spacing w:after="0" w:line="240" w:lineRule="auto"/>
        <w:jc w:val="both"/>
        <w:rPr>
          <w:rFonts w:ascii="Times New Roman" w:hAnsi="Times New Roman"/>
          <w:b/>
          <w:bCs/>
          <w:kern w:val="0"/>
          <w:sz w:val="24"/>
        </w:rPr>
      </w:pPr>
      <w:bookmarkStart w:id="118" w:name="p52"/>
      <w:bookmarkStart w:id="119" w:name="p-671055"/>
      <w:bookmarkEnd w:id="118"/>
      <w:bookmarkEnd w:id="119"/>
    </w:p>
    <w:p w14:paraId="64F6F348" w14:textId="268982DB" w:rsidR="00734C4B" w:rsidRPr="00A048F3" w:rsidRDefault="00734C4B" w:rsidP="00BB045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52. Conflict of Interest Conditions for Individual Persons Involved in Criminal Proceedings</w:t>
      </w:r>
    </w:p>
    <w:p w14:paraId="33A9CE23" w14:textId="77777777" w:rsidR="00BB045E" w:rsidRDefault="00BB045E" w:rsidP="00A048F3">
      <w:pPr>
        <w:widowControl w:val="0"/>
        <w:spacing w:after="0" w:line="240" w:lineRule="auto"/>
        <w:jc w:val="both"/>
        <w:rPr>
          <w:rFonts w:ascii="Times New Roman" w:hAnsi="Times New Roman"/>
          <w:kern w:val="0"/>
          <w:sz w:val="24"/>
          <w:lang w:val="lv-LV"/>
        </w:rPr>
      </w:pPr>
    </w:p>
    <w:p w14:paraId="70E00DCB" w14:textId="03ECEF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who are mutually connected by marriage, a common household, or kinship of the first degree shall not be involved in one pre-trial criminal proceedings if such persons are the following in the specific criminal proceedings:</w:t>
      </w:r>
    </w:p>
    <w:p w14:paraId="5E7E104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the supervising prosecutor or the person directing the proceedings in an investigation;</w:t>
      </w:r>
    </w:p>
    <w:p w14:paraId="2542F3B8"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higher-ranking prosecutor, person directing the proceedings, or supervising prosecutor;</w:t>
      </w:r>
    </w:p>
    <w:p w14:paraId="148CACB8"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the investigating judge, person directing the proceedings, or supervising or higher-ranking prosecutor.</w:t>
      </w:r>
    </w:p>
    <w:p w14:paraId="73CABE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who has the right to decide on a recusation shall decide a matter on termination of the conflict of interests referred to in Paragraph one of this Section.</w:t>
      </w:r>
    </w:p>
    <w:p w14:paraId="43F25C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investigating judge shall not be the person who has been the person directing the proceedings or supervising prosecutor in the same criminal proceedings.</w:t>
      </w:r>
    </w:p>
    <w:p w14:paraId="43D153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judge shall not participate in examination of a case if he or she:</w:t>
      </w:r>
    </w:p>
    <w:p w14:paraId="50702C40"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has participated in pre-trial criminal proceedings or proceedings of court of first instance or appellate court in any status;</w:t>
      </w:r>
    </w:p>
    <w:p w14:paraId="7A5E83B7"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is in kinship to the third degree, affinity to the second degree, or married to another judge involved in the trial, the maintainer of prosecution, or the prosecutor who has transferred the criminal case for trial, or if he or she has a common household with the referred to judge, maintainer of prosecution, or prosecutor.</w:t>
      </w:r>
    </w:p>
    <w:p w14:paraId="16EFF5F9" w14:textId="434ED3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51A3FF1F" w14:textId="77777777" w:rsidR="00BB045E" w:rsidRDefault="00BB045E" w:rsidP="00A048F3">
      <w:pPr>
        <w:widowControl w:val="0"/>
        <w:spacing w:after="0" w:line="240" w:lineRule="auto"/>
        <w:jc w:val="both"/>
        <w:rPr>
          <w:rFonts w:ascii="Times New Roman" w:hAnsi="Times New Roman"/>
          <w:b/>
          <w:bCs/>
          <w:kern w:val="0"/>
          <w:sz w:val="24"/>
        </w:rPr>
      </w:pPr>
      <w:bookmarkStart w:id="120" w:name="p53"/>
      <w:bookmarkStart w:id="121" w:name="p-32490"/>
      <w:bookmarkEnd w:id="120"/>
      <w:bookmarkEnd w:id="121"/>
    </w:p>
    <w:p w14:paraId="0EBC19EB" w14:textId="436696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 Grounds for a Recusation of an Expert and Auditor</w:t>
      </w:r>
    </w:p>
    <w:p w14:paraId="7AE3E7BB" w14:textId="77777777" w:rsidR="00BB045E" w:rsidRDefault="00BB045E" w:rsidP="00A048F3">
      <w:pPr>
        <w:widowControl w:val="0"/>
        <w:spacing w:after="0" w:line="240" w:lineRule="auto"/>
        <w:jc w:val="both"/>
        <w:rPr>
          <w:rFonts w:ascii="Times New Roman" w:hAnsi="Times New Roman"/>
          <w:kern w:val="0"/>
          <w:sz w:val="24"/>
          <w:lang w:val="lv-LV"/>
        </w:rPr>
      </w:pPr>
    </w:p>
    <w:p w14:paraId="613AF248" w14:textId="1B7F3A15"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In addition to the conditions referred to in Sections 50 and 51 of this Law, the grounds for a recusation of an expert and an auditor may also be insufficient professional readiness for the fulfilment of the relevant obligations.</w:t>
      </w:r>
    </w:p>
    <w:p w14:paraId="251F7712" w14:textId="77777777" w:rsidR="00BB045E" w:rsidRDefault="00BB045E" w:rsidP="00A048F3">
      <w:pPr>
        <w:widowControl w:val="0"/>
        <w:spacing w:after="0" w:line="240" w:lineRule="auto"/>
        <w:jc w:val="both"/>
        <w:rPr>
          <w:rFonts w:ascii="Times New Roman" w:hAnsi="Times New Roman"/>
          <w:b/>
          <w:bCs/>
          <w:kern w:val="0"/>
          <w:sz w:val="24"/>
        </w:rPr>
      </w:pPr>
      <w:bookmarkStart w:id="122" w:name="p54"/>
      <w:bookmarkStart w:id="123" w:name="p-769966"/>
      <w:bookmarkEnd w:id="122"/>
      <w:bookmarkEnd w:id="123"/>
    </w:p>
    <w:p w14:paraId="2D6DB0EA" w14:textId="143DE24E"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 Recusal of Oneself from Conducting the Criminal Proceedings</w:t>
      </w:r>
    </w:p>
    <w:p w14:paraId="64DFAB06" w14:textId="77777777" w:rsidR="00BB045E" w:rsidRDefault="00BB045E" w:rsidP="00EA0361">
      <w:pPr>
        <w:keepNext/>
        <w:keepLines/>
        <w:widowControl w:val="0"/>
        <w:spacing w:after="0" w:line="240" w:lineRule="auto"/>
        <w:jc w:val="both"/>
        <w:rPr>
          <w:rFonts w:ascii="Times New Roman" w:hAnsi="Times New Roman"/>
          <w:kern w:val="0"/>
          <w:sz w:val="24"/>
          <w:lang w:val="lv-LV"/>
        </w:rPr>
      </w:pPr>
    </w:p>
    <w:p w14:paraId="6428C50A" w14:textId="4327B1E0"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t>(1) In a conflict of interest situation, a report on the recusal of oneself from conducting the criminal proceedings shall be submitted by:</w:t>
      </w:r>
    </w:p>
    <w:p w14:paraId="0B1C0E2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member of an investigative group, an expert, and an auditor – to the person directing the proceedings;</w:t>
      </w:r>
    </w:p>
    <w:p w14:paraId="4E57381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directing the proceedings in an investigation and the direct supervisor of an investigator – to a supervising prosecutor;</w:t>
      </w:r>
    </w:p>
    <w:p w14:paraId="030EDED6"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a supervising prosecutor, a prosecutor – a person directing the proceedings and a maintainer of state prosecution – to a chief prosecutor;</w:t>
      </w:r>
    </w:p>
    <w:p w14:paraId="6C87787A"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chief prosecutor – to a higher-ranking prosecutor;</w:t>
      </w:r>
    </w:p>
    <w:p w14:paraId="2425DE21"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a higher-ranking prosecutor – to a chief prosecutor;</w:t>
      </w:r>
    </w:p>
    <w:p w14:paraId="5BC7617E"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an investigating judge – to the chief judge;</w:t>
      </w:r>
    </w:p>
    <w:p w14:paraId="0AF3FFE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6) a judge until the initiation of trial or after the transfer of ruling for execution – to the chief judge;</w:t>
      </w:r>
    </w:p>
    <w:p w14:paraId="4DAC4429"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7) a judge, in trying a criminal case – to the composition of the court;</w:t>
      </w:r>
    </w:p>
    <w:p w14:paraId="64BFC889"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8) the chief judge – to a chief judge of the court that is one level higher.</w:t>
      </w:r>
    </w:p>
    <w:p w14:paraId="2C7D22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official who has received a report shall ensure the replacement of the resigned person, or shall recognise the resignation as unfounded and assign to continue conducting of the criminal proceedings.</w:t>
      </w:r>
    </w:p>
    <w:p w14:paraId="579B0CAA" w14:textId="0D54D8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328447BF" w14:textId="77777777" w:rsidR="00BB045E" w:rsidRDefault="00BB045E" w:rsidP="00A048F3">
      <w:pPr>
        <w:widowControl w:val="0"/>
        <w:spacing w:after="0" w:line="240" w:lineRule="auto"/>
        <w:jc w:val="both"/>
        <w:rPr>
          <w:rFonts w:ascii="Times New Roman" w:hAnsi="Times New Roman"/>
          <w:b/>
          <w:bCs/>
          <w:kern w:val="0"/>
          <w:sz w:val="24"/>
        </w:rPr>
      </w:pPr>
      <w:bookmarkStart w:id="124" w:name="p55"/>
      <w:bookmarkStart w:id="125" w:name="p-739467"/>
      <w:bookmarkEnd w:id="124"/>
      <w:bookmarkEnd w:id="125"/>
    </w:p>
    <w:p w14:paraId="7241C446" w14:textId="535658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 Submission of Recusation</w:t>
      </w:r>
    </w:p>
    <w:p w14:paraId="6C23F996" w14:textId="77777777" w:rsidR="00BB045E" w:rsidRDefault="00BB045E" w:rsidP="00A048F3">
      <w:pPr>
        <w:widowControl w:val="0"/>
        <w:spacing w:after="0" w:line="240" w:lineRule="auto"/>
        <w:jc w:val="both"/>
        <w:rPr>
          <w:rFonts w:ascii="Times New Roman" w:hAnsi="Times New Roman"/>
          <w:kern w:val="0"/>
          <w:sz w:val="24"/>
          <w:lang w:val="lv-LV"/>
        </w:rPr>
      </w:pPr>
    </w:p>
    <w:p w14:paraId="6013AE8F" w14:textId="17C142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conducts defence, a victim, or a person authorised to conduct proceedings, if such person has certain conditions that prohibit an official from conducting the specific criminal proceedings, shall submit the recusation of such person to the persons referred to in Section 54, Paragraph one of this Law who have the right to decide on the recusation. If a recusation for a maintainer of a State prosecution is submitted during a court hearing, it shall be decided by the composition of the court. If a recusation for an investigating judge is submitted during a court hearing, it shall be decided by the investigating judge.</w:t>
      </w:r>
    </w:p>
    <w:p w14:paraId="6E1C8A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pre-trial criminal proceedings and examination of a case, a recusation shall be submitted in writing up to the initiation of a trial, but orally during a court hearing, recording such recusation in the minutes of the court hearing.</w:t>
      </w:r>
    </w:p>
    <w:p w14:paraId="580C69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recusation may not be submitted more than once on the same grounds.</w:t>
      </w:r>
    </w:p>
    <w:p w14:paraId="6F303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submitted recusation shall not be reasoned with the actions of a person in the specific criminal proceedings. Actions shall be appealed in accordance with the procedures laid down in the law.</w:t>
      </w:r>
    </w:p>
    <w:p w14:paraId="28FC63FA" w14:textId="2CA323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757FFC58" w14:textId="77777777" w:rsidR="00BB045E" w:rsidRDefault="00BB045E" w:rsidP="00A048F3">
      <w:pPr>
        <w:widowControl w:val="0"/>
        <w:spacing w:after="0" w:line="240" w:lineRule="auto"/>
        <w:jc w:val="both"/>
        <w:rPr>
          <w:rFonts w:ascii="Times New Roman" w:hAnsi="Times New Roman"/>
          <w:b/>
          <w:bCs/>
          <w:kern w:val="0"/>
          <w:sz w:val="24"/>
        </w:rPr>
      </w:pPr>
      <w:bookmarkStart w:id="126" w:name="p56"/>
      <w:bookmarkStart w:id="127" w:name="p-32493"/>
      <w:bookmarkEnd w:id="126"/>
      <w:bookmarkEnd w:id="127"/>
    </w:p>
    <w:p w14:paraId="75942B7C" w14:textId="3B2AD6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 Taking of a Decision on a Submitted Recusation</w:t>
      </w:r>
    </w:p>
    <w:p w14:paraId="184B60CD" w14:textId="77777777" w:rsidR="00BB045E" w:rsidRDefault="00BB045E" w:rsidP="00A048F3">
      <w:pPr>
        <w:widowControl w:val="0"/>
        <w:spacing w:after="0" w:line="240" w:lineRule="auto"/>
        <w:jc w:val="both"/>
        <w:rPr>
          <w:rFonts w:ascii="Times New Roman" w:hAnsi="Times New Roman"/>
          <w:kern w:val="0"/>
          <w:sz w:val="24"/>
          <w:lang w:val="lv-LV"/>
        </w:rPr>
      </w:pPr>
    </w:p>
    <w:p w14:paraId="505520B1" w14:textId="4A00B5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examination of the motives for recusation shall be initiated without delay. A decision shall be taken if the grounds for recusation have been approved or if conviction has been acquired that the grounds for recusation do not exist.</w:t>
      </w:r>
    </w:p>
    <w:p w14:paraId="6CD40E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explanation shall be received in all cases from the person for whom a recusation has been submitted.</w:t>
      </w:r>
    </w:p>
    <w:p w14:paraId="1E499D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exceptional cases, a person may be relieved from the execution of duties until the taking of a decision.</w:t>
      </w:r>
    </w:p>
    <w:p w14:paraId="47AD7B01" w14:textId="77777777" w:rsidR="00BB045E" w:rsidRDefault="00BB045E" w:rsidP="00A048F3">
      <w:pPr>
        <w:widowControl w:val="0"/>
        <w:spacing w:after="0" w:line="240" w:lineRule="auto"/>
        <w:jc w:val="both"/>
        <w:rPr>
          <w:rFonts w:ascii="Times New Roman" w:hAnsi="Times New Roman"/>
          <w:b/>
          <w:bCs/>
          <w:kern w:val="0"/>
          <w:sz w:val="24"/>
        </w:rPr>
      </w:pPr>
      <w:bookmarkStart w:id="128" w:name="p57"/>
      <w:bookmarkStart w:id="129" w:name="p-769967"/>
      <w:bookmarkEnd w:id="128"/>
      <w:bookmarkEnd w:id="129"/>
    </w:p>
    <w:p w14:paraId="09284FDD" w14:textId="1ECD5E75"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 Appealing the Decision on Recusation or a Refusal to Reject</w:t>
      </w:r>
    </w:p>
    <w:p w14:paraId="7F6FF16D" w14:textId="77777777" w:rsidR="00BB045E" w:rsidRDefault="00BB045E" w:rsidP="00EA0361">
      <w:pPr>
        <w:keepNext/>
        <w:keepLines/>
        <w:widowControl w:val="0"/>
        <w:spacing w:after="0" w:line="240" w:lineRule="auto"/>
        <w:jc w:val="both"/>
        <w:rPr>
          <w:rFonts w:ascii="Times New Roman" w:hAnsi="Times New Roman"/>
          <w:kern w:val="0"/>
          <w:sz w:val="24"/>
          <w:lang w:val="lv-LV"/>
        </w:rPr>
      </w:pPr>
    </w:p>
    <w:p w14:paraId="6A8C83C9" w14:textId="6554C0A9"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t>(1) A decision on recusation, or a refusal to reject, taken outside a court hearing may be appealed within 10 days:</w:t>
      </w:r>
    </w:p>
    <w:p w14:paraId="2BA8A03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of the person directing the proceedings in an investigation – to the supervising prosecutor;</w:t>
      </w:r>
    </w:p>
    <w:p w14:paraId="7F166066"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of a supervising prosecutor or chief prosecutor – to a higher-ranking prosecutor;</w:t>
      </w:r>
    </w:p>
    <w:p w14:paraId="187D18C7"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higher-ranking prosecutor – to the next higher-ranking prosecutor;</w:t>
      </w:r>
    </w:p>
    <w:p w14:paraId="122C372E" w14:textId="6DE75F1D"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54D8B9E" w14:textId="0E2DEF4E"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4AF2172C"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6) the decision of a European Delegated Prosecutor – to the European Prosecutor.</w:t>
      </w:r>
    </w:p>
    <w:p w14:paraId="446FC6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taken during a court hearing shall not be subject to appeal.</w:t>
      </w:r>
    </w:p>
    <w:p w14:paraId="0F22F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persons referred to in Paragraph one of this Section shall not be subject to appeal.</w:t>
      </w:r>
    </w:p>
    <w:p w14:paraId="4B6CD09E" w14:textId="2BAA14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7 January 2021</w:t>
      </w:r>
      <w:r>
        <w:rPr>
          <w:rFonts w:ascii="Times New Roman" w:hAnsi="Times New Roman"/>
          <w:sz w:val="24"/>
        </w:rPr>
        <w:t>]</w:t>
      </w:r>
    </w:p>
    <w:p w14:paraId="0B26738D" w14:textId="77777777" w:rsidR="00BB045E" w:rsidRDefault="00BB045E" w:rsidP="00A048F3">
      <w:pPr>
        <w:widowControl w:val="0"/>
        <w:spacing w:after="0" w:line="240" w:lineRule="auto"/>
        <w:jc w:val="both"/>
        <w:rPr>
          <w:rFonts w:ascii="Times New Roman" w:hAnsi="Times New Roman"/>
          <w:b/>
          <w:bCs/>
          <w:kern w:val="0"/>
          <w:sz w:val="24"/>
        </w:rPr>
      </w:pPr>
      <w:bookmarkStart w:id="130" w:name="p58"/>
      <w:bookmarkStart w:id="131" w:name="p-32495"/>
      <w:bookmarkEnd w:id="130"/>
      <w:bookmarkEnd w:id="131"/>
    </w:p>
    <w:p w14:paraId="288C12E5" w14:textId="006A5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 Consequences of Failing to Prevent a Conflict of Interests</w:t>
      </w:r>
    </w:p>
    <w:p w14:paraId="6C8B2480" w14:textId="77777777" w:rsidR="00BB045E" w:rsidRDefault="00BB045E" w:rsidP="00A048F3">
      <w:pPr>
        <w:widowControl w:val="0"/>
        <w:spacing w:after="0" w:line="240" w:lineRule="auto"/>
        <w:jc w:val="both"/>
        <w:rPr>
          <w:rFonts w:ascii="Times New Roman" w:hAnsi="Times New Roman"/>
          <w:kern w:val="0"/>
          <w:sz w:val="24"/>
          <w:lang w:val="lv-LV"/>
        </w:rPr>
      </w:pPr>
    </w:p>
    <w:p w14:paraId="20BD9856" w14:textId="5D2B98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held liable as specified by law if a conflict of interests is not knowingly prevented, especially if conditions exist that in themselves exclude the participation of the person in criminal proceedings.</w:t>
      </w:r>
    </w:p>
    <w:p w14:paraId="2489D7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determination of the conditions referred to in Paragraph one of this Section shall be grounds for the revoking of a decision taken by the relevant person and for the doubting of the admissibility of the acquired evidence.</w:t>
      </w:r>
    </w:p>
    <w:p w14:paraId="0A3533F0" w14:textId="77777777" w:rsidR="00BB045E" w:rsidRDefault="00BB045E" w:rsidP="00A048F3">
      <w:pPr>
        <w:widowControl w:val="0"/>
        <w:spacing w:after="0" w:line="240" w:lineRule="auto"/>
        <w:jc w:val="both"/>
        <w:rPr>
          <w:rFonts w:ascii="Times New Roman" w:hAnsi="Times New Roman"/>
          <w:b/>
          <w:bCs/>
          <w:kern w:val="0"/>
          <w:sz w:val="24"/>
        </w:rPr>
      </w:pPr>
      <w:bookmarkStart w:id="132" w:name="na-1-5"/>
      <w:bookmarkStart w:id="133" w:name="n-32496"/>
      <w:bookmarkEnd w:id="132"/>
      <w:bookmarkEnd w:id="133"/>
    </w:p>
    <w:p w14:paraId="570E2C08" w14:textId="31043A16" w:rsidR="00734C4B" w:rsidRPr="00A048F3" w:rsidRDefault="00734C4B" w:rsidP="00BB045E">
      <w:pPr>
        <w:widowControl w:val="0"/>
        <w:spacing w:after="0" w:line="240" w:lineRule="auto"/>
        <w:jc w:val="center"/>
        <w:rPr>
          <w:rFonts w:ascii="Times New Roman" w:hAnsi="Times New Roman"/>
          <w:b/>
          <w:bCs/>
          <w:kern w:val="0"/>
          <w:sz w:val="24"/>
        </w:rPr>
      </w:pPr>
      <w:r>
        <w:rPr>
          <w:rFonts w:ascii="Times New Roman" w:hAnsi="Times New Roman"/>
          <w:b/>
          <w:sz w:val="24"/>
        </w:rPr>
        <w:t>Chapter 5 Persons who Conduct Defence</w:t>
      </w:r>
    </w:p>
    <w:p w14:paraId="0E7321CD" w14:textId="77777777" w:rsidR="00BB045E" w:rsidRDefault="00BB045E" w:rsidP="00A048F3">
      <w:pPr>
        <w:widowControl w:val="0"/>
        <w:spacing w:after="0" w:line="240" w:lineRule="auto"/>
        <w:jc w:val="both"/>
        <w:rPr>
          <w:rFonts w:ascii="Times New Roman" w:hAnsi="Times New Roman"/>
          <w:b/>
          <w:bCs/>
          <w:kern w:val="0"/>
          <w:sz w:val="24"/>
        </w:rPr>
      </w:pPr>
      <w:bookmarkStart w:id="134" w:name="p59"/>
      <w:bookmarkStart w:id="135" w:name="p-464919"/>
      <w:bookmarkEnd w:id="134"/>
      <w:bookmarkEnd w:id="135"/>
    </w:p>
    <w:p w14:paraId="55BC0719" w14:textId="36163E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 Grounds for Conducting Defence</w:t>
      </w:r>
    </w:p>
    <w:p w14:paraId="63B1D767" w14:textId="77777777" w:rsidR="00BB045E" w:rsidRDefault="00BB045E" w:rsidP="00A048F3">
      <w:pPr>
        <w:widowControl w:val="0"/>
        <w:spacing w:after="0" w:line="240" w:lineRule="auto"/>
        <w:jc w:val="both"/>
        <w:rPr>
          <w:rFonts w:ascii="Times New Roman" w:hAnsi="Times New Roman"/>
          <w:kern w:val="0"/>
          <w:sz w:val="24"/>
          <w:lang w:val="lv-LV"/>
        </w:rPr>
      </w:pPr>
    </w:p>
    <w:p w14:paraId="29691BE8" w14:textId="71E470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Grounds for conducting defence shall be an assumption or allegation expressed in writing in accordance with the procedures laid down in this Law by an official authorised for the conduct of criminal proceedings that a person has committed a criminal offence.</w:t>
      </w:r>
    </w:p>
    <w:p w14:paraId="406054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Depending on acquired evidence, assumptions shall be divided in the following manner:</w:t>
      </w:r>
    </w:p>
    <w:p w14:paraId="4A8CBADF"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the actual possibility exists that the person has committed the criminal offence to be investigated (criminal proceedings against the person may be initiated);</w:t>
      </w:r>
    </w:p>
    <w:p w14:paraId="13E9C98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individual facts provide the grounds to believe that the such person has committed the criminal offence (the person may be detained);</w:t>
      </w:r>
    </w:p>
    <w:p w14:paraId="0AE491E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the totality of evidence provides grounds for the assumption that such person has most likely committed the criminal offence to be investigated (person may be a suspect);</w:t>
      </w:r>
    </w:p>
    <w:p w14:paraId="7DBD8F7F"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the totality of evidence provides grounds for the prosecutor – the person directing the proceedings to assume that precisely this person has committed the specific criminal offence (person may be prosecuted);</w:t>
      </w:r>
    </w:p>
    <w:p w14:paraId="6C36F9C3"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the prosecutor – person directing the proceedings does not doubt that he or she will be able to convince the court with the existing evidence that reasonable doubts do not exist regarding the fact that precisely such person has committed a specific criminal offence.</w:t>
      </w:r>
    </w:p>
    <w:p w14:paraId="1418AD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assumption shall achieve the form of an allegation if:</w:t>
      </w:r>
    </w:p>
    <w:p w14:paraId="11B72F4C"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person who has the right to defence certifies, in accordance with the procedures laid down in the law, that the assumption of a prosecutor is correct, and both affirm that the person has committed a specific criminal offence;</w:t>
      </w:r>
    </w:p>
    <w:p w14:paraId="3B9E3BB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a court, in evaluating evidence, determines that a person has committed a specific criminal offence.</w:t>
      </w:r>
    </w:p>
    <w:p w14:paraId="4064E1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For a legal person, grounds for conducting defence shall be an assumption expressed by the person directing the proceedings in accordance with the procedures laid down in this Law that a natural person has committed a criminal offence in the interests or for the benefit of or as a result of insufficient supervision or control by the very legal person.</w:t>
      </w:r>
    </w:p>
    <w:p w14:paraId="79230A73" w14:textId="796BB4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[12 March 2009]</w:t>
      </w:r>
    </w:p>
    <w:p w14:paraId="5054DDAE" w14:textId="540247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w:t>
      </w:r>
      <w:r>
        <w:rPr>
          <w:rFonts w:ascii="Times New Roman" w:hAnsi="Times New Roman"/>
          <w:sz w:val="24"/>
        </w:rPr>
        <w:t>]</w:t>
      </w:r>
    </w:p>
    <w:p w14:paraId="2CF5E5F5" w14:textId="77777777" w:rsidR="00BB045E" w:rsidRDefault="00BB045E" w:rsidP="00A048F3">
      <w:pPr>
        <w:widowControl w:val="0"/>
        <w:spacing w:after="0" w:line="240" w:lineRule="auto"/>
        <w:jc w:val="both"/>
        <w:rPr>
          <w:rFonts w:ascii="Times New Roman" w:hAnsi="Times New Roman"/>
          <w:b/>
          <w:bCs/>
          <w:kern w:val="0"/>
          <w:sz w:val="24"/>
        </w:rPr>
      </w:pPr>
      <w:bookmarkStart w:id="136" w:name="p60"/>
      <w:bookmarkStart w:id="137" w:name="p-671056"/>
      <w:bookmarkEnd w:id="136"/>
      <w:bookmarkEnd w:id="137"/>
    </w:p>
    <w:p w14:paraId="62C93872" w14:textId="55DA26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 Persons who Conduct Defence</w:t>
      </w:r>
    </w:p>
    <w:p w14:paraId="05DC193F" w14:textId="77777777" w:rsidR="00BB045E" w:rsidRDefault="00BB045E" w:rsidP="00A048F3">
      <w:pPr>
        <w:widowControl w:val="0"/>
        <w:spacing w:after="0" w:line="240" w:lineRule="auto"/>
        <w:jc w:val="both"/>
        <w:rPr>
          <w:rFonts w:ascii="Times New Roman" w:hAnsi="Times New Roman"/>
          <w:kern w:val="0"/>
          <w:sz w:val="24"/>
          <w:lang w:val="lv-LV"/>
        </w:rPr>
      </w:pPr>
    </w:p>
    <w:p w14:paraId="5C875E41" w14:textId="7083A8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shall conduct his or her procedural defence, that is, a person:</w:t>
      </w:r>
    </w:p>
    <w:p w14:paraId="5037D295" w14:textId="4286CDF8"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1) regarding whom the assumption or allegation referred to in Section 59 of this Law has been expressed;</w:t>
      </w:r>
    </w:p>
    <w:p w14:paraId="08967859"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2) against whom proceedings are taking place for the determination of compulsory measures of a medical nature;</w:t>
      </w:r>
    </w:p>
    <w:p w14:paraId="0F93961F"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3) against whom criminal proceedings have been terminated for non-exonerating reasons;</w:t>
      </w:r>
    </w:p>
    <w:p w14:paraId="2BF2E80C" w14:textId="57072362"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4) against whom criminal proceedings have been terminated in connection with the existence of conditions that exclude criminal liability, if such person disputes his or her own actions provided for in the Criminal Law.</w:t>
      </w:r>
    </w:p>
    <w:p w14:paraId="20BCE476" w14:textId="1F86C2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person who has performed an act conforming to the constituent elements of a criminal offence provided for in the Criminal Law, but cannot be held criminally liable due to his or her juvenility, also has the right to defence. This person has the same right to defence as the person against whom criminal proceedings have been initiated.</w:t>
      </w:r>
    </w:p>
    <w:p w14:paraId="09953D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also implement the right to procedural defence of a person entitled to procedural defence:</w:t>
      </w:r>
    </w:p>
    <w:p w14:paraId="3D527422"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1) defence counsel;</w:t>
      </w:r>
    </w:p>
    <w:p w14:paraId="1F3E003D"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2) a representative;</w:t>
      </w:r>
    </w:p>
    <w:p w14:paraId="289BED5E"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3) a person who makes a stand for the exoneration of a deceased person.</w:t>
      </w:r>
    </w:p>
    <w:p w14:paraId="00EDF463" w14:textId="183A37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assumption or allegation referred to in Section 59 of this Law has been expressed regarding a natural person who operates in the interests of a legal person, such legal person shall implement its procedural right to defence with the assistance of a representative.</w:t>
      </w:r>
    </w:p>
    <w:p w14:paraId="43C52726" w14:textId="2319E7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4B84CAB6" w14:textId="77777777" w:rsidR="00DD4A7A" w:rsidRDefault="00DD4A7A" w:rsidP="009164A1">
      <w:pPr>
        <w:widowControl w:val="0"/>
        <w:spacing w:after="0" w:line="240" w:lineRule="auto"/>
        <w:ind w:left="1418" w:hanging="1418"/>
        <w:jc w:val="both"/>
        <w:rPr>
          <w:rFonts w:ascii="Times New Roman" w:hAnsi="Times New Roman"/>
          <w:b/>
          <w:bCs/>
          <w:kern w:val="0"/>
          <w:sz w:val="24"/>
        </w:rPr>
      </w:pPr>
      <w:bookmarkStart w:id="138" w:name="p60_1"/>
      <w:bookmarkStart w:id="139" w:name="p-281674"/>
      <w:bookmarkEnd w:id="138"/>
      <w:bookmarkEnd w:id="139"/>
    </w:p>
    <w:p w14:paraId="7D7BA495" w14:textId="6E5B9C37" w:rsidR="00734C4B" w:rsidRPr="00A048F3" w:rsidRDefault="00734C4B" w:rsidP="009164A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Obligation of a Person who has the Right to Defence to Notify Address for Receiving Consignments</w:t>
      </w:r>
    </w:p>
    <w:p w14:paraId="7AA34491" w14:textId="77777777" w:rsidR="00DD4A7A" w:rsidRDefault="00DD4A7A" w:rsidP="00A048F3">
      <w:pPr>
        <w:widowControl w:val="0"/>
        <w:spacing w:after="0" w:line="240" w:lineRule="auto"/>
        <w:jc w:val="both"/>
        <w:rPr>
          <w:rFonts w:ascii="Times New Roman" w:hAnsi="Times New Roman"/>
          <w:kern w:val="0"/>
          <w:sz w:val="24"/>
          <w:lang w:val="lv-LV"/>
        </w:rPr>
      </w:pPr>
    </w:p>
    <w:p w14:paraId="0B65F440" w14:textId="40619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has an obligation to notify in writing a postal or electronic address of receipt of his or her consignments upon request of the person directing the criminal proceedings.</w:t>
      </w:r>
    </w:p>
    <w:p w14:paraId="6157E2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a notification referred to in Paragraph one of this Section a person shall undertake to receive consignments sent by an official conducting criminal proceedings within 24 hours and arrive without delay upon invitation of a person directing the criminal proceedings or to fulfil other referred to criminal procedural obligation.</w:t>
      </w:r>
    </w:p>
    <w:p w14:paraId="038B3C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consignment is sent in an adequate manner to the notified address, it shall be considered that after expiration of the term referred to in Paragraph two of this Section has been received by an addressee.</w:t>
      </w:r>
    </w:p>
    <w:p w14:paraId="0FAED1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has a duty immediately, but not later than within one working day, to notify the person directing the criminal proceedings regarding the change of an address for receiving consignments indicating a new address.</w:t>
      </w:r>
    </w:p>
    <w:p w14:paraId="409F932B" w14:textId="17985C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ADB615F" w14:textId="77777777" w:rsidR="00DD4A7A" w:rsidRDefault="00DD4A7A" w:rsidP="00A048F3">
      <w:pPr>
        <w:widowControl w:val="0"/>
        <w:spacing w:after="0" w:line="240" w:lineRule="auto"/>
        <w:jc w:val="both"/>
        <w:rPr>
          <w:rFonts w:ascii="Times New Roman" w:hAnsi="Times New Roman"/>
          <w:b/>
          <w:bCs/>
          <w:kern w:val="0"/>
          <w:sz w:val="24"/>
        </w:rPr>
      </w:pPr>
      <w:bookmarkStart w:id="140" w:name="p60_2"/>
      <w:bookmarkStart w:id="141" w:name="p-1365780"/>
      <w:bookmarkEnd w:id="140"/>
      <w:bookmarkEnd w:id="141"/>
    </w:p>
    <w:p w14:paraId="44DDB48F" w14:textId="648A5B3F"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60.</w:t>
      </w:r>
      <w:r>
        <w:rPr>
          <w:rFonts w:ascii="Times New Roman" w:hAnsi="Times New Roman"/>
          <w:b/>
          <w:sz w:val="24"/>
          <w:vertAlign w:val="superscript"/>
        </w:rPr>
        <w:t>2</w:t>
      </w:r>
      <w:r>
        <w:rPr>
          <w:rFonts w:ascii="Times New Roman" w:hAnsi="Times New Roman"/>
          <w:b/>
          <w:sz w:val="24"/>
        </w:rPr>
        <w:t xml:space="preserve"> Fundamental Rights of a Person who has the Right to Defence in Criminal Proceedings</w:t>
      </w:r>
    </w:p>
    <w:p w14:paraId="712082C2" w14:textId="77777777" w:rsidR="00DD4A7A" w:rsidRDefault="00DD4A7A" w:rsidP="00A048F3">
      <w:pPr>
        <w:widowControl w:val="0"/>
        <w:spacing w:after="0" w:line="240" w:lineRule="auto"/>
        <w:jc w:val="both"/>
        <w:rPr>
          <w:rFonts w:ascii="Times New Roman" w:hAnsi="Times New Roman"/>
          <w:kern w:val="0"/>
          <w:sz w:val="24"/>
          <w:lang w:val="lv-LV"/>
        </w:rPr>
      </w:pPr>
    </w:p>
    <w:p w14:paraId="0864A6EC" w14:textId="3D3339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has the following rights:</w:t>
      </w:r>
    </w:p>
    <w:p w14:paraId="18645E77"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immediately retain a defence counsel and enter into an agreement with him or her or to use the legal assistance ensured by the State if the person is incapable of entering into an agreement with the defence counsel at the person’s own expense;</w:t>
      </w:r>
    </w:p>
    <w:p w14:paraId="5D88AD95"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meet a defence counsel in circumstances that ensure confidentiality of the conversation without a special permit from the person directing the proceedings and without limitation of time;</w:t>
      </w:r>
    </w:p>
    <w:p w14:paraId="5F78095D"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to receive legal assistance from a defence counsel;</w:t>
      </w:r>
    </w:p>
    <w:p w14:paraId="1B0C25A1"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4) to request participation of an advocate for ensuring defence in a separate procedural action in the cases provided for by the law, if an agreement on defence has not been entered into yet with a particular advocate or this defence counsel has been unable to appear;</w:t>
      </w:r>
    </w:p>
    <w:p w14:paraId="3C0C5A18"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5) to receive from the person directing the proceedings a list of advocates who practice in the relevant court district, as well as to use telephone free of charge for retaining a defence counsel;</w:t>
      </w:r>
    </w:p>
    <w:p w14:paraId="40E924E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6) to be notified of what assumption has been made or what suspicion has arisen against the person or what prosecution has been brought against him or her;</w:t>
      </w:r>
    </w:p>
    <w:p w14:paraId="4B3AB2F9"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7) to receive an oral or written translation in a language comprehensible to him or her in accordance with the procedures and in the scope laid down in the law;</w:t>
      </w:r>
    </w:p>
    <w:p w14:paraId="25F0E59B"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8) to stay silent, testify or refuse to testify;</w:t>
      </w:r>
    </w:p>
    <w:p w14:paraId="25A53B69"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9) to appeal the procedural decisions in the cases, within the terms and in accordance with the procedures laid down in the law;</w:t>
      </w:r>
    </w:p>
    <w:p w14:paraId="4EE4E54A"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10) to request information regarding the direction of the criminal proceedings, regarding officials who conduct or have conducted the particular criminal proceedings, regarding the restrictions of the rights applicable to a person and their time periods;</w:t>
      </w:r>
    </w:p>
    <w:p w14:paraId="3E3D1FED"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that a defence counsel be replaced, if the obstacles to his or her participation determined in the Law exist;</w:t>
      </w:r>
    </w:p>
    <w:p w14:paraId="49FE8AFB"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12) to familiarise with the materials of a case in the cases provided for by the law.</w:t>
      </w:r>
    </w:p>
    <w:p w14:paraId="4526AE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Failure to testify shall not be judged as interference with divulging the truth in the case and evasion of the pre-trial proceedings and the trial.</w:t>
      </w:r>
    </w:p>
    <w:p w14:paraId="780AE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addition to the rights laid down in Paragraph one of this Section the detained, and also the suspect or the accused, to whom the security measure related to the deprivation of liberty is applied, has the following rights:</w:t>
      </w:r>
    </w:p>
    <w:p w14:paraId="555A14E0"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with such materials of a case which justify the proposal to apply a security measure related to the deprivation of liberty;</w:t>
      </w:r>
    </w:p>
    <w:p w14:paraId="7BDFC397"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request that his or her immediate family, educational institution, employer is notified of his or her detention or arrest, as well as to contact one of them, insofar as such contacting does not endanger the fundamental rights of other persons, public interests and does not hinder the achievement of the objective of criminal proceedings. A foreigner has the right to request that the diplomatic or consular mission of his or her country is notified of his or her detention or arrest, as well as to contact it;</w:t>
      </w:r>
    </w:p>
    <w:p w14:paraId="525F7F7A"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to receive information regarding rights to emergency medical assistance and healthcare in accordance with the laws and regulations;</w:t>
      </w:r>
    </w:p>
    <w:p w14:paraId="34AA3C78"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4) to receive information regarding the maximum number of hours or months for which the person’s liberty may be restricted during pre-trial proceedings.</w:t>
      </w:r>
    </w:p>
    <w:p w14:paraId="01DE96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addition to the rights laid down in Paragraphs one and three of this Section, a minor who has the right to defence has the following rights:</w:t>
      </w:r>
    </w:p>
    <w:p w14:paraId="534323B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participate in procedural actions together with a representative;</w:t>
      </w:r>
    </w:p>
    <w:p w14:paraId="51BF45E2"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procedural actions together with a trusted person;</w:t>
      </w:r>
    </w:p>
    <w:p w14:paraId="31E8C45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right to specific arrangements for the protection of private life;</w:t>
      </w:r>
    </w:p>
    <w:p w14:paraId="49C23F1C"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receive individual assessment;</w:t>
      </w:r>
    </w:p>
    <w:p w14:paraId="3BFC03C4"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5) right to have the procedural compulsory measures that are alternative to deprivation of liberty primarily applied;</w:t>
      </w:r>
    </w:p>
    <w:p w14:paraId="4E2953F0"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6) right to special treatment during the application of the compulsory measure related to the deprivation of liberty.</w:t>
      </w:r>
    </w:p>
    <w:p w14:paraId="228600F2" w14:textId="52A182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[19 September 2024]</w:t>
      </w:r>
    </w:p>
    <w:p w14:paraId="09DF06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Also a person up to 21 years of age has the rights provided for in Paragraph 3.</w:t>
      </w:r>
      <w:r>
        <w:rPr>
          <w:rFonts w:ascii="Times New Roman" w:hAnsi="Times New Roman"/>
          <w:sz w:val="24"/>
          <w:vertAlign w:val="superscript"/>
        </w:rPr>
        <w:t>1</w:t>
      </w:r>
      <w:r>
        <w:rPr>
          <w:rFonts w:ascii="Times New Roman" w:hAnsi="Times New Roman"/>
          <w:sz w:val="24"/>
        </w:rPr>
        <w:t xml:space="preserve"> of this Section if such person was a minor at the moment of committing a criminal offence.</w:t>
      </w:r>
    </w:p>
    <w:p w14:paraId="4C15AE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As soon as the person has acquired the right to defence, the information related to the rights laid down in Paragraphs one, three and 3.</w:t>
      </w:r>
      <w:r>
        <w:rPr>
          <w:rFonts w:ascii="Times New Roman" w:hAnsi="Times New Roman"/>
          <w:sz w:val="24"/>
          <w:vertAlign w:val="superscript"/>
        </w:rPr>
        <w:t>1 </w:t>
      </w:r>
      <w:r>
        <w:rPr>
          <w:rFonts w:ascii="Times New Roman" w:hAnsi="Times New Roman"/>
          <w:sz w:val="24"/>
        </w:rPr>
        <w:t>of this Section shall be immediately issued in writing and, where necessary, explained to him or her. The person shall confirm with his or her signature that the information has been issued and, where necessary, the rights have been explained.</w:t>
      </w:r>
    </w:p>
    <w:p w14:paraId="76CED3DD" w14:textId="17B0AD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29 May 2014; 18 February 2016; 20 June 2018; 27 September 2018; 6 October 2022; 19 September 2024</w:t>
      </w:r>
      <w:r>
        <w:rPr>
          <w:rFonts w:ascii="Times New Roman" w:hAnsi="Times New Roman"/>
          <w:sz w:val="24"/>
        </w:rPr>
        <w:t>]</w:t>
      </w:r>
    </w:p>
    <w:p w14:paraId="7E188D3E" w14:textId="77777777" w:rsidR="001A50FC" w:rsidRDefault="001A50FC" w:rsidP="00A048F3">
      <w:pPr>
        <w:widowControl w:val="0"/>
        <w:spacing w:after="0" w:line="240" w:lineRule="auto"/>
        <w:jc w:val="both"/>
        <w:rPr>
          <w:rFonts w:ascii="Times New Roman" w:hAnsi="Times New Roman"/>
          <w:b/>
          <w:bCs/>
          <w:kern w:val="0"/>
          <w:sz w:val="24"/>
        </w:rPr>
      </w:pPr>
      <w:bookmarkStart w:id="142" w:name="p61"/>
      <w:bookmarkStart w:id="143" w:name="p-739468"/>
      <w:bookmarkEnd w:id="142"/>
      <w:bookmarkEnd w:id="143"/>
    </w:p>
    <w:p w14:paraId="77A2BA52" w14:textId="67DC00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 Person against whom Criminal Proceedings have been Initiated</w:t>
      </w:r>
    </w:p>
    <w:p w14:paraId="1632C198" w14:textId="77777777" w:rsidR="001A50FC" w:rsidRDefault="001A50FC" w:rsidP="00A048F3">
      <w:pPr>
        <w:widowControl w:val="0"/>
        <w:spacing w:after="0" w:line="240" w:lineRule="auto"/>
        <w:jc w:val="both"/>
        <w:rPr>
          <w:rFonts w:ascii="Times New Roman" w:hAnsi="Times New Roman"/>
          <w:kern w:val="0"/>
          <w:sz w:val="24"/>
          <w:lang w:val="lv-LV"/>
        </w:rPr>
      </w:pPr>
    </w:p>
    <w:p w14:paraId="38D2D181" w14:textId="0EEF87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actual possibility exists that a specific person has committed a criminal offence to be investigated, criminal proceedings shall be initiated against such person. If in initiating proceedings there is already grounds for the expression of the referred to assumption, then the specific person shall be indicated in the decision to initiate criminal proceedings.</w:t>
      </w:r>
    </w:p>
    <w:p w14:paraId="0ABC03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the initiated criminal proceedings information is obtained, that it is possible that the specific person has committed the criminal offence under investigation, such person shall acquire the status of a person against whom criminal proceedings have been initiated.</w:t>
      </w:r>
    </w:p>
    <w:p w14:paraId="69D0C4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From the moment when the person referred to in Paragraphs one and two of this Section is involved in the performance of procedural actions or the person directing the proceedings has publicly made known information on the initiation of criminal proceedings against such person, such person shall acquire the procedural right to defence.</w:t>
      </w:r>
    </w:p>
    <w:p w14:paraId="090E8511" w14:textId="77CED8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against whom criminal proceedings have been initiated has the fundamental rights laid down in Section 60.</w:t>
      </w:r>
      <w:r>
        <w:rPr>
          <w:rFonts w:ascii="Times New Roman" w:hAnsi="Times New Roman"/>
          <w:sz w:val="24"/>
          <w:vertAlign w:val="superscript"/>
        </w:rPr>
        <w:t>2</w:t>
      </w:r>
      <w:r>
        <w:rPr>
          <w:rFonts w:ascii="Times New Roman" w:hAnsi="Times New Roman"/>
          <w:sz w:val="24"/>
        </w:rPr>
        <w:t>, as well as the rights determined in Section 66, Paragraph one, Clauses 3, 9, 12, 13, 14, and 16 of this Law, and the obligations determined in Section 67, Paragraph one, Clauses 1, 1.</w:t>
      </w:r>
      <w:r>
        <w:rPr>
          <w:rFonts w:ascii="Times New Roman" w:hAnsi="Times New Roman"/>
          <w:sz w:val="24"/>
          <w:vertAlign w:val="superscript"/>
        </w:rPr>
        <w:t>1</w:t>
      </w:r>
      <w:r>
        <w:rPr>
          <w:rFonts w:ascii="Times New Roman" w:hAnsi="Times New Roman"/>
          <w:sz w:val="24"/>
        </w:rPr>
        <w:t>, 2, 5, and 6 of this Law. Security measures shall not be applied to such persons.</w:t>
      </w:r>
    </w:p>
    <w:p w14:paraId="0D13A3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From the moment indicated in Paragraph three of this Section, a person has the right to the completion of criminal proceedings in a reasonable term.</w:t>
      </w:r>
    </w:p>
    <w:p w14:paraId="457867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During the term of the performance of procedural actions, a person against whom criminal proceedings have been initiated shall not be photographed, filmed, or recorded in any other way with technical means for the purpose of using the obtained materials in the mass media without the consent of such person.</w:t>
      </w:r>
    </w:p>
    <w:p w14:paraId="372C1155" w14:textId="55C888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23 May 2013; 29 May 2014; 20 June 2018; 11 June 2020</w:t>
      </w:r>
      <w:r>
        <w:rPr>
          <w:rFonts w:ascii="Times New Roman" w:hAnsi="Times New Roman"/>
          <w:sz w:val="24"/>
        </w:rPr>
        <w:t>]</w:t>
      </w:r>
    </w:p>
    <w:p w14:paraId="23D8D2AB" w14:textId="77777777" w:rsidR="001A50FC" w:rsidRDefault="001A50FC" w:rsidP="00A048F3">
      <w:pPr>
        <w:widowControl w:val="0"/>
        <w:spacing w:after="0" w:line="240" w:lineRule="auto"/>
        <w:jc w:val="both"/>
        <w:rPr>
          <w:rFonts w:ascii="Times New Roman" w:hAnsi="Times New Roman"/>
          <w:b/>
          <w:bCs/>
          <w:kern w:val="0"/>
          <w:sz w:val="24"/>
        </w:rPr>
      </w:pPr>
      <w:bookmarkStart w:id="144" w:name="p62"/>
      <w:bookmarkStart w:id="145" w:name="p-96506"/>
      <w:bookmarkEnd w:id="144"/>
      <w:bookmarkEnd w:id="145"/>
    </w:p>
    <w:p w14:paraId="30A1CA2A" w14:textId="3439AE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 Detained Person</w:t>
      </w:r>
    </w:p>
    <w:p w14:paraId="13A7EEB5" w14:textId="77777777" w:rsidR="001A50FC" w:rsidRDefault="001A50FC" w:rsidP="00A048F3">
      <w:pPr>
        <w:widowControl w:val="0"/>
        <w:spacing w:after="0" w:line="240" w:lineRule="auto"/>
        <w:jc w:val="both"/>
        <w:rPr>
          <w:rFonts w:ascii="Times New Roman" w:hAnsi="Times New Roman"/>
          <w:kern w:val="0"/>
          <w:sz w:val="24"/>
          <w:lang w:val="lv-LV"/>
        </w:rPr>
      </w:pPr>
    </w:p>
    <w:p w14:paraId="49D57065" w14:textId="5016BE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shall be a person who is temporarily detained, in accordance with the procedures laid down in the law, because separate facts provide grounds to believe that such person has committed a criminal offence.</w:t>
      </w:r>
    </w:p>
    <w:p w14:paraId="1C45A2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acquire the status of detained person at the moment of actual detention.</w:t>
      </w:r>
    </w:p>
    <w:p w14:paraId="3688BF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shall lose the status of detained person if:</w:t>
      </w:r>
    </w:p>
    <w:p w14:paraId="372C79A7" w14:textId="77777777" w:rsidR="00734C4B" w:rsidRPr="00A048F3" w:rsidRDefault="00734C4B" w:rsidP="00D6164E">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terminated completely or against the specific person;</w:t>
      </w:r>
    </w:p>
    <w:p w14:paraId="4043C04D" w14:textId="77777777" w:rsidR="00734C4B" w:rsidRPr="00A048F3" w:rsidRDefault="00734C4B" w:rsidP="00D6164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recognised as a suspect or accused;</w:t>
      </w:r>
    </w:p>
    <w:p w14:paraId="02353280" w14:textId="77777777" w:rsidR="00734C4B" w:rsidRPr="00A048F3" w:rsidRDefault="00734C4B" w:rsidP="00EA036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person is released from a temporary place of detention and has not been recognised as a suspect or accused. In such case the relevant person shall acquire the status of a person against whom criminal proceedings have been commenced.</w:t>
      </w:r>
    </w:p>
    <w:p w14:paraId="4DDF1AE3" w14:textId="08C846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w:t>
      </w:r>
      <w:r>
        <w:rPr>
          <w:rFonts w:ascii="Times New Roman" w:hAnsi="Times New Roman"/>
          <w:sz w:val="24"/>
        </w:rPr>
        <w:t>]</w:t>
      </w:r>
    </w:p>
    <w:p w14:paraId="231468F7" w14:textId="77777777" w:rsidR="00D6164E" w:rsidRDefault="00D6164E" w:rsidP="00A048F3">
      <w:pPr>
        <w:widowControl w:val="0"/>
        <w:spacing w:after="0" w:line="240" w:lineRule="auto"/>
        <w:jc w:val="both"/>
        <w:rPr>
          <w:rFonts w:ascii="Times New Roman" w:hAnsi="Times New Roman"/>
          <w:b/>
          <w:bCs/>
          <w:kern w:val="0"/>
          <w:sz w:val="24"/>
        </w:rPr>
      </w:pPr>
      <w:bookmarkStart w:id="146" w:name="p63"/>
      <w:bookmarkStart w:id="147" w:name="p-671058"/>
      <w:bookmarkEnd w:id="146"/>
      <w:bookmarkEnd w:id="147"/>
    </w:p>
    <w:p w14:paraId="03174DC3" w14:textId="4E2957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 Rights of a Detained Person</w:t>
      </w:r>
    </w:p>
    <w:p w14:paraId="14BC5C28" w14:textId="77777777" w:rsidR="00D6164E" w:rsidRDefault="00D6164E" w:rsidP="00A048F3">
      <w:pPr>
        <w:widowControl w:val="0"/>
        <w:spacing w:after="0" w:line="240" w:lineRule="auto"/>
        <w:jc w:val="both"/>
        <w:rPr>
          <w:rFonts w:ascii="Times New Roman" w:hAnsi="Times New Roman"/>
          <w:kern w:val="0"/>
          <w:sz w:val="24"/>
          <w:lang w:val="lv-LV"/>
        </w:rPr>
      </w:pPr>
    </w:p>
    <w:p w14:paraId="300EED69" w14:textId="610B97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47B69822"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1) to become familiar with the detention protocol and receive an excerpt from this Law regarding the rights and duties of a detained person;</w:t>
      </w:r>
    </w:p>
    <w:p w14:paraId="42F729AB"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2) to express orally or in writing his or her attitude in relation to the justification for detention;</w:t>
      </w:r>
    </w:p>
    <w:p w14:paraId="1F064C61"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4FACF51C"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the actions of officials;</w:t>
      </w:r>
    </w:p>
    <w:p w14:paraId="39442523"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5) to submit requests for the emergency conduct of investigative actions as a result of which evidence may be acquired for the approval of unjustified suspicions.</w:t>
      </w:r>
    </w:p>
    <w:p w14:paraId="065194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of a detained person recorded during procedural actions as a photograph, video, or by other types of technical means shall not be published in the mass media without the consent of such detained person unless such publication is necessary for the disclosure or prevention of a criminal offence.</w:t>
      </w:r>
    </w:p>
    <w:p w14:paraId="02AC2C07" w14:textId="6D23C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2221B5F4" w14:textId="1657BF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23 May 2013; 27 September 2018</w:t>
      </w:r>
      <w:r>
        <w:rPr>
          <w:rFonts w:ascii="Times New Roman" w:hAnsi="Times New Roman"/>
          <w:sz w:val="24"/>
        </w:rPr>
        <w:t>]</w:t>
      </w:r>
    </w:p>
    <w:p w14:paraId="496F0F44" w14:textId="77777777" w:rsidR="003765F1" w:rsidRDefault="003765F1" w:rsidP="00A048F3">
      <w:pPr>
        <w:widowControl w:val="0"/>
        <w:spacing w:after="0" w:line="240" w:lineRule="auto"/>
        <w:jc w:val="both"/>
        <w:rPr>
          <w:rFonts w:ascii="Times New Roman" w:hAnsi="Times New Roman"/>
          <w:b/>
          <w:bCs/>
          <w:kern w:val="0"/>
          <w:sz w:val="24"/>
        </w:rPr>
      </w:pPr>
      <w:bookmarkStart w:id="148" w:name="p64"/>
      <w:bookmarkStart w:id="149" w:name="p-739469"/>
      <w:bookmarkEnd w:id="148"/>
      <w:bookmarkEnd w:id="149"/>
    </w:p>
    <w:p w14:paraId="024E07F8" w14:textId="575DED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 Duties of a Detained Person</w:t>
      </w:r>
    </w:p>
    <w:p w14:paraId="3630A46F" w14:textId="77777777" w:rsidR="003765F1" w:rsidRDefault="003765F1" w:rsidP="00A048F3">
      <w:pPr>
        <w:widowControl w:val="0"/>
        <w:spacing w:after="0" w:line="240" w:lineRule="auto"/>
        <w:jc w:val="both"/>
        <w:rPr>
          <w:rFonts w:ascii="Times New Roman" w:hAnsi="Times New Roman"/>
          <w:kern w:val="0"/>
          <w:sz w:val="24"/>
          <w:lang w:val="lv-LV"/>
        </w:rPr>
      </w:pPr>
    </w:p>
    <w:p w14:paraId="069473AA" w14:textId="44A983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has a duty to provide true identifying information regarding himself or herself.</w:t>
      </w:r>
    </w:p>
    <w:p w14:paraId="0825E7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detained person has a duty to provide true testimonies if he or she is exercising the right to testify.</w:t>
      </w:r>
    </w:p>
    <w:p w14:paraId="3131C0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detained person has the obligation to allow for himself or herself to be subjected to a study of an expert, and issue samples the creation of which does not depend on the will of the person for comparative study.</w:t>
      </w:r>
    </w:p>
    <w:p w14:paraId="5CABD0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detained person shall comply with the specified procedures during the performance of procedural actions.</w:t>
      </w:r>
    </w:p>
    <w:p w14:paraId="46751DB6" w14:textId="3C0911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26E04825" w14:textId="77777777" w:rsidR="003765F1" w:rsidRDefault="003765F1" w:rsidP="00A048F3">
      <w:pPr>
        <w:widowControl w:val="0"/>
        <w:spacing w:after="0" w:line="240" w:lineRule="auto"/>
        <w:jc w:val="both"/>
        <w:rPr>
          <w:rFonts w:ascii="Times New Roman" w:hAnsi="Times New Roman"/>
          <w:b/>
          <w:bCs/>
          <w:kern w:val="0"/>
          <w:sz w:val="24"/>
        </w:rPr>
      </w:pPr>
      <w:bookmarkStart w:id="150" w:name="p65"/>
      <w:bookmarkStart w:id="151" w:name="p-661235"/>
      <w:bookmarkEnd w:id="150"/>
      <w:bookmarkEnd w:id="151"/>
    </w:p>
    <w:p w14:paraId="1601AA88" w14:textId="032112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 Suspects</w:t>
      </w:r>
    </w:p>
    <w:p w14:paraId="7F190AEC" w14:textId="77777777" w:rsidR="003765F1" w:rsidRDefault="003765F1" w:rsidP="00A048F3">
      <w:pPr>
        <w:widowControl w:val="0"/>
        <w:spacing w:after="0" w:line="240" w:lineRule="auto"/>
        <w:jc w:val="both"/>
        <w:rPr>
          <w:rFonts w:ascii="Times New Roman" w:hAnsi="Times New Roman"/>
          <w:kern w:val="0"/>
          <w:sz w:val="24"/>
          <w:lang w:val="lv-LV"/>
        </w:rPr>
      </w:pPr>
    </w:p>
    <w:p w14:paraId="58F7EDF5" w14:textId="053C8DD0"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A suspect is such a person as regards whom the totality of evidence provides grounds for the person directing the proceedings to assume that the investigated criminal offence was most likely committed by the respective person. The person obtains the status of a suspect from the moment when the person directing the proceedings takes the relevant decision.</w:t>
      </w:r>
    </w:p>
    <w:p w14:paraId="3A70C5F1" w14:textId="6AFD2B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D2F8E15" w14:textId="77777777" w:rsidR="003765F1" w:rsidRDefault="003765F1" w:rsidP="00A048F3">
      <w:pPr>
        <w:widowControl w:val="0"/>
        <w:spacing w:after="0" w:line="240" w:lineRule="auto"/>
        <w:jc w:val="both"/>
        <w:rPr>
          <w:rFonts w:ascii="Times New Roman" w:hAnsi="Times New Roman"/>
          <w:b/>
          <w:bCs/>
          <w:kern w:val="0"/>
          <w:sz w:val="24"/>
        </w:rPr>
      </w:pPr>
      <w:bookmarkStart w:id="152" w:name="p66"/>
      <w:bookmarkStart w:id="153" w:name="p-671060"/>
      <w:bookmarkEnd w:id="152"/>
      <w:bookmarkEnd w:id="153"/>
    </w:p>
    <w:p w14:paraId="136684A5" w14:textId="112540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 Rights of a Suspect</w:t>
      </w:r>
    </w:p>
    <w:p w14:paraId="08062D7E" w14:textId="77777777" w:rsidR="003765F1" w:rsidRDefault="003765F1" w:rsidP="00A048F3">
      <w:pPr>
        <w:widowControl w:val="0"/>
        <w:spacing w:after="0" w:line="240" w:lineRule="auto"/>
        <w:jc w:val="both"/>
        <w:rPr>
          <w:rFonts w:ascii="Times New Roman" w:hAnsi="Times New Roman"/>
          <w:kern w:val="0"/>
          <w:sz w:val="24"/>
          <w:lang w:val="lv-LV"/>
        </w:rPr>
      </w:pPr>
    </w:p>
    <w:p w14:paraId="5EFB7C77" w14:textId="046A95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is notified that he or she is recognised as a suspect, such person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70E2C8DB"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 to receive a copy of the decision by which such person has been recognised as a suspect, or a notification of the decision taken in accordance with urgent procedures, and an excerpt from this Law regarding the rights and obligations of a suspect;</w:t>
      </w:r>
    </w:p>
    <w:p w14:paraId="47405B6A" w14:textId="52DEB0F0"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[20 June 2018];</w:t>
      </w:r>
    </w:p>
    <w:p w14:paraId="0AFFD40B"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13765801"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4) to submit applications regarding the performance of investigative actions and participation thereof;</w:t>
      </w:r>
    </w:p>
    <w:p w14:paraId="3E1AE612"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investigative actions that are performed on the basis of an application of such person or his or her defence counsel, if such participation does not hinder the performance of investigative actions or does not infringe the rights of another person;</w:t>
      </w:r>
    </w:p>
    <w:p w14:paraId="28F913D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6) to receive a reasoned decision if the suspect has been refused participation in the investigative actions that are performed upon his or her request or upon request of his or her defence counsel;</w:t>
      </w:r>
    </w:p>
    <w:p w14:paraId="767BB829"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7) to familiarise himself or herself with the decision to determine an expert-examination before transferring it for execution, if the expert-examination applies to such person, and to request the raising of additional questions regarding in relation to which the expert must give a conclusion, except in cases where an expert-examination has been determined during another investigative action;</w:t>
      </w:r>
    </w:p>
    <w:p w14:paraId="0354E38D"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8) to become familiar with the opinion of the expert-examination after receipt thereof, if the expert-examination has been performed subject to the application of the person;</w:t>
      </w:r>
    </w:p>
    <w:p w14:paraId="6AAA4600"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9) to submit complaints, in accordance with the procedures laid down in the law, regarding action of an official authorised for the conduct of criminal proceedings;</w:t>
      </w:r>
    </w:p>
    <w:p w14:paraId="214C6D88" w14:textId="6EA9D69D"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10) [29 May 2014];</w:t>
      </w:r>
    </w:p>
    <w:p w14:paraId="0C12CAB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11) to express his or her attitude in oral or written form towards suspicions expressed;</w:t>
      </w:r>
    </w:p>
    <w:p w14:paraId="47F836F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12) to require that measures for regulation of criminal legal relations are taken with the consent of the person;</w:t>
      </w:r>
    </w:p>
    <w:p w14:paraId="18622D3A"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13) to settle with the victim;</w:t>
      </w:r>
    </w:p>
    <w:p w14:paraId="096DCF15"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14) to submit an application regarding termination of criminal proceedings;</w:t>
      </w:r>
    </w:p>
    <w:p w14:paraId="54AE1745"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15) to participate with the investigating judge in examination of proposals of the person directing the proceedings and the person’s own and his or her defence counsel’s complaints and applications, unless the Law determines other procedures for examination;</w:t>
      </w:r>
    </w:p>
    <w:p w14:paraId="35BF8636"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16) to express a wish to co-operate with the officials who are conducting the criminal proceedings.</w:t>
      </w:r>
    </w:p>
    <w:p w14:paraId="0F8C9E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of a suspect recorded during procedural actions as a photograph, video, or by other types of technical means shall not be published in the mass media without the consent of such suspect unless such publication is necessary for the disclosure or prevention of a criminal offence.</w:t>
      </w:r>
    </w:p>
    <w:p w14:paraId="20B43E58" w14:textId="7A6C1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3DC867B9" w14:textId="575812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23 May 2013; 29 May 2014; 20 June 2018; 27 September 2018</w:t>
      </w:r>
      <w:r>
        <w:rPr>
          <w:rFonts w:ascii="Times New Roman" w:hAnsi="Times New Roman"/>
          <w:sz w:val="24"/>
        </w:rPr>
        <w:t>]</w:t>
      </w:r>
    </w:p>
    <w:p w14:paraId="42AC966C" w14:textId="77777777" w:rsidR="002040FB" w:rsidRDefault="002040FB" w:rsidP="00A048F3">
      <w:pPr>
        <w:widowControl w:val="0"/>
        <w:spacing w:after="0" w:line="240" w:lineRule="auto"/>
        <w:jc w:val="both"/>
        <w:rPr>
          <w:rFonts w:ascii="Times New Roman" w:hAnsi="Times New Roman"/>
          <w:b/>
          <w:bCs/>
          <w:kern w:val="0"/>
          <w:sz w:val="24"/>
        </w:rPr>
      </w:pPr>
      <w:bookmarkStart w:id="154" w:name="p67"/>
      <w:bookmarkStart w:id="155" w:name="p-739471"/>
      <w:bookmarkEnd w:id="154"/>
      <w:bookmarkEnd w:id="155"/>
    </w:p>
    <w:p w14:paraId="4C3FEF0F" w14:textId="44C7DE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 Obligations of a Suspect</w:t>
      </w:r>
    </w:p>
    <w:p w14:paraId="7411BFF9" w14:textId="77777777" w:rsidR="002040FB" w:rsidRDefault="002040FB" w:rsidP="00A048F3">
      <w:pPr>
        <w:widowControl w:val="0"/>
        <w:spacing w:after="0" w:line="240" w:lineRule="auto"/>
        <w:jc w:val="both"/>
        <w:rPr>
          <w:rFonts w:ascii="Times New Roman" w:hAnsi="Times New Roman"/>
          <w:kern w:val="0"/>
          <w:sz w:val="24"/>
          <w:lang w:val="lv-LV"/>
        </w:rPr>
      </w:pPr>
    </w:p>
    <w:p w14:paraId="4BC2FDE5" w14:textId="721393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is notified that he or she is recognised as a suspect, such person shall have the following obligations:</w:t>
      </w:r>
    </w:p>
    <w:p w14:paraId="1293262B"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at a specific time at the place indicated by an authorised official, if the summons has been made in accordance with the procedures laid down in law;</w:t>
      </w:r>
    </w:p>
    <w:p w14:paraId="322BE948"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provide true testimonies if he or she is exercising the right to testify;</w:t>
      </w:r>
    </w:p>
    <w:p w14:paraId="59A148B2"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2) to not delay and hinder the progress of criminal proceedings;</w:t>
      </w:r>
    </w:p>
    <w:p w14:paraId="1B6EB0D4"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provision of a security measure and the restrictions referred to in the Law;</w:t>
      </w:r>
    </w:p>
    <w:p w14:paraId="00827888"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4) to allow for himself or herself to be subjected to a study of an expert, and issue samples the creation of which does not depend on the will of the person for comparative study;</w:t>
      </w:r>
    </w:p>
    <w:p w14:paraId="28569FC5" w14:textId="77777777" w:rsidR="00734C4B" w:rsidRPr="00A048F3" w:rsidRDefault="00734C4B" w:rsidP="00EA036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to comply with the specified procedures during the performance of procedural actions;</w:t>
      </w:r>
    </w:p>
    <w:p w14:paraId="1E3C2269" w14:textId="2AEFFFA4"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6) to indicate the fact that during the commitment of the criminal offence, such person was in another place (hereinafter – the alibi), or the conditions provided for in the Criminal Law that exclude criminal liability.</w:t>
      </w:r>
    </w:p>
    <w:p w14:paraId="0400CC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non-execution of the provision of a security measure or the lawful requests of officials, the violation of specific restrictions, or the non-observance of procedures shall be grounds for the matter to be decided on the application of a stricter security measure, the determination of additional restrictions, or the application of procedural sanctions.</w:t>
      </w:r>
    </w:p>
    <w:p w14:paraId="2DC394AE" w14:textId="2E594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10E86D56" w14:textId="77777777" w:rsidR="00B17CF4" w:rsidRDefault="00B17CF4" w:rsidP="00A048F3">
      <w:pPr>
        <w:widowControl w:val="0"/>
        <w:spacing w:after="0" w:line="240" w:lineRule="auto"/>
        <w:jc w:val="both"/>
        <w:rPr>
          <w:rFonts w:ascii="Times New Roman" w:hAnsi="Times New Roman"/>
          <w:b/>
          <w:bCs/>
          <w:kern w:val="0"/>
          <w:sz w:val="24"/>
        </w:rPr>
      </w:pPr>
      <w:bookmarkStart w:id="156" w:name="p68"/>
      <w:bookmarkStart w:id="157" w:name="p-281679"/>
      <w:bookmarkEnd w:id="156"/>
      <w:bookmarkEnd w:id="157"/>
    </w:p>
    <w:p w14:paraId="432BA5D9" w14:textId="227F83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 Termination of the Status of a Suspect</w:t>
      </w:r>
    </w:p>
    <w:p w14:paraId="714CBBE9" w14:textId="77777777" w:rsidR="00B17CF4" w:rsidRDefault="00B17CF4" w:rsidP="00A048F3">
      <w:pPr>
        <w:widowControl w:val="0"/>
        <w:spacing w:after="0" w:line="240" w:lineRule="auto"/>
        <w:jc w:val="both"/>
        <w:rPr>
          <w:rFonts w:ascii="Times New Roman" w:hAnsi="Times New Roman"/>
          <w:kern w:val="0"/>
          <w:sz w:val="24"/>
          <w:lang w:val="lv-LV"/>
        </w:rPr>
      </w:pPr>
    </w:p>
    <w:p w14:paraId="7C8654BA" w14:textId="3FB72D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lose the status of a suspect, if:</w:t>
      </w:r>
    </w:p>
    <w:p w14:paraId="486D5277"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terminated completely or against the specific person;</w:t>
      </w:r>
    </w:p>
    <w:p w14:paraId="2501727A"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with which such person has been recognised as a suspect is revoked;</w:t>
      </w:r>
    </w:p>
    <w:p w14:paraId="43918497"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3) such person is held criminally liable and the criminal prosecution thereof is initiated;</w:t>
      </w:r>
    </w:p>
    <w:p w14:paraId="40987FA1"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4) proceedings for determination of compulsory measure of medicinal nature have been initiated against him or her.</w:t>
      </w:r>
    </w:p>
    <w:p w14:paraId="356517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 that the decision with which a person has been recognised as a suspect has been revoked shall not be an obstacle to the repeated recognition of such person as a suspect, if additional evidence is obtained that provides sufficient grounds for the assumption that precisely such person has most likely committed a criminal offence; nevertheless, such person shall retain the rights to the completion of criminal proceedings in a reasonable term. If the decision is revoked, but criminal proceedings are not terminated against the relevant person, such person shall retain the status of the person against whom the criminal proceedings have been initiated.</w:t>
      </w:r>
    </w:p>
    <w:p w14:paraId="02345B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against whom criminal prosecution has been initiated may not be recognised as a suspect for the same criminal offence.</w:t>
      </w:r>
    </w:p>
    <w:p w14:paraId="2DB742E7" w14:textId="2A91D6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A41F808" w14:textId="77777777" w:rsidR="000C31CE" w:rsidRDefault="000C31CE" w:rsidP="00A048F3">
      <w:pPr>
        <w:widowControl w:val="0"/>
        <w:spacing w:after="0" w:line="240" w:lineRule="auto"/>
        <w:jc w:val="both"/>
        <w:rPr>
          <w:rFonts w:ascii="Times New Roman" w:hAnsi="Times New Roman"/>
          <w:b/>
          <w:bCs/>
          <w:kern w:val="0"/>
          <w:sz w:val="24"/>
        </w:rPr>
      </w:pPr>
      <w:bookmarkStart w:id="158" w:name="p69"/>
      <w:bookmarkStart w:id="159" w:name="p-32509"/>
      <w:bookmarkEnd w:id="158"/>
      <w:bookmarkEnd w:id="159"/>
    </w:p>
    <w:p w14:paraId="6A8E6D69" w14:textId="3DBB6C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 Accused Person</w:t>
      </w:r>
    </w:p>
    <w:p w14:paraId="1FF5194B" w14:textId="77777777" w:rsidR="000C31CE" w:rsidRDefault="000C31CE" w:rsidP="00A048F3">
      <w:pPr>
        <w:widowControl w:val="0"/>
        <w:spacing w:after="0" w:line="240" w:lineRule="auto"/>
        <w:jc w:val="both"/>
        <w:rPr>
          <w:rFonts w:ascii="Times New Roman" w:hAnsi="Times New Roman"/>
          <w:kern w:val="0"/>
          <w:sz w:val="24"/>
          <w:lang w:val="lv-LV"/>
        </w:rPr>
      </w:pPr>
    </w:p>
    <w:p w14:paraId="75084FA6" w14:textId="2FD52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person shall be the person who is held criminally liable, with a decision of the person directing the proceedings, regarding the committing of a criminal offence, and against whom initiated criminal proceedings have not been terminated, and who has not been acquitted or found guilty with a court judgment that has entered into effect.</w:t>
      </w:r>
    </w:p>
    <w:p w14:paraId="5AE492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One and the same person may not simultaneously be the accused and the suspect in the same criminal proceedings.</w:t>
      </w:r>
    </w:p>
    <w:p w14:paraId="668DE0E8" w14:textId="77777777" w:rsidR="003F17B3" w:rsidRDefault="003F17B3" w:rsidP="00A048F3">
      <w:pPr>
        <w:widowControl w:val="0"/>
        <w:spacing w:after="0" w:line="240" w:lineRule="auto"/>
        <w:jc w:val="both"/>
        <w:rPr>
          <w:rFonts w:ascii="Times New Roman" w:hAnsi="Times New Roman"/>
          <w:b/>
          <w:bCs/>
          <w:kern w:val="0"/>
          <w:sz w:val="24"/>
        </w:rPr>
      </w:pPr>
      <w:bookmarkStart w:id="160" w:name="p70"/>
      <w:bookmarkStart w:id="161" w:name="p-471390"/>
      <w:bookmarkEnd w:id="160"/>
      <w:bookmarkEnd w:id="161"/>
    </w:p>
    <w:p w14:paraId="0DE1D537" w14:textId="7338D6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 Rights of an Accused in Pre-trial Proceedings</w:t>
      </w:r>
    </w:p>
    <w:p w14:paraId="73DE172B" w14:textId="77777777" w:rsidR="003F17B3" w:rsidRDefault="003F17B3" w:rsidP="00A048F3">
      <w:pPr>
        <w:widowControl w:val="0"/>
        <w:spacing w:after="0" w:line="240" w:lineRule="auto"/>
        <w:jc w:val="both"/>
        <w:rPr>
          <w:rFonts w:ascii="Times New Roman" w:hAnsi="Times New Roman"/>
          <w:kern w:val="0"/>
          <w:sz w:val="24"/>
          <w:lang w:val="lv-LV"/>
        </w:rPr>
      </w:pPr>
    </w:p>
    <w:p w14:paraId="2BBD5EAC" w14:textId="6BFA13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has the same rights in pre-trial criminal proceedings as a suspect, as well as the following rights:</w:t>
      </w:r>
    </w:p>
    <w:p w14:paraId="1AE5AF1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after completion of pre-trial criminal proceedings, to receive copies of all the materials of a criminal case to be transferred to a court, which relate to the accusation brought against him or her and his or her personality, if such materials have not been issued earlier or with the consent of a prosecutor to become acquainted with these materials;</w:t>
      </w:r>
    </w:p>
    <w:p w14:paraId="787B17E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applications up to the end of the pre-trial criminal proceedings and to become acquainted with the received or presented materials of a criminal case to be transferred to a court;</w:t>
      </w:r>
    </w:p>
    <w:p w14:paraId="255150F0" w14:textId="77777777" w:rsidR="00734C4B" w:rsidRPr="00A048F3" w:rsidRDefault="00734C4B" w:rsidP="00291FA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after completion of pre-trial criminal proceedings, to submit an application to the investigating judge requesting that he or she be acquainted with the materials of special investigative actions that are not attached to the criminal case (primary documents);</w:t>
      </w:r>
    </w:p>
    <w:p w14:paraId="3B9AD470"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give consent or not give consent to the termination of criminal proceedings, conditionally freeing him or her from criminal liability, or to the prosecutor’s penal order;</w:t>
      </w:r>
    </w:p>
    <w:p w14:paraId="3DD4B0F1"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agree with the person directing the proceedings – prosecutor regarding the completion of criminal proceedings in an agreement process;</w:t>
      </w:r>
    </w:p>
    <w:p w14:paraId="2394E8B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6) to agree with the person directing the proceedings – prosecutor regarding the possibility for a criminal case in a prosecution wherein the accused is incriminated to be examined in court without verification of evidence;</w:t>
      </w:r>
    </w:p>
    <w:p w14:paraId="22B176A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7) to revoke the complaints of defence counsel.</w:t>
      </w:r>
    </w:p>
    <w:p w14:paraId="0D2280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Separate rights may be restricted in accordance with the procedures laid down in the law, or implemented in a particular way, depending on the selected form of proceedings.</w:t>
      </w:r>
    </w:p>
    <w:p w14:paraId="7FA58433" w14:textId="6D95E4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0BCD97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Following the completion of the pre-trial criminal proceedings and receipt of a decision to transfer the case to a court the accused may submit to a court those requests which have arisen upon getting acquainted with the materials of the case.</w:t>
      </w:r>
    </w:p>
    <w:p w14:paraId="694C50F9" w14:textId="0C3418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23 May 2013</w:t>
      </w:r>
      <w:r>
        <w:rPr>
          <w:rFonts w:ascii="Times New Roman" w:hAnsi="Times New Roman"/>
          <w:sz w:val="24"/>
        </w:rPr>
        <w:t>]</w:t>
      </w:r>
    </w:p>
    <w:p w14:paraId="4A89B18F" w14:textId="77777777" w:rsidR="003F17B3" w:rsidRDefault="003F17B3" w:rsidP="00A048F3">
      <w:pPr>
        <w:widowControl w:val="0"/>
        <w:spacing w:after="0" w:line="240" w:lineRule="auto"/>
        <w:jc w:val="both"/>
        <w:rPr>
          <w:rFonts w:ascii="Times New Roman" w:hAnsi="Times New Roman"/>
          <w:b/>
          <w:bCs/>
          <w:kern w:val="0"/>
          <w:sz w:val="24"/>
        </w:rPr>
      </w:pPr>
      <w:bookmarkStart w:id="162" w:name="p71"/>
      <w:bookmarkStart w:id="163" w:name="p-671062"/>
      <w:bookmarkEnd w:id="162"/>
      <w:bookmarkEnd w:id="163"/>
    </w:p>
    <w:p w14:paraId="2FCB43AA" w14:textId="6F7A86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 Rights of an Accused in a Court of First Instance</w:t>
      </w:r>
    </w:p>
    <w:p w14:paraId="49D51C59" w14:textId="77777777" w:rsidR="003F17B3" w:rsidRDefault="003F17B3" w:rsidP="003F17B3">
      <w:pPr>
        <w:widowControl w:val="0"/>
        <w:spacing w:after="0" w:line="240" w:lineRule="auto"/>
        <w:ind w:firstLine="709"/>
        <w:jc w:val="both"/>
        <w:rPr>
          <w:rFonts w:ascii="Times New Roman" w:hAnsi="Times New Roman"/>
          <w:kern w:val="0"/>
          <w:sz w:val="24"/>
          <w:lang w:val="lv-LV"/>
        </w:rPr>
      </w:pPr>
    </w:p>
    <w:p w14:paraId="23EF971E" w14:textId="1F6D940B"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An accused in a court of first instance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398522E1"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4397E86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person in the trial of the criminal case;</w:t>
      </w:r>
    </w:p>
    <w:p w14:paraId="35BCA3DF"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20E768AC" w14:textId="520C59E3"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68A74CF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agree to the non-performance of a verification of evidence in a court hearing;</w:t>
      </w:r>
    </w:p>
    <w:p w14:paraId="7540D90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6) to express his or her opinion regarding each matter to be discussed, if it applies to his or her prosecution or personal characterising data;</w:t>
      </w:r>
    </w:p>
    <w:p w14:paraId="53D2C2F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7) to participate in examination of each piece of evidence, performed directly and orally, if the evidence applies to his or her prosecution or personal characterising data;</w:t>
      </w:r>
    </w:p>
    <w:p w14:paraId="578DC33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8) to submit to the court a reasoned request to express his or her opinion and participate in verification of evidence also in cases if the matter or evidence to be verified does not directly apply to his or her prosecution or personal characterising data;</w:t>
      </w:r>
    </w:p>
    <w:p w14:paraId="7486CDC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9) to submit requests;</w:t>
      </w:r>
    </w:p>
    <w:p w14:paraId="729118F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10) to speak in court debates, if the defence counsel does not participate;</w:t>
      </w:r>
    </w:p>
    <w:p w14:paraId="4378B00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11) to say the last word;</w:t>
      </w:r>
    </w:p>
    <w:p w14:paraId="0806AC3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12) to receive a copy of a court ruling and familiarise himself or herself with the minutes of a court hearing, as well as to submit notes thereon in writing, which shall be attached to the materials of the criminal case;</w:t>
      </w:r>
    </w:p>
    <w:p w14:paraId="030A0E2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13) to appeal a court ruling in accordance with the procedures laid down in the law.</w:t>
      </w:r>
    </w:p>
    <w:p w14:paraId="33CEBDC6" w14:textId="27727C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27 September 2018</w:t>
      </w:r>
      <w:r>
        <w:rPr>
          <w:rFonts w:ascii="Times New Roman" w:hAnsi="Times New Roman"/>
          <w:sz w:val="24"/>
        </w:rPr>
        <w:t>]</w:t>
      </w:r>
    </w:p>
    <w:p w14:paraId="41E1FB32" w14:textId="77777777" w:rsidR="003F17B3" w:rsidRDefault="003F17B3" w:rsidP="00A048F3">
      <w:pPr>
        <w:widowControl w:val="0"/>
        <w:spacing w:after="0" w:line="240" w:lineRule="auto"/>
        <w:jc w:val="both"/>
        <w:rPr>
          <w:rFonts w:ascii="Times New Roman" w:hAnsi="Times New Roman"/>
          <w:b/>
          <w:bCs/>
          <w:kern w:val="0"/>
          <w:sz w:val="24"/>
        </w:rPr>
      </w:pPr>
      <w:bookmarkStart w:id="164" w:name="p72"/>
      <w:bookmarkStart w:id="165" w:name="p-281682"/>
      <w:bookmarkEnd w:id="164"/>
      <w:bookmarkEnd w:id="165"/>
    </w:p>
    <w:p w14:paraId="1D531E37" w14:textId="729B10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 Rights of an Accused in an Appellate Court</w:t>
      </w:r>
    </w:p>
    <w:p w14:paraId="4C3E0309" w14:textId="77777777" w:rsidR="003F17B3" w:rsidRDefault="003F17B3" w:rsidP="00A048F3">
      <w:pPr>
        <w:widowControl w:val="0"/>
        <w:spacing w:after="0" w:line="240" w:lineRule="auto"/>
        <w:jc w:val="both"/>
        <w:rPr>
          <w:rFonts w:ascii="Times New Roman" w:hAnsi="Times New Roman"/>
          <w:kern w:val="0"/>
          <w:sz w:val="24"/>
          <w:lang w:val="lv-LV"/>
        </w:rPr>
      </w:pPr>
    </w:p>
    <w:p w14:paraId="18BAE0D3" w14:textId="156E87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an appellate court, the rights of an accused are to be held by an accused:</w:t>
      </w:r>
    </w:p>
    <w:p w14:paraId="544FC502"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who has submitted an appellate complaint;</w:t>
      </w:r>
    </w:p>
    <w:p w14:paraId="1345CD1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prosecution of whom a prosecutor or victim has submitted an appellate protest or complaint;</w:t>
      </w:r>
    </w:p>
    <w:p w14:paraId="77D9023A"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whose interests are directly infringed upon with an appellate complaint in the part regarding the prosecution of another accused;</w:t>
      </w:r>
    </w:p>
    <w:p w14:paraId="5B377157"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if a judge – person directing the proceedings has recognised such rights as necessary.</w:t>
      </w:r>
    </w:p>
    <w:p w14:paraId="7904039F" w14:textId="037A9B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hearing of an appellate court, an accused has the same rights as in a court of first instance, as well as the right:</w:t>
      </w:r>
    </w:p>
    <w:p w14:paraId="2A0BF5F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appellate complaint or protest that is the grounds for his or her participation in an appellate court;</w:t>
      </w:r>
    </w:p>
    <w:p w14:paraId="27E8648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regarding the term for examination of complaints;</w:t>
      </w:r>
    </w:p>
    <w:p w14:paraId="1965F17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objections or explanations regarding the appellate complaint or protest;</w:t>
      </w:r>
    </w:p>
    <w:p w14:paraId="76EDAC02"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maintain and justify his or her complaint, or withdraw his or her complaint or the complaint of a defence counsel.</w:t>
      </w:r>
    </w:p>
    <w:p w14:paraId="16ECCF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complaint is examined in a written procedure in an appellate court, an accused has the right:</w:t>
      </w:r>
    </w:p>
    <w:p w14:paraId="15CDF9A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appellate complaint or protest that is the grounds for his or her participation in the appellate court;</w:t>
      </w:r>
    </w:p>
    <w:p w14:paraId="19EF86E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submit objections or explanations regarding the appellate complaints and protest, as well as submit objections against trial of the case in a written procedure;</w:t>
      </w:r>
    </w:p>
    <w:p w14:paraId="151678A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 to the composition of the court, or an individual judge;</w:t>
      </w:r>
    </w:p>
    <w:p w14:paraId="1A203FE5"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receive information regarding the procedures for the examination of the complaint and protest and the day of availability of the ruling;</w:t>
      </w:r>
    </w:p>
    <w:p w14:paraId="623FECC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withdraw his or her complaint or a complaint of a defence counsel.</w:t>
      </w:r>
    </w:p>
    <w:p w14:paraId="496AD4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accused has the right, starting from the day specified by a court, to receive a copy of the ruling of an appellate court and submit a cassation complaint.</w:t>
      </w:r>
    </w:p>
    <w:p w14:paraId="2253D1B4" w14:textId="5C1F5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99B92D1" w14:textId="77777777" w:rsidR="003F17B3" w:rsidRDefault="003F17B3" w:rsidP="00A048F3">
      <w:pPr>
        <w:widowControl w:val="0"/>
        <w:spacing w:after="0" w:line="240" w:lineRule="auto"/>
        <w:jc w:val="both"/>
        <w:rPr>
          <w:rFonts w:ascii="Times New Roman" w:hAnsi="Times New Roman"/>
          <w:b/>
          <w:bCs/>
          <w:kern w:val="0"/>
          <w:sz w:val="24"/>
        </w:rPr>
      </w:pPr>
      <w:bookmarkStart w:id="166" w:name="p73"/>
      <w:bookmarkStart w:id="167" w:name="p-471392"/>
      <w:bookmarkEnd w:id="166"/>
      <w:bookmarkEnd w:id="167"/>
    </w:p>
    <w:p w14:paraId="04A0A7BB" w14:textId="3CF7C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 Rights of an Accused in a Cassation Court</w:t>
      </w:r>
    </w:p>
    <w:p w14:paraId="56299B34" w14:textId="77777777" w:rsidR="003F17B3" w:rsidRDefault="003F17B3" w:rsidP="00A048F3">
      <w:pPr>
        <w:widowControl w:val="0"/>
        <w:spacing w:after="0" w:line="240" w:lineRule="auto"/>
        <w:jc w:val="both"/>
        <w:rPr>
          <w:rFonts w:ascii="Times New Roman" w:hAnsi="Times New Roman"/>
          <w:kern w:val="0"/>
          <w:sz w:val="24"/>
          <w:lang w:val="lv-LV"/>
        </w:rPr>
      </w:pPr>
    </w:p>
    <w:p w14:paraId="224F7366" w14:textId="305C0B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cassation court, the rights of an accused are to be held by an accused:</w:t>
      </w:r>
    </w:p>
    <w:p w14:paraId="5D0AC7F3"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who has submitted a cassation complaint;</w:t>
      </w:r>
    </w:p>
    <w:p w14:paraId="01A5A274"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prosecution of whom a prosecutor or victim has submitted a cassation protest or complaint;</w:t>
      </w:r>
    </w:p>
    <w:p w14:paraId="4A55E234"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whose interests are directly infringed upon with a cassation complaint in the part regarding the prosecution of another accused;</w:t>
      </w:r>
    </w:p>
    <w:p w14:paraId="5BD3C938"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if a judge – person directing the proceedings has recognised such rights as necessary.</w:t>
      </w:r>
    </w:p>
    <w:p w14:paraId="66DB56F6" w14:textId="746D8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court of cassation, until trial of a case is commenced an accused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07A411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cassation complaint or protest that is the grounds for his or her participation in the cassation court;</w:t>
      </w:r>
    </w:p>
    <w:p w14:paraId="3C4432E9"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regarding the term and procedures for examination of complaints;</w:t>
      </w:r>
    </w:p>
    <w:p w14:paraId="1F61F90D"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to submit objections or explanations regarding the cassation complaint or protest;</w:t>
      </w:r>
    </w:p>
    <w:p w14:paraId="0C9C2A7D"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to retain a defence counsel.</w:t>
      </w:r>
    </w:p>
    <w:p w14:paraId="5E16AA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is tried in the oral procedure in a court hearing, an accused has the right to maintain or withdraw his or her complaint or a complaint of a defence counsel, and to express his or her view regarding other complaints that have been the grounds for the recognition of the status of an accused in a cassation court, as well as to submit a recusation.</w:t>
      </w:r>
    </w:p>
    <w:p w14:paraId="26A3F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complaint is examined in a written procedure in a cassation court, an accused has the right:</w:t>
      </w:r>
    </w:p>
    <w:p w14:paraId="7A5284F5"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cassation complaint or protest that is the grounds for his or her participation in the cassation court;</w:t>
      </w:r>
    </w:p>
    <w:p w14:paraId="4AC3A7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w:t>
      </w:r>
    </w:p>
    <w:p w14:paraId="4F01E835"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to submit written objections regarding the complaints of other persons;</w:t>
      </w:r>
    </w:p>
    <w:p w14:paraId="17361F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reasoned request for the examination of a complaint in the oral procedure in a court hearing in his or her presence.</w:t>
      </w:r>
    </w:p>
    <w:p w14:paraId="12675BCC" w14:textId="17267D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 23 May 2013</w:t>
      </w:r>
      <w:r>
        <w:rPr>
          <w:rFonts w:ascii="Times New Roman" w:hAnsi="Times New Roman"/>
          <w:sz w:val="24"/>
        </w:rPr>
        <w:t>]</w:t>
      </w:r>
    </w:p>
    <w:p w14:paraId="6819EA0B" w14:textId="77777777" w:rsidR="000A4777" w:rsidRDefault="000A4777" w:rsidP="00A048F3">
      <w:pPr>
        <w:widowControl w:val="0"/>
        <w:spacing w:after="0" w:line="240" w:lineRule="auto"/>
        <w:jc w:val="both"/>
        <w:rPr>
          <w:rFonts w:ascii="Times New Roman" w:hAnsi="Times New Roman"/>
          <w:b/>
          <w:bCs/>
          <w:kern w:val="0"/>
          <w:sz w:val="24"/>
        </w:rPr>
      </w:pPr>
      <w:bookmarkStart w:id="168" w:name="p74"/>
      <w:bookmarkStart w:id="169" w:name="p-32514"/>
      <w:bookmarkEnd w:id="168"/>
      <w:bookmarkEnd w:id="169"/>
    </w:p>
    <w:p w14:paraId="22395676" w14:textId="15548F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 Duties of an Accused</w:t>
      </w:r>
    </w:p>
    <w:p w14:paraId="0DE977F0" w14:textId="77777777" w:rsidR="000A4777" w:rsidRDefault="000A4777" w:rsidP="00A048F3">
      <w:pPr>
        <w:widowControl w:val="0"/>
        <w:spacing w:after="0" w:line="240" w:lineRule="auto"/>
        <w:jc w:val="both"/>
        <w:rPr>
          <w:rFonts w:ascii="Times New Roman" w:hAnsi="Times New Roman"/>
          <w:kern w:val="0"/>
          <w:sz w:val="24"/>
          <w:lang w:val="lv-LV"/>
        </w:rPr>
      </w:pPr>
    </w:p>
    <w:p w14:paraId="0CB6ACEF" w14:textId="4534994A"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An accused has the same duties in all stages of criminal proceedings as a suspect.</w:t>
      </w:r>
    </w:p>
    <w:p w14:paraId="4953043F" w14:textId="77777777" w:rsidR="000A4777" w:rsidRDefault="000A4777" w:rsidP="000A4777">
      <w:pPr>
        <w:widowControl w:val="0"/>
        <w:spacing w:after="0" w:line="240" w:lineRule="auto"/>
        <w:ind w:firstLine="709"/>
        <w:jc w:val="both"/>
        <w:rPr>
          <w:rFonts w:ascii="Times New Roman" w:hAnsi="Times New Roman"/>
          <w:b/>
          <w:bCs/>
          <w:kern w:val="0"/>
          <w:sz w:val="24"/>
        </w:rPr>
      </w:pPr>
      <w:bookmarkStart w:id="170" w:name="p74_1"/>
      <w:bookmarkStart w:id="171" w:name="p-367461"/>
      <w:bookmarkEnd w:id="170"/>
      <w:bookmarkEnd w:id="171"/>
    </w:p>
    <w:p w14:paraId="57150BEA" w14:textId="50AAF3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1</w:t>
      </w:r>
      <w:r>
        <w:rPr>
          <w:rFonts w:ascii="Times New Roman" w:hAnsi="Times New Roman"/>
          <w:b/>
          <w:sz w:val="24"/>
        </w:rPr>
        <w:t xml:space="preserve"> Convicted Person</w:t>
      </w:r>
    </w:p>
    <w:p w14:paraId="18CD1DD7" w14:textId="77777777" w:rsidR="000A4777" w:rsidRDefault="000A4777" w:rsidP="00A048F3">
      <w:pPr>
        <w:widowControl w:val="0"/>
        <w:spacing w:after="0" w:line="240" w:lineRule="auto"/>
        <w:jc w:val="both"/>
        <w:rPr>
          <w:rFonts w:ascii="Times New Roman" w:hAnsi="Times New Roman"/>
          <w:kern w:val="0"/>
          <w:sz w:val="24"/>
          <w:lang w:val="lv-LV"/>
        </w:rPr>
      </w:pPr>
    </w:p>
    <w:p w14:paraId="5D76E799" w14:textId="10D6BAE8"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An accused shall acquire the status of a convicted person from the date of the entering into effect of a judgment of conviction or a prosecutor’s penal order.</w:t>
      </w:r>
    </w:p>
    <w:p w14:paraId="359FBF62" w14:textId="0DF4A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327A4AE5" w14:textId="77777777" w:rsidR="000A4777" w:rsidRDefault="000A4777" w:rsidP="00A048F3">
      <w:pPr>
        <w:widowControl w:val="0"/>
        <w:spacing w:after="0" w:line="240" w:lineRule="auto"/>
        <w:jc w:val="both"/>
        <w:rPr>
          <w:rFonts w:ascii="Times New Roman" w:hAnsi="Times New Roman"/>
          <w:b/>
          <w:bCs/>
          <w:kern w:val="0"/>
          <w:sz w:val="24"/>
        </w:rPr>
      </w:pPr>
      <w:bookmarkStart w:id="172" w:name="p74_2"/>
      <w:bookmarkStart w:id="173" w:name="p-665145"/>
      <w:bookmarkEnd w:id="172"/>
      <w:bookmarkEnd w:id="173"/>
    </w:p>
    <w:p w14:paraId="4C7DF488" w14:textId="0FFE86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2</w:t>
      </w:r>
      <w:r>
        <w:rPr>
          <w:rFonts w:ascii="Times New Roman" w:hAnsi="Times New Roman"/>
          <w:b/>
          <w:sz w:val="24"/>
        </w:rPr>
        <w:t xml:space="preserve"> Rights of a Convicted Person</w:t>
      </w:r>
    </w:p>
    <w:p w14:paraId="1847CAF9" w14:textId="77777777" w:rsidR="000A4777" w:rsidRDefault="000A4777" w:rsidP="00A048F3">
      <w:pPr>
        <w:widowControl w:val="0"/>
        <w:spacing w:after="0" w:line="240" w:lineRule="auto"/>
        <w:jc w:val="both"/>
        <w:rPr>
          <w:rFonts w:ascii="Times New Roman" w:hAnsi="Times New Roman"/>
          <w:kern w:val="0"/>
          <w:sz w:val="24"/>
          <w:lang w:val="lv-LV"/>
        </w:rPr>
      </w:pPr>
    </w:p>
    <w:p w14:paraId="171AEEC2" w14:textId="1897F2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execution of a ruling, a convicted person has the right to the protection in the court of his or her lawful interests related to the transfer of the ruling for execution, that is, the right:</w:t>
      </w:r>
    </w:p>
    <w:p w14:paraId="7F464AC9"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1) to retain a defence counsel;</w:t>
      </w:r>
    </w:p>
    <w:p w14:paraId="46AFF7B5"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court hearings and to testify;</w:t>
      </w:r>
    </w:p>
    <w:p w14:paraId="67BEA9CD"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3) to submit materials, which have been prepared in order to examine the matter regarding the execution of the ruling;</w:t>
      </w:r>
    </w:p>
    <w:p w14:paraId="18850F84"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decisions of the judge.</w:t>
      </w:r>
    </w:p>
    <w:p w14:paraId="43B0FF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examining matters related to the execution of a ruling, the participation of a defence counsel in the cases determined in this Law is mandatory.</w:t>
      </w:r>
    </w:p>
    <w:p w14:paraId="785865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execution of a prosecutor’s penal order, a convicted person has the right to the protection of his or her rights to lawful interests in the Office of the Prosecutor, if they are related to the execution of the punishment determined in the penal order, but in matters related to the substitution of the punishment determined in the penal order or release from punishment in accordance with the procedures laid down in laws – in the court.</w:t>
      </w:r>
    </w:p>
    <w:p w14:paraId="7235C1A7" w14:textId="266C57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AAA9054" w14:textId="77777777" w:rsidR="0032112E" w:rsidRDefault="0032112E" w:rsidP="00A048F3">
      <w:pPr>
        <w:widowControl w:val="0"/>
        <w:spacing w:after="0" w:line="240" w:lineRule="auto"/>
        <w:jc w:val="both"/>
        <w:rPr>
          <w:rFonts w:ascii="Times New Roman" w:hAnsi="Times New Roman"/>
          <w:b/>
          <w:bCs/>
          <w:kern w:val="0"/>
          <w:sz w:val="24"/>
        </w:rPr>
      </w:pPr>
      <w:bookmarkStart w:id="174" w:name="p74_3"/>
      <w:bookmarkStart w:id="175" w:name="p-665146"/>
      <w:bookmarkEnd w:id="174"/>
      <w:bookmarkEnd w:id="175"/>
    </w:p>
    <w:p w14:paraId="13532346" w14:textId="1EB9D8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3</w:t>
      </w:r>
      <w:r>
        <w:rPr>
          <w:rFonts w:ascii="Times New Roman" w:hAnsi="Times New Roman"/>
          <w:b/>
          <w:sz w:val="24"/>
        </w:rPr>
        <w:t xml:space="preserve"> Duties of a Convicted Person</w:t>
      </w:r>
    </w:p>
    <w:p w14:paraId="4766C6E4" w14:textId="77777777" w:rsidR="0032112E" w:rsidRDefault="0032112E" w:rsidP="00A048F3">
      <w:pPr>
        <w:widowControl w:val="0"/>
        <w:spacing w:after="0" w:line="240" w:lineRule="auto"/>
        <w:jc w:val="both"/>
        <w:rPr>
          <w:rFonts w:ascii="Times New Roman" w:hAnsi="Times New Roman"/>
          <w:kern w:val="0"/>
          <w:sz w:val="24"/>
          <w:lang w:val="lv-LV"/>
        </w:rPr>
      </w:pPr>
    </w:p>
    <w:p w14:paraId="777CF4CA" w14:textId="5C6FC85F"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A convicted person has a duty:</w:t>
      </w:r>
    </w:p>
    <w:p w14:paraId="0FC7EAB6"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in a specific time at the place indicated by an authorised official, if the summoning has been made in accordance with the procedures laid down in law;</w:t>
      </w:r>
    </w:p>
    <w:p w14:paraId="03840F61"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2) not to delay and hinder the process of examining the matters, which have arisen during the execution of a ruling;</w:t>
      </w:r>
    </w:p>
    <w:p w14:paraId="7C4EA5BF"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specified procedures during the performance of procedural actions.</w:t>
      </w:r>
    </w:p>
    <w:p w14:paraId="7039825A" w14:textId="702690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2899B13" w14:textId="77777777" w:rsidR="0032112E" w:rsidRDefault="0032112E" w:rsidP="00A048F3">
      <w:pPr>
        <w:widowControl w:val="0"/>
        <w:spacing w:after="0" w:line="240" w:lineRule="auto"/>
        <w:jc w:val="both"/>
        <w:rPr>
          <w:rFonts w:ascii="Times New Roman" w:hAnsi="Times New Roman"/>
          <w:b/>
          <w:bCs/>
          <w:kern w:val="0"/>
          <w:sz w:val="24"/>
        </w:rPr>
      </w:pPr>
      <w:bookmarkStart w:id="176" w:name="p75"/>
      <w:bookmarkStart w:id="177" w:name="p-281684"/>
      <w:bookmarkEnd w:id="176"/>
      <w:bookmarkEnd w:id="177"/>
    </w:p>
    <w:p w14:paraId="694A9B2C" w14:textId="4CE905A0" w:rsidR="00734C4B" w:rsidRPr="00A048F3" w:rsidRDefault="00734C4B" w:rsidP="003211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 Rights of a Person against whom Proceedings is being Held for Determination of Compulsory Measures of a Medical Nature</w:t>
      </w:r>
    </w:p>
    <w:p w14:paraId="1DABD43E" w14:textId="77777777" w:rsidR="0032112E" w:rsidRDefault="0032112E" w:rsidP="00A048F3">
      <w:pPr>
        <w:widowControl w:val="0"/>
        <w:spacing w:after="0" w:line="240" w:lineRule="auto"/>
        <w:jc w:val="both"/>
        <w:rPr>
          <w:rFonts w:ascii="Times New Roman" w:hAnsi="Times New Roman"/>
          <w:kern w:val="0"/>
          <w:sz w:val="24"/>
          <w:lang w:val="lv-LV"/>
        </w:rPr>
      </w:pPr>
    </w:p>
    <w:p w14:paraId="6E2FD726" w14:textId="140EF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committed a criminal offence in a state of incapacity, but who may participate in criminal proceedings, in accordance with the conclusion of a court psychiatric expert-examination, regarding the determination of a compulsory measure of a medical nature, has the same rights as an accused, except for the right to refuse a defence counsel and the right to speak in court debates.</w:t>
      </w:r>
    </w:p>
    <w:p w14:paraId="3C5DC9C9"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referred to in Paragraph one of this Section has the right to the payment from State resources of the assistance of a defence counsel.</w:t>
      </w:r>
    </w:p>
    <w:p w14:paraId="7512FC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accordance with a conclusion of a court psychiatric expert-examination, a person may not participate in criminal proceedings, all the rights thereof to defence shall be implemented by a defence counsel and a representative.</w:t>
      </w:r>
    </w:p>
    <w:p w14:paraId="747F3425" w14:textId="20F49D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7C9CB97" w14:textId="77777777" w:rsidR="0032112E" w:rsidRDefault="0032112E" w:rsidP="00A048F3">
      <w:pPr>
        <w:widowControl w:val="0"/>
        <w:spacing w:after="0" w:line="240" w:lineRule="auto"/>
        <w:jc w:val="both"/>
        <w:rPr>
          <w:rFonts w:ascii="Times New Roman" w:hAnsi="Times New Roman"/>
          <w:b/>
          <w:bCs/>
          <w:kern w:val="0"/>
          <w:sz w:val="24"/>
        </w:rPr>
      </w:pPr>
      <w:bookmarkStart w:id="178" w:name="p76"/>
      <w:bookmarkStart w:id="179" w:name="p-281685"/>
      <w:bookmarkEnd w:id="178"/>
      <w:bookmarkEnd w:id="179"/>
    </w:p>
    <w:p w14:paraId="4F005412" w14:textId="351A29FE" w:rsidR="00734C4B" w:rsidRPr="00A048F3" w:rsidRDefault="00734C4B" w:rsidP="00DE5C4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 Rights of a Person against whom Criminal Proceedings have been Terminated for Reasons Other Than Exoneration</w:t>
      </w:r>
    </w:p>
    <w:p w14:paraId="09E622C9" w14:textId="77777777" w:rsidR="0032112E" w:rsidRDefault="0032112E" w:rsidP="00A048F3">
      <w:pPr>
        <w:widowControl w:val="0"/>
        <w:spacing w:after="0" w:line="240" w:lineRule="auto"/>
        <w:jc w:val="both"/>
        <w:rPr>
          <w:rFonts w:ascii="Times New Roman" w:hAnsi="Times New Roman"/>
          <w:kern w:val="0"/>
          <w:sz w:val="24"/>
          <w:lang w:val="lv-LV"/>
        </w:rPr>
      </w:pPr>
    </w:p>
    <w:p w14:paraId="5AA60E47" w14:textId="239443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against whom criminal proceedings have been terminated in connection to limitation period of criminal liability or act of amnesty, does not admit his or her guilt in the committing of a criminal offence, such person has the right to submit a complaint regarding the decision of an investigator or prosecutor on the termination of criminal proceedings in the court that has jurisdiction over examination of the relevant criminal offence in the first instance.</w:t>
      </w:r>
    </w:p>
    <w:p w14:paraId="2F7EAE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examination of a complaint, the submitter of the complaint has the same rights as an accused in a court of first instance, except for the right to the last word and the right to appeal a court ruling.</w:t>
      </w:r>
    </w:p>
    <w:p w14:paraId="29FA7119" w14:textId="4DCE0C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1038607" w14:textId="77777777" w:rsidR="0032112E" w:rsidRDefault="0032112E" w:rsidP="00A048F3">
      <w:pPr>
        <w:widowControl w:val="0"/>
        <w:spacing w:after="0" w:line="240" w:lineRule="auto"/>
        <w:jc w:val="both"/>
        <w:rPr>
          <w:rFonts w:ascii="Times New Roman" w:hAnsi="Times New Roman"/>
          <w:b/>
          <w:bCs/>
          <w:kern w:val="0"/>
          <w:sz w:val="24"/>
        </w:rPr>
      </w:pPr>
      <w:bookmarkStart w:id="180" w:name="p77"/>
      <w:bookmarkStart w:id="181" w:name="p-281686"/>
      <w:bookmarkEnd w:id="180"/>
      <w:bookmarkEnd w:id="181"/>
    </w:p>
    <w:p w14:paraId="07D18FD2" w14:textId="5CD13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 Rights of a Person who Pleads Exoneration of a Deceased Person</w:t>
      </w:r>
    </w:p>
    <w:p w14:paraId="44118AD1" w14:textId="77777777" w:rsidR="0032112E" w:rsidRDefault="0032112E" w:rsidP="00A048F3">
      <w:pPr>
        <w:widowControl w:val="0"/>
        <w:spacing w:after="0" w:line="240" w:lineRule="auto"/>
        <w:jc w:val="both"/>
        <w:rPr>
          <w:rFonts w:ascii="Times New Roman" w:hAnsi="Times New Roman"/>
          <w:kern w:val="0"/>
          <w:sz w:val="24"/>
          <w:lang w:val="lv-LV"/>
        </w:rPr>
      </w:pPr>
    </w:p>
    <w:p w14:paraId="0D872690" w14:textId="5F39B6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terminated with a decision of the person directing the proceedings for reasons other than exoneration, in substance finding a person guilty for the committing of a criminal offence, and the person dies after such termination, the legal representatives or the immediate family of such person, or persons at the disposal of whom are facts that testify to the innocence of such deceased person, may enter into criminal proceedings in order to exonerate the deceased person.</w:t>
      </w:r>
    </w:p>
    <w:p w14:paraId="14DF09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referred to in Paragraph one of this Section have the right to request the continuation of criminal proceedings, assigning an advocate for the defence of the claim referred to in the application, and determining the framework of the advocate’s authorisation.</w:t>
      </w:r>
    </w:p>
    <w:p w14:paraId="4B796D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who has requested the continuation of proceedings has the same rights as an accused in pre-trial proceedings and in court, except for the right to the last word in court.</w:t>
      </w:r>
    </w:p>
    <w:p w14:paraId="0C668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pre-trial proceedings and in court, the advocate who conducts the defence of the requests referred to in an application has the same rights as a defence counsel in proceedings regarding the determination of a compulsory measure of a medical nature, when the defendant cannot participate in proceedings.</w:t>
      </w:r>
    </w:p>
    <w:p w14:paraId="54DCC717" w14:textId="7F7C7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82982A7" w14:textId="77777777" w:rsidR="00CE4636" w:rsidRDefault="00CE4636" w:rsidP="00A048F3">
      <w:pPr>
        <w:widowControl w:val="0"/>
        <w:spacing w:after="0" w:line="240" w:lineRule="auto"/>
        <w:jc w:val="both"/>
        <w:rPr>
          <w:rFonts w:ascii="Times New Roman" w:hAnsi="Times New Roman"/>
          <w:b/>
          <w:bCs/>
          <w:kern w:val="0"/>
          <w:sz w:val="24"/>
        </w:rPr>
      </w:pPr>
      <w:bookmarkStart w:id="182" w:name="p78"/>
      <w:bookmarkStart w:id="183" w:name="p-281687"/>
      <w:bookmarkEnd w:id="182"/>
      <w:bookmarkEnd w:id="183"/>
    </w:p>
    <w:p w14:paraId="34CE8EBB" w14:textId="52E9A345" w:rsidR="00734C4B" w:rsidRPr="00A048F3" w:rsidRDefault="00734C4B" w:rsidP="00CE463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 Rights of a Person against whom Criminal Proceedings have been Terminated in Connection with Conditions that Exclude Criminal Liability</w:t>
      </w:r>
    </w:p>
    <w:p w14:paraId="06571500" w14:textId="77777777" w:rsidR="00CE4636" w:rsidRDefault="00CE4636" w:rsidP="00A048F3">
      <w:pPr>
        <w:widowControl w:val="0"/>
        <w:spacing w:after="0" w:line="240" w:lineRule="auto"/>
        <w:jc w:val="both"/>
        <w:rPr>
          <w:rFonts w:ascii="Times New Roman" w:hAnsi="Times New Roman"/>
          <w:kern w:val="0"/>
          <w:sz w:val="24"/>
          <w:lang w:val="lv-LV"/>
        </w:rPr>
      </w:pPr>
    </w:p>
    <w:p w14:paraId="73465972" w14:textId="1B8632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terminated in connection with the fact that a person has committed a criminal offence which has the signs of content of a criminal offence provided for in the Criminal Law without exceeding the limits of necessary self-defence, while conducting detention, in a state of extreme necessity, or as a result of justified professional risk, or has fulfilled a criminal command or criminal order, but such person disputes factual circumstances, such person has a right to submit a complaint regarding the decision of the investigator or the prosecutor in the court that has jurisdiction over examination of the relevant criminal offence in the first instance.</w:t>
      </w:r>
    </w:p>
    <w:p w14:paraId="6CE26F7C"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During the examination of a complaint, the submitter of the complaint has the same rights as an accused in a court of first instance, except for the right to the last word and the right to appeal a court ruling.</w:t>
      </w:r>
    </w:p>
    <w:p w14:paraId="45DBD8AA" w14:textId="4A7280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62F18E6" w14:textId="77777777" w:rsidR="00CE4636" w:rsidRDefault="00CE4636" w:rsidP="00A048F3">
      <w:pPr>
        <w:widowControl w:val="0"/>
        <w:spacing w:after="0" w:line="240" w:lineRule="auto"/>
        <w:jc w:val="both"/>
        <w:rPr>
          <w:rFonts w:ascii="Times New Roman" w:hAnsi="Times New Roman"/>
          <w:b/>
          <w:bCs/>
          <w:kern w:val="0"/>
          <w:sz w:val="24"/>
        </w:rPr>
      </w:pPr>
      <w:bookmarkStart w:id="184" w:name="p79"/>
      <w:bookmarkStart w:id="185" w:name="p-739472"/>
      <w:bookmarkEnd w:id="184"/>
      <w:bookmarkEnd w:id="185"/>
    </w:p>
    <w:p w14:paraId="1E13CBE6" w14:textId="45303A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 Defence Counsel</w:t>
      </w:r>
    </w:p>
    <w:p w14:paraId="6C93705D" w14:textId="77777777" w:rsidR="00CE4636" w:rsidRDefault="00CE4636" w:rsidP="00A048F3">
      <w:pPr>
        <w:widowControl w:val="0"/>
        <w:spacing w:after="0" w:line="240" w:lineRule="auto"/>
        <w:jc w:val="both"/>
        <w:rPr>
          <w:rFonts w:ascii="Times New Roman" w:hAnsi="Times New Roman"/>
          <w:kern w:val="0"/>
          <w:sz w:val="24"/>
          <w:lang w:val="lv-LV"/>
        </w:rPr>
      </w:pPr>
    </w:p>
    <w:p w14:paraId="7881FDBC" w14:textId="37DB21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defence counsel shall be an advocate practicing in Latvia who implements the defence in criminal proceedings, or a specific stage or separate procedural action thereof of a person who has the right to defence.</w:t>
      </w:r>
    </w:p>
    <w:p w14:paraId="2DF004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a defence counsel in criminal proceedings:</w:t>
      </w:r>
    </w:p>
    <w:p w14:paraId="6BEBFE79"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1) a sworn advocate;</w:t>
      </w:r>
    </w:p>
    <w:p w14:paraId="578E52F4"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2) an assistant of a sworn advocate;</w:t>
      </w:r>
    </w:p>
    <w:p w14:paraId="0A11432B"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3) a citizen of a European Union Member State who has acquired the classification of an advocate in one of the Member States of the European Union;</w:t>
      </w:r>
    </w:p>
    <w:p w14:paraId="534A8B02" w14:textId="59A792EF"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4) a foreign advocate (except for the advocate referred to in Paragraph three of this Section) in accordance with the international agreement regarding legal assistance binding on the Republic of Latvia.</w:t>
      </w:r>
    </w:p>
    <w:p w14:paraId="6DC3A3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shall participate in a case from the moment of an agreement, if the defendant has obtained the right to defence in accordance with the procedures laid down in this Law. A defence counsel may not refuse the defence that he or she must conduct in accordance with an agreement without the consent of the defendant.</w:t>
      </w:r>
    </w:p>
    <w:p w14:paraId="0551C1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provided by the State shall participate in a case from the moment of acceptance of a task until the termination of criminal proceedings, except in the cases when he or she is invited to ensure defence in a separate procedural action. Conduct of defence in a separate procedural action shall not impose the obligation to undertake defence in the entire criminal proceedings on an advocate.</w:t>
      </w:r>
    </w:p>
    <w:p w14:paraId="2C8288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an advocate as a defence counsel to participate in criminal proceedings shall be attested by an order to be submitted to the person directing the proceedings without delay.</w:t>
      </w:r>
    </w:p>
    <w:p w14:paraId="26B918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defence counsel shall not undertake the defence of another person, or provide legal assistance thereto, if such undertaking or provision is in conflict with the interests of the defendant with whom an agreement was signed earlier.</w:t>
      </w:r>
    </w:p>
    <w:p w14:paraId="25EF36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defence counsel shall not enter into an agreement regarding the defence of several persons in one criminal proceedings if conflicts exist between the defence interests of such persons.</w:t>
      </w:r>
    </w:p>
    <w:p w14:paraId="650BD5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one person has several defence counsels and any of them has not arrived to a procedural action, it shall not be an obstacle for the performance of procedural action.</w:t>
      </w:r>
    </w:p>
    <w:p w14:paraId="12077E28" w14:textId="40F4C6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12 March 2009; 11 June 2020</w:t>
      </w:r>
      <w:r>
        <w:rPr>
          <w:rFonts w:ascii="Times New Roman" w:hAnsi="Times New Roman"/>
          <w:sz w:val="24"/>
        </w:rPr>
        <w:t>]</w:t>
      </w:r>
    </w:p>
    <w:p w14:paraId="71E425C2" w14:textId="77777777" w:rsidR="00CE4636" w:rsidRDefault="00CE4636" w:rsidP="00A048F3">
      <w:pPr>
        <w:widowControl w:val="0"/>
        <w:spacing w:after="0" w:line="240" w:lineRule="auto"/>
        <w:jc w:val="both"/>
        <w:rPr>
          <w:rFonts w:ascii="Times New Roman" w:hAnsi="Times New Roman"/>
          <w:b/>
          <w:bCs/>
          <w:kern w:val="0"/>
          <w:sz w:val="24"/>
        </w:rPr>
      </w:pPr>
      <w:bookmarkStart w:id="186" w:name="p80"/>
      <w:bookmarkStart w:id="187" w:name="p-739473"/>
      <w:bookmarkEnd w:id="186"/>
      <w:bookmarkEnd w:id="187"/>
    </w:p>
    <w:p w14:paraId="447F89EA" w14:textId="198A83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 Retaining a Defence Counsel</w:t>
      </w:r>
    </w:p>
    <w:p w14:paraId="2C8AF309" w14:textId="77777777" w:rsidR="00CE4636" w:rsidRDefault="00CE4636" w:rsidP="00A048F3">
      <w:pPr>
        <w:widowControl w:val="0"/>
        <w:spacing w:after="0" w:line="240" w:lineRule="auto"/>
        <w:jc w:val="both"/>
        <w:rPr>
          <w:rFonts w:ascii="Times New Roman" w:hAnsi="Times New Roman"/>
          <w:kern w:val="0"/>
          <w:sz w:val="24"/>
          <w:lang w:val="lv-LV"/>
        </w:rPr>
      </w:pPr>
    </w:p>
    <w:p w14:paraId="6BDAB77D" w14:textId="588976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agreement with an advocate regarding defence shall be entered into by the person himself or herself or other persons in the interests thereof. Upon undertaking the provision of legal assistance, the advocate shall not delay conducting of a case within reasonable terms.</w:t>
      </w:r>
    </w:p>
    <w:p w14:paraId="40BE1C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not enter into an agreement regarding defence and may not retain a particular advocate as a defence counsel, but shall ensure an interested person with the necessary information and provide such person with the opportunity to use means of communication for the retention of the defence counsel.</w:t>
      </w:r>
    </w:p>
    <w:p w14:paraId="585104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who has the right to defence or another person in his or her interests has not entered into an agreement on defence, but the participation of a defence counsel is mandatory or the person wishes for the participation of a defence counsel, the person directing the proceedings shall notify the senior of the sworn advocates of the territory of the relevant court process of the necessity to ensure the participation of a defence counsel in criminal proceedings.</w:t>
      </w:r>
    </w:p>
    <w:p w14:paraId="371727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senior of sworn advocates shall, not later than within three working days after receipt of the request of the person directing the proceedings, notify the person directing the proceedings regarding the participation of the relevant advocate in criminal proceedings.</w:t>
      </w:r>
    </w:p>
    <w:p w14:paraId="0E53FD80" w14:textId="642B0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27 September 2018; 11 June 2020</w:t>
      </w:r>
      <w:r>
        <w:rPr>
          <w:rFonts w:ascii="Times New Roman" w:hAnsi="Times New Roman"/>
          <w:sz w:val="24"/>
        </w:rPr>
        <w:t>]</w:t>
      </w:r>
    </w:p>
    <w:p w14:paraId="028ADCF7" w14:textId="77777777" w:rsidR="00FB5981" w:rsidRDefault="00FB5981" w:rsidP="00A048F3">
      <w:pPr>
        <w:widowControl w:val="0"/>
        <w:spacing w:after="0" w:line="240" w:lineRule="auto"/>
        <w:jc w:val="both"/>
        <w:rPr>
          <w:rFonts w:ascii="Times New Roman" w:hAnsi="Times New Roman"/>
          <w:b/>
          <w:bCs/>
          <w:kern w:val="0"/>
          <w:sz w:val="24"/>
        </w:rPr>
      </w:pPr>
      <w:bookmarkStart w:id="188" w:name="p81"/>
      <w:bookmarkStart w:id="189" w:name="p-671064"/>
      <w:bookmarkEnd w:id="188"/>
      <w:bookmarkEnd w:id="189"/>
    </w:p>
    <w:p w14:paraId="4730C55B" w14:textId="033E27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 Retaining a Defence Counsel in a Separate Procedural Action</w:t>
      </w:r>
    </w:p>
    <w:p w14:paraId="055C49F2" w14:textId="77777777" w:rsidR="00FB5981" w:rsidRDefault="00FB5981" w:rsidP="00A048F3">
      <w:pPr>
        <w:widowControl w:val="0"/>
        <w:spacing w:after="0" w:line="240" w:lineRule="auto"/>
        <w:jc w:val="both"/>
        <w:rPr>
          <w:rFonts w:ascii="Times New Roman" w:hAnsi="Times New Roman"/>
          <w:kern w:val="0"/>
          <w:sz w:val="24"/>
          <w:lang w:val="lv-LV"/>
        </w:rPr>
      </w:pPr>
    </w:p>
    <w:p w14:paraId="35101431" w14:textId="244BA7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agreement on defence has not been concluded or a defence counsel with whom the agreement has been concluded may not be present for the performance of procedural action, the person directing the proceedings shall invite an advocate to ensure defence in the following separate procedural actions:</w:t>
      </w:r>
    </w:p>
    <w:p w14:paraId="44E3775D" w14:textId="119AF0EE"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1) investigative actions in which the detained person is involved;</w:t>
      </w:r>
    </w:p>
    <w:p w14:paraId="65670346" w14:textId="77777777"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2) announcement of the decision on recognition as a suspect, and the first interrogation of the suspect;</w:t>
      </w:r>
    </w:p>
    <w:p w14:paraId="3BF58220" w14:textId="00199E93"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3) examination by an investigating judge of a matter related to the application of a security measure.</w:t>
      </w:r>
    </w:p>
    <w:p w14:paraId="548DDC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for ensuring defence in a separate procedural action shall invite an advocate in conformity with the schedule of the advocates on duty compiled by the senior of the sworn advocates of the territory of the relevant court process.</w:t>
      </w:r>
    </w:p>
    <w:p w14:paraId="614FA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invite a defence counsel in accordance with the procedures laid down in Paragraph two of this Section, if an investigative action with the participation of a minor needs to be performed and the defence counsel of the minor with whom the agreement has been entered into cannot arrive within the nearest four hours.</w:t>
      </w:r>
    </w:p>
    <w:p w14:paraId="48FC50AE" w14:textId="71B99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27 September 2018</w:t>
      </w:r>
      <w:r>
        <w:rPr>
          <w:rFonts w:ascii="Times New Roman" w:hAnsi="Times New Roman"/>
          <w:sz w:val="24"/>
        </w:rPr>
        <w:t>]</w:t>
      </w:r>
    </w:p>
    <w:p w14:paraId="19502B68" w14:textId="77777777" w:rsidR="00FB5981" w:rsidRDefault="00FB5981" w:rsidP="00A048F3">
      <w:pPr>
        <w:widowControl w:val="0"/>
        <w:spacing w:after="0" w:line="240" w:lineRule="auto"/>
        <w:jc w:val="both"/>
        <w:rPr>
          <w:rFonts w:ascii="Times New Roman" w:hAnsi="Times New Roman"/>
          <w:b/>
          <w:bCs/>
          <w:kern w:val="0"/>
          <w:sz w:val="24"/>
        </w:rPr>
      </w:pPr>
      <w:bookmarkStart w:id="190" w:name="p82"/>
      <w:bookmarkStart w:id="191" w:name="p-32522"/>
      <w:bookmarkEnd w:id="190"/>
      <w:bookmarkEnd w:id="191"/>
    </w:p>
    <w:p w14:paraId="12B008D1" w14:textId="27A5A8F9" w:rsidR="00734C4B" w:rsidRPr="00A048F3" w:rsidRDefault="00734C4B" w:rsidP="00FB598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 Rights and Duties of a Defence Counsel in Ensuring Defence in an Individual Procedural Action</w:t>
      </w:r>
    </w:p>
    <w:p w14:paraId="4C54189B" w14:textId="77777777" w:rsidR="00FB5981" w:rsidRDefault="00FB5981" w:rsidP="00A048F3">
      <w:pPr>
        <w:widowControl w:val="0"/>
        <w:spacing w:after="0" w:line="240" w:lineRule="auto"/>
        <w:jc w:val="both"/>
        <w:rPr>
          <w:rFonts w:ascii="Times New Roman" w:hAnsi="Times New Roman"/>
          <w:kern w:val="0"/>
          <w:sz w:val="24"/>
          <w:lang w:val="lv-LV"/>
        </w:rPr>
      </w:pPr>
    </w:p>
    <w:p w14:paraId="064EF918" w14:textId="339DEB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ensuring the defence of a detained person, a suspect, or an accused in an individual procedural action, a defence counsel has the same rights and duties in connection with a specific procedural action as a defence counsel who participates in the entire proceedings.</w:t>
      </w:r>
    </w:p>
    <w:p w14:paraId="1EB6C5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may meet with the defendant both before and after a procedural action in order to prepare for the performance of the action and to discuss the results thereof.</w:t>
      </w:r>
    </w:p>
    <w:p w14:paraId="64D384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has also the right, after completion of an operation and independent of the defendant, to use the rights specified for a defence counsel in the submission of a complaint regarding the actions of officials, and in the submission of a request, if such use arises directly from the performed operation and complies with the co-ordinated defence position of the defendants.</w:t>
      </w:r>
    </w:p>
    <w:p w14:paraId="219636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using his or her professional knowledge and experience, shall provide a detained person, suspect, or accused with the legal information and recommendations that are necessary in order to designate a defence position corresponding to the conditions, and to implement such position.</w:t>
      </w:r>
    </w:p>
    <w:p w14:paraId="035B044A" w14:textId="77777777" w:rsidR="00FB5981" w:rsidRDefault="00FB5981" w:rsidP="00A048F3">
      <w:pPr>
        <w:widowControl w:val="0"/>
        <w:spacing w:after="0" w:line="240" w:lineRule="auto"/>
        <w:jc w:val="both"/>
        <w:rPr>
          <w:rFonts w:ascii="Times New Roman" w:hAnsi="Times New Roman"/>
          <w:b/>
          <w:bCs/>
          <w:kern w:val="0"/>
          <w:sz w:val="24"/>
        </w:rPr>
      </w:pPr>
      <w:bookmarkStart w:id="192" w:name="p83"/>
      <w:bookmarkStart w:id="193" w:name="p-620802"/>
      <w:bookmarkEnd w:id="192"/>
      <w:bookmarkEnd w:id="193"/>
    </w:p>
    <w:p w14:paraId="1AABCE5B" w14:textId="2C66EB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83. Mandatory Participation of a Defence Counsel</w:t>
      </w:r>
    </w:p>
    <w:p w14:paraId="498FD354" w14:textId="77777777" w:rsidR="00FB5981" w:rsidRDefault="00FB5981" w:rsidP="00A048F3">
      <w:pPr>
        <w:widowControl w:val="0"/>
        <w:spacing w:after="0" w:line="240" w:lineRule="auto"/>
        <w:jc w:val="both"/>
        <w:rPr>
          <w:rFonts w:ascii="Times New Roman" w:hAnsi="Times New Roman"/>
          <w:kern w:val="0"/>
          <w:sz w:val="24"/>
          <w:lang w:val="lv-LV"/>
        </w:rPr>
      </w:pPr>
    </w:p>
    <w:p w14:paraId="4C1826C4" w14:textId="55C033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is mandatory in criminal proceedings:</w:t>
      </w:r>
    </w:p>
    <w:p w14:paraId="5593FF66"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if a minor or person with diminished mental capacity has the right to defence;</w:t>
      </w:r>
    </w:p>
    <w:p w14:paraId="29B9CFDC"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determination of compulsory measures of a medical nature;</w:t>
      </w:r>
    </w:p>
    <w:p w14:paraId="586802A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if such proceedings are continued in connection with an application regarding the exoneration of a deceased person;</w:t>
      </w:r>
    </w:p>
    <w:p w14:paraId="293B0222"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4) if the right to defence is held by a person who is not able to completely use his or her procedural rights due to a mental or other health impairment;</w:t>
      </w:r>
    </w:p>
    <w:p w14:paraId="57CDAC0A"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if the right to defence is held by an illiterate person or a person with a level of education so low that such person may not completely use his or her procedural rights.</w:t>
      </w:r>
    </w:p>
    <w:p w14:paraId="084DE5BC" w14:textId="198955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[30 March 2017]</w:t>
      </w:r>
    </w:p>
    <w:p w14:paraId="2F7318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a trial the participation of a defence counsel is mandatory, if a case is examined while the accused is absent (in absentia) or without the participation of the accused, as well as if the trial is taking place under the proceedings regarding the application of coercive measures on a legal person, whereby such proceedings are isolated in separate records, and the representative of the legal person does not participate in the trial.</w:t>
      </w:r>
    </w:p>
    <w:p w14:paraId="6D824026" w14:textId="3BC61B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14 March 2013; 23 May 2013; 30 March 2017</w:t>
      </w:r>
      <w:r>
        <w:rPr>
          <w:rFonts w:ascii="Times New Roman" w:hAnsi="Times New Roman"/>
          <w:sz w:val="24"/>
        </w:rPr>
        <w:t>]</w:t>
      </w:r>
    </w:p>
    <w:p w14:paraId="5ACFF7C5" w14:textId="77777777" w:rsidR="00104F50" w:rsidRDefault="00104F50" w:rsidP="00A048F3">
      <w:pPr>
        <w:widowControl w:val="0"/>
        <w:spacing w:after="0" w:line="240" w:lineRule="auto"/>
        <w:jc w:val="both"/>
        <w:rPr>
          <w:rFonts w:ascii="Times New Roman" w:hAnsi="Times New Roman"/>
          <w:b/>
          <w:bCs/>
          <w:kern w:val="0"/>
          <w:sz w:val="24"/>
          <w:lang w:val="lv-LV"/>
        </w:rPr>
      </w:pPr>
    </w:p>
    <w:p w14:paraId="38E3EAF7" w14:textId="27F771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 Payment for the Assistance of a Defence Counsel</w:t>
      </w:r>
    </w:p>
    <w:p w14:paraId="671BACF7" w14:textId="77777777" w:rsidR="00104F50" w:rsidRDefault="00104F50" w:rsidP="00A048F3">
      <w:pPr>
        <w:widowControl w:val="0"/>
        <w:spacing w:after="0" w:line="240" w:lineRule="auto"/>
        <w:jc w:val="both"/>
        <w:rPr>
          <w:rFonts w:ascii="Times New Roman" w:hAnsi="Times New Roman"/>
          <w:kern w:val="0"/>
          <w:sz w:val="24"/>
          <w:lang w:val="lv-LV"/>
        </w:rPr>
      </w:pPr>
    </w:p>
    <w:p w14:paraId="1AB9D4A2" w14:textId="776134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Payment for the assistance of a defence counsel shall be ensured, in accordance with an agreement, by the person who has retained the defence counsel and signed the agreement.</w:t>
      </w:r>
    </w:p>
    <w:p w14:paraId="661F0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Cabinet shall determine the amount of payment and reimbursable expenses related to the provision of the ensured legal assistance, the amount and expenses thereof to an advocate for the provision of legal assistance, provided by the State, to a person who has not entered into an agreement regarding defence.</w:t>
      </w:r>
    </w:p>
    <w:p w14:paraId="4F997C78" w14:textId="7B89CC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w:t>
      </w:r>
      <w:r>
        <w:rPr>
          <w:rFonts w:ascii="Times New Roman" w:hAnsi="Times New Roman"/>
          <w:sz w:val="24"/>
        </w:rPr>
        <w:t>]</w:t>
      </w:r>
    </w:p>
    <w:p w14:paraId="4195BA8C" w14:textId="77777777" w:rsidR="00104F50" w:rsidRDefault="00104F50" w:rsidP="00A048F3">
      <w:pPr>
        <w:widowControl w:val="0"/>
        <w:spacing w:after="0" w:line="240" w:lineRule="auto"/>
        <w:jc w:val="both"/>
        <w:rPr>
          <w:rFonts w:ascii="Times New Roman" w:hAnsi="Times New Roman"/>
          <w:b/>
          <w:bCs/>
          <w:kern w:val="0"/>
          <w:sz w:val="24"/>
        </w:rPr>
      </w:pPr>
      <w:bookmarkStart w:id="194" w:name="p85"/>
      <w:bookmarkStart w:id="195" w:name="p-1143490"/>
      <w:bookmarkEnd w:id="194"/>
      <w:bookmarkEnd w:id="195"/>
    </w:p>
    <w:p w14:paraId="4E48EBD9" w14:textId="63013D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 Rights to Exemption from Payment for the Assistance of a Defence Counsel</w:t>
      </w:r>
    </w:p>
    <w:p w14:paraId="4C713FB0" w14:textId="77777777" w:rsidR="00104F50" w:rsidRDefault="00104F50" w:rsidP="00A048F3">
      <w:pPr>
        <w:widowControl w:val="0"/>
        <w:spacing w:after="0" w:line="240" w:lineRule="auto"/>
        <w:jc w:val="both"/>
        <w:rPr>
          <w:rFonts w:ascii="Times New Roman" w:hAnsi="Times New Roman"/>
          <w:kern w:val="0"/>
          <w:sz w:val="24"/>
          <w:lang w:val="lv-LV"/>
        </w:rPr>
      </w:pPr>
    </w:p>
    <w:p w14:paraId="5E8CBF05" w14:textId="282271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have the right to exemption from payment for the assistance of a defence counsel, which in such case shall be covered from State resources:</w:t>
      </w:r>
    </w:p>
    <w:p w14:paraId="5888FED4"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a person whose financial situation excludes the possibility to ensure payment from his or her own resources for the assistance of a defence counsel;</w:t>
      </w:r>
    </w:p>
    <w:p w14:paraId="1AA4E6F5" w14:textId="0A5F7549"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whose representative must mandatory participate in criminal proceedings in accordance with Section 83, Paragraph one of this Law.</w:t>
      </w:r>
    </w:p>
    <w:p w14:paraId="433CF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exemption from payment for the assistance of a defence counsel shall be taken by the person directing the proceedings in accordance with the procedures laid down in this Law.</w:t>
      </w:r>
    </w:p>
    <w:p w14:paraId="145A80C4" w14:textId="4B857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6 October 2022</w:t>
      </w:r>
      <w:r>
        <w:rPr>
          <w:rFonts w:ascii="Times New Roman" w:hAnsi="Times New Roman"/>
          <w:sz w:val="24"/>
        </w:rPr>
        <w:t>]</w:t>
      </w:r>
    </w:p>
    <w:p w14:paraId="6412BF98" w14:textId="77777777" w:rsidR="00104F50" w:rsidRDefault="00104F50" w:rsidP="00A048F3">
      <w:pPr>
        <w:widowControl w:val="0"/>
        <w:spacing w:after="0" w:line="240" w:lineRule="auto"/>
        <w:jc w:val="both"/>
        <w:rPr>
          <w:rFonts w:ascii="Times New Roman" w:hAnsi="Times New Roman"/>
          <w:b/>
          <w:bCs/>
          <w:kern w:val="0"/>
          <w:sz w:val="24"/>
        </w:rPr>
      </w:pPr>
      <w:bookmarkStart w:id="196" w:name="p86"/>
      <w:bookmarkStart w:id="197" w:name="p-281690"/>
      <w:bookmarkEnd w:id="196"/>
      <w:bookmarkEnd w:id="197"/>
    </w:p>
    <w:p w14:paraId="6F0A918D" w14:textId="2F8032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86. Rights and Duties of a Defence Counsel</w:t>
      </w:r>
    </w:p>
    <w:p w14:paraId="2C2E5EC9" w14:textId="77777777" w:rsidR="00104F50" w:rsidRDefault="00104F50" w:rsidP="00A048F3">
      <w:pPr>
        <w:widowControl w:val="0"/>
        <w:spacing w:after="0" w:line="240" w:lineRule="auto"/>
        <w:jc w:val="both"/>
        <w:rPr>
          <w:rFonts w:ascii="Times New Roman" w:hAnsi="Times New Roman"/>
          <w:kern w:val="0"/>
          <w:sz w:val="24"/>
          <w:lang w:val="lv-LV"/>
        </w:rPr>
      </w:pPr>
    </w:p>
    <w:p w14:paraId="037ED0D4" w14:textId="3E4D07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defence counsel has all the rights that are held by his or her defendant in the relevant proceedings, as well as the right:</w:t>
      </w:r>
    </w:p>
    <w:p w14:paraId="331DF935"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in accordance with the procedures laid down in laws and regulations, information necessary for the defence of a person;</w:t>
      </w:r>
    </w:p>
    <w:p w14:paraId="1FEE35D4"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accordance with the procedures corresponding to the form and stage of proceedings, in an interrogation of the defendant, to participate in other investigative actions regarding the performance of which a person who has the right to defence or the defence counsel has submitted a request, and to participate in the investigative actions wherein the defendant would be entitled to participate, but does not do so;</w:t>
      </w:r>
    </w:p>
    <w:p w14:paraId="1093DC1D" w14:textId="10E253BF"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to familiarise himself or herself in criminal proceedings, in the cases of mandatory defence referred to in Section 83, Paragraph one of this Law, with all the materials of the case from the moment of the submission of the prosecution, and to receive copies of such materials;</w:t>
      </w:r>
    </w:p>
    <w:p w14:paraId="136FECB3"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4) to familiarise himself or herself, after completion of a pre-trial criminal proceedings, with the materials of a criminal case, and to copy the necessary materials with technical means;</w:t>
      </w:r>
    </w:p>
    <w:p w14:paraId="47D8504A"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5) to speak in court debates;</w:t>
      </w:r>
    </w:p>
    <w:p w14:paraId="508D08B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6) to submit an application regarding the renewal of criminal proceedings in connection with newly disclosed circumstances.</w:t>
      </w:r>
    </w:p>
    <w:p w14:paraId="4D951D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defence counsel shall not replace a defendant, but shall operate in the interest thereof. Only a defendant shall be represented by himself or herself in the procedural actions wherein his or her subjective view is expressed, and, in particular:</w:t>
      </w:r>
    </w:p>
    <w:p w14:paraId="6C87F56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in the expression of his or her attitude toward the suspicions or prosecution;</w:t>
      </w:r>
    </w:p>
    <w:p w14:paraId="36DF4CE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in the provision of testimony;</w:t>
      </w:r>
    </w:p>
    <w:p w14:paraId="2F96594B"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selection of simpler proceedings;</w:t>
      </w:r>
    </w:p>
    <w:p w14:paraId="35EC5323"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in the last word.</w:t>
      </w:r>
    </w:p>
    <w:p w14:paraId="463E24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has the right to meet with a defendant detained or arrested in conditions ensuring confidentiality, without restrictions on the number or duration of meeting times, and without the special permission of the person directing the proceedings, and, if necessary, inviting an interpreter. Such meeting may take place in the visual control conditions of an authorised official, but outside of hearing distance.</w:t>
      </w:r>
    </w:p>
    <w:p w14:paraId="5913EA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defence counsel, who participates in investigative actions, has the right:</w:t>
      </w:r>
    </w:p>
    <w:p w14:paraId="6C1A3482"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to pose questions to a person who has the right to defence, witnesses, victims, their representatives, an expert, a specialist;</w:t>
      </w:r>
    </w:p>
    <w:p w14:paraId="445D40C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to familiarise himself or herself with the minutes of investigative actions and make written notes in such minutes regarding the correctness and completeness of records;</w:t>
      </w:r>
    </w:p>
    <w:p w14:paraId="488B25A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to ask that the questions rejected by the person directing the proceedings are registered in the minutes of investigative actions.</w:t>
      </w:r>
    </w:p>
    <w:p w14:paraId="1D3142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is specific information on facts that testify that a defence counsel uses his or her rights in order to delay a procedural action, or consciously violates his or her rights, an investigating judge, on the basis of a proposal of the person directing the proceedings, or a court may restrict the duration of meetings or provide that meetings occur in conditions that exclude the transferral of written materials or other objects to the defendant. The Latvian Council of Sworn Advocates shall be notified regarding such decision.</w:t>
      </w:r>
    </w:p>
    <w:p w14:paraId="05D8B9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defence counsel has an obligation to use his or her professional knowledge and experience, as well as all the means and techniques of defence indicated in the Law, in order to ascertain what the justifying and mitigating circumstances are for a person who has the right to defence, and to provide such person with the necessary legal assistance.</w:t>
      </w:r>
    </w:p>
    <w:p w14:paraId="665503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appealing the ruling of a prosecutor on the completion of proceedings, a defence counsel shall inform the defendant.</w:t>
      </w:r>
    </w:p>
    <w:p w14:paraId="6686D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defence counsel is not entitled to disclose information regarding what has been made known to him or her in connection with the conduct of defence without the consent of the defendant.</w:t>
      </w:r>
    </w:p>
    <w:p w14:paraId="5F4640A0" w14:textId="4BD45F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74C3CD6" w14:textId="77777777" w:rsidR="00104F50" w:rsidRDefault="00104F50" w:rsidP="00A048F3">
      <w:pPr>
        <w:widowControl w:val="0"/>
        <w:spacing w:after="0" w:line="240" w:lineRule="auto"/>
        <w:jc w:val="both"/>
        <w:rPr>
          <w:rFonts w:ascii="Times New Roman" w:hAnsi="Times New Roman"/>
          <w:b/>
          <w:bCs/>
          <w:kern w:val="0"/>
          <w:sz w:val="24"/>
        </w:rPr>
      </w:pPr>
      <w:bookmarkStart w:id="198" w:name="p87"/>
      <w:bookmarkStart w:id="199" w:name="p-661238"/>
      <w:bookmarkEnd w:id="198"/>
      <w:bookmarkEnd w:id="199"/>
    </w:p>
    <w:p w14:paraId="252A2E31" w14:textId="12977410" w:rsidR="00734C4B" w:rsidRPr="00A048F3" w:rsidRDefault="00734C4B" w:rsidP="00DE5C4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 Conditions that Prohibit an Advocate from Participating in Criminal Proceedings</w:t>
      </w:r>
    </w:p>
    <w:p w14:paraId="407FD2A2" w14:textId="77777777" w:rsidR="00104F50" w:rsidRDefault="00104F50" w:rsidP="00A048F3">
      <w:pPr>
        <w:widowControl w:val="0"/>
        <w:spacing w:after="0" w:line="240" w:lineRule="auto"/>
        <w:jc w:val="both"/>
        <w:rPr>
          <w:rFonts w:ascii="Times New Roman" w:hAnsi="Times New Roman"/>
          <w:kern w:val="0"/>
          <w:sz w:val="24"/>
          <w:lang w:val="lv-LV"/>
        </w:rPr>
      </w:pPr>
    </w:p>
    <w:p w14:paraId="5E3ACF23" w14:textId="22C6D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advocate shall not undertake defence or the provision of legal assistance, and he or she shall inform the defendant regarding the necessity to revoke an agreement if such agreement has already been entered into, if:</w:t>
      </w:r>
    </w:p>
    <w:p w14:paraId="11295A8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he or she has provided or provides legal assistance in such case to the person whose interests are in conflict with the interests of the person who requested the provision of legal assistance in the same case;</w:t>
      </w:r>
    </w:p>
    <w:p w14:paraId="7A833E64" w14:textId="3A05F5CD"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[12 March 2009];</w:t>
      </w:r>
    </w:p>
    <w:p w14:paraId="17FD6F8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the interests of the defendant are in conflict with the interest of the advocate or of persons with whom such defendant is in a relation of kinship to the third degree, affinity to the second degree, or to whom he or she is married or with whom he or she has a common household;</w:t>
      </w:r>
    </w:p>
    <w:p w14:paraId="70AB4E0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earlier in such proceedings, the advocate was an official who was authorised to conduct criminal proceedings;</w:t>
      </w:r>
    </w:p>
    <w:p w14:paraId="76DC414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the official with whom the advocate has a relation of kinship to the third degree, affinity to the second degree, or to whom he or she is married or with whom he or she has a common household conducts or has conducted the specific criminal proceedings;</w:t>
      </w:r>
    </w:p>
    <w:p w14:paraId="7AC1DEA4"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6) the advocate is a witness or victim in such proceedings.</w:t>
      </w:r>
    </w:p>
    <w:p w14:paraId="7A8738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advocate continues to operate in a conflict of interest situation, the person involved in criminal proceedings may express a recusation to the advocate, which shall be decided by the person directing the proceedings.</w:t>
      </w:r>
    </w:p>
    <w:p w14:paraId="308701FE" w14:textId="5630AC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42802D5D" w14:textId="77777777" w:rsidR="00CF7E58" w:rsidRDefault="00CF7E58" w:rsidP="00A048F3">
      <w:pPr>
        <w:widowControl w:val="0"/>
        <w:spacing w:after="0" w:line="240" w:lineRule="auto"/>
        <w:jc w:val="both"/>
        <w:rPr>
          <w:rFonts w:ascii="Times New Roman" w:hAnsi="Times New Roman"/>
          <w:b/>
          <w:bCs/>
          <w:kern w:val="0"/>
          <w:sz w:val="24"/>
        </w:rPr>
      </w:pPr>
      <w:bookmarkStart w:id="200" w:name="p88"/>
      <w:bookmarkStart w:id="201" w:name="p-583470"/>
      <w:bookmarkEnd w:id="200"/>
      <w:bookmarkEnd w:id="201"/>
    </w:p>
    <w:p w14:paraId="46642D0A" w14:textId="33619A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 Refusing of a Defence Counsel</w:t>
      </w:r>
    </w:p>
    <w:p w14:paraId="5AC86C51" w14:textId="77777777" w:rsidR="00CF7E58" w:rsidRDefault="00CF7E58" w:rsidP="00A048F3">
      <w:pPr>
        <w:widowControl w:val="0"/>
        <w:spacing w:after="0" w:line="240" w:lineRule="auto"/>
        <w:jc w:val="both"/>
        <w:rPr>
          <w:rFonts w:ascii="Times New Roman" w:hAnsi="Times New Roman"/>
          <w:kern w:val="0"/>
          <w:sz w:val="24"/>
          <w:lang w:val="lv-LV"/>
        </w:rPr>
      </w:pPr>
    </w:p>
    <w:p w14:paraId="0C20A237" w14:textId="4A5931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is entitled to refuse a defence counsel. Such refusal shall be allowed only on the basis of the initiative of the person himself or herself. The refusing of a defence counsel shall not be an obstacle to the participation, in criminal proceedings, of a maintainer of State prosecution and the defence counsel of another person.</w:t>
      </w:r>
    </w:p>
    <w:p w14:paraId="5AFBD9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who has the right to defence refuses a defence counsel, it shall be explained to him or her that the person himself or herself will implement his or her defence henceforth. Refusal of a defence counsel shall be recorded in the minutes of the procedural action, and the person shall certify with his or her signature that the refusing of a defence counsel has taken place voluntarily and upon initiative of the person himself or herself. If a person who has the right to defence has expressed a request regarding the participation of a defence counsel, the refusal of a defence counsel may take place only in the presence of the defence counsel.</w:t>
      </w:r>
    </w:p>
    <w:p w14:paraId="0ADB409B" w14:textId="65DDA8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Section 83, Paragraph one of this Law may not refuse the defence counsel.</w:t>
      </w:r>
    </w:p>
    <w:p w14:paraId="184A43F7" w14:textId="510CF3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0091A0AD" w14:textId="77777777" w:rsidR="00CF7E58" w:rsidRDefault="00CF7E58" w:rsidP="00A048F3">
      <w:pPr>
        <w:widowControl w:val="0"/>
        <w:spacing w:after="0" w:line="240" w:lineRule="auto"/>
        <w:jc w:val="both"/>
        <w:rPr>
          <w:rFonts w:ascii="Times New Roman" w:hAnsi="Times New Roman"/>
          <w:b/>
          <w:bCs/>
          <w:kern w:val="0"/>
          <w:sz w:val="24"/>
        </w:rPr>
      </w:pPr>
      <w:bookmarkStart w:id="202" w:name="p89"/>
      <w:bookmarkStart w:id="203" w:name="p-671065"/>
      <w:bookmarkEnd w:id="202"/>
      <w:bookmarkEnd w:id="203"/>
    </w:p>
    <w:p w14:paraId="741E2368" w14:textId="55F058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w:t>
      </w:r>
      <w:r>
        <w:rPr>
          <w:rFonts w:ascii="Times New Roman" w:hAnsi="Times New Roman"/>
          <w:sz w:val="24"/>
        </w:rPr>
        <w:t> </w:t>
      </w:r>
      <w:r>
        <w:rPr>
          <w:rFonts w:ascii="Times New Roman" w:hAnsi="Times New Roman"/>
          <w:b/>
          <w:sz w:val="24"/>
        </w:rPr>
        <w:t>Representative and Trusted Person of a Minor</w:t>
      </w:r>
    </w:p>
    <w:p w14:paraId="06BFFFB4" w14:textId="77777777" w:rsidR="00CF7E58" w:rsidRDefault="00CF7E58" w:rsidP="00A048F3">
      <w:pPr>
        <w:widowControl w:val="0"/>
        <w:spacing w:after="0" w:line="240" w:lineRule="auto"/>
        <w:jc w:val="both"/>
        <w:rPr>
          <w:rFonts w:ascii="Times New Roman" w:hAnsi="Times New Roman"/>
          <w:kern w:val="0"/>
          <w:sz w:val="24"/>
          <w:lang w:val="lv-LV"/>
        </w:rPr>
      </w:pPr>
    </w:p>
    <w:p w14:paraId="43415454" w14:textId="6DCDAF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completely ensure the rights and interests of a minor person who has the right to defence, the representative thereof may participate in criminal proceedings.</w:t>
      </w:r>
    </w:p>
    <w:p w14:paraId="3C4CE4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deciding on the recognition of a person as the representative, the person directing the proceedings shall take into account the ability and willingness of this person to genuinely protect interests of the minor and shall evaluate his or her suitability for the achievement of the objective of criminal proceedings. A person against whom criminal proceedings have been initiated, detained person, suspect or the accused may not be a representative.</w:t>
      </w:r>
    </w:p>
    <w:p w14:paraId="6CEB73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persons may be representatives:</w:t>
      </w:r>
    </w:p>
    <w:p w14:paraId="1FC9BA49"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one of the lawful representatives (mother, father, guardian);</w:t>
      </w:r>
    </w:p>
    <w:p w14:paraId="18FC4EE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one of the grandparents, a brother or sister of legal age, if the minor has lived together with one of such persons and the relevant member of the immediate family takes care of the minor;</w:t>
      </w:r>
    </w:p>
    <w:p w14:paraId="226A9E60" w14:textId="1C218309"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[27 September 2018];</w:t>
      </w:r>
    </w:p>
    <w:p w14:paraId="6F4A88C9" w14:textId="15EAF394"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196E84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person referred to in Paragraph two of this Section does not exist, cannot be reached or refuses to participate, or the person directing the proceedings has not recognised this person in accordance with Paragraph 1.</w:t>
      </w:r>
      <w:r>
        <w:rPr>
          <w:rFonts w:ascii="Times New Roman" w:hAnsi="Times New Roman"/>
          <w:sz w:val="24"/>
          <w:vertAlign w:val="superscript"/>
        </w:rPr>
        <w:t>1 </w:t>
      </w:r>
      <w:r>
        <w:rPr>
          <w:rFonts w:ascii="Times New Roman" w:hAnsi="Times New Roman"/>
          <w:sz w:val="24"/>
        </w:rPr>
        <w:t>of this Section, another person of legal age which shall be indicated by the minor may be recognised as the representative.</w:t>
      </w:r>
    </w:p>
    <w:p w14:paraId="3FED4B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person referred to in Paragraph two of this Section or another person indicated by the minor is not recognised as the representative, a representative of an authority protecting the rights of children or such non-governmental organisation which fulfils the function of protecting the rights of children shall be recognised as the representative.</w:t>
      </w:r>
    </w:p>
    <w:p w14:paraId="0D71FB05"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representative shall be permitted to participate in criminal proceedings, or he or she shall be replaced upon a decision of the person directing the proceedings, which may also be written in the manner of a resolution.</w:t>
      </w:r>
    </w:p>
    <w:p w14:paraId="68B7B1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shall be permitted to participate in criminal proceedings from the moment when a minor has acquired the right to defence, and a decision has been taken on participation of his or her representative.</w:t>
      </w:r>
    </w:p>
    <w:p w14:paraId="6A1E8E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shall be taken without delay, but not later than within three working days.</w:t>
      </w:r>
    </w:p>
    <w:p w14:paraId="3158E6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representative shall terminate his or her participation in criminal proceedings when the person to be represented attains legal age.</w:t>
      </w:r>
    </w:p>
    <w:p w14:paraId="3A9648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With the permission of the person directing the proceedings, a minor has the right to participate in procedural activities together with the trusted person, unless this person is involved in criminal proceedings.</w:t>
      </w:r>
    </w:p>
    <w:p w14:paraId="3255EB77" w14:textId="24382E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01DA4ACD" w14:textId="77777777" w:rsidR="00CF7E58" w:rsidRDefault="00CF7E58" w:rsidP="00A048F3">
      <w:pPr>
        <w:widowControl w:val="0"/>
        <w:spacing w:after="0" w:line="240" w:lineRule="auto"/>
        <w:jc w:val="both"/>
        <w:rPr>
          <w:rFonts w:ascii="Times New Roman" w:hAnsi="Times New Roman"/>
          <w:b/>
          <w:bCs/>
          <w:kern w:val="0"/>
          <w:sz w:val="24"/>
        </w:rPr>
      </w:pPr>
      <w:bookmarkStart w:id="204" w:name="p90"/>
      <w:bookmarkStart w:id="205" w:name="p-671066"/>
      <w:bookmarkEnd w:id="204"/>
      <w:bookmarkEnd w:id="205"/>
    </w:p>
    <w:p w14:paraId="2537138B" w14:textId="44B8D5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 Rights of the Representative of a Minor Person in the Actualisation of Defence</w:t>
      </w:r>
    </w:p>
    <w:p w14:paraId="413AD9CB" w14:textId="77777777" w:rsidR="00CF7E58" w:rsidRDefault="00CF7E58" w:rsidP="00A048F3">
      <w:pPr>
        <w:widowControl w:val="0"/>
        <w:spacing w:after="0" w:line="240" w:lineRule="auto"/>
        <w:jc w:val="both"/>
        <w:rPr>
          <w:rFonts w:ascii="Times New Roman" w:hAnsi="Times New Roman"/>
          <w:kern w:val="0"/>
          <w:sz w:val="24"/>
          <w:lang w:val="lv-LV"/>
        </w:rPr>
      </w:pPr>
    </w:p>
    <w:p w14:paraId="4CF570C5" w14:textId="2E745D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minor person has the right to defence, his or her representative is entitled:</w:t>
      </w:r>
    </w:p>
    <w:p w14:paraId="7EF41506"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to know the procedural status and rights of the person to be represented;</w:t>
      </w:r>
    </w:p>
    <w:p w14:paraId="74D770C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to receive copies of the decisions determining the status of the person to be represented, or a notification of the decisions taken in accordance with urgent procedures that includes their content, and information regarding his or her rights;</w:t>
      </w:r>
    </w:p>
    <w:p w14:paraId="080D7369"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receive written information with an explanation of the rights of the person to be represented;</w:t>
      </w:r>
    </w:p>
    <w:p w14:paraId="071127CA"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 to the official who conducts the criminal proceedings;</w:t>
      </w:r>
    </w:p>
    <w:p w14:paraId="38301D0A"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the actions and decisions of officials, to submit requests in accordance with the same procedures as the person to be represented;</w:t>
      </w:r>
    </w:p>
    <w:p w14:paraId="28D6EC5D"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5) after completion of pre-trial criminal proceedings, if a security measure related to deprivation of liberty is applied to the minor, to receive copies of those materials of the criminal case to be submitted to the court, which apply to the accusation brought against the person to be represented and his or her personality, if such materials have not been issued earlier or with the consent of a prosecutor to become acquainted with these materials;</w:t>
      </w:r>
    </w:p>
    <w:p w14:paraId="58367C8F" w14:textId="26E70DFA"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6) [19 January 2006];</w:t>
      </w:r>
    </w:p>
    <w:p w14:paraId="3D554C72"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7) to receive information regarding the term and place of the trial of a criminal case in a court of any instance;</w:t>
      </w:r>
    </w:p>
    <w:p w14:paraId="0C628AB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8) to participate in closed court hearings;</w:t>
      </w:r>
    </w:p>
    <w:p w14:paraId="3B70EF31"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9) to familiarise himself or herself with court rulings in accordance with the same procedures as a defence counsel;</w:t>
      </w:r>
    </w:p>
    <w:p w14:paraId="7694FAAC"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10) to appeal court rulings in accordance with the same procedures and amount as the person to be represented;</w:t>
      </w:r>
    </w:p>
    <w:p w14:paraId="4C618A73"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11) to retain a defence counsel for the enforcement of the rights of defence.</w:t>
      </w:r>
    </w:p>
    <w:p w14:paraId="550942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representative may participate with the consent of the person directing the proceedings in the procedural actions wherein the person to be represented participates.</w:t>
      </w:r>
    </w:p>
    <w:p w14:paraId="5F3FA7B4" w14:textId="6ABC24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 27 September 2018</w:t>
      </w:r>
      <w:r>
        <w:rPr>
          <w:rFonts w:ascii="Times New Roman" w:hAnsi="Times New Roman"/>
          <w:sz w:val="24"/>
        </w:rPr>
        <w:t>]</w:t>
      </w:r>
    </w:p>
    <w:p w14:paraId="00B9310A" w14:textId="77777777" w:rsidR="00CF7E58" w:rsidRDefault="00CF7E58" w:rsidP="00A048F3">
      <w:pPr>
        <w:widowControl w:val="0"/>
        <w:spacing w:after="0" w:line="240" w:lineRule="auto"/>
        <w:jc w:val="both"/>
        <w:rPr>
          <w:rFonts w:ascii="Times New Roman" w:hAnsi="Times New Roman"/>
          <w:b/>
          <w:bCs/>
          <w:kern w:val="0"/>
          <w:sz w:val="24"/>
        </w:rPr>
      </w:pPr>
      <w:bookmarkStart w:id="206" w:name="p91"/>
      <w:bookmarkStart w:id="207" w:name="p-620804"/>
      <w:bookmarkEnd w:id="206"/>
      <w:bookmarkEnd w:id="207"/>
    </w:p>
    <w:p w14:paraId="28119A68" w14:textId="7C59164B" w:rsidR="00734C4B" w:rsidRPr="00A048F3" w:rsidRDefault="00734C4B" w:rsidP="00CF7E5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 Representative in Criminal Proceedings regarding the Determination of Compulsory Measures of a Medical Nature</w:t>
      </w:r>
    </w:p>
    <w:p w14:paraId="61B9A25D" w14:textId="77777777" w:rsidR="00CF7E58" w:rsidRDefault="00CF7E58" w:rsidP="00A048F3">
      <w:pPr>
        <w:widowControl w:val="0"/>
        <w:spacing w:after="0" w:line="240" w:lineRule="auto"/>
        <w:jc w:val="both"/>
        <w:rPr>
          <w:rFonts w:ascii="Times New Roman" w:hAnsi="Times New Roman"/>
          <w:kern w:val="0"/>
          <w:sz w:val="24"/>
          <w:lang w:val="lv-LV"/>
        </w:rPr>
      </w:pPr>
    </w:p>
    <w:p w14:paraId="465D3E7B" w14:textId="5B9AEE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completely ensure the rights and interests of a person who has committed a criminal offence in a state of incapacity, the representative thereof may participate in criminal proceedings.</w:t>
      </w:r>
    </w:p>
    <w:p w14:paraId="0232BF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persons may be representatives:</w:t>
      </w:r>
    </w:p>
    <w:p w14:paraId="6FD996F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trustee;</w:t>
      </w:r>
    </w:p>
    <w:p w14:paraId="09826C9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 spouse;</w:t>
      </w:r>
    </w:p>
    <w:p w14:paraId="6B8D817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 mother, father, or guardian;</w:t>
      </w:r>
    </w:p>
    <w:p w14:paraId="2EABFE6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one of the grandparents, persons of legal age – a brother or sister, a son or daughter, or another member of the immediate family;</w:t>
      </w:r>
    </w:p>
    <w:p w14:paraId="174AB4C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a representative of such non-governmental organisation that performs the function of protecting the rights of persons with mental disabilities;</w:t>
      </w:r>
    </w:p>
    <w:p w14:paraId="2805A1C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a representative of the Orphan’s and Custody Court.</w:t>
      </w:r>
    </w:p>
    <w:p w14:paraId="7B1B98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shall be permitted to participate in criminal proceedings, or he or she shall be replaced upon a decision of the person directing the proceedings, which may also be written in the manner of a resolution. In deciding such matter, the person directing the proceedings shall observe the sequence specified in Paragraph two of this Section and the opportunities and desire of the specific persons to truly protect the interests of the person in a state of incapacity, as well as take into account the opinion of the person to be represented insofar as it is possible.</w:t>
      </w:r>
    </w:p>
    <w:p w14:paraId="6CB708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of a person who has committed a criminal offence, and proceedings for the determination of compulsory measures of a medical nature have been initiated because the person has fallen ill with mental disturbances after committing of the criminal offence, may also participate in criminal proceedings.</w:t>
      </w:r>
    </w:p>
    <w:p w14:paraId="44D2A1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representative shall be permitted to participate in criminal proceedings from the moment when proceedings are initiated for the determination of compulsory measures of a medical nature, and a decision has been taken on participation of the representative.</w:t>
      </w:r>
    </w:p>
    <w:p w14:paraId="5F8DF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representative shall terminate his or her participation in criminal proceedings if the proceedings are continued in accordance with general procedures.</w:t>
      </w:r>
    </w:p>
    <w:p w14:paraId="6389C32A" w14:textId="62B150B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30 March 2017</w:t>
      </w:r>
      <w:r>
        <w:rPr>
          <w:rFonts w:ascii="Times New Roman" w:hAnsi="Times New Roman"/>
          <w:sz w:val="24"/>
        </w:rPr>
        <w:t>]</w:t>
      </w:r>
    </w:p>
    <w:p w14:paraId="243F12BA" w14:textId="77777777" w:rsidR="00F520C8" w:rsidRPr="00A048F3" w:rsidRDefault="00F520C8" w:rsidP="00A048F3">
      <w:pPr>
        <w:widowControl w:val="0"/>
        <w:spacing w:after="0" w:line="240" w:lineRule="auto"/>
        <w:jc w:val="both"/>
        <w:rPr>
          <w:rFonts w:ascii="Times New Roman" w:hAnsi="Times New Roman"/>
          <w:kern w:val="0"/>
          <w:sz w:val="24"/>
          <w:lang w:val="lv-LV"/>
        </w:rPr>
      </w:pPr>
    </w:p>
    <w:p w14:paraId="371101F1" w14:textId="77777777" w:rsidR="00734C4B" w:rsidRPr="00A048F3" w:rsidRDefault="00734C4B" w:rsidP="00F520C8">
      <w:pPr>
        <w:widowControl w:val="0"/>
        <w:spacing w:after="0" w:line="240" w:lineRule="auto"/>
        <w:ind w:left="1418" w:hanging="1418"/>
        <w:jc w:val="both"/>
        <w:rPr>
          <w:rFonts w:ascii="Times New Roman" w:hAnsi="Times New Roman"/>
          <w:kern w:val="0"/>
          <w:sz w:val="24"/>
        </w:rPr>
      </w:pPr>
      <w:bookmarkStart w:id="208" w:name="p92"/>
      <w:bookmarkStart w:id="209" w:name="p-661243"/>
      <w:bookmarkEnd w:id="208"/>
      <w:bookmarkEnd w:id="209"/>
      <w:r>
        <w:rPr>
          <w:rFonts w:ascii="Times New Roman" w:hAnsi="Times New Roman"/>
          <w:b/>
          <w:sz w:val="24"/>
        </w:rPr>
        <w:t>Section 92. Rights of a Representative in Proceedings Regarding the Determination of Compulsory Measures of a Medical Nature</w:t>
      </w:r>
    </w:p>
    <w:p w14:paraId="738C9A19" w14:textId="77777777" w:rsidR="00F520C8" w:rsidRDefault="00F520C8" w:rsidP="00A048F3">
      <w:pPr>
        <w:widowControl w:val="0"/>
        <w:spacing w:after="0" w:line="240" w:lineRule="auto"/>
        <w:jc w:val="both"/>
        <w:rPr>
          <w:rFonts w:ascii="Times New Roman" w:hAnsi="Times New Roman"/>
          <w:kern w:val="0"/>
          <w:sz w:val="24"/>
          <w:lang w:val="lv-LV"/>
        </w:rPr>
      </w:pPr>
    </w:p>
    <w:p w14:paraId="228452AB" w14:textId="22BE24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representative of a person who has committed a criminal offence in a state of incapacity has the right:</w:t>
      </w:r>
    </w:p>
    <w:p w14:paraId="496434F9"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information regarding his or her own rights and the rights of the person to be represented;</w:t>
      </w:r>
    </w:p>
    <w:p w14:paraId="24511FE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official who conducts the criminal proceedings;</w:t>
      </w:r>
    </w:p>
    <w:p w14:paraId="5741CCE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submit complaints regarding the actions and decisions of officials, to submit requests in accordance with the same procedures as the person to be represented;</w:t>
      </w:r>
    </w:p>
    <w:p w14:paraId="125E16D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after completion of pre-trial criminal proceedings, to receive copies of those materials of the criminal case to be submitted to the court, which directly apply to a criminal offence committed by a person to be represented, if such materials have not been issued earlier or with the consent of a prosecutor to become acquainted with these materials of the criminal case;</w:t>
      </w:r>
    </w:p>
    <w:p w14:paraId="3E9F82BC" w14:textId="20DE719A"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08674276"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receive information regarding the term and place of examination of a criminal case in a court of any instance;</w:t>
      </w:r>
    </w:p>
    <w:p w14:paraId="7C6D6C6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to participate in closed court hearings;</w:t>
      </w:r>
    </w:p>
    <w:p w14:paraId="0CE391F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court rulings, and to appeal such rulings in accordance with the same procedures as a defence counsel.</w:t>
      </w:r>
    </w:p>
    <w:p w14:paraId="11638A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rights referred to in Paragraph one of this Section are also to be held by the representative of a person who has fallen ill with mental disturbances after committing of a criminal offence.</w:t>
      </w:r>
    </w:p>
    <w:p w14:paraId="32C7D4B6" w14:textId="5415A0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w:t>
      </w:r>
      <w:r>
        <w:rPr>
          <w:rFonts w:ascii="Times New Roman" w:hAnsi="Times New Roman"/>
          <w:sz w:val="24"/>
        </w:rPr>
        <w:t>]</w:t>
      </w:r>
    </w:p>
    <w:p w14:paraId="7CDA1173" w14:textId="77777777" w:rsidR="00F520C8" w:rsidRDefault="00F520C8" w:rsidP="00A048F3">
      <w:pPr>
        <w:widowControl w:val="0"/>
        <w:spacing w:after="0" w:line="240" w:lineRule="auto"/>
        <w:jc w:val="both"/>
        <w:rPr>
          <w:rFonts w:ascii="Times New Roman" w:hAnsi="Times New Roman"/>
          <w:b/>
          <w:bCs/>
          <w:kern w:val="0"/>
          <w:sz w:val="24"/>
        </w:rPr>
      </w:pPr>
      <w:bookmarkStart w:id="210" w:name="p93"/>
      <w:bookmarkStart w:id="211" w:name="p-1365781"/>
      <w:bookmarkEnd w:id="210"/>
      <w:bookmarkEnd w:id="211"/>
    </w:p>
    <w:p w14:paraId="37382382" w14:textId="7D8F486A" w:rsidR="00734C4B" w:rsidRPr="00A048F3" w:rsidRDefault="00734C4B" w:rsidP="00DE5C43">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93. Representative of a Legal Person in Proceedings regarding the Application of a Coercive Measure</w:t>
      </w:r>
    </w:p>
    <w:p w14:paraId="277D6DE1" w14:textId="77777777" w:rsidR="00F520C8" w:rsidRDefault="00F520C8" w:rsidP="00DE5C43">
      <w:pPr>
        <w:keepNext/>
        <w:keepLines/>
        <w:widowControl w:val="0"/>
        <w:spacing w:after="0" w:line="240" w:lineRule="auto"/>
        <w:jc w:val="both"/>
        <w:rPr>
          <w:rFonts w:ascii="Times New Roman" w:hAnsi="Times New Roman"/>
          <w:kern w:val="0"/>
          <w:sz w:val="24"/>
          <w:lang w:val="lv-LV"/>
        </w:rPr>
      </w:pPr>
    </w:p>
    <w:p w14:paraId="7FB70073" w14:textId="54DC6E39"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t>(1) In order to ensure the rights and interests of a legal person in proceedings regarding the application of a coercive measure to the legal person in connection with a criminal offence of a natural person committed in the interests or for the benefit of, or as a result of insufficient supervision or control by the legal person, a representative of the legal person may participate in criminal proceedings.</w:t>
      </w:r>
    </w:p>
    <w:p w14:paraId="2A992D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a representative of a legal person:</w:t>
      </w:r>
    </w:p>
    <w:p w14:paraId="5182763E"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natural person in accordance with the authorisations that have been specified in documents governing the activities of the legal person;</w:t>
      </w:r>
    </w:p>
    <w:p w14:paraId="14FF106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a natural person, on the grounds of a power of attorney issued specially for such purpose;</w:t>
      </w:r>
    </w:p>
    <w:p w14:paraId="1824034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an advocate whose right as a representative to participate in criminal proceedings is attested by an order and a power of attorney issued especially for this purpose.</w:t>
      </w:r>
    </w:p>
    <w:p w14:paraId="389E6A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representative of a legal person may not be a person who is a victim in the specific criminal proceedings, or the personal interests of whom or of the immediate family of whom are in conflict with the interests of the legal person to be represented.</w:t>
      </w:r>
    </w:p>
    <w:p w14:paraId="306685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shall be permitted to participate in proceedings, or he or she shall be replaced upon a decision of the person directing the proceedings, which may also be written in the manner of a resolution.</w:t>
      </w:r>
    </w:p>
    <w:p w14:paraId="6815F9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Failure of the representative to participate in the proceedings shall not be an obstacle for the continuation with the proceedings.</w:t>
      </w:r>
    </w:p>
    <w:p w14:paraId="2E165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has been a witness earlier in the same proceedings, the person directing the proceedings shall assess the possibility of this person to be a representative.</w:t>
      </w:r>
    </w:p>
    <w:p w14:paraId="291F3036" w14:textId="3B4876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 6 October 2022; 19 September 2024</w:t>
      </w:r>
      <w:r>
        <w:rPr>
          <w:rFonts w:ascii="Times New Roman" w:hAnsi="Times New Roman"/>
          <w:sz w:val="24"/>
        </w:rPr>
        <w:t>]</w:t>
      </w:r>
    </w:p>
    <w:p w14:paraId="69D06289" w14:textId="77777777" w:rsidR="00F520C8" w:rsidRDefault="00F520C8" w:rsidP="00A048F3">
      <w:pPr>
        <w:widowControl w:val="0"/>
        <w:spacing w:after="0" w:line="240" w:lineRule="auto"/>
        <w:jc w:val="both"/>
        <w:rPr>
          <w:rFonts w:ascii="Times New Roman" w:hAnsi="Times New Roman"/>
          <w:b/>
          <w:bCs/>
          <w:kern w:val="0"/>
          <w:sz w:val="24"/>
        </w:rPr>
      </w:pPr>
      <w:bookmarkStart w:id="212" w:name="p94"/>
      <w:bookmarkStart w:id="213" w:name="p-661245"/>
      <w:bookmarkEnd w:id="212"/>
      <w:bookmarkEnd w:id="213"/>
    </w:p>
    <w:p w14:paraId="2C8962A8" w14:textId="587DB688" w:rsidR="00734C4B" w:rsidRPr="00A048F3" w:rsidRDefault="00734C4B" w:rsidP="00F520C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94. Rights of a Legal Person in Proceedings Regarding the Application of a Coercive Measure</w:t>
      </w:r>
    </w:p>
    <w:p w14:paraId="776A6CC7" w14:textId="77777777" w:rsidR="00F520C8" w:rsidRDefault="00F520C8" w:rsidP="00A048F3">
      <w:pPr>
        <w:widowControl w:val="0"/>
        <w:spacing w:after="0" w:line="240" w:lineRule="auto"/>
        <w:jc w:val="both"/>
        <w:rPr>
          <w:rFonts w:ascii="Times New Roman" w:hAnsi="Times New Roman"/>
          <w:kern w:val="0"/>
          <w:sz w:val="24"/>
          <w:lang w:val="lv-LV"/>
        </w:rPr>
      </w:pPr>
    </w:p>
    <w:p w14:paraId="2D9A951C" w14:textId="7A6107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rights of a legal person shall be exercised by the representative thereof. From the time when a person is permitted to participate in the proceedings regarding the application of a coercive measure as the representative of a legal person according to the decision of the person directing the proceedings, such person has the right:</w:t>
      </w:r>
    </w:p>
    <w:p w14:paraId="1E5710F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a copy of such decision by which the proceedings regarding the application of a coercive measure have been initiated;</w:t>
      </w:r>
    </w:p>
    <w:p w14:paraId="0D338E2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retain a defence counsel at the expense of the legal person for full enforcement of rights;</w:t>
      </w:r>
    </w:p>
    <w:p w14:paraId="0DE06820" w14:textId="4F95B7F9"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[20 June 2018];</w:t>
      </w:r>
    </w:p>
    <w:p w14:paraId="750748D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recusation to the official who conducts the criminal proceedings;</w:t>
      </w:r>
    </w:p>
    <w:p w14:paraId="33819F2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to file applications regarding the performance of investigative actions and participation therein;</w:t>
      </w:r>
    </w:p>
    <w:p w14:paraId="0EC315DA"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the investigative actions that are performed subject to the application by the person or the defence counsel, unless such participation interferes with the performance of the investigative actions or infringes the rights of another person;</w:t>
      </w:r>
    </w:p>
    <w:p w14:paraId="6D2A03A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to receive a reasoned decision if the representative of the legal person is refused the participation in the investigative actions performed subject to his or his request of the request of the defence counsel;</w:t>
      </w:r>
    </w:p>
    <w:p w14:paraId="7FDA944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become familiar with the opinion of the expert-examination after receipt thereof, if the expert-examination has been performed subject to the application of the person;</w:t>
      </w:r>
    </w:p>
    <w:p w14:paraId="7F78333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9) to file complaints in the cases, within the terms and in accordance with the procedures laid down in the law regarding action of an official authorised for the conduct of proceedings;</w:t>
      </w:r>
    </w:p>
    <w:p w14:paraId="415114A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to appeal the procedural decisions in the cases, within the terms and in accordance with the procedures laid down in the law;</w:t>
      </w:r>
    </w:p>
    <w:p w14:paraId="5E921E8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11) to express his or her attitude with regard to an expressed assumption orally or in writing;</w:t>
      </w:r>
    </w:p>
    <w:p w14:paraId="26A96B3F"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12) to testify or refuse to testify;</w:t>
      </w:r>
    </w:p>
    <w:p w14:paraId="4C8419B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13) to require that measures for regulation of criminal legal relations are taken with the consent of the person;</w:t>
      </w:r>
    </w:p>
    <w:p w14:paraId="02DA71E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14) to reach a settlement with the victim;</w:t>
      </w:r>
    </w:p>
    <w:p w14:paraId="11511D5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15) to file an application for termination of the proceedings;</w:t>
      </w:r>
    </w:p>
    <w:p w14:paraId="6FDE50D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16) to express a wish to co-operate with the officials who conduct the proceedings;</w:t>
      </w:r>
    </w:p>
    <w:p w14:paraId="3ED04396"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17) to receive copies of the materials of the criminal case to be handed over to the court after completion of pre-trial proceedings, which refer to the particular legal person, upon an application thereof, unless such copies have been issued earlier; or to become familiar with such materials subject to the consent by the prosecutor;</w:t>
      </w:r>
    </w:p>
    <w:p w14:paraId="56BDB88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18) to withdraw the complaints of the defence counsel;</w:t>
      </w:r>
    </w:p>
    <w:p w14:paraId="475C96CA"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19) to agree or disagree to the termination of the proceedings by applying the prosecutor’s penal order regarding a coercive measure.</w:t>
      </w:r>
    </w:p>
    <w:p w14:paraId="4611A0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court, the representative of a legal person has the same rights as an accused.</w:t>
      </w:r>
    </w:p>
    <w:p w14:paraId="2D421FF3" w14:textId="21AE5B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20 June 2018</w:t>
      </w:r>
      <w:r>
        <w:rPr>
          <w:rFonts w:ascii="Times New Roman" w:hAnsi="Times New Roman"/>
          <w:sz w:val="24"/>
        </w:rPr>
        <w:t>]</w:t>
      </w:r>
    </w:p>
    <w:p w14:paraId="79700F3E" w14:textId="77777777" w:rsidR="00F520C8" w:rsidRDefault="00F520C8" w:rsidP="00A048F3">
      <w:pPr>
        <w:widowControl w:val="0"/>
        <w:spacing w:after="0" w:line="240" w:lineRule="auto"/>
        <w:jc w:val="both"/>
        <w:rPr>
          <w:rFonts w:ascii="Times New Roman" w:hAnsi="Times New Roman"/>
          <w:b/>
          <w:bCs/>
          <w:kern w:val="0"/>
          <w:sz w:val="24"/>
        </w:rPr>
      </w:pPr>
      <w:bookmarkStart w:id="214" w:name="p94_1"/>
      <w:bookmarkStart w:id="215" w:name="p-464923"/>
      <w:bookmarkEnd w:id="214"/>
      <w:bookmarkEnd w:id="215"/>
    </w:p>
    <w:p w14:paraId="5CD07309" w14:textId="038AA888" w:rsidR="00734C4B" w:rsidRPr="00A048F3" w:rsidRDefault="00734C4B" w:rsidP="00F520C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94.</w:t>
      </w:r>
      <w:r>
        <w:rPr>
          <w:rFonts w:ascii="Times New Roman" w:hAnsi="Times New Roman"/>
          <w:b/>
          <w:sz w:val="24"/>
          <w:vertAlign w:val="superscript"/>
        </w:rPr>
        <w:t>1</w:t>
      </w:r>
      <w:r>
        <w:rPr>
          <w:rFonts w:ascii="Times New Roman" w:hAnsi="Times New Roman"/>
          <w:b/>
          <w:sz w:val="24"/>
        </w:rPr>
        <w:t xml:space="preserve"> Duties of the Representative of a Legal Person in Proceedings Regarding the Application of a Coercive Measure</w:t>
      </w:r>
    </w:p>
    <w:p w14:paraId="04BCCC39" w14:textId="77777777" w:rsidR="00F520C8" w:rsidRDefault="00F520C8" w:rsidP="00A048F3">
      <w:pPr>
        <w:widowControl w:val="0"/>
        <w:spacing w:after="0" w:line="240" w:lineRule="auto"/>
        <w:jc w:val="both"/>
        <w:rPr>
          <w:rFonts w:ascii="Times New Roman" w:hAnsi="Times New Roman"/>
          <w:kern w:val="0"/>
          <w:sz w:val="24"/>
          <w:lang w:val="lv-LV"/>
        </w:rPr>
      </w:pPr>
    </w:p>
    <w:p w14:paraId="43D9FE3B" w14:textId="5B05B34F"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From the time when a person is permitted to participate in the proceedings regarding the application of a coercive measure as the representative of a legal person according to the decision of the person directing the proceedings, such person has a duty:</w:t>
      </w:r>
    </w:p>
    <w:p w14:paraId="1CFAEEB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at a specific time at the place indicated by an authorised official, if the summons has been made in accordance with the procedures laid down in law;</w:t>
      </w:r>
    </w:p>
    <w:p w14:paraId="61A558D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not to delay or interfere with the progress of the proceedings;</w:t>
      </w:r>
    </w:p>
    <w:p w14:paraId="1F4E394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specified procedures during the performance of procedural actions.</w:t>
      </w:r>
    </w:p>
    <w:p w14:paraId="16F908DB" w14:textId="71AE9B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78DBD959" w14:textId="77777777" w:rsidR="00F520C8" w:rsidRDefault="00F520C8" w:rsidP="00A048F3">
      <w:pPr>
        <w:widowControl w:val="0"/>
        <w:spacing w:after="0" w:line="240" w:lineRule="auto"/>
        <w:jc w:val="both"/>
        <w:rPr>
          <w:rFonts w:ascii="Times New Roman" w:hAnsi="Times New Roman"/>
          <w:b/>
          <w:bCs/>
          <w:kern w:val="0"/>
          <w:sz w:val="24"/>
        </w:rPr>
      </w:pPr>
      <w:bookmarkStart w:id="216" w:name="na-1-6"/>
      <w:bookmarkStart w:id="217" w:name="n-32535"/>
      <w:bookmarkEnd w:id="216"/>
      <w:bookmarkEnd w:id="217"/>
    </w:p>
    <w:p w14:paraId="6AD570C7" w14:textId="799C364B" w:rsidR="00734C4B" w:rsidRPr="00A048F3" w:rsidRDefault="00734C4B" w:rsidP="00F520C8">
      <w:pPr>
        <w:widowControl w:val="0"/>
        <w:spacing w:after="0" w:line="240" w:lineRule="auto"/>
        <w:jc w:val="center"/>
        <w:rPr>
          <w:rFonts w:ascii="Times New Roman" w:hAnsi="Times New Roman"/>
          <w:b/>
          <w:bCs/>
          <w:kern w:val="0"/>
          <w:sz w:val="24"/>
        </w:rPr>
      </w:pPr>
      <w:r>
        <w:rPr>
          <w:rFonts w:ascii="Times New Roman" w:hAnsi="Times New Roman"/>
          <w:b/>
          <w:sz w:val="24"/>
        </w:rPr>
        <w:t>Chapter 6. Victims and the Representation thereof</w:t>
      </w:r>
    </w:p>
    <w:p w14:paraId="75940C2C" w14:textId="77777777" w:rsidR="00F520C8" w:rsidRDefault="00F520C8" w:rsidP="00A048F3">
      <w:pPr>
        <w:widowControl w:val="0"/>
        <w:spacing w:after="0" w:line="240" w:lineRule="auto"/>
        <w:jc w:val="both"/>
        <w:rPr>
          <w:rFonts w:ascii="Times New Roman" w:hAnsi="Times New Roman"/>
          <w:b/>
          <w:bCs/>
          <w:kern w:val="0"/>
          <w:sz w:val="24"/>
        </w:rPr>
      </w:pPr>
      <w:bookmarkStart w:id="218" w:name="p95"/>
      <w:bookmarkStart w:id="219" w:name="p-583472"/>
      <w:bookmarkEnd w:id="218"/>
      <w:bookmarkEnd w:id="219"/>
    </w:p>
    <w:p w14:paraId="19547D7A" w14:textId="252E20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95. Persons who may be Victims</w:t>
      </w:r>
    </w:p>
    <w:p w14:paraId="68F8E87E" w14:textId="77777777" w:rsidR="00F520C8" w:rsidRDefault="00F520C8" w:rsidP="00A048F3">
      <w:pPr>
        <w:widowControl w:val="0"/>
        <w:spacing w:after="0" w:line="240" w:lineRule="auto"/>
        <w:jc w:val="both"/>
        <w:rPr>
          <w:rFonts w:ascii="Times New Roman" w:hAnsi="Times New Roman"/>
          <w:kern w:val="0"/>
          <w:sz w:val="24"/>
          <w:lang w:val="lv-LV"/>
        </w:rPr>
      </w:pPr>
    </w:p>
    <w:p w14:paraId="595E7C79" w14:textId="4BA3E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in criminal proceedings may be a natural person or legal person to whom harm was caused by a criminal offence, that is, a moral injury, physical suffering, or a material loss.</w:t>
      </w:r>
    </w:p>
    <w:p w14:paraId="18DA0E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in criminal proceedings may not be a person to whom moral injury was caused as a representative of a specific group or part of society.</w:t>
      </w:r>
    </w:p>
    <w:p w14:paraId="007B02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dies, one of the members of the immediate family of the deceased may be the victim in criminal proceedings.</w:t>
      </w:r>
    </w:p>
    <w:p w14:paraId="0A1B93AA" w14:textId="25E67E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77A6D034" w14:textId="77777777" w:rsidR="00F520C8" w:rsidRDefault="00F520C8" w:rsidP="00A048F3">
      <w:pPr>
        <w:widowControl w:val="0"/>
        <w:spacing w:after="0" w:line="240" w:lineRule="auto"/>
        <w:jc w:val="both"/>
        <w:rPr>
          <w:rFonts w:ascii="Times New Roman" w:hAnsi="Times New Roman"/>
          <w:b/>
          <w:bCs/>
          <w:kern w:val="0"/>
          <w:sz w:val="24"/>
        </w:rPr>
      </w:pPr>
      <w:bookmarkStart w:id="220" w:name="p96"/>
      <w:bookmarkStart w:id="221" w:name="p-583474"/>
      <w:bookmarkEnd w:id="220"/>
      <w:bookmarkEnd w:id="221"/>
    </w:p>
    <w:p w14:paraId="5EFC85D9" w14:textId="2FFC28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96. Recognition as a Victim</w:t>
      </w:r>
    </w:p>
    <w:p w14:paraId="52B0C939" w14:textId="77777777" w:rsidR="00F520C8" w:rsidRDefault="00F520C8" w:rsidP="00A048F3">
      <w:pPr>
        <w:widowControl w:val="0"/>
        <w:spacing w:after="0" w:line="240" w:lineRule="auto"/>
        <w:jc w:val="both"/>
        <w:rPr>
          <w:rFonts w:ascii="Times New Roman" w:hAnsi="Times New Roman"/>
          <w:kern w:val="0"/>
          <w:sz w:val="24"/>
          <w:lang w:val="lv-LV"/>
        </w:rPr>
      </w:pPr>
    </w:p>
    <w:p w14:paraId="18A7B7CE" w14:textId="558E64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recognised as a victim by the person directing the proceedings, with his or her decision which may also be written in the form of a resolution.</w:t>
      </w:r>
    </w:p>
    <w:p w14:paraId="75430D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inform a person in a timely manner regarding the rights thereof to be recognised as a victim in criminal proceedings.</w:t>
      </w:r>
    </w:p>
    <w:p w14:paraId="2859E8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 person may be recognised as a victim only with the consent of such person or his or her representative. A person who does not want to be a victim shall obtain the status of a witness. If a person, due to physical or mental deficiencies, is not able to express his or her will to be a victim by himself or herself, the person shall be recognised as a victim without his or her consent.</w:t>
      </w:r>
    </w:p>
    <w:p w14:paraId="1C2AD3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recognise a person as a victim during the trial of a criminal case up to the commencement of a court investigation in a court of first instance, if such request is submitted to a court. A decision of a court shall be recorded in the minutes and it shall not be subject to appeal.</w:t>
      </w:r>
    </w:p>
    <w:p w14:paraId="31F0ED6D" w14:textId="0B6838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victim has died after commencement of a court investigation in a court of first instance or during examination of a case in an appellate court, and a request of a person referred to in Section 95, Paragraph three of this Law has been applied to a court, the court may recognise such person as a victim. A decision of a court shall be recorded in the minutes and it shall not be subject to appeal. In such case the trial shall not be commenced de novo, but a victim upon his or her application has the right to familiarise himself or herself with the materials of a criminal case and the minutes of a court hearing.</w:t>
      </w:r>
    </w:p>
    <w:p w14:paraId="02D140CC" w14:textId="762F48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18 February 2016</w:t>
      </w:r>
      <w:r>
        <w:rPr>
          <w:rFonts w:ascii="Times New Roman" w:hAnsi="Times New Roman"/>
          <w:sz w:val="24"/>
        </w:rPr>
        <w:t>]</w:t>
      </w:r>
    </w:p>
    <w:p w14:paraId="0A2AEC6B" w14:textId="77777777" w:rsidR="00F520C8" w:rsidRDefault="00F520C8" w:rsidP="00A048F3">
      <w:pPr>
        <w:widowControl w:val="0"/>
        <w:spacing w:after="0" w:line="240" w:lineRule="auto"/>
        <w:jc w:val="both"/>
        <w:rPr>
          <w:rFonts w:ascii="Times New Roman" w:hAnsi="Times New Roman"/>
          <w:b/>
          <w:bCs/>
          <w:kern w:val="0"/>
          <w:sz w:val="24"/>
        </w:rPr>
      </w:pPr>
      <w:bookmarkStart w:id="222" w:name="p96_1"/>
      <w:bookmarkStart w:id="223" w:name="p-1208522"/>
      <w:bookmarkEnd w:id="222"/>
      <w:bookmarkEnd w:id="223"/>
    </w:p>
    <w:p w14:paraId="30AF8F8D" w14:textId="63247F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96.</w:t>
      </w:r>
      <w:r>
        <w:rPr>
          <w:rFonts w:ascii="Times New Roman" w:hAnsi="Times New Roman"/>
          <w:b/>
          <w:sz w:val="24"/>
          <w:vertAlign w:val="superscript"/>
        </w:rPr>
        <w:t>1</w:t>
      </w:r>
      <w:r>
        <w:rPr>
          <w:rFonts w:ascii="Times New Roman" w:hAnsi="Times New Roman"/>
          <w:b/>
          <w:sz w:val="24"/>
        </w:rPr>
        <w:t xml:space="preserve"> Specially Protected Victim</w:t>
      </w:r>
    </w:p>
    <w:p w14:paraId="794A9586" w14:textId="77777777" w:rsidR="00F520C8" w:rsidRDefault="00F520C8" w:rsidP="00A048F3">
      <w:pPr>
        <w:widowControl w:val="0"/>
        <w:spacing w:after="0" w:line="240" w:lineRule="auto"/>
        <w:jc w:val="both"/>
        <w:rPr>
          <w:rFonts w:ascii="Times New Roman" w:hAnsi="Times New Roman"/>
          <w:kern w:val="0"/>
          <w:sz w:val="24"/>
          <w:lang w:val="lv-LV"/>
        </w:rPr>
      </w:pPr>
    </w:p>
    <w:p w14:paraId="5A22EBF7" w14:textId="2BBC7E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victims shall be specially protected:</w:t>
      </w:r>
    </w:p>
    <w:p w14:paraId="08C3481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minor;</w:t>
      </w:r>
    </w:p>
    <w:p w14:paraId="46B22AC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 is not able to completely exercise his or her procedural rights due to a mental or other health deficiencies;</w:t>
      </w:r>
    </w:p>
    <w:p w14:paraId="3C2098A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 person who has suffered from a criminal offence directed against the morality or sexual inviolability of a person, or from human trafficking;</w:t>
      </w:r>
    </w:p>
    <w:p w14:paraId="498DB9A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a person who has suffered from a criminal offence related to violence or threat of violence and committed by a member of the immediate family, former spouse of the victim or by a person with whom the victim is or has been in a continuous intimate relationship;</w:t>
      </w:r>
    </w:p>
    <w:p w14:paraId="5D190EB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as a result of a criminal offence has been, possibly, inflicted serious bodily injuries or mental impairments;</w:t>
      </w:r>
    </w:p>
    <w:p w14:paraId="25567FC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a person who has suffered from a criminal offence, possibly, committed due to racial, national, ethnic, or religious reasons.</w:t>
      </w:r>
    </w:p>
    <w:p w14:paraId="02702A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a decision of the person directing the proceedings also a victim who is not referred to in Paragraph one of this Section, but who, due to the harm inflicted as a result of a criminal offence, is particularly vulnerable and is not protected from repeated threat, intimidation, or revenge, shall be recognised as a specially protected victim.</w:t>
      </w:r>
    </w:p>
    <w:p w14:paraId="2413398B" w14:textId="3F8D58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the status of a specially protected victim shall be indicated in the decision to recognise a person as a victim. The decision taken shall be notified to the victim and his or her representative, if any. The court shall recognise a victim as specially protected in accordance with the procedures laid down in Section 96, Paragraph four of this Law.</w:t>
      </w:r>
    </w:p>
    <w:p w14:paraId="109349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circumstances referred to in Paragraph one or two of this Section have become known after a decision has been taken to recognise a person as a victim, the person directing the proceedings may take a decision to determine the status of a specially protected victim as soon as he or she has become aware of such circumstances. The decision taken shall be notified to the victim and his or her representative, if any.</w:t>
      </w:r>
    </w:p>
    <w:p w14:paraId="7D68B0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specially protected victim may participate in procedural activities, with a permission of the person directing the proceedings, together with the trusted person, unless it is a person against whom criminal proceedings have been initiated, a detained, a suspect, or an accused.</w:t>
      </w:r>
    </w:p>
    <w:p w14:paraId="343BBB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specially protected victim may request and receive information regarding release or escape of such arrested or convicted person from a place of imprisonment or a place of temporary detention who has inflicted harm to him or her, if there is a threat to the victim and </w:t>
      </w:r>
      <w:r>
        <w:rPr>
          <w:rFonts w:ascii="Times New Roman" w:hAnsi="Times New Roman"/>
          <w:sz w:val="24"/>
        </w:rPr>
        <w:lastRenderedPageBreak/>
        <w:t>there is not risk of harm to the arrested or convicted person. Such request may be notified until making of a final ruling in criminal proceedings.</w:t>
      </w:r>
    </w:p>
    <w:p w14:paraId="72A6B1E4" w14:textId="45E40C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27 September 2018; 15 June 2023</w:t>
      </w:r>
      <w:r>
        <w:rPr>
          <w:rFonts w:ascii="Times New Roman" w:hAnsi="Times New Roman"/>
          <w:sz w:val="24"/>
        </w:rPr>
        <w:t>]</w:t>
      </w:r>
    </w:p>
    <w:p w14:paraId="541EF7FF" w14:textId="77777777" w:rsidR="00F520C8" w:rsidRDefault="00F520C8" w:rsidP="00A048F3">
      <w:pPr>
        <w:widowControl w:val="0"/>
        <w:spacing w:after="0" w:line="240" w:lineRule="auto"/>
        <w:jc w:val="both"/>
        <w:rPr>
          <w:rFonts w:ascii="Times New Roman" w:hAnsi="Times New Roman"/>
          <w:b/>
          <w:bCs/>
          <w:kern w:val="0"/>
          <w:sz w:val="24"/>
        </w:rPr>
      </w:pPr>
      <w:bookmarkStart w:id="224" w:name="p97"/>
      <w:bookmarkStart w:id="225" w:name="p-671068"/>
      <w:bookmarkEnd w:id="224"/>
      <w:bookmarkEnd w:id="225"/>
    </w:p>
    <w:p w14:paraId="00037CC1" w14:textId="21F1CB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97. General Principles of the Rights of a Victim</w:t>
      </w:r>
    </w:p>
    <w:p w14:paraId="447744D1" w14:textId="77777777" w:rsidR="00F520C8" w:rsidRDefault="00F520C8" w:rsidP="00A048F3">
      <w:pPr>
        <w:widowControl w:val="0"/>
        <w:spacing w:after="0" w:line="240" w:lineRule="auto"/>
        <w:jc w:val="both"/>
        <w:rPr>
          <w:rFonts w:ascii="Times New Roman" w:hAnsi="Times New Roman"/>
          <w:kern w:val="0"/>
          <w:sz w:val="24"/>
          <w:lang w:val="lv-LV"/>
        </w:rPr>
      </w:pPr>
    </w:p>
    <w:p w14:paraId="20D5B495" w14:textId="431CD7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by taking into account the amount of moral damages, physical suffering, and financial loss caused to him or her, shall submit the amounts of such harm, and use his or her procedural rights for acquiring moral and financial compensation.</w:t>
      </w:r>
    </w:p>
    <w:p w14:paraId="417D8203" w14:textId="396954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may enforce all of the rights referred to in Sections 98, 99, 100, and 101 of this Law only in the part of criminal proceedings that directly applies to the criminal offence with which harm was caused to him or her.</w:t>
      </w:r>
    </w:p>
    <w:p w14:paraId="06F17224" w14:textId="0C56A4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[18 February 2016]</w:t>
      </w:r>
    </w:p>
    <w:p w14:paraId="77B47DFB" w14:textId="49507D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[18 February 2016]</w:t>
      </w:r>
    </w:p>
    <w:p w14:paraId="6251FB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victim – natural person may implement the rights thereof himself or herself, or with the intermediation of a representative.</w:t>
      </w:r>
    </w:p>
    <w:p w14:paraId="7E1CA9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a victim – legal person shall be implemented by the representative thereof.</w:t>
      </w:r>
    </w:p>
    <w:p w14:paraId="2C907BE1" w14:textId="169FF3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[18 February 2016]</w:t>
      </w:r>
    </w:p>
    <w:p w14:paraId="3DED1F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victim shall implement his or her rights voluntarily and in an amount designated by him or her. The non-utilisation of rights shall not delay the progress of proceedings.</w:t>
      </w:r>
    </w:p>
    <w:p w14:paraId="4CCB7960" w14:textId="68DEBD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[18 February 2016]</w:t>
      </w:r>
    </w:p>
    <w:p w14:paraId="34FC36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An image of a victim recorded as a photograph, video, or by other types of technical means shall not be published in the mass media during procedural actions without the consent of such victim if such publication is not necessary for the disclosure of a criminal offence.</w:t>
      </w:r>
    </w:p>
    <w:p w14:paraId="4AB2C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Until ascertaining the age of a victim regarding whose legal age there are doubts, the victim shall have the rights of a minor victim.</w:t>
      </w:r>
    </w:p>
    <w:p w14:paraId="4708AE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The representative of the victim or provider of legal aid ensured by the State shall participate in the case from the moment of accepting the task until the termination of criminal proceedings.</w:t>
      </w:r>
    </w:p>
    <w:p w14:paraId="331057F0" w14:textId="2CB55D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January 2015; 18 February 2016; 27 September 2018</w:t>
      </w:r>
      <w:r>
        <w:rPr>
          <w:rFonts w:ascii="Times New Roman" w:hAnsi="Times New Roman"/>
          <w:sz w:val="24"/>
        </w:rPr>
        <w:t>]</w:t>
      </w:r>
    </w:p>
    <w:p w14:paraId="14C3649E" w14:textId="77777777" w:rsidR="00F520C8" w:rsidRDefault="00F520C8" w:rsidP="00A048F3">
      <w:pPr>
        <w:widowControl w:val="0"/>
        <w:spacing w:after="0" w:line="240" w:lineRule="auto"/>
        <w:jc w:val="both"/>
        <w:rPr>
          <w:rFonts w:ascii="Times New Roman" w:hAnsi="Times New Roman"/>
          <w:b/>
          <w:bCs/>
          <w:kern w:val="0"/>
          <w:sz w:val="24"/>
        </w:rPr>
      </w:pPr>
      <w:bookmarkStart w:id="226" w:name="p97_1"/>
      <w:bookmarkStart w:id="227" w:name="p-739474"/>
      <w:bookmarkEnd w:id="226"/>
      <w:bookmarkEnd w:id="227"/>
    </w:p>
    <w:p w14:paraId="150A5181" w14:textId="2E97E8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1</w:t>
      </w:r>
      <w:r>
        <w:rPr>
          <w:rFonts w:ascii="Times New Roman" w:hAnsi="Times New Roman"/>
          <w:b/>
          <w:sz w:val="24"/>
        </w:rPr>
        <w:t xml:space="preserve"> Fundamental Rights of a Victim in Criminal Proceedings</w:t>
      </w:r>
    </w:p>
    <w:p w14:paraId="09AEB25C" w14:textId="77777777" w:rsidR="00F520C8" w:rsidRDefault="00F520C8" w:rsidP="00A048F3">
      <w:pPr>
        <w:widowControl w:val="0"/>
        <w:spacing w:after="0" w:line="240" w:lineRule="auto"/>
        <w:jc w:val="both"/>
        <w:rPr>
          <w:rFonts w:ascii="Times New Roman" w:hAnsi="Times New Roman"/>
          <w:kern w:val="0"/>
          <w:sz w:val="24"/>
          <w:lang w:val="lv-LV"/>
        </w:rPr>
      </w:pPr>
    </w:p>
    <w:p w14:paraId="47E587FF" w14:textId="26F7C0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has the following rights:</w:t>
      </w:r>
    </w:p>
    <w:p w14:paraId="4B9F1C1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information regarding the conditions for applying for and receipt of a compensation, including State compensation and to submit an application regarding compensation for the harm inflicted in accordance with the procedures laid down in this Law;</w:t>
      </w:r>
    </w:p>
    <w:p w14:paraId="3204E7F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criminal proceedings, using the language in which he or she is fluent, if necessary, using the assistance of an interpreter without remuneration;</w:t>
      </w:r>
    </w:p>
    <w:p w14:paraId="014380C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not testify against himself or herself or against his or her immediate family;</w:t>
      </w:r>
    </w:p>
    <w:p w14:paraId="15B0969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to settle with a person who has inflicted harm to him or her, as well as to receive information regarding implementation of the settlement and its consequences;</w:t>
      </w:r>
    </w:p>
    <w:p w14:paraId="328E8E4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to retain an advocate for the receipt of legal assistance;</w:t>
      </w:r>
    </w:p>
    <w:p w14:paraId="21F41FB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submit an application for taking measures in case of a threat to the person himself or herself, his or her immediate family or property;</w:t>
      </w:r>
    </w:p>
    <w:p w14:paraId="2D71148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in the cases provided for in this Law to submit an application regarding reimbursement of procedural expenses which have arisen during criminal proceedings;</w:t>
      </w:r>
    </w:p>
    <w:p w14:paraId="662DFA0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submit a complaint in the cases, within the terms and in accordance with the procedures laid down in this law regarding a procedural ruling or an action of an official authorised for the conduct of criminal proceedings;</w:t>
      </w:r>
    </w:p>
    <w:p w14:paraId="0CDD41A9"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9) to receive contact information for communication regarding the particular criminal proceedings;</w:t>
      </w:r>
    </w:p>
    <w:p w14:paraId="1F2CB63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to receive information regarding the support and medical assistance available;</w:t>
      </w:r>
    </w:p>
    <w:p w14:paraId="1157B40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information regarding the direction of the criminal proceedings, regarding the officials who conduct or have conducted criminal proceedings.</w:t>
      </w:r>
    </w:p>
    <w:p w14:paraId="6CA131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During testifying a victim shall have the same rights as a witness.</w:t>
      </w:r>
    </w:p>
    <w:p w14:paraId="7EE868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his or her guardian or trustee has the right, in all stages of criminal proceedings and in all forms thereof, to request that a European protection order is issued, if the grounds for taking a European protection order laid down in this Law exist.</w:t>
      </w:r>
    </w:p>
    <w:p w14:paraId="3502EE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soon as the person is recognised a victim, he or she shall, without delay, be issued and, if necessary, explained the information regarding the fundamental rights of the victim. The victim shall confirm with his or her signature that the information has been issued and, if necessary, the rights have been explained.</w:t>
      </w:r>
    </w:p>
    <w:p w14:paraId="4C7A567A" w14:textId="565938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30 March 2017; 20 June 2018; 11 June 2020</w:t>
      </w:r>
      <w:r>
        <w:rPr>
          <w:rFonts w:ascii="Times New Roman" w:hAnsi="Times New Roman"/>
          <w:sz w:val="24"/>
        </w:rPr>
        <w:t>]</w:t>
      </w:r>
    </w:p>
    <w:p w14:paraId="1ED3593E" w14:textId="77777777" w:rsidR="00F520C8" w:rsidRDefault="00F520C8" w:rsidP="00A048F3">
      <w:pPr>
        <w:widowControl w:val="0"/>
        <w:spacing w:after="0" w:line="240" w:lineRule="auto"/>
        <w:jc w:val="both"/>
        <w:rPr>
          <w:rFonts w:ascii="Times New Roman" w:hAnsi="Times New Roman"/>
          <w:b/>
          <w:bCs/>
          <w:kern w:val="0"/>
          <w:sz w:val="24"/>
        </w:rPr>
      </w:pPr>
      <w:bookmarkStart w:id="228" w:name="p98"/>
      <w:bookmarkStart w:id="229" w:name="p-739475"/>
      <w:bookmarkEnd w:id="228"/>
      <w:bookmarkEnd w:id="229"/>
    </w:p>
    <w:p w14:paraId="0C5468A1" w14:textId="577AD8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98. Rights of a Victim in Pre-trial Criminal Proceedings</w:t>
      </w:r>
    </w:p>
    <w:p w14:paraId="5DEA648D" w14:textId="77777777" w:rsidR="00F520C8" w:rsidRDefault="00F520C8" w:rsidP="00A048F3">
      <w:pPr>
        <w:widowControl w:val="0"/>
        <w:spacing w:after="0" w:line="240" w:lineRule="auto"/>
        <w:jc w:val="both"/>
        <w:rPr>
          <w:rFonts w:ascii="Times New Roman" w:hAnsi="Times New Roman"/>
          <w:kern w:val="0"/>
          <w:sz w:val="24"/>
          <w:lang w:val="lv-LV"/>
        </w:rPr>
      </w:pPr>
    </w:p>
    <w:p w14:paraId="1D3EA7F4" w14:textId="2D1371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pre-trial criminal proceedings, a victim has the fundamental rights laid down in Section 97.</w:t>
      </w:r>
      <w:r>
        <w:rPr>
          <w:rFonts w:ascii="Times New Roman" w:hAnsi="Times New Roman"/>
          <w:sz w:val="24"/>
          <w:vertAlign w:val="superscript"/>
        </w:rPr>
        <w:t>1</w:t>
      </w:r>
      <w:r>
        <w:rPr>
          <w:rFonts w:ascii="Times New Roman" w:hAnsi="Times New Roman"/>
          <w:sz w:val="24"/>
        </w:rPr>
        <w:t xml:space="preserve"> of this Law as well as the right:</w:t>
      </w:r>
    </w:p>
    <w:p w14:paraId="07BE0FB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recusation to the official who conducts the criminal proceedings;</w:t>
      </w:r>
    </w:p>
    <w:p w14:paraId="216D8B51" w14:textId="511BDFC4"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[12 March 2009];</w:t>
      </w:r>
    </w:p>
    <w:p w14:paraId="02865FD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applications for the performance of investigative and other operations;</w:t>
      </w:r>
    </w:p>
    <w:p w14:paraId="78189F6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familiarise himself or herself with a decision to determine an expert-examination before the transferral thereof for execution, and to submit an application regarding the amendment thereof, if the expert-examination is conducted on the basis of his or her own application;</w:t>
      </w:r>
    </w:p>
    <w:p w14:paraId="63A78DB4" w14:textId="35AAB070"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2DF42329" w14:textId="5AAD8752"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[18 February 2016];</w:t>
      </w:r>
    </w:p>
    <w:p w14:paraId="09F59D89" w14:textId="72033372"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[18 February 2016];</w:t>
      </w:r>
    </w:p>
    <w:p w14:paraId="2EA948B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after completion of pre-trail criminal proceedings, to receive copies of the materials of the criminal case to be transferred to a court that directly apply to the criminal offence with which harm has been caused to him or her, if such materials have not been issued earlier, or with the consent of a prosecutor to become acquainted with these materials of a criminal case;</w:t>
      </w:r>
    </w:p>
    <w:p w14:paraId="2F586ECD" w14:textId="0B17EC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[19 January 2006];</w:t>
      </w:r>
    </w:p>
    <w:p w14:paraId="6E9F76C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10) to submit a request to the investigating judge that he or she be acquainted with the materials of special investigative actions that are not attached to the criminal case (primary documents);</w:t>
      </w:r>
    </w:p>
    <w:p w14:paraId="769C94F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11) to receive a written translation in the cases provided for in the law.</w:t>
      </w:r>
    </w:p>
    <w:p w14:paraId="700CD9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victim in criminal proceedings regarding a criminal offence related to violence or directed against gender inviolability or morality has the right to request the person directing the proceedings to inform him or her regarding the progress of the criminal proceedings in the part regarding such criminal offence, by which he or she was caused harm.</w:t>
      </w:r>
    </w:p>
    <w:p w14:paraId="37F815CB" w14:textId="1A86EB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[11 June 2020]</w:t>
      </w:r>
    </w:p>
    <w:p w14:paraId="4368CB9C" w14:textId="4348FE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29 May 2014; 18 February 2016; 20 June 2018; 11 June 2020</w:t>
      </w:r>
      <w:r>
        <w:rPr>
          <w:rFonts w:ascii="Times New Roman" w:hAnsi="Times New Roman"/>
          <w:sz w:val="24"/>
        </w:rPr>
        <w:t>]</w:t>
      </w:r>
    </w:p>
    <w:p w14:paraId="00E35C0F" w14:textId="77777777" w:rsidR="000738E3" w:rsidRDefault="000738E3" w:rsidP="00A048F3">
      <w:pPr>
        <w:widowControl w:val="0"/>
        <w:spacing w:after="0" w:line="240" w:lineRule="auto"/>
        <w:jc w:val="both"/>
        <w:rPr>
          <w:rFonts w:ascii="Times New Roman" w:hAnsi="Times New Roman"/>
          <w:b/>
          <w:bCs/>
          <w:kern w:val="0"/>
          <w:sz w:val="24"/>
        </w:rPr>
      </w:pPr>
      <w:bookmarkStart w:id="230" w:name="p99"/>
      <w:bookmarkStart w:id="231" w:name="p-583488"/>
      <w:bookmarkEnd w:id="230"/>
      <w:bookmarkEnd w:id="231"/>
    </w:p>
    <w:p w14:paraId="265808B9" w14:textId="11BC53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99. Rights of a Victim in a Court of First Instance</w:t>
      </w:r>
    </w:p>
    <w:p w14:paraId="5AF36502" w14:textId="77777777" w:rsidR="000738E3" w:rsidRDefault="000738E3" w:rsidP="00A048F3">
      <w:pPr>
        <w:widowControl w:val="0"/>
        <w:spacing w:after="0" w:line="240" w:lineRule="auto"/>
        <w:jc w:val="both"/>
        <w:rPr>
          <w:rFonts w:ascii="Times New Roman" w:hAnsi="Times New Roman"/>
          <w:kern w:val="0"/>
          <w:sz w:val="24"/>
          <w:lang w:val="lv-LV"/>
        </w:rPr>
      </w:pPr>
    </w:p>
    <w:p w14:paraId="1A536E03" w14:textId="2D4F6C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in a court of first instance has the fundamental rights laid down in Section 97.</w:t>
      </w:r>
      <w:r>
        <w:rPr>
          <w:rFonts w:ascii="Times New Roman" w:hAnsi="Times New Roman"/>
          <w:sz w:val="24"/>
          <w:vertAlign w:val="superscript"/>
        </w:rPr>
        <w:t>1</w:t>
      </w:r>
      <w:r>
        <w:rPr>
          <w:rFonts w:ascii="Times New Roman" w:hAnsi="Times New Roman"/>
          <w:sz w:val="24"/>
        </w:rPr>
        <w:t xml:space="preserve"> of this Law, as well as the right:</w:t>
      </w:r>
    </w:p>
    <w:p w14:paraId="0DB0238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39500C5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composition of the court, an individual judge, a maintainer of state prosecution, and an expert;</w:t>
      </w:r>
    </w:p>
    <w:p w14:paraId="4EF57F8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himself or herself in examination of a criminal case;</w:t>
      </w:r>
    </w:p>
    <w:p w14:paraId="3B2B354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express his or her view regarding every matter to be discussed;</w:t>
      </w:r>
    </w:p>
    <w:p w14:paraId="03A83566"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an examination performed directly and orally of each piece of evidence to be examined in court;</w:t>
      </w:r>
    </w:p>
    <w:p w14:paraId="6715318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to submit applications;</w:t>
      </w:r>
    </w:p>
    <w:p w14:paraId="331A70C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w:t>
      </w:r>
    </w:p>
    <w:p w14:paraId="1865162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a court ruling and the minutes of a court hearing;</w:t>
      </w:r>
    </w:p>
    <w:p w14:paraId="790F8ED0" w14:textId="1D06A0A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[18 February 2016].</w:t>
      </w:r>
    </w:p>
    <w:p w14:paraId="64E6A7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the rights laid down in Paragraph one of this Section a specially protected victim may request that his or her participation and hearing in a court hearing takes place using technical means.</w:t>
      </w:r>
    </w:p>
    <w:p w14:paraId="7FBBFAF4" w14:textId="63D65D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18 February 2016</w:t>
      </w:r>
      <w:r>
        <w:rPr>
          <w:rFonts w:ascii="Times New Roman" w:hAnsi="Times New Roman"/>
          <w:sz w:val="24"/>
        </w:rPr>
        <w:t>]</w:t>
      </w:r>
    </w:p>
    <w:p w14:paraId="6CCAD5F6" w14:textId="77777777" w:rsidR="000738E3" w:rsidRDefault="000738E3" w:rsidP="00A048F3">
      <w:pPr>
        <w:widowControl w:val="0"/>
        <w:spacing w:after="0" w:line="240" w:lineRule="auto"/>
        <w:jc w:val="both"/>
        <w:rPr>
          <w:rFonts w:ascii="Times New Roman" w:hAnsi="Times New Roman"/>
          <w:b/>
          <w:bCs/>
          <w:kern w:val="0"/>
          <w:sz w:val="24"/>
        </w:rPr>
      </w:pPr>
      <w:bookmarkStart w:id="232" w:name="p100"/>
      <w:bookmarkStart w:id="233" w:name="p-281707"/>
      <w:bookmarkEnd w:id="232"/>
      <w:bookmarkEnd w:id="233"/>
    </w:p>
    <w:p w14:paraId="699751AF" w14:textId="126FF9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100. Rights of a Victim in an Appellate Court</w:t>
      </w:r>
    </w:p>
    <w:p w14:paraId="77540702" w14:textId="77777777" w:rsidR="000738E3" w:rsidRDefault="000738E3" w:rsidP="00A048F3">
      <w:pPr>
        <w:widowControl w:val="0"/>
        <w:spacing w:after="0" w:line="240" w:lineRule="auto"/>
        <w:jc w:val="both"/>
        <w:rPr>
          <w:rFonts w:ascii="Times New Roman" w:hAnsi="Times New Roman"/>
          <w:kern w:val="0"/>
          <w:sz w:val="24"/>
          <w:lang w:val="lv-LV"/>
        </w:rPr>
      </w:pPr>
    </w:p>
    <w:p w14:paraId="6D2587E7" w14:textId="3C7F36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of a court of first instance is appealed in the part regarding a criminal offence with which harm was caused to a victim, the person directing the proceedings shall send copies of received appellate complaints to the victim, and an appellate court shall notify of the time, place, and procedures for the examination of complaints.</w:t>
      </w:r>
    </w:p>
    <w:p w14:paraId="53DBA7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court hearing, a victim has the same rights as in a court of first instance, as well as the right to maintain and justify his or her complaint, or withdraw such complaint.</w:t>
      </w:r>
    </w:p>
    <w:p w14:paraId="2CABFF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decision has been taken to examine the case in a written procedure, a victim has the right to submit a recusation to the composition of the court, or an individual judge, as well as submit objections against trial of the case in a written procedure.</w:t>
      </w:r>
    </w:p>
    <w:p w14:paraId="5D6EA1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victim has the right to receive a ruling of an appellate court on the day specified by the court, and to submit a cassation complaint.</w:t>
      </w:r>
    </w:p>
    <w:p w14:paraId="783DBFEA" w14:textId="58B9A1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B5D7809" w14:textId="77777777" w:rsidR="000738E3" w:rsidRDefault="000738E3" w:rsidP="00A048F3">
      <w:pPr>
        <w:widowControl w:val="0"/>
        <w:spacing w:after="0" w:line="240" w:lineRule="auto"/>
        <w:jc w:val="both"/>
        <w:rPr>
          <w:rFonts w:ascii="Times New Roman" w:hAnsi="Times New Roman"/>
          <w:b/>
          <w:bCs/>
          <w:kern w:val="0"/>
          <w:sz w:val="24"/>
        </w:rPr>
      </w:pPr>
      <w:bookmarkStart w:id="234" w:name="p101"/>
      <w:bookmarkStart w:id="235" w:name="p-32542"/>
      <w:bookmarkEnd w:id="234"/>
      <w:bookmarkEnd w:id="235"/>
    </w:p>
    <w:p w14:paraId="73F8722F" w14:textId="6D9DD7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101. Rights of a Victim in a Cassation Court</w:t>
      </w:r>
    </w:p>
    <w:p w14:paraId="550B11B3" w14:textId="77777777" w:rsidR="000738E3" w:rsidRDefault="000738E3" w:rsidP="00A048F3">
      <w:pPr>
        <w:widowControl w:val="0"/>
        <w:spacing w:after="0" w:line="240" w:lineRule="auto"/>
        <w:jc w:val="both"/>
        <w:rPr>
          <w:rFonts w:ascii="Times New Roman" w:hAnsi="Times New Roman"/>
          <w:kern w:val="0"/>
          <w:sz w:val="24"/>
          <w:lang w:val="lv-LV"/>
        </w:rPr>
      </w:pPr>
    </w:p>
    <w:p w14:paraId="1D4170C9" w14:textId="2BD2E7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of an appellate court is appealed in the part regarding a criminal offence with which harm was caused to a victim, the person directing the proceedings shall send copies of received cassation complaints to the victim, and a cassation court shall notify of the time, place, and procedures for the examination of complaints.</w:t>
      </w:r>
    </w:p>
    <w:p w14:paraId="72907E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complaint is examined in a written procedure in a cassation court, a victim has the right:</w:t>
      </w:r>
    </w:p>
    <w:p w14:paraId="2C4A1B0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recusation to the composition of the court, or an individual judge;</w:t>
      </w:r>
    </w:p>
    <w:p w14:paraId="31FC9BD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written objections regarding the complaints of other persons;</w:t>
      </w:r>
    </w:p>
    <w:p w14:paraId="42F4347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reasoned request for the examination of a complaint in the oral procedure in an open court hearing in his or her presence.</w:t>
      </w:r>
    </w:p>
    <w:p w14:paraId="2D8DA8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case in a court hearing in proceedings taking place orally, a victim has the right to submit recusations, maintain or withdraw his or her complaint, and to express a view regarding other complaints that have been the grounds for his or her participation in a cassation court.</w:t>
      </w:r>
    </w:p>
    <w:p w14:paraId="6C84273A" w14:textId="77777777" w:rsidR="000738E3" w:rsidRDefault="000738E3" w:rsidP="00A048F3">
      <w:pPr>
        <w:widowControl w:val="0"/>
        <w:spacing w:after="0" w:line="240" w:lineRule="auto"/>
        <w:jc w:val="both"/>
        <w:rPr>
          <w:rFonts w:ascii="Times New Roman" w:hAnsi="Times New Roman"/>
          <w:b/>
          <w:bCs/>
          <w:kern w:val="0"/>
          <w:sz w:val="24"/>
        </w:rPr>
      </w:pPr>
      <w:bookmarkStart w:id="236" w:name="p102"/>
      <w:bookmarkStart w:id="237" w:name="p-367782"/>
      <w:bookmarkEnd w:id="236"/>
      <w:bookmarkEnd w:id="237"/>
    </w:p>
    <w:p w14:paraId="2E86063A" w14:textId="2259DD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102. Victim in a Private Prosecution Case</w:t>
      </w:r>
    </w:p>
    <w:p w14:paraId="66A99CBC" w14:textId="1FD4B8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06ACC81D" w14:textId="77777777" w:rsidR="000738E3" w:rsidRDefault="000738E3" w:rsidP="00A048F3">
      <w:pPr>
        <w:widowControl w:val="0"/>
        <w:spacing w:after="0" w:line="240" w:lineRule="auto"/>
        <w:jc w:val="both"/>
        <w:rPr>
          <w:rFonts w:ascii="Times New Roman" w:hAnsi="Times New Roman"/>
          <w:b/>
          <w:bCs/>
          <w:kern w:val="0"/>
          <w:sz w:val="24"/>
        </w:rPr>
      </w:pPr>
      <w:bookmarkStart w:id="238" w:name="p103"/>
      <w:bookmarkStart w:id="239" w:name="p-739476"/>
      <w:bookmarkEnd w:id="238"/>
      <w:bookmarkEnd w:id="239"/>
    </w:p>
    <w:p w14:paraId="13EEC4F2" w14:textId="24E1D4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103. Duties of a Victim</w:t>
      </w:r>
    </w:p>
    <w:p w14:paraId="7CD64E94" w14:textId="77777777" w:rsidR="000738E3" w:rsidRDefault="000738E3" w:rsidP="00A048F3">
      <w:pPr>
        <w:widowControl w:val="0"/>
        <w:spacing w:after="0" w:line="240" w:lineRule="auto"/>
        <w:jc w:val="both"/>
        <w:rPr>
          <w:rFonts w:ascii="Times New Roman" w:hAnsi="Times New Roman"/>
          <w:kern w:val="0"/>
          <w:sz w:val="24"/>
          <w:lang w:val="lv-LV"/>
        </w:rPr>
      </w:pPr>
    </w:p>
    <w:p w14:paraId="4A0639ED" w14:textId="2D85B0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has the obligation to arrive at the time and place indicated by an official authorised to conduct criminal proceedings, and to participate in an investigative action. During testifying a victim shall have the same duties as a witness.</w:t>
      </w:r>
    </w:p>
    <w:p w14:paraId="6BE913E9"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 victim does not have a duty to use his or her procedural rights, and he or she may not be asked to be subjected to conveyance by force, if such victim is not asked in connection with the necessity to participate in an investigative action.</w:t>
      </w:r>
    </w:p>
    <w:p w14:paraId="67ADB1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a request of the person directing the proceedings, a victim has an obligation to immediately notify in writing the postal or electronic address for the receipt of his or her consignments. By this notification a victim undertakes to receive consignments within 24 hours sent by officials conducting criminal proceedings and to arrive without delay on the basis of a summon of the person directing the proceedings or perform other referred to criminal-procedural obligations.</w:t>
      </w:r>
    </w:p>
    <w:p w14:paraId="0D72FBF8" w14:textId="473DD4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1C7AFE89" w14:textId="77777777" w:rsidR="000738E3" w:rsidRDefault="000738E3" w:rsidP="00A048F3">
      <w:pPr>
        <w:widowControl w:val="0"/>
        <w:spacing w:after="0" w:line="240" w:lineRule="auto"/>
        <w:jc w:val="both"/>
        <w:rPr>
          <w:rFonts w:ascii="Times New Roman" w:hAnsi="Times New Roman"/>
          <w:b/>
          <w:bCs/>
          <w:kern w:val="0"/>
          <w:sz w:val="24"/>
        </w:rPr>
      </w:pPr>
      <w:bookmarkStart w:id="240" w:name="p104"/>
      <w:bookmarkStart w:id="241" w:name="p-1365782"/>
      <w:bookmarkEnd w:id="240"/>
      <w:bookmarkEnd w:id="241"/>
    </w:p>
    <w:p w14:paraId="0F390CCC" w14:textId="44917D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104. Persons who may be the Representative of a Victim – Natural Person</w:t>
      </w:r>
    </w:p>
    <w:p w14:paraId="15660CFF" w14:textId="77777777" w:rsidR="000738E3" w:rsidRDefault="000738E3" w:rsidP="00A048F3">
      <w:pPr>
        <w:widowControl w:val="0"/>
        <w:spacing w:after="0" w:line="240" w:lineRule="auto"/>
        <w:jc w:val="both"/>
        <w:rPr>
          <w:rFonts w:ascii="Times New Roman" w:hAnsi="Times New Roman"/>
          <w:kern w:val="0"/>
          <w:sz w:val="24"/>
          <w:lang w:val="lv-LV"/>
        </w:rPr>
      </w:pPr>
    </w:p>
    <w:p w14:paraId="1AACAE53" w14:textId="35839E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 natural person of legal age may be represented by any natural person of legal age who is not subject to trusteeship, on the grounds of the authorisation of the victim, which is drawn up as a notarially certified power of attorney. If the victim has expressed the authorisation orally, the person directing the proceedings shall draw it up in writing. Such power of attorney shall be signed by the victim and the representative, and the person directing the proceedings shall certify the signatures of the parties. An oral authorisation expressed during a court hearing shall be recorded in the minutes of the court hearing. The right of an advocate as a representative to participate in criminal proceedings shall be attested by an order and a power of attorney issued especially for this purpose.</w:t>
      </w:r>
    </w:p>
    <w:p w14:paraId="6DA873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caused to a minor person, the victim shall be represented by:</w:t>
      </w:r>
    </w:p>
    <w:p w14:paraId="72577B0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a mother, father, or guardian;</w:t>
      </w:r>
    </w:p>
    <w:p w14:paraId="2118D61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one of the grandparents, a brother or sister of legal age, if the minor has lived together with one of such persons and the relevant member of the immediate family takes care of the minor;</w:t>
      </w:r>
    </w:p>
    <w:p w14:paraId="50D978D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a representative of an authority protecting the rights of children;</w:t>
      </w:r>
    </w:p>
    <w:p w14:paraId="41FD6CB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a representative of such non-governmental organisation that performs the function of protecting the rights of children.</w:t>
      </w:r>
    </w:p>
    <w:p w14:paraId="324104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harm has been caused to a minor who stays in the Republic of Latvia without the presence of the persons referred to in Paragraph two of this Section, the victim may be represented by such person of legal age who during the time of stay in the Republic of Latvia is responsible for the minor.</w:t>
      </w:r>
    </w:p>
    <w:p w14:paraId="034CB5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harm has been inflicted to a person who is subject to trusteeship due to mental or other health impairment, the victim shall be represented by his or her trustee, any of the persons referred to in Paragraph two of this Section, or a representative of such non-governmental organisation who carries out protection of the interests and rights of persons with mental impairments.</w:t>
      </w:r>
    </w:p>
    <w:p w14:paraId="30D0A7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harm has been inflicted to a person who due to physical or mental impairments has been recognised a victim without his or her consent, the victim shall be represented by any of his or her relatives.</w:t>
      </w:r>
    </w:p>
    <w:p w14:paraId="4FBD16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referred to in Paragraphs two, 2.</w:t>
      </w:r>
      <w:r>
        <w:rPr>
          <w:rFonts w:ascii="Times New Roman" w:hAnsi="Times New Roman"/>
          <w:sz w:val="24"/>
          <w:vertAlign w:val="superscript"/>
        </w:rPr>
        <w:t>1</w:t>
      </w:r>
      <w:r>
        <w:rPr>
          <w:rFonts w:ascii="Times New Roman" w:hAnsi="Times New Roman"/>
          <w:sz w:val="24"/>
        </w:rPr>
        <w:t>, three, and 3.</w:t>
      </w:r>
      <w:r>
        <w:rPr>
          <w:rFonts w:ascii="Times New Roman" w:hAnsi="Times New Roman"/>
          <w:sz w:val="24"/>
          <w:vertAlign w:val="superscript"/>
        </w:rPr>
        <w:t xml:space="preserve">1 </w:t>
      </w:r>
      <w:r>
        <w:rPr>
          <w:rFonts w:ascii="Times New Roman" w:hAnsi="Times New Roman"/>
          <w:sz w:val="24"/>
        </w:rPr>
        <w:t>of this Section, all the rights of a victim belong completely to his or her representative, and the victim may not exercise such rights independently, except for the right to testify and express his or her view.</w:t>
      </w:r>
    </w:p>
    <w:p w14:paraId="242092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the rights of a minor and the protection of the interests thereof are encumbered or otherwise not ensured, or the representatives referred to in Paragraph two of this Section submit a reasoned request, the person directing the proceedings shall take a decision on retaining of an advocate as the representative of a minor victim. The person directing the proceedings shall invite an advocate also in cases when any member of the immediate family is not able to represent the victim referred to in Paragraph 3.1 of this Section. In such cases, the Cabinet shall determine the amount of payment for the provision of legal assistance ensured by the State and </w:t>
      </w:r>
      <w:r>
        <w:rPr>
          <w:rFonts w:ascii="Times New Roman" w:hAnsi="Times New Roman"/>
          <w:sz w:val="24"/>
        </w:rPr>
        <w:lastRenderedPageBreak/>
        <w:t>reimbursable expenses related to the provision of legal assistance ensured by the State, the amount thereof and procedures for payment.</w:t>
      </w:r>
    </w:p>
    <w:p w14:paraId="10A07A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Paragraph five of this Section, the person directing the proceedings shall notify the decision on necessity to ensure a representative in criminal proceedings to the senior of the sworn advocates of the territory of the relevant court process. Not later than within three working days after receipt of the request of the person directing the proceedings, the senior of the sworn advocates shall notify the person directing the proceedings regarding the participation of the relevant advocate in criminal proceedings. The person directing the procedures, which are to be carried out immediately and in which the victim has been involved, if necessary, shall retain an advocate for ensuring representation in conformity with the schedule of the advocates on duty compiled by the senior of the sworn advocates in the territory of the relevant court process.</w:t>
      </w:r>
    </w:p>
    <w:p w14:paraId="779AEA83" w14:textId="3ABB4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[21 October 2010]</w:t>
      </w:r>
    </w:p>
    <w:p w14:paraId="0D23A3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representative of a minor person or a victim who is subject to trusteeship due to mental or other health impairment shall be permitted to participate in criminal proceedings with a decision by the person directing the proceedings, which may also be written in the manner of a resolution.</w:t>
      </w:r>
    </w:p>
    <w:p w14:paraId="2B32B5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In deciding a matter regarding permission for a person to participate in criminal proceedings as a representative of a minor victim or a victim who is subject to trusteeship due to mental or other health impairment, the person directing the proceedings shall observe the sequence specified in Paragraph two of this Section, and the possibilities and desire of the specific persons to truly protect the interests of the victim.</w:t>
      </w:r>
    </w:p>
    <w:p w14:paraId="5374C339" w14:textId="1175BF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12 March 2009; 21 October 2010; 23 May 2013; 18 February 2016; 6 October 2022; 19 September 2024</w:t>
      </w:r>
      <w:r>
        <w:rPr>
          <w:rFonts w:ascii="Times New Roman" w:hAnsi="Times New Roman"/>
          <w:sz w:val="24"/>
        </w:rPr>
        <w:t>]</w:t>
      </w:r>
    </w:p>
    <w:p w14:paraId="4F548955" w14:textId="77777777" w:rsidR="000738E3" w:rsidRDefault="000738E3" w:rsidP="00A048F3">
      <w:pPr>
        <w:widowControl w:val="0"/>
        <w:spacing w:after="0" w:line="240" w:lineRule="auto"/>
        <w:jc w:val="both"/>
        <w:rPr>
          <w:rFonts w:ascii="Times New Roman" w:hAnsi="Times New Roman"/>
          <w:b/>
          <w:bCs/>
          <w:kern w:val="0"/>
          <w:sz w:val="24"/>
        </w:rPr>
      </w:pPr>
      <w:bookmarkStart w:id="242" w:name="p105"/>
      <w:bookmarkStart w:id="243" w:name="p-1365783"/>
      <w:bookmarkEnd w:id="242"/>
      <w:bookmarkEnd w:id="243"/>
    </w:p>
    <w:p w14:paraId="41724E6E" w14:textId="10956B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105. Representation of a Victim – Legal Person in Criminal Proceedings</w:t>
      </w:r>
    </w:p>
    <w:p w14:paraId="2BB1F732" w14:textId="77777777" w:rsidR="000738E3" w:rsidRDefault="000738E3" w:rsidP="00A048F3">
      <w:pPr>
        <w:widowControl w:val="0"/>
        <w:spacing w:after="0" w:line="240" w:lineRule="auto"/>
        <w:jc w:val="both"/>
        <w:rPr>
          <w:rFonts w:ascii="Times New Roman" w:hAnsi="Times New Roman"/>
          <w:kern w:val="0"/>
          <w:sz w:val="24"/>
          <w:lang w:val="lv-LV"/>
        </w:rPr>
      </w:pPr>
    </w:p>
    <w:p w14:paraId="59379AF1" w14:textId="79256C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legal person that has been recognised as a victim may be represented by natural persons:</w:t>
      </w:r>
    </w:p>
    <w:p w14:paraId="453FE63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authorisations specified in the Law;</w:t>
      </w:r>
    </w:p>
    <w:p w14:paraId="3F70B86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authorisations that have been specified in documents governing the activities of the legal person;</w:t>
      </w:r>
    </w:p>
    <w:p w14:paraId="626040F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on the grounds of a power of attorney issued specially for such purpose.</w:t>
      </w:r>
    </w:p>
    <w:p w14:paraId="21A9C2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representative shall be permitted to participate in criminal proceedings, after submission and examination of his or her power of attorney, upon a decision of the person directing the proceedings, which may also be written in the manner of a resolution.</w:t>
      </w:r>
    </w:p>
    <w:p w14:paraId="0885B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an advocate as a representative of the legal person to participate in criminal proceedings shall be attested by an order and a power of attorney issued especially for this purpose.</w:t>
      </w:r>
    </w:p>
    <w:p w14:paraId="0E1D7C84" w14:textId="3C373C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001D583" w14:textId="77777777" w:rsidR="000738E3" w:rsidRDefault="000738E3" w:rsidP="00A048F3">
      <w:pPr>
        <w:widowControl w:val="0"/>
        <w:spacing w:after="0" w:line="240" w:lineRule="auto"/>
        <w:jc w:val="both"/>
        <w:rPr>
          <w:rFonts w:ascii="Times New Roman" w:hAnsi="Times New Roman"/>
          <w:b/>
          <w:bCs/>
          <w:kern w:val="0"/>
          <w:sz w:val="24"/>
        </w:rPr>
      </w:pPr>
      <w:bookmarkStart w:id="244" w:name="p106"/>
      <w:bookmarkStart w:id="245" w:name="p-661248"/>
      <w:bookmarkEnd w:id="244"/>
      <w:bookmarkEnd w:id="245"/>
    </w:p>
    <w:p w14:paraId="1C3E8C87" w14:textId="5CD5C5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106. Persons who may not be the Representative of a Victim</w:t>
      </w:r>
    </w:p>
    <w:p w14:paraId="17433130" w14:textId="77777777" w:rsidR="000738E3" w:rsidRDefault="000738E3" w:rsidP="00A048F3">
      <w:pPr>
        <w:widowControl w:val="0"/>
        <w:spacing w:after="0" w:line="240" w:lineRule="auto"/>
        <w:jc w:val="both"/>
        <w:rPr>
          <w:rFonts w:ascii="Times New Roman" w:hAnsi="Times New Roman"/>
          <w:kern w:val="0"/>
          <w:sz w:val="24"/>
          <w:lang w:val="lv-LV"/>
        </w:rPr>
      </w:pPr>
    </w:p>
    <w:p w14:paraId="26A1CFD7" w14:textId="3168A9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official who conducts or has conducted the specific criminal proceedings may not be the representative of a victim.</w:t>
      </w:r>
    </w:p>
    <w:p w14:paraId="28AF38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directly or indirectly interested in the deciding of a case in favour of a person who has caused harm may not be the representative of the victim.</w:t>
      </w:r>
    </w:p>
    <w:p w14:paraId="65231E89" w14:textId="0347EC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749607A" w14:textId="77777777" w:rsidR="000738E3" w:rsidRDefault="000738E3" w:rsidP="00A048F3">
      <w:pPr>
        <w:widowControl w:val="0"/>
        <w:spacing w:after="0" w:line="240" w:lineRule="auto"/>
        <w:jc w:val="both"/>
        <w:rPr>
          <w:rFonts w:ascii="Times New Roman" w:hAnsi="Times New Roman"/>
          <w:b/>
          <w:bCs/>
          <w:kern w:val="0"/>
          <w:sz w:val="24"/>
        </w:rPr>
      </w:pPr>
      <w:bookmarkStart w:id="246" w:name="p107"/>
      <w:bookmarkStart w:id="247" w:name="p-32548"/>
      <w:bookmarkEnd w:id="246"/>
      <w:bookmarkEnd w:id="247"/>
    </w:p>
    <w:p w14:paraId="0F575699" w14:textId="07C2CD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107. Rights of the Representative of a Victim</w:t>
      </w:r>
    </w:p>
    <w:p w14:paraId="67A5DF2E" w14:textId="77777777" w:rsidR="000738E3" w:rsidRDefault="000738E3" w:rsidP="00A048F3">
      <w:pPr>
        <w:widowControl w:val="0"/>
        <w:spacing w:after="0" w:line="240" w:lineRule="auto"/>
        <w:jc w:val="both"/>
        <w:rPr>
          <w:rFonts w:ascii="Times New Roman" w:hAnsi="Times New Roman"/>
          <w:kern w:val="0"/>
          <w:sz w:val="24"/>
          <w:lang w:val="lv-LV"/>
        </w:rPr>
      </w:pPr>
    </w:p>
    <w:p w14:paraId="24A1E37B" w14:textId="3506F9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victim implements his or her interests with the intermediation of a representative, the representative has all the rights of the victim.</w:t>
      </w:r>
    </w:p>
    <w:p w14:paraId="71A0AC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representative of a minor victim who has reached the age of fifteen years may implement his or her rights together with the person to be represented.</w:t>
      </w:r>
    </w:p>
    <w:p w14:paraId="181BE77E" w14:textId="77777777" w:rsidR="000738E3" w:rsidRDefault="000738E3" w:rsidP="00A048F3">
      <w:pPr>
        <w:widowControl w:val="0"/>
        <w:spacing w:after="0" w:line="240" w:lineRule="auto"/>
        <w:jc w:val="both"/>
        <w:rPr>
          <w:rFonts w:ascii="Times New Roman" w:hAnsi="Times New Roman"/>
          <w:b/>
          <w:bCs/>
          <w:kern w:val="0"/>
          <w:sz w:val="24"/>
        </w:rPr>
      </w:pPr>
      <w:bookmarkStart w:id="248" w:name="p108"/>
      <w:bookmarkStart w:id="249" w:name="p-1143494"/>
      <w:bookmarkEnd w:id="248"/>
      <w:bookmarkEnd w:id="249"/>
    </w:p>
    <w:p w14:paraId="3C062A33" w14:textId="616FC6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108. Provision of Legal Assistance to a Victim</w:t>
      </w:r>
    </w:p>
    <w:p w14:paraId="0629888A" w14:textId="77777777" w:rsidR="000738E3" w:rsidRDefault="000738E3" w:rsidP="00A048F3">
      <w:pPr>
        <w:widowControl w:val="0"/>
        <w:spacing w:after="0" w:line="240" w:lineRule="auto"/>
        <w:jc w:val="both"/>
        <w:rPr>
          <w:rFonts w:ascii="Times New Roman" w:hAnsi="Times New Roman"/>
          <w:kern w:val="0"/>
          <w:sz w:val="24"/>
          <w:lang w:val="lv-LV"/>
        </w:rPr>
      </w:pPr>
    </w:p>
    <w:p w14:paraId="538DCADB" w14:textId="018C80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or the representative thereof may retain an advocate for the provision of legal assistance in order to fully enforce rights of such victim.</w:t>
      </w:r>
    </w:p>
    <w:p w14:paraId="01AC15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who participates as the representative of a victim does not have the rights referred to in Paragraph one of this Section.</w:t>
      </w:r>
    </w:p>
    <w:p w14:paraId="41C9E5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provider of legal assistance has the right to participate in all procedural actions together with a victim.</w:t>
      </w:r>
    </w:p>
    <w:p w14:paraId="797149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rights of an advocate to participate in the criminal proceedings as a provider of legal assistance shall be attested by an order.</w:t>
      </w:r>
    </w:p>
    <w:p w14:paraId="0A2A0C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Provision of legal assistance to a minor victim and the representative of a minor victim is mandatory in criminal proceedings regarding a criminal offence related to violence committed by a person, upon whom the minor victim is financially or otherwise dependent, or regarding a criminal offence against morals or sexual inviolability.</w:t>
      </w:r>
    </w:p>
    <w:p w14:paraId="0A1F23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protection of rights and interests is not ensured in criminal proceedings or if a victim or his or her representative expresses a request to the person directing the proceedings, the person directing the proceedings shall take the decision on the participation of an advocate in criminal proceedings as a provider of legal assistance:</w:t>
      </w:r>
    </w:p>
    <w:p w14:paraId="679D033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for a person of legal age who is a low-income person or a person in need, or a person who finds himself or herself suddenly in a situation and material condition which prevents him or her from ensuring the protection of his or her rights;</w:t>
      </w:r>
    </w:p>
    <w:p w14:paraId="0D918A6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for a specially protected victim.</w:t>
      </w:r>
    </w:p>
    <w:p w14:paraId="2376A1ED" w14:textId="2B97C5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minor victim or his or her representative has not entered into an agreement with an advocate regarding provision of legal assistance, in the cases provided for in Paragraphs five and 5.</w:t>
      </w:r>
      <w:r>
        <w:rPr>
          <w:rFonts w:ascii="Times New Roman" w:hAnsi="Times New Roman"/>
          <w:sz w:val="24"/>
          <w:vertAlign w:val="superscript"/>
        </w:rPr>
        <w:t>1</w:t>
      </w:r>
      <w:r>
        <w:rPr>
          <w:rFonts w:ascii="Times New Roman" w:hAnsi="Times New Roman"/>
          <w:sz w:val="24"/>
        </w:rPr>
        <w:t xml:space="preserve"> of this Section the person directing the proceedings shall take the decision to retain an advocate as the provider of legal assistance in accordance with the procedures provided for in Section 104, Paragraph six of this Law. In such case payment to the advocate for the provision of State ensured legal assistance and the reimbursable expenses related to the provision thereof shall be covered in accordance with Cabinet regulations governing payment for the provision of State ensured legal assistance.</w:t>
      </w:r>
    </w:p>
    <w:p w14:paraId="192ED026" w14:textId="667440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 6 October 2022</w:t>
      </w:r>
      <w:r>
        <w:rPr>
          <w:rFonts w:ascii="Times New Roman" w:hAnsi="Times New Roman"/>
          <w:sz w:val="24"/>
        </w:rPr>
        <w:t>]</w:t>
      </w:r>
    </w:p>
    <w:p w14:paraId="677D59E9" w14:textId="77777777" w:rsidR="000738E3" w:rsidRDefault="000738E3" w:rsidP="00A048F3">
      <w:pPr>
        <w:widowControl w:val="0"/>
        <w:spacing w:after="0" w:line="240" w:lineRule="auto"/>
        <w:jc w:val="both"/>
        <w:rPr>
          <w:rFonts w:ascii="Times New Roman" w:hAnsi="Times New Roman"/>
          <w:b/>
          <w:bCs/>
          <w:kern w:val="0"/>
          <w:sz w:val="24"/>
        </w:rPr>
      </w:pPr>
      <w:bookmarkStart w:id="250" w:name="na-1-7"/>
      <w:bookmarkStart w:id="251" w:name="n-32550"/>
      <w:bookmarkEnd w:id="250"/>
      <w:bookmarkEnd w:id="251"/>
    </w:p>
    <w:p w14:paraId="33F40D7C" w14:textId="43BA91EF" w:rsidR="00734C4B" w:rsidRPr="00A048F3" w:rsidRDefault="00734C4B" w:rsidP="000738E3">
      <w:pPr>
        <w:widowControl w:val="0"/>
        <w:spacing w:after="0" w:line="240" w:lineRule="auto"/>
        <w:jc w:val="center"/>
        <w:rPr>
          <w:rFonts w:ascii="Times New Roman" w:hAnsi="Times New Roman"/>
          <w:b/>
          <w:bCs/>
          <w:kern w:val="0"/>
          <w:sz w:val="24"/>
        </w:rPr>
      </w:pPr>
      <w:r>
        <w:rPr>
          <w:rFonts w:ascii="Times New Roman" w:hAnsi="Times New Roman"/>
          <w:b/>
          <w:sz w:val="24"/>
        </w:rPr>
        <w:t>Chapter 7. Other Persons Involved in Criminal Proceedings</w:t>
      </w:r>
    </w:p>
    <w:p w14:paraId="470D4C12" w14:textId="77777777" w:rsidR="000738E3" w:rsidRDefault="000738E3" w:rsidP="00A048F3">
      <w:pPr>
        <w:widowControl w:val="0"/>
        <w:spacing w:after="0" w:line="240" w:lineRule="auto"/>
        <w:jc w:val="both"/>
        <w:rPr>
          <w:rFonts w:ascii="Times New Roman" w:hAnsi="Times New Roman"/>
          <w:b/>
          <w:bCs/>
          <w:kern w:val="0"/>
          <w:sz w:val="24"/>
        </w:rPr>
      </w:pPr>
      <w:bookmarkStart w:id="252" w:name="p109"/>
      <w:bookmarkStart w:id="253" w:name="p-32551"/>
      <w:bookmarkEnd w:id="252"/>
      <w:bookmarkEnd w:id="253"/>
    </w:p>
    <w:p w14:paraId="34B6130F" w14:textId="4EEF22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109. Witnesses</w:t>
      </w:r>
    </w:p>
    <w:p w14:paraId="0D07838F" w14:textId="77777777" w:rsidR="000738E3" w:rsidRDefault="000738E3" w:rsidP="00A048F3">
      <w:pPr>
        <w:widowControl w:val="0"/>
        <w:spacing w:after="0" w:line="240" w:lineRule="auto"/>
        <w:jc w:val="both"/>
        <w:rPr>
          <w:rFonts w:ascii="Times New Roman" w:hAnsi="Times New Roman"/>
          <w:kern w:val="0"/>
          <w:sz w:val="24"/>
          <w:lang w:val="lv-LV"/>
        </w:rPr>
      </w:pPr>
    </w:p>
    <w:p w14:paraId="4805E517" w14:textId="642C28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witness is a person who has been summoned, in accordance with the procedures laid down in law, to provide information (testify) regarding the circumstances to be proven in criminal proceedings and the facts and auxiliary facts related to such circumstances.</w:t>
      </w:r>
    </w:p>
    <w:p w14:paraId="25327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pre-trial criminal proceedings, a witness shall provide information in an inquiry or interrogation. During trial, a victim shall provide information only in an interrogation.</w:t>
      </w:r>
    </w:p>
    <w:p w14:paraId="1C1F42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also summon as a witness an official who is or was authorised to conduct proceedings in pre-trial proceedings, except for an investigating judge or prosecutor, if such person maintains State prosecution in the specific criminal proceedings.</w:t>
      </w:r>
    </w:p>
    <w:p w14:paraId="0E0B3C7C" w14:textId="77777777" w:rsidR="000738E3" w:rsidRDefault="000738E3" w:rsidP="00A048F3">
      <w:pPr>
        <w:widowControl w:val="0"/>
        <w:spacing w:after="0" w:line="240" w:lineRule="auto"/>
        <w:jc w:val="both"/>
        <w:rPr>
          <w:rFonts w:ascii="Times New Roman" w:hAnsi="Times New Roman"/>
          <w:b/>
          <w:bCs/>
          <w:kern w:val="0"/>
          <w:sz w:val="24"/>
        </w:rPr>
      </w:pPr>
      <w:bookmarkStart w:id="254" w:name="p110"/>
      <w:bookmarkStart w:id="255" w:name="p-1005223"/>
      <w:bookmarkEnd w:id="254"/>
      <w:bookmarkEnd w:id="255"/>
    </w:p>
    <w:p w14:paraId="764D5370" w14:textId="744ECC94"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110. Rights of a Witness</w:t>
      </w:r>
    </w:p>
    <w:p w14:paraId="30D62425" w14:textId="77777777" w:rsidR="000738E3" w:rsidRDefault="000738E3" w:rsidP="00C54876">
      <w:pPr>
        <w:keepNext/>
        <w:keepLines/>
        <w:widowControl w:val="0"/>
        <w:spacing w:after="0" w:line="240" w:lineRule="auto"/>
        <w:jc w:val="both"/>
        <w:rPr>
          <w:rFonts w:ascii="Times New Roman" w:hAnsi="Times New Roman"/>
          <w:kern w:val="0"/>
          <w:sz w:val="24"/>
          <w:lang w:val="lv-LV"/>
        </w:rPr>
      </w:pPr>
    </w:p>
    <w:p w14:paraId="0F86EE2B" w14:textId="601C181E"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t>(1) A witness has the right to know in what criminal proceedings he or she has been summoned to testify, to which official he or she has provided information, and the procedural status of such official.</w:t>
      </w:r>
    </w:p>
    <w:p w14:paraId="466BB2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an inquiry and interrogation, a witness has the right to receive information from an executor of a procedural action on his or her rights, duties, and liability, the mode of the recording of information, as well as on the right to testify in a language that he or she knows well, using the services of an interpreter, if necessary.</w:t>
      </w:r>
    </w:p>
    <w:p w14:paraId="2CAAB7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witness has the right:</w:t>
      </w:r>
    </w:p>
    <w:p w14:paraId="2C4AD66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express notes and additions in testimonies recorded in writing, or to request the possibility to write testimonies by hand in a language that he or she commands;</w:t>
      </w:r>
    </w:p>
    <w:p w14:paraId="4E0F8A5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not testify against himself or herself or against his or her immediate family;</w:t>
      </w:r>
    </w:p>
    <w:p w14:paraId="453B783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complaint regarding the progress of an inquiry or interrogation during pre-trial criminal proceedings;</w:t>
      </w:r>
    </w:p>
    <w:p w14:paraId="158071F6"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complaint to an investigating judge regarding the unjustified disclosure of a private secret, or to request that the court withdraws a matter regarding a private secret, and to request that the request is entered in the minutes of the court hearing if such request is rejected;</w:t>
      </w:r>
    </w:p>
    <w:p w14:paraId="7BA0ADE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retain an advocate for the receipt of legal assistance.</w:t>
      </w:r>
    </w:p>
    <w:p w14:paraId="5E3B5D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all stages of criminal proceedings and in all types thereof a witness may request that a European protection order is taken, if the grounds for taking a European protection order laid down in this Law exist.</w:t>
      </w:r>
    </w:p>
    <w:p w14:paraId="267D78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image of a witness recorded as a photograph, video, or by other types of technical means shall not be published in the mass media during procedural actions without the consent of such witness if such publication is not necessary for the disclosure of a criminal offence.</w:t>
      </w:r>
    </w:p>
    <w:p w14:paraId="36741C36" w14:textId="5CA41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January 2015; 7 October 2021</w:t>
      </w:r>
      <w:r>
        <w:rPr>
          <w:rFonts w:ascii="Times New Roman" w:hAnsi="Times New Roman"/>
          <w:sz w:val="24"/>
        </w:rPr>
        <w:t>]</w:t>
      </w:r>
    </w:p>
    <w:p w14:paraId="49DA958E" w14:textId="77777777" w:rsidR="000738E3" w:rsidRDefault="000738E3" w:rsidP="00A048F3">
      <w:pPr>
        <w:widowControl w:val="0"/>
        <w:spacing w:after="0" w:line="240" w:lineRule="auto"/>
        <w:jc w:val="both"/>
        <w:rPr>
          <w:rFonts w:ascii="Times New Roman" w:hAnsi="Times New Roman"/>
          <w:b/>
          <w:bCs/>
          <w:kern w:val="0"/>
          <w:sz w:val="24"/>
        </w:rPr>
      </w:pPr>
      <w:bookmarkStart w:id="256" w:name="p111"/>
      <w:bookmarkStart w:id="257" w:name="p-433201"/>
      <w:bookmarkEnd w:id="256"/>
      <w:bookmarkEnd w:id="257"/>
    </w:p>
    <w:p w14:paraId="1F6B1D02" w14:textId="0C7A45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111. Duties of Witnesses</w:t>
      </w:r>
    </w:p>
    <w:p w14:paraId="0F064167" w14:textId="77777777" w:rsidR="000738E3" w:rsidRDefault="000738E3" w:rsidP="00A048F3">
      <w:pPr>
        <w:widowControl w:val="0"/>
        <w:spacing w:after="0" w:line="240" w:lineRule="auto"/>
        <w:jc w:val="both"/>
        <w:rPr>
          <w:rFonts w:ascii="Times New Roman" w:hAnsi="Times New Roman"/>
          <w:kern w:val="0"/>
          <w:sz w:val="24"/>
          <w:lang w:val="lv-LV"/>
        </w:rPr>
      </w:pPr>
    </w:p>
    <w:p w14:paraId="6B44A3F3" w14:textId="61A842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answering posed questions, a victim shall provide only true information, and shall testify regarding everything that is known to him or her in connection with a specific criminal offence. The right to not testify is held only by the persons to whom such procedural immunity has been granted by the Constitution, this Law, and international treaties binding to Latvia.</w:t>
      </w:r>
    </w:p>
    <w:p w14:paraId="435293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witness has an obligation, upon a request of the person directing the proceedings, to notify his or her postal or electronic mail address for receipt of consignments in writing, as well as to arrive at the time and place indicated by the official conducting criminal proceedings, and to participate in an investigative action, if the procedures for summoning have been complied with.</w:t>
      </w:r>
    </w:p>
    <w:p w14:paraId="51ED55BE" w14:textId="7ECF02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witness shall not disclose the content of an inquiry or interrogation, if he or she has been specially warned regarding the non-disclosure of such content.</w:t>
      </w:r>
    </w:p>
    <w:p w14:paraId="18FF41E0" w14:textId="37293E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AE65F88" w14:textId="77777777" w:rsidR="000738E3" w:rsidRDefault="000738E3" w:rsidP="00A048F3">
      <w:pPr>
        <w:widowControl w:val="0"/>
        <w:spacing w:after="0" w:line="240" w:lineRule="auto"/>
        <w:jc w:val="both"/>
        <w:rPr>
          <w:rFonts w:ascii="Times New Roman" w:hAnsi="Times New Roman"/>
          <w:b/>
          <w:bCs/>
          <w:kern w:val="0"/>
          <w:sz w:val="24"/>
        </w:rPr>
      </w:pPr>
      <w:bookmarkStart w:id="258" w:name="p111_1"/>
      <w:bookmarkStart w:id="259" w:name="p-1365784"/>
      <w:bookmarkEnd w:id="258"/>
      <w:bookmarkEnd w:id="259"/>
    </w:p>
    <w:p w14:paraId="138EFEC7" w14:textId="7E07C390" w:rsidR="00734C4B" w:rsidRPr="00A048F3" w:rsidRDefault="00734C4B" w:rsidP="00C5487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111.</w:t>
      </w:r>
      <w:r>
        <w:rPr>
          <w:rFonts w:ascii="Times New Roman" w:hAnsi="Times New Roman"/>
          <w:b/>
          <w:sz w:val="24"/>
          <w:vertAlign w:val="superscript"/>
        </w:rPr>
        <w:t>1</w:t>
      </w:r>
      <w:r>
        <w:rPr>
          <w:rFonts w:ascii="Times New Roman" w:hAnsi="Times New Roman"/>
          <w:b/>
          <w:sz w:val="24"/>
        </w:rPr>
        <w:t xml:space="preserve"> Rights and Duties of the Owner of Property Infringed during Criminal Proceedings</w:t>
      </w:r>
    </w:p>
    <w:p w14:paraId="619C1CE1" w14:textId="77777777" w:rsidR="000738E3" w:rsidRDefault="000738E3" w:rsidP="00A048F3">
      <w:pPr>
        <w:widowControl w:val="0"/>
        <w:spacing w:after="0" w:line="240" w:lineRule="auto"/>
        <w:jc w:val="both"/>
        <w:rPr>
          <w:rFonts w:ascii="Times New Roman" w:hAnsi="Times New Roman"/>
          <w:kern w:val="0"/>
          <w:sz w:val="24"/>
          <w:lang w:val="lv-LV"/>
        </w:rPr>
      </w:pPr>
    </w:p>
    <w:p w14:paraId="6FD0C7F2" w14:textId="42EB8D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rights to take action with a property of owner or legal possessor have been limited or deprived as a result of procedural activities and if such person does not have the right to defence provided for in this Law, the owner or legal possessor of such property shall have the following rights in the pre-trial criminal proceedings personally or through the intermediation of a representative:</w:t>
      </w:r>
    </w:p>
    <w:p w14:paraId="37937CD6" w14:textId="77777777" w:rsidR="00734C4B" w:rsidRPr="00A048F3" w:rsidRDefault="00734C4B" w:rsidP="00C548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express his or her attitude orally or in writing towards decisions taken in respect of the property;</w:t>
      </w:r>
    </w:p>
    <w:p w14:paraId="3028E33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applications or complaints regarding conduct or decisions of officials in respect of the property;</w:t>
      </w:r>
    </w:p>
    <w:p w14:paraId="2BA103F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retain an advocate for the receipt of legal assistance.</w:t>
      </w:r>
    </w:p>
    <w:p w14:paraId="5B226F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the rights laid down in Paragraph one of this Section the owner of property infringed during criminal proceedings whose property has been seized shall have the following rights in a court of first instance:</w:t>
      </w:r>
    </w:p>
    <w:p w14:paraId="5320425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179E8DF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composition of the court, an individual judge, a maintainer of state prosecution, and an expert;</w:t>
      </w:r>
    </w:p>
    <w:p w14:paraId="38B97F6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himself or herself in examination of a criminal case;</w:t>
      </w:r>
    </w:p>
    <w:p w14:paraId="3F591BC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express his or her views regarding origin of the property;</w:t>
      </w:r>
    </w:p>
    <w:p w14:paraId="588BBC8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an verification performed directly and orally of each piece of evidence to be verified in court;</w:t>
      </w:r>
    </w:p>
    <w:p w14:paraId="03CD082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to submit applications in relation to the property;</w:t>
      </w:r>
    </w:p>
    <w:p w14:paraId="6BBD6F1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 in relation to the property;</w:t>
      </w:r>
    </w:p>
    <w:p w14:paraId="5D5CB44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a court ruling and the minutes of a court hearing;</w:t>
      </w:r>
    </w:p>
    <w:p w14:paraId="487CF4A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to appeal a court ruling regarding a property in accordance with the procedures laid down in the law.</w:t>
      </w:r>
    </w:p>
    <w:p w14:paraId="7CC2F4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ruling of a court of first instance is appealed in the part which affects the rights of the owner of property infringed during criminal proceedings whose property has been seized to act with the property, the court that made the ruling shall send him or her copies of received appellate complaints or protests, but an appellate court shall notify of the time, place, and procedures for the examination of complaints or protests. In an appellate court, the owner of property infringed during criminal proceedings whose property has been seized has the same rights as in a court of first instance, as well as the right to maintain and justify his or her complaint, or withdraw such complaint.</w:t>
      </w:r>
    </w:p>
    <w:p w14:paraId="5E315F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ruling of an appellate court is appealed in the part which affects the rights of the owner of property infringed during criminal proceedings whose property has been seized to act with the property, an appellate court shall send him or her copies of received cassation complaints or protests, but a cassation court shall notify regarding the time, place, and procedures for examination of complaints or protests. In a cassation court, the owner of property infringed during criminal proceedings whose property has been seized has the same rights as in an appellate court, as well as the right to submit written objections or views regarding the complaints of other persons, insofar it applies to his or her property.</w:t>
      </w:r>
    </w:p>
    <w:p w14:paraId="2721C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owner of a property infringed during criminal proceedings has the obligation to, upon a request of the person directing the proceedings, notify his or her postal or electronic mail address for the receipt of consignments in writing, as well as to inform regarding the change thereof. By this notification the owner of a property infringed during criminal proceedings pledges to receive the consignments sent by the official conducting criminal proceedings within 24 hours and to arrive without delay upon a summons of the person directing the proceedings or to fulfil other referred to criminal-procedural obligation.</w:t>
      </w:r>
    </w:p>
    <w:p w14:paraId="55E94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owner of a property infringed may be represented by any natural person of legal age on the basis of an authorisation of the owner of the property infringed which is drawn up as a notarised power of attorney issued especially for this purpose. If the owner of the property infringed has expressed the authorisation orally, the person directing the proceedings shall draw it up in writing. Such power of attorney shall be signed by the owner of the property infringed and the representative, but the person directing the proceedings shall certify the signatures of the parties. An oral authorisation expressed during a court hearing shall be recorded in the minutes of the court hearing.</w:t>
      </w:r>
    </w:p>
    <w:p w14:paraId="70849C1B" w14:textId="77777777"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(7) The owner of the property infringed who is a legal person may be represented by natural persons:</w:t>
      </w:r>
    </w:p>
    <w:p w14:paraId="2A65A881"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authorisations specified in the Law;</w:t>
      </w:r>
    </w:p>
    <w:p w14:paraId="18FE178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authorisations that have been specified in documents governing the activities of the legal person;</w:t>
      </w:r>
    </w:p>
    <w:p w14:paraId="66D99ED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on the grounds of a power of attorney issued specially for such purpose.</w:t>
      </w:r>
    </w:p>
    <w:p w14:paraId="45B051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rights of an advocate as a representative to participate in criminal proceedings shall be attested by an order and a power of attorney issued especially for this purpose.</w:t>
      </w:r>
    </w:p>
    <w:p w14:paraId="183A98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person directing the proceedings is entitled to request the documents justifying the right of representation of the person providing the authorisation if the owner of the property infringed is a legal person.</w:t>
      </w:r>
    </w:p>
    <w:p w14:paraId="1B036A27" w14:textId="3381BE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 19 September 2024</w:t>
      </w:r>
      <w:r>
        <w:rPr>
          <w:rFonts w:ascii="Times New Roman" w:hAnsi="Times New Roman"/>
          <w:sz w:val="24"/>
        </w:rPr>
        <w:t>]</w:t>
      </w:r>
    </w:p>
    <w:p w14:paraId="41DF16A8" w14:textId="77777777" w:rsidR="000738E3" w:rsidRDefault="000738E3" w:rsidP="00A048F3">
      <w:pPr>
        <w:widowControl w:val="0"/>
        <w:spacing w:after="0" w:line="240" w:lineRule="auto"/>
        <w:jc w:val="both"/>
        <w:rPr>
          <w:rFonts w:ascii="Times New Roman" w:hAnsi="Times New Roman"/>
          <w:b/>
          <w:bCs/>
          <w:kern w:val="0"/>
          <w:sz w:val="24"/>
        </w:rPr>
      </w:pPr>
      <w:bookmarkStart w:id="260" w:name="p112"/>
      <w:bookmarkStart w:id="261" w:name="p-32554"/>
      <w:bookmarkEnd w:id="260"/>
      <w:bookmarkEnd w:id="261"/>
    </w:p>
    <w:p w14:paraId="6D0C1090" w14:textId="42E763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112. Advocate in Criminal Proceedings</w:t>
      </w:r>
    </w:p>
    <w:p w14:paraId="73038846" w14:textId="77777777" w:rsidR="000738E3" w:rsidRDefault="000738E3" w:rsidP="00A048F3">
      <w:pPr>
        <w:widowControl w:val="0"/>
        <w:spacing w:after="0" w:line="240" w:lineRule="auto"/>
        <w:jc w:val="both"/>
        <w:rPr>
          <w:rFonts w:ascii="Times New Roman" w:hAnsi="Times New Roman"/>
          <w:kern w:val="0"/>
          <w:sz w:val="24"/>
          <w:lang w:val="lv-LV"/>
        </w:rPr>
      </w:pPr>
    </w:p>
    <w:p w14:paraId="02E45F93" w14:textId="267509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in criminal proceedings has the right to retain an advocate for the receipt of legal assistance. The work remuneration of an advocate shall be ensured by the person himself or herself, except the cases referred to in this Law.</w:t>
      </w:r>
    </w:p>
    <w:p w14:paraId="0E3336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who provides legal assistance to a person in criminal proceedings has the right to receive information from the person directing the proceedings regarding the essence of the criminal case, as well as to participate together with the person in the investigative actions that take place with the participation of such person, to provide such person with legal assistance and explanations, to submit requests, and to submit evidence.</w:t>
      </w:r>
    </w:p>
    <w:p w14:paraId="5071E949" w14:textId="77777777" w:rsidR="000738E3" w:rsidRDefault="000738E3" w:rsidP="00A048F3">
      <w:pPr>
        <w:widowControl w:val="0"/>
        <w:spacing w:after="0" w:line="240" w:lineRule="auto"/>
        <w:jc w:val="both"/>
        <w:rPr>
          <w:rFonts w:ascii="Times New Roman" w:hAnsi="Times New Roman"/>
          <w:b/>
          <w:bCs/>
          <w:kern w:val="0"/>
          <w:sz w:val="24"/>
        </w:rPr>
      </w:pPr>
      <w:bookmarkStart w:id="262" w:name="p113"/>
      <w:bookmarkStart w:id="263" w:name="p-1005231"/>
      <w:bookmarkEnd w:id="262"/>
      <w:bookmarkEnd w:id="263"/>
    </w:p>
    <w:p w14:paraId="5DB47F9A" w14:textId="698FE5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113. Specialist</w:t>
      </w:r>
    </w:p>
    <w:p w14:paraId="145B0C28" w14:textId="77777777" w:rsidR="000738E3" w:rsidRDefault="000738E3" w:rsidP="00A048F3">
      <w:pPr>
        <w:widowControl w:val="0"/>
        <w:spacing w:after="0" w:line="240" w:lineRule="auto"/>
        <w:jc w:val="both"/>
        <w:rPr>
          <w:rFonts w:ascii="Times New Roman" w:hAnsi="Times New Roman"/>
          <w:kern w:val="0"/>
          <w:sz w:val="24"/>
          <w:lang w:val="lv-LV"/>
        </w:rPr>
      </w:pPr>
    </w:p>
    <w:p w14:paraId="709025B0" w14:textId="3D0F70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specialist is a person who provides assistance to an official conducting criminal proceedings, on the basis of the invitation of such official, using his or her special knowledge or work skills in a specific field.</w:t>
      </w:r>
    </w:p>
    <w:p w14:paraId="6502BC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official who has invited a specialist shall inform such specialist regarding the procedural action in which he or she has been invited to provide assistance, regarding his or her rights and duties, as well as regarding liability for knowingly providing false information.</w:t>
      </w:r>
    </w:p>
    <w:p w14:paraId="350A87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specialist has a duty:</w:t>
      </w:r>
    </w:p>
    <w:p w14:paraId="6FF3DFF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arrive at the time and place indicated by an official conducting criminal proceedings, and to participate in an investigative action, if the procedures for summoning have been complied with;</w:t>
      </w:r>
    </w:p>
    <w:p w14:paraId="79E403A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provide assistance, using his or her knowledge and skills, but without conducting practical studies, in the performance of an investigative action, the disclosure of traces of a criminal offence, the understanding of facts and circumstances, as well as in the recording of the progress and results of the investigative action;</w:t>
      </w:r>
    </w:p>
    <w:p w14:paraId="3B6C564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direct the attention of the performers of an investigative action to the circumstances that are significant in the disclosure and understanding of circumstances;</w:t>
      </w:r>
    </w:p>
    <w:p w14:paraId="46361E4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not disclose the content and results of an investigative action, if he or she has been specially warned regarding the non-disclosure of such content and results.</w:t>
      </w:r>
    </w:p>
    <w:p w14:paraId="253497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specialist has the right to express notes in connection with the activities that he or she has performed or the explanations that he or she has provided.</w:t>
      </w:r>
    </w:p>
    <w:p w14:paraId="6D95D6AD" w14:textId="17C435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328856A5" w14:textId="77777777" w:rsidR="000738E3" w:rsidRDefault="000738E3" w:rsidP="00A048F3">
      <w:pPr>
        <w:widowControl w:val="0"/>
        <w:spacing w:after="0" w:line="240" w:lineRule="auto"/>
        <w:jc w:val="both"/>
        <w:rPr>
          <w:rFonts w:ascii="Times New Roman" w:hAnsi="Times New Roman"/>
          <w:b/>
          <w:bCs/>
          <w:kern w:val="0"/>
          <w:sz w:val="24"/>
        </w:rPr>
      </w:pPr>
      <w:bookmarkStart w:id="264" w:name="p114"/>
      <w:bookmarkStart w:id="265" w:name="p-1143495"/>
      <w:bookmarkEnd w:id="264"/>
      <w:bookmarkEnd w:id="265"/>
    </w:p>
    <w:p w14:paraId="28598BF5" w14:textId="4E1263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114. Persons – Assistants of the Person Directing the Proceedings</w:t>
      </w:r>
    </w:p>
    <w:p w14:paraId="0B380B4E" w14:textId="77777777" w:rsidR="000738E3" w:rsidRDefault="000738E3" w:rsidP="00A048F3">
      <w:pPr>
        <w:widowControl w:val="0"/>
        <w:spacing w:after="0" w:line="240" w:lineRule="auto"/>
        <w:jc w:val="both"/>
        <w:rPr>
          <w:rFonts w:ascii="Times New Roman" w:hAnsi="Times New Roman"/>
          <w:kern w:val="0"/>
          <w:sz w:val="24"/>
          <w:lang w:val="lv-LV"/>
        </w:rPr>
      </w:pPr>
    </w:p>
    <w:p w14:paraId="0E5AF911" w14:textId="3370D8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assistant of an investigator, the assistant of a judge, the assistant of a prosecutor, the secretary of a court hearing, an employee or official of a prison, or an employee of the secretariat </w:t>
      </w:r>
      <w:r>
        <w:rPr>
          <w:rFonts w:ascii="Times New Roman" w:hAnsi="Times New Roman"/>
          <w:sz w:val="24"/>
        </w:rPr>
        <w:lastRenderedPageBreak/>
        <w:t>staff of the relevant institution may, under assignment of the person directing the proceedings, perform the procedural actions that are not investigative actions and are not related to the taking of a decision but rather with the enforcement thereof.</w:t>
      </w:r>
    </w:p>
    <w:p w14:paraId="5311CA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interpreters of investigating institutions, the office of a prosecutor, a court, and prisons shall ensure the rights of a person to use the language that such person commands. The person directing the proceedings may assign to fulfil the duty of an interpreter to another person who commands the relevant language.</w:t>
      </w:r>
    </w:p>
    <w:p w14:paraId="6C90B6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official who invites an interpreter shall inform him or her regarding the rights and duties of an interpreter, as well as the liability regarding false translation or a refusal to translate. An interpreter for whom translation is a professional duty, and who, in commencing the execution of the duties thereof, has certified his or her liability with a signature, shall not need to be informed regarding rights and duties.</w:t>
      </w:r>
    </w:p>
    <w:p w14:paraId="06BE0D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of a prison shall, under assignment of the person directing the proceedings, issue a document intended for the convicted person.</w:t>
      </w:r>
    </w:p>
    <w:p w14:paraId="440C65DE" w14:textId="7FDED4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5D6B75C" w14:textId="77777777" w:rsidR="000738E3" w:rsidRDefault="000738E3" w:rsidP="00A048F3">
      <w:pPr>
        <w:widowControl w:val="0"/>
        <w:spacing w:after="0" w:line="240" w:lineRule="auto"/>
        <w:jc w:val="both"/>
        <w:rPr>
          <w:rFonts w:ascii="Times New Roman" w:hAnsi="Times New Roman"/>
          <w:b/>
          <w:bCs/>
          <w:kern w:val="0"/>
          <w:sz w:val="24"/>
        </w:rPr>
      </w:pPr>
      <w:bookmarkStart w:id="266" w:name="p115"/>
      <w:bookmarkStart w:id="267" w:name="p-32557"/>
      <w:bookmarkEnd w:id="266"/>
      <w:bookmarkEnd w:id="267"/>
    </w:p>
    <w:p w14:paraId="2AACCC6B" w14:textId="001662BE" w:rsidR="00734C4B" w:rsidRPr="00A048F3" w:rsidRDefault="00734C4B" w:rsidP="00C5487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115. Conditions that Restrict the Participation of a Person in Criminal Proceedings</w:t>
      </w:r>
    </w:p>
    <w:p w14:paraId="01F36740" w14:textId="77777777" w:rsidR="000738E3" w:rsidRDefault="000738E3" w:rsidP="00A048F3">
      <w:pPr>
        <w:widowControl w:val="0"/>
        <w:spacing w:after="0" w:line="240" w:lineRule="auto"/>
        <w:jc w:val="both"/>
        <w:rPr>
          <w:rFonts w:ascii="Times New Roman" w:hAnsi="Times New Roman"/>
          <w:kern w:val="0"/>
          <w:sz w:val="24"/>
          <w:lang w:val="lv-LV"/>
        </w:rPr>
      </w:pPr>
    </w:p>
    <w:p w14:paraId="422AE562" w14:textId="494548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specialist, a secretary of a court hearing, and an interpreter shall inform the person directing the proceedings of the conditions that may provide grounds for doubting the objectivity of a procedural action performed by such persons. The person directing the proceedings shall decide on the summoning of such persons to participate in criminal proceedings, or the dismissal thereof from criminal proceedings.</w:t>
      </w:r>
    </w:p>
    <w:p w14:paraId="02AEC9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Grounds for the dismissal of an interpreter or a specialist may also be insufficient professional preparedness for the fulfilment of the duties thereof.</w:t>
      </w:r>
    </w:p>
    <w:p w14:paraId="563C088B" w14:textId="77777777" w:rsidR="000738E3" w:rsidRDefault="000738E3" w:rsidP="00A048F3">
      <w:pPr>
        <w:widowControl w:val="0"/>
        <w:spacing w:after="0" w:line="240" w:lineRule="auto"/>
        <w:jc w:val="both"/>
        <w:rPr>
          <w:rFonts w:ascii="Times New Roman" w:hAnsi="Times New Roman"/>
          <w:b/>
          <w:bCs/>
          <w:kern w:val="0"/>
          <w:sz w:val="24"/>
        </w:rPr>
      </w:pPr>
      <w:bookmarkStart w:id="268" w:name="na-1-8"/>
      <w:bookmarkStart w:id="269" w:name="n-32558"/>
      <w:bookmarkEnd w:id="268"/>
      <w:bookmarkEnd w:id="269"/>
    </w:p>
    <w:p w14:paraId="067518BB" w14:textId="71CCBB58" w:rsidR="00734C4B" w:rsidRPr="00A048F3" w:rsidRDefault="00734C4B" w:rsidP="000738E3">
      <w:pPr>
        <w:widowControl w:val="0"/>
        <w:spacing w:after="0" w:line="240" w:lineRule="auto"/>
        <w:jc w:val="center"/>
        <w:rPr>
          <w:rFonts w:ascii="Times New Roman" w:hAnsi="Times New Roman"/>
          <w:b/>
          <w:bCs/>
          <w:kern w:val="0"/>
          <w:sz w:val="24"/>
        </w:rPr>
      </w:pPr>
      <w:r>
        <w:rPr>
          <w:rFonts w:ascii="Times New Roman" w:hAnsi="Times New Roman"/>
          <w:b/>
          <w:sz w:val="24"/>
        </w:rPr>
        <w:t>Chapter 8. Immunity from Criminal Proceedings</w:t>
      </w:r>
    </w:p>
    <w:p w14:paraId="78420FBC" w14:textId="77777777" w:rsidR="000738E3" w:rsidRDefault="000738E3" w:rsidP="00A048F3">
      <w:pPr>
        <w:widowControl w:val="0"/>
        <w:spacing w:after="0" w:line="240" w:lineRule="auto"/>
        <w:jc w:val="both"/>
        <w:rPr>
          <w:rFonts w:ascii="Times New Roman" w:hAnsi="Times New Roman"/>
          <w:b/>
          <w:bCs/>
          <w:kern w:val="0"/>
          <w:sz w:val="24"/>
        </w:rPr>
      </w:pPr>
      <w:bookmarkStart w:id="270" w:name="p116"/>
      <w:bookmarkStart w:id="271" w:name="p-32559"/>
      <w:bookmarkEnd w:id="270"/>
      <w:bookmarkEnd w:id="271"/>
    </w:p>
    <w:p w14:paraId="5542809F" w14:textId="5820A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116. Grounds for Immunity from Criminal Proceedings</w:t>
      </w:r>
    </w:p>
    <w:p w14:paraId="763A9281" w14:textId="77777777" w:rsidR="000738E3" w:rsidRDefault="000738E3" w:rsidP="00A048F3">
      <w:pPr>
        <w:widowControl w:val="0"/>
        <w:spacing w:after="0" w:line="240" w:lineRule="auto"/>
        <w:jc w:val="both"/>
        <w:rPr>
          <w:rFonts w:ascii="Times New Roman" w:hAnsi="Times New Roman"/>
          <w:kern w:val="0"/>
          <w:sz w:val="24"/>
          <w:lang w:val="lv-LV"/>
        </w:rPr>
      </w:pPr>
    </w:p>
    <w:p w14:paraId="734D378E" w14:textId="196296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immunity from criminal proceedings are the special legal status of a person, information or a place specified in the Constitution, this Law, other laws and international treaties, which guarantees the rights for a person to completely or partially not fulfil a criminal procedural duty, or that restricts the rights to perform specific investigative actions.</w:t>
      </w:r>
    </w:p>
    <w:p w14:paraId="745931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from criminal proceedings of a person arises from the following:</w:t>
      </w:r>
    </w:p>
    <w:p w14:paraId="1CC92F23" w14:textId="4B80FD20"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legal immunity of such person that is specified in the Constitution or in international treaties;</w:t>
      </w:r>
    </w:p>
    <w:p w14:paraId="6D2208C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the office or profession of such person;</w:t>
      </w:r>
    </w:p>
    <w:p w14:paraId="4DB7F44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the status of such person in the particular criminal proceedings;</w:t>
      </w:r>
    </w:p>
    <w:p w14:paraId="2522A84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the kinship of such person.</w:t>
      </w:r>
    </w:p>
    <w:p w14:paraId="3D9D67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has the right to immunity from criminal proceedings, if the information requested from such person is:</w:t>
      </w:r>
    </w:p>
    <w:p w14:paraId="5A86783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official secret;</w:t>
      </w:r>
    </w:p>
    <w:p w14:paraId="73BDEB4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professional secret protected by the law;</w:t>
      </w:r>
    </w:p>
    <w:p w14:paraId="57F8102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commercial secret protected by the law;</w:t>
      </w:r>
    </w:p>
    <w:p w14:paraId="6291AB9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confidentiality of the private life protected by the law.</w:t>
      </w:r>
    </w:p>
    <w:p w14:paraId="0971D6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special legal status of a place specified in international treaties shall restrict the rights of an official to enter such place and to perform investigative actions therein.</w:t>
      </w:r>
    </w:p>
    <w:p w14:paraId="27E2411E" w14:textId="77777777" w:rsidR="000738E3" w:rsidRDefault="000738E3" w:rsidP="00A048F3">
      <w:pPr>
        <w:widowControl w:val="0"/>
        <w:spacing w:after="0" w:line="240" w:lineRule="auto"/>
        <w:jc w:val="both"/>
        <w:rPr>
          <w:rFonts w:ascii="Times New Roman" w:hAnsi="Times New Roman"/>
          <w:b/>
          <w:bCs/>
          <w:kern w:val="0"/>
          <w:sz w:val="24"/>
        </w:rPr>
      </w:pPr>
      <w:bookmarkStart w:id="272" w:name="p117"/>
      <w:bookmarkStart w:id="273" w:name="p-32560"/>
      <w:bookmarkEnd w:id="272"/>
      <w:bookmarkEnd w:id="273"/>
    </w:p>
    <w:p w14:paraId="6F471028" w14:textId="1A897F38"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117. Types of Immunity from Criminal Proceedings</w:t>
      </w:r>
    </w:p>
    <w:p w14:paraId="57AA8492" w14:textId="77777777" w:rsidR="000738E3" w:rsidRDefault="000738E3" w:rsidP="00C54876">
      <w:pPr>
        <w:keepNext/>
        <w:keepLines/>
        <w:widowControl w:val="0"/>
        <w:spacing w:after="0" w:line="240" w:lineRule="auto"/>
        <w:jc w:val="both"/>
        <w:rPr>
          <w:rFonts w:ascii="Times New Roman" w:hAnsi="Times New Roman"/>
          <w:kern w:val="0"/>
          <w:sz w:val="24"/>
          <w:lang w:val="lv-LV"/>
        </w:rPr>
      </w:pPr>
    </w:p>
    <w:p w14:paraId="1443BB08" w14:textId="2DE8D119"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t>(1) Immunity from criminal proceedings shall provide a person with advantages of various levels in the execution of a criminal procedural duty, in particular:</w:t>
      </w:r>
    </w:p>
    <w:p w14:paraId="056AD5F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completely discharges a person from the duty to participate in criminal proceedings;</w:t>
      </w:r>
    </w:p>
    <w:p w14:paraId="6E9FE13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determines special procedures for holding a person criminally liable;</w:t>
      </w:r>
    </w:p>
    <w:p w14:paraId="0690BFF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prohibits or restrict the application of compulsory measures to a person, or determines special procedures in relation to such person;</w:t>
      </w:r>
    </w:p>
    <w:p w14:paraId="7A20783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prohibits or restricts the control of the means of communication and correspondence of such person;</w:t>
      </w:r>
    </w:p>
    <w:p w14:paraId="4AB08C8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discharges a person from the provision of testimony completely or in a part thereof;</w:t>
      </w:r>
    </w:p>
    <w:p w14:paraId="720BF9D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determines special procedures for the removal of documents.</w:t>
      </w:r>
    </w:p>
    <w:p w14:paraId="507DD0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special legal status of premises shall:</w:t>
      </w:r>
    </w:p>
    <w:p w14:paraId="05AB2B5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completely exclude the entry into, and the performance of investigative actions in, such premises;</w:t>
      </w:r>
    </w:p>
    <w:p w14:paraId="12AAD81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special procedures in accordance with which a permit is being received for entry into, and the performance of investigative actions in, such premises;</w:t>
      </w:r>
    </w:p>
    <w:p w14:paraId="3F30AD4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restrict the objects to be viewed in and removal from such premises.</w:t>
      </w:r>
    </w:p>
    <w:p w14:paraId="50F1DEEA" w14:textId="77777777" w:rsidR="000738E3" w:rsidRDefault="000738E3" w:rsidP="00A048F3">
      <w:pPr>
        <w:widowControl w:val="0"/>
        <w:spacing w:after="0" w:line="240" w:lineRule="auto"/>
        <w:jc w:val="both"/>
        <w:rPr>
          <w:rFonts w:ascii="Times New Roman" w:hAnsi="Times New Roman"/>
          <w:b/>
          <w:bCs/>
          <w:kern w:val="0"/>
          <w:sz w:val="24"/>
        </w:rPr>
      </w:pPr>
      <w:bookmarkStart w:id="274" w:name="p118"/>
      <w:bookmarkStart w:id="275" w:name="p-769968"/>
      <w:bookmarkEnd w:id="274"/>
      <w:bookmarkEnd w:id="275"/>
    </w:p>
    <w:p w14:paraId="4973EB69" w14:textId="10C0D6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118. Diplomatic Immunity</w:t>
      </w:r>
    </w:p>
    <w:p w14:paraId="5B382E52" w14:textId="77777777" w:rsidR="000738E3" w:rsidRDefault="000738E3" w:rsidP="00A048F3">
      <w:pPr>
        <w:widowControl w:val="0"/>
        <w:spacing w:after="0" w:line="240" w:lineRule="auto"/>
        <w:jc w:val="both"/>
        <w:rPr>
          <w:rFonts w:ascii="Times New Roman" w:hAnsi="Times New Roman"/>
          <w:kern w:val="0"/>
          <w:sz w:val="24"/>
          <w:lang w:val="lv-LV"/>
        </w:rPr>
      </w:pPr>
    </w:p>
    <w:p w14:paraId="7F1AEF96" w14:textId="6A019E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Diplomatic immunity shall discharge foreign diplomats, persons equivalent thereto, and the family members thereof from criminal liability in accordance with the Criminal Law, and from all criminal procedural duties.</w:t>
      </w:r>
    </w:p>
    <w:p w14:paraId="476642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diplomatic courier shall not be detained or arrested.</w:t>
      </w:r>
    </w:p>
    <w:p w14:paraId="39132A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 person to diplomatic immunity shall be certified by a certificate submitted by the Ministry of Foreign Affairs wherein, in accordance with international treaties entered into by the Republic of Latvia, the privileges and immunity of the relevant person are indicated.</w:t>
      </w:r>
    </w:p>
    <w:p w14:paraId="2F5C15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status of a person whose diplomatic immunity is certified with a diplomatic passport submitted by a foreign country, or another personal identification document, shall be ascertained with the intermediation of the Ministry of Foreign Affairs.</w:t>
      </w:r>
    </w:p>
    <w:p w14:paraId="7AB7F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premises of a diplomatic representation office, the residence of the head of a representation office, and the archives, documents, and official correspondence of a diplomatic representation office shall be inviolable regardless of the location thereof.</w:t>
      </w:r>
    </w:p>
    <w:p w14:paraId="7E57A1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person who enjoys diplomatic immunity may be held criminally liable, and criminal procedural duties shall be imposed upon such person, only with the written consent of the country of dispatch.</w:t>
      </w:r>
    </w:p>
    <w:p w14:paraId="02D958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Prosecutor General or European Chief Prosecutor shall submit a request to permit the holding of a foreign diplomat criminally liable to the Ministry of Foreign Affairs for further deciding by means of diplomacy.</w:t>
      </w:r>
    </w:p>
    <w:p w14:paraId="6723ED80" w14:textId="05D056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9C25D6C" w14:textId="77777777" w:rsidR="00EF409B" w:rsidRDefault="00EF409B" w:rsidP="00A048F3">
      <w:pPr>
        <w:widowControl w:val="0"/>
        <w:spacing w:after="0" w:line="240" w:lineRule="auto"/>
        <w:jc w:val="both"/>
        <w:rPr>
          <w:rFonts w:ascii="Times New Roman" w:hAnsi="Times New Roman"/>
          <w:b/>
          <w:bCs/>
          <w:kern w:val="0"/>
          <w:sz w:val="24"/>
          <w:lang w:val="lv-LV"/>
        </w:rPr>
      </w:pPr>
    </w:p>
    <w:p w14:paraId="685B35A5" w14:textId="77EB52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119. Consular Immunity</w:t>
      </w:r>
    </w:p>
    <w:p w14:paraId="5E0B0206" w14:textId="77777777" w:rsidR="00EF409B" w:rsidRDefault="00EF409B" w:rsidP="00A048F3">
      <w:pPr>
        <w:widowControl w:val="0"/>
        <w:spacing w:after="0" w:line="240" w:lineRule="auto"/>
        <w:jc w:val="both"/>
        <w:rPr>
          <w:rFonts w:ascii="Times New Roman" w:hAnsi="Times New Roman"/>
          <w:kern w:val="0"/>
          <w:sz w:val="24"/>
          <w:lang w:val="lv-LV"/>
        </w:rPr>
      </w:pPr>
    </w:p>
    <w:p w14:paraId="0E25EC3D" w14:textId="5086CA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Foreign consular official provided for in international treaties shall have consular immunity.</w:t>
      </w:r>
    </w:p>
    <w:p w14:paraId="5FE485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consular courier shall not be detained or arrested.</w:t>
      </w:r>
    </w:p>
    <w:p w14:paraId="5CEFBD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 person to consular immunity shall be certified by a certificate submitted by the Ministry of Foreign Affairs wherein, in accordance with international treaties entered into by the Republic of Latvia, the privileges and immunity of the relevant person are indicated.</w:t>
      </w:r>
    </w:p>
    <w:p w14:paraId="744CB2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It shall be forbidden to enter the part of consular premises that is used only for the work needs of the consular institution without the consent of the head of the consular institution or the diplomatic representation office of the country of dispatch.</w:t>
      </w:r>
    </w:p>
    <w:p w14:paraId="3D7AD0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The archives, documents, and official correspondence of a consular mission office shall be inviolable regardless of the location thereof.</w:t>
      </w:r>
    </w:p>
    <w:p w14:paraId="2B9C9F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country of dispatch may refuse any immunity from criminal proceedings. Such refusal shall be expressed in writing.</w:t>
      </w:r>
    </w:p>
    <w:p w14:paraId="6F9698E2" w14:textId="77777777" w:rsidR="00EF409B" w:rsidRDefault="00EF409B" w:rsidP="00A048F3">
      <w:pPr>
        <w:widowControl w:val="0"/>
        <w:spacing w:after="0" w:line="240" w:lineRule="auto"/>
        <w:jc w:val="both"/>
        <w:rPr>
          <w:rFonts w:ascii="Times New Roman" w:hAnsi="Times New Roman"/>
          <w:b/>
          <w:bCs/>
          <w:kern w:val="0"/>
          <w:sz w:val="24"/>
        </w:rPr>
      </w:pPr>
      <w:bookmarkStart w:id="276" w:name="p120"/>
      <w:bookmarkStart w:id="277" w:name="p-739477"/>
      <w:bookmarkEnd w:id="276"/>
      <w:bookmarkEnd w:id="277"/>
    </w:p>
    <w:p w14:paraId="32AE401F" w14:textId="675980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120. Immunity from Criminal Proceedings of State Officials Guaranteed by Law</w:t>
      </w:r>
    </w:p>
    <w:p w14:paraId="1ED13667" w14:textId="77777777" w:rsidR="00EF409B" w:rsidRDefault="00EF409B" w:rsidP="00A048F3">
      <w:pPr>
        <w:widowControl w:val="0"/>
        <w:spacing w:after="0" w:line="240" w:lineRule="auto"/>
        <w:jc w:val="both"/>
        <w:rPr>
          <w:rFonts w:ascii="Times New Roman" w:hAnsi="Times New Roman"/>
          <w:kern w:val="0"/>
          <w:sz w:val="24"/>
          <w:lang w:val="lv-LV"/>
        </w:rPr>
      </w:pPr>
    </w:p>
    <w:p w14:paraId="61DEC6BE" w14:textId="7F73F6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State President and a member of the </w:t>
      </w:r>
      <w:r>
        <w:rPr>
          <w:rFonts w:ascii="Times New Roman" w:hAnsi="Times New Roman"/>
          <w:i/>
          <w:sz w:val="24"/>
        </w:rPr>
        <w:t>Saeima</w:t>
      </w:r>
      <w:r>
        <w:rPr>
          <w:rFonts w:ascii="Times New Roman" w:hAnsi="Times New Roman"/>
          <w:sz w:val="24"/>
        </w:rPr>
        <w:t xml:space="preserve"> shall have the immunity from criminal proceedings specified in the Constitution.</w:t>
      </w:r>
    </w:p>
    <w:p w14:paraId="3A7B4CED" w14:textId="4C7EF2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Justice of the Constitutional Court shall have the immunity from criminal proceedings specified in the Constitutional Court Law.</w:t>
      </w:r>
    </w:p>
    <w:p w14:paraId="2742FB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Only the Prosecutor General shall initiate criminal proceedings against a judge or ombudsman. A judge or ombudsman may be held criminally liable or arrested only with the consent of the </w:t>
      </w:r>
      <w:r w:rsidRPr="00DA212E">
        <w:rPr>
          <w:rFonts w:ascii="Times New Roman" w:hAnsi="Times New Roman"/>
          <w:i/>
          <w:iCs/>
          <w:sz w:val="24"/>
        </w:rPr>
        <w:t>Saeima</w:t>
      </w:r>
      <w:r>
        <w:rPr>
          <w:rFonts w:ascii="Times New Roman" w:hAnsi="Times New Roman"/>
          <w:sz w:val="24"/>
        </w:rPr>
        <w:t>. A decision on placing under arrest of a judge or an ombudsman, conveyance by force, detention, or subjection to a search shall be taken by a specially authorised Supreme Court judge. If a judge or ombudsman has been apprehended in the committing of a serious or especially serious crime, a decision on conveyance by force, detention, or subjection to a search shall not be necessary, but the specially authorised Supreme Court judge and the Prosecutor General shall be informed within 24 hours.</w:t>
      </w:r>
    </w:p>
    <w:p w14:paraId="4FA93BCA" w14:textId="1A2C0A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[16 June 2009]</w:t>
      </w:r>
    </w:p>
    <w:p w14:paraId="2A679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be detained, conveyed by force, subject to a search, arrested, or held criminally liable in accordance with the procedures laid down in the law, notifying the Prosecutor General regarding such actions without delay.</w:t>
      </w:r>
    </w:p>
    <w:p w14:paraId="6354A0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official of a State security institution, the Internal Security Bureau, and the Corruption Prevention and Combating Bureau may be detained, conveyed by force, subjected to a search, or a search or inspection may be conducted of the residential or service premises thereof, or of the personal or service vehicle thereof, and he or she may be held criminally liable only with the consent of the Prosecutor General. If an official has been apprehended in the committing of a criminal offence, such consent shall not be necessary, but the Prosecutor General and the head of the relevant state security institution or office shall be informed within 24 hours.</w:t>
      </w:r>
    </w:p>
    <w:p w14:paraId="409F61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order to hold a person who has immunity from criminal proceedings criminally liable, a prosecutor shall submit a proposal to the competent authority for the receipt of consent.</w:t>
      </w:r>
    </w:p>
    <w:p w14:paraId="3D6DC6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proposal shall indicate the circumstances of the committing of a criminal offence, insofar as such circumstances have been ascertained in criminal proceedings.</w:t>
      </w:r>
    </w:p>
    <w:p w14:paraId="376C7328" w14:textId="036CBA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22 November 2007; 12 March 2009; 16 June 2009; 8 July 2015; 11 June 2020</w:t>
      </w:r>
      <w:r>
        <w:rPr>
          <w:rFonts w:ascii="Times New Roman" w:hAnsi="Times New Roman"/>
          <w:sz w:val="24"/>
        </w:rPr>
        <w:t>]</w:t>
      </w:r>
    </w:p>
    <w:p w14:paraId="143E4FBA" w14:textId="77777777" w:rsidR="00EF409B" w:rsidRDefault="00EF409B" w:rsidP="00A048F3">
      <w:pPr>
        <w:widowControl w:val="0"/>
        <w:spacing w:after="0" w:line="240" w:lineRule="auto"/>
        <w:jc w:val="both"/>
        <w:rPr>
          <w:rFonts w:ascii="Times New Roman" w:hAnsi="Times New Roman"/>
          <w:b/>
          <w:bCs/>
          <w:kern w:val="0"/>
          <w:sz w:val="24"/>
        </w:rPr>
      </w:pPr>
      <w:bookmarkStart w:id="278" w:name="p121"/>
      <w:bookmarkStart w:id="279" w:name="p-1143496"/>
      <w:bookmarkEnd w:id="278"/>
      <w:bookmarkEnd w:id="279"/>
    </w:p>
    <w:p w14:paraId="568A8CDD" w14:textId="5B20C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121. Professional Secrets Protected by Criminal Proceedings</w:t>
      </w:r>
    </w:p>
    <w:p w14:paraId="55614615" w14:textId="77777777" w:rsidR="00EF409B" w:rsidRDefault="00EF409B" w:rsidP="00A048F3">
      <w:pPr>
        <w:widowControl w:val="0"/>
        <w:spacing w:after="0" w:line="240" w:lineRule="auto"/>
        <w:jc w:val="both"/>
        <w:rPr>
          <w:rFonts w:ascii="Times New Roman" w:hAnsi="Times New Roman"/>
          <w:kern w:val="0"/>
          <w:sz w:val="24"/>
          <w:lang w:val="lv-LV"/>
        </w:rPr>
      </w:pPr>
    </w:p>
    <w:p w14:paraId="1C4AD121" w14:textId="358549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rights to not testify shall not be restricted, and personal notes shall not be removed, for the following persons:</w:t>
      </w:r>
    </w:p>
    <w:p w14:paraId="7D45A677"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a clergyman, regarding information that has been discovered in a confession;</w:t>
      </w:r>
    </w:p>
    <w:p w14:paraId="74102E5F"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a defence counsel and an advocate who has provided legal assistance in any form, regarding information the confidentiality of which has been entrusted to him or her by a defendant;</w:t>
      </w:r>
    </w:p>
    <w:p w14:paraId="2BCFD83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an interpreter who has been invited by the person directing the proceedings or a person who has the right to defence, or an advocate for ensuring the right to defence, if they have notified the person directing the proceedings thereof in writing, indicating the following necessary information regarding the interpreter: the identifying data, the place of practice or the declared place of residence.</w:t>
      </w:r>
    </w:p>
    <w:p w14:paraId="5FA596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permitted only with the permission of three judges of the Supreme Court:</w:t>
      </w:r>
    </w:p>
    <w:p w14:paraId="6E78AC2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interrogate a judge and to remove his or her personal notes regarding a secret of the deliberations room;</w:t>
      </w:r>
    </w:p>
    <w:p w14:paraId="2670734A"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to interrogate, remove documents, and request information regarding employees who perform direct detective operations in a criminal environment, intelligence or counterintelligence in foreign countries.</w:t>
      </w:r>
    </w:p>
    <w:p w14:paraId="430396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permission of an investigating judge shall be necessary:</w:t>
      </w:r>
    </w:p>
    <w:p w14:paraId="7BBB3EC7"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for the inspection and removal of secret or top secret documents containing an official secret;</w:t>
      </w:r>
    </w:p>
    <w:p w14:paraId="5964623C"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the inspection and removal of an unopened will, and the interrogation of persons who have approved such will regarding the will;</w:t>
      </w:r>
    </w:p>
    <w:p w14:paraId="7B19811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interrogate an employee and the person who performs investigative actions on behalf of the person directing the proceedings or an investigating institution if such persons do not wish to provide testimony;</w:t>
      </w:r>
    </w:p>
    <w:p w14:paraId="1C797140"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4) for the inspection of such objects or documents which contain a protected professional secret of an advocate.</w:t>
      </w:r>
    </w:p>
    <w:p w14:paraId="79FA52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medical treatment institution shall provide information regarding a patient and a psychologist shall provide information obtained upon fulfilment of the professional duties only on the basis of a written request of the person directing the proceedings.</w:t>
      </w:r>
    </w:p>
    <w:p w14:paraId="133555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the pre-trial proceedings, undisclosable information that is at the disposal of credit institutions or financial institutions or documents that contain such information may be requested therefrom or transactions in the accounts of the customers of credit institutions or financial institutions may be monitored for a definite period of time only by a decision of the person directing the proceedings which has been approved by the investigating judge. Transaction in the account of a client of a credit institution or financial institution may be monitored for a period of time up to three months, but, if necessary, the investigating judge may extend the time period for a period of time up to three months. The abovementioned decisions shall not be subject to appeal.</w:t>
      </w:r>
    </w:p>
    <w:p w14:paraId="001FF7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During the pre-trial proceedings, the information that is at the disposal of sworn auditors regarding the facts which have become known to them during the provision of professional services may be requested therefrom or they may be interrogated regarding such facts, or the inspection or removal of such documents which are at the disposal of the sworn auditor or commercial company of sworn auditors, except for the information referred to in Paragraph five of this Section, may be performed by an investigator with the consent of a supervising prosecutor or by a prosecutor.</w:t>
      </w:r>
    </w:p>
    <w:p w14:paraId="657773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mediator of the State Probation Service has the right not to testify regarding settlement proceedings, as well as regarding the behaviour of the parties involved and third parties during the settlement meeting, except in cases when information regarding another criminal offence is revealed during the settlement proceedings.</w:t>
      </w:r>
    </w:p>
    <w:p w14:paraId="329204C4" w14:textId="07FFB3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14 January 2010; 23 May 2013; 19 December 2013; 29 May 2014; 27 September 2018; 11 June 2020; 19 November 2020; 7 October 2021; 6 October 2022</w:t>
      </w:r>
      <w:r>
        <w:rPr>
          <w:rFonts w:ascii="Times New Roman" w:hAnsi="Times New Roman"/>
          <w:sz w:val="24"/>
        </w:rPr>
        <w:t>]</w:t>
      </w:r>
    </w:p>
    <w:p w14:paraId="1E56E9FD" w14:textId="77777777" w:rsidR="00EF409B" w:rsidRDefault="00EF409B" w:rsidP="00A048F3">
      <w:pPr>
        <w:widowControl w:val="0"/>
        <w:spacing w:after="0" w:line="240" w:lineRule="auto"/>
        <w:jc w:val="both"/>
        <w:rPr>
          <w:rFonts w:ascii="Times New Roman" w:hAnsi="Times New Roman"/>
          <w:b/>
          <w:bCs/>
          <w:kern w:val="0"/>
          <w:sz w:val="24"/>
        </w:rPr>
      </w:pPr>
      <w:bookmarkStart w:id="280" w:name="p122"/>
      <w:bookmarkStart w:id="281" w:name="p-32565"/>
      <w:bookmarkEnd w:id="280"/>
      <w:bookmarkEnd w:id="281"/>
    </w:p>
    <w:p w14:paraId="26CDA1BB" w14:textId="09C324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122. Immunity of an Advocate</w:t>
      </w:r>
    </w:p>
    <w:p w14:paraId="5769EF75" w14:textId="77777777" w:rsidR="00EF409B" w:rsidRDefault="00EF409B" w:rsidP="00A048F3">
      <w:pPr>
        <w:widowControl w:val="0"/>
        <w:spacing w:after="0" w:line="240" w:lineRule="auto"/>
        <w:jc w:val="both"/>
        <w:rPr>
          <w:rFonts w:ascii="Times New Roman" w:hAnsi="Times New Roman"/>
          <w:kern w:val="0"/>
          <w:sz w:val="24"/>
          <w:lang w:val="lv-LV"/>
        </w:rPr>
      </w:pPr>
    </w:p>
    <w:p w14:paraId="39C24432" w14:textId="075B5F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not be permitted:</w:t>
      </w:r>
    </w:p>
    <w:p w14:paraId="6CBF1405"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to interrogate an advocate as a witness regarding facts that have become known to him or her in providing legal assistance in any form;</w:t>
      </w:r>
    </w:p>
    <w:p w14:paraId="796FE632"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to control, perform an inspection, or remove documents that an advocate has drawn up, or a correspondence that he or she has received or sent in providing legal assistance, as well to conduct a search in order to find and remove such correspondence and documents;</w:t>
      </w:r>
    </w:p>
    <w:p w14:paraId="54DEF909"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to control the information systems and means of communication to be used by an advocate for the provision of legal assistance, to take information from such systems or means, and to interfere in the operation thereof.</w:t>
      </w:r>
    </w:p>
    <w:p w14:paraId="0904A5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Unlawful activity by a representative or advocate performed in the interests of a client in providing legal assistance of any form, as well as an activity for the promotion of an unlawful offence of a client, shall not be recognised as a provision of legal assistance.</w:t>
      </w:r>
    </w:p>
    <w:p w14:paraId="33E419CD" w14:textId="77777777" w:rsidR="00EF409B" w:rsidRDefault="00EF409B" w:rsidP="00A048F3">
      <w:pPr>
        <w:widowControl w:val="0"/>
        <w:spacing w:after="0" w:line="240" w:lineRule="auto"/>
        <w:jc w:val="both"/>
        <w:rPr>
          <w:rFonts w:ascii="Times New Roman" w:hAnsi="Times New Roman"/>
          <w:b/>
          <w:bCs/>
          <w:kern w:val="0"/>
          <w:sz w:val="24"/>
        </w:rPr>
      </w:pPr>
      <w:bookmarkStart w:id="282" w:name="na-2"/>
      <w:bookmarkStart w:id="283" w:name="n-32566"/>
      <w:bookmarkEnd w:id="282"/>
      <w:bookmarkEnd w:id="283"/>
    </w:p>
    <w:p w14:paraId="32B9CE3B" w14:textId="68A8EEF5" w:rsidR="00F35978"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Division Two</w:t>
      </w:r>
    </w:p>
    <w:p w14:paraId="1244D0C3" w14:textId="47701A9D" w:rsidR="00734C4B"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Evidence and Investigative Actions</w:t>
      </w:r>
    </w:p>
    <w:p w14:paraId="3BAA0ACE" w14:textId="77777777" w:rsidR="00EF409B" w:rsidRDefault="00EF409B" w:rsidP="00EF409B">
      <w:pPr>
        <w:widowControl w:val="0"/>
        <w:spacing w:after="0" w:line="240" w:lineRule="auto"/>
        <w:jc w:val="center"/>
        <w:rPr>
          <w:rFonts w:ascii="Times New Roman" w:hAnsi="Times New Roman"/>
          <w:b/>
          <w:bCs/>
          <w:kern w:val="0"/>
          <w:sz w:val="24"/>
        </w:rPr>
      </w:pPr>
      <w:bookmarkStart w:id="284" w:name="na-2-9"/>
      <w:bookmarkStart w:id="285" w:name="n-32567"/>
      <w:bookmarkEnd w:id="284"/>
      <w:bookmarkEnd w:id="285"/>
    </w:p>
    <w:p w14:paraId="75097F03" w14:textId="50BE9D6C" w:rsidR="00734C4B"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Chapter 9. Proving and Evidence</w:t>
      </w:r>
    </w:p>
    <w:p w14:paraId="5033A566" w14:textId="77777777" w:rsidR="00EF409B" w:rsidRDefault="00EF409B" w:rsidP="00A048F3">
      <w:pPr>
        <w:widowControl w:val="0"/>
        <w:spacing w:after="0" w:line="240" w:lineRule="auto"/>
        <w:jc w:val="both"/>
        <w:rPr>
          <w:rFonts w:ascii="Times New Roman" w:hAnsi="Times New Roman"/>
          <w:b/>
          <w:bCs/>
          <w:kern w:val="0"/>
          <w:sz w:val="24"/>
        </w:rPr>
      </w:pPr>
      <w:bookmarkStart w:id="286" w:name="p123"/>
      <w:bookmarkStart w:id="287" w:name="p-32568"/>
      <w:bookmarkEnd w:id="286"/>
      <w:bookmarkEnd w:id="287"/>
    </w:p>
    <w:p w14:paraId="085A7C72" w14:textId="056D61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123. Proving</w:t>
      </w:r>
    </w:p>
    <w:p w14:paraId="54611A6B" w14:textId="77777777" w:rsidR="00EF409B" w:rsidRDefault="00EF409B" w:rsidP="00A048F3">
      <w:pPr>
        <w:widowControl w:val="0"/>
        <w:spacing w:after="0" w:line="240" w:lineRule="auto"/>
        <w:jc w:val="both"/>
        <w:rPr>
          <w:rFonts w:ascii="Times New Roman" w:hAnsi="Times New Roman"/>
          <w:kern w:val="0"/>
          <w:sz w:val="24"/>
          <w:lang w:val="lv-LV"/>
        </w:rPr>
      </w:pPr>
    </w:p>
    <w:p w14:paraId="1264D9B0" w14:textId="685D0A4D"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Proving is an activity of a person involved in criminal proceedings that is expressed as the justification, using evidence, of the existence or non-existence of facts included in an object of evidence.</w:t>
      </w:r>
    </w:p>
    <w:p w14:paraId="0F2FFF31" w14:textId="77777777" w:rsidR="00EF409B" w:rsidRDefault="00EF409B" w:rsidP="00A048F3">
      <w:pPr>
        <w:widowControl w:val="0"/>
        <w:spacing w:after="0" w:line="240" w:lineRule="auto"/>
        <w:jc w:val="both"/>
        <w:rPr>
          <w:rFonts w:ascii="Times New Roman" w:hAnsi="Times New Roman"/>
          <w:b/>
          <w:bCs/>
          <w:kern w:val="0"/>
          <w:sz w:val="24"/>
        </w:rPr>
      </w:pPr>
      <w:bookmarkStart w:id="288" w:name="p124"/>
      <w:bookmarkStart w:id="289" w:name="p-713977"/>
      <w:bookmarkEnd w:id="288"/>
      <w:bookmarkEnd w:id="289"/>
    </w:p>
    <w:p w14:paraId="41FFF839" w14:textId="1A1ABF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124. Objects of Evidence</w:t>
      </w:r>
    </w:p>
    <w:p w14:paraId="0807CA90" w14:textId="77777777" w:rsidR="00EF409B" w:rsidRDefault="00EF409B" w:rsidP="00A048F3">
      <w:pPr>
        <w:widowControl w:val="0"/>
        <w:spacing w:after="0" w:line="240" w:lineRule="auto"/>
        <w:jc w:val="both"/>
        <w:rPr>
          <w:rFonts w:ascii="Times New Roman" w:hAnsi="Times New Roman"/>
          <w:kern w:val="0"/>
          <w:sz w:val="24"/>
          <w:lang w:val="lv-LV"/>
        </w:rPr>
      </w:pPr>
    </w:p>
    <w:p w14:paraId="13E280E5" w14:textId="3F5DAE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Objects of evidence are the totality of circumstances to be proven, and the facts and auxiliary facts connected thereto, in the course of criminal proceedings.</w:t>
      </w:r>
    </w:p>
    <w:p w14:paraId="73779107" w14:textId="70ABC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existence or non-existence of the content of a criminal offence shall be proved in criminal proceedings, as well as other conditions provided for in the Criminal Law and this Law that have significance in the fair regulation of specific criminal-legal relations.</w:t>
      </w:r>
    </w:p>
    <w:p w14:paraId="4D03B0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Related facts are not conditions to be proven in criminal proceedings, but are connected thereto, and provide grounds for drawing a conclusion regarding the conditions to be proven.</w:t>
      </w:r>
    </w:p>
    <w:p w14:paraId="219536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certainty or non-certainty of other evidence, as well as the possibility or impossibility to use such evidence in proving, shall be justified with auxiliary facts.</w:t>
      </w:r>
    </w:p>
    <w:p w14:paraId="744BFC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conditions included in an object of evidence shall be considered proven, if any reasonable doubts regarding the existence or non-existence thereof have been excluded during the course of proving.</w:t>
      </w:r>
    </w:p>
    <w:p w14:paraId="2219A5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criminal proceedings and in proceedings regarding criminally acquired property, the conditions included in an object of evidence in relation to the criminal origin of the property shall be considered proven if there are grounds to recognise during the course of proving that a property is, most likely, of criminal rather than lawful origin.</w:t>
      </w:r>
    </w:p>
    <w:p w14:paraId="4CDECB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order to prove the laundering of proceeds from crime, there is no need to establish the specific predicate criminal offence.</w:t>
      </w:r>
    </w:p>
    <w:p w14:paraId="1A247DAC" w14:textId="1066AB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20 June 2018; 21 November 2019</w:t>
      </w:r>
      <w:r>
        <w:rPr>
          <w:rFonts w:ascii="Times New Roman" w:hAnsi="Times New Roman"/>
          <w:sz w:val="24"/>
        </w:rPr>
        <w:t>]</w:t>
      </w:r>
    </w:p>
    <w:p w14:paraId="5FD3BE76" w14:textId="77777777" w:rsidR="00DE2F2B" w:rsidRDefault="00DE2F2B" w:rsidP="00A048F3">
      <w:pPr>
        <w:widowControl w:val="0"/>
        <w:spacing w:after="0" w:line="240" w:lineRule="auto"/>
        <w:jc w:val="both"/>
        <w:rPr>
          <w:rFonts w:ascii="Times New Roman" w:hAnsi="Times New Roman"/>
          <w:b/>
          <w:bCs/>
          <w:kern w:val="0"/>
          <w:sz w:val="24"/>
        </w:rPr>
      </w:pPr>
      <w:bookmarkStart w:id="290" w:name="p125"/>
      <w:bookmarkStart w:id="291" w:name="p-713979"/>
      <w:bookmarkEnd w:id="290"/>
      <w:bookmarkEnd w:id="291"/>
    </w:p>
    <w:p w14:paraId="04F5F58C" w14:textId="332CFC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125. Legal Presumption of a Fact</w:t>
      </w:r>
    </w:p>
    <w:p w14:paraId="54791370" w14:textId="77777777" w:rsidR="00DE2F2B" w:rsidRDefault="00DE2F2B" w:rsidP="00A048F3">
      <w:pPr>
        <w:widowControl w:val="0"/>
        <w:spacing w:after="0" w:line="240" w:lineRule="auto"/>
        <w:jc w:val="both"/>
        <w:rPr>
          <w:rFonts w:ascii="Times New Roman" w:hAnsi="Times New Roman"/>
          <w:kern w:val="0"/>
          <w:sz w:val="24"/>
          <w:lang w:val="lv-LV"/>
        </w:rPr>
      </w:pPr>
    </w:p>
    <w:p w14:paraId="6AD9A8F7" w14:textId="593EA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Without the performance of additional procedural actions, the following conditions shall be considered proven if the opposite is not proven during the course of criminal proceedings:</w:t>
      </w:r>
    </w:p>
    <w:p w14:paraId="3B33F2E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1) generally known facts;</w:t>
      </w:r>
    </w:p>
    <w:p w14:paraId="52FA8CC4"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2) facts determined in another criminal proceedings with a court judgment or the prosecutor’s penal order that has entered into effect;</w:t>
      </w:r>
    </w:p>
    <w:p w14:paraId="70F716EA"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3) the fact of an administrative offence recorded in accordance with the procedures laid down in the law, if a person has known such fact;</w:t>
      </w:r>
    </w:p>
    <w:p w14:paraId="5236F56F"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4) the fact that a person knows or should have known his or her duties provided for in laws and regulations;</w:t>
      </w:r>
    </w:p>
    <w:p w14:paraId="217288DB"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5) the fact that a person knows or should have known his or her professional duties and duties of office;</w:t>
      </w:r>
    </w:p>
    <w:p w14:paraId="41F8F1C1"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6) the correctness of research methods generally accepted in contemporary science, technology, art, or skilled trades;</w:t>
      </w:r>
    </w:p>
    <w:p w14:paraId="065F5BCC"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the fact established by a court ruling which has come into effect that the property is criminally acquired or related to a criminal offence.</w:t>
      </w:r>
    </w:p>
    <w:p w14:paraId="13515D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It shall be considered proven that a person has violated the copyrights, related rights, or rights to a trademark of a legal owner, if such person is not able to believably explain or justify the acquisition or origin of such rights.</w:t>
      </w:r>
    </w:p>
    <w:p w14:paraId="336BA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It shall be considered proven that the property with which laundering activities have been performed is criminally acquired if a person involved in criminal proceedings is not able to believably explain the legality of origin of the relevant property and the totality of evidence provides grounds for the person directing the proceedings to assume that a property is, most likely, of criminal origin.</w:t>
      </w:r>
    </w:p>
    <w:p w14:paraId="4321724B" w14:textId="0306C8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November 2019</w:t>
      </w:r>
      <w:r>
        <w:rPr>
          <w:rFonts w:ascii="Times New Roman" w:hAnsi="Times New Roman"/>
          <w:sz w:val="24"/>
        </w:rPr>
        <w:t>]</w:t>
      </w:r>
    </w:p>
    <w:p w14:paraId="0FE4CE09" w14:textId="77777777" w:rsidR="00DE2F2B" w:rsidRDefault="00DE2F2B" w:rsidP="00A048F3">
      <w:pPr>
        <w:widowControl w:val="0"/>
        <w:spacing w:after="0" w:line="240" w:lineRule="auto"/>
        <w:jc w:val="both"/>
        <w:rPr>
          <w:rFonts w:ascii="Times New Roman" w:hAnsi="Times New Roman"/>
          <w:b/>
          <w:bCs/>
          <w:kern w:val="0"/>
          <w:sz w:val="24"/>
        </w:rPr>
      </w:pPr>
      <w:bookmarkStart w:id="292" w:name="p126"/>
      <w:bookmarkStart w:id="293" w:name="p-713980"/>
      <w:bookmarkEnd w:id="292"/>
      <w:bookmarkEnd w:id="293"/>
    </w:p>
    <w:p w14:paraId="752A7971" w14:textId="4A96A2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126. Subjects of Evidence and the Duty of Proving</w:t>
      </w:r>
    </w:p>
    <w:p w14:paraId="210365D1" w14:textId="77777777" w:rsidR="00DE2F2B" w:rsidRDefault="00DE2F2B" w:rsidP="00A048F3">
      <w:pPr>
        <w:widowControl w:val="0"/>
        <w:spacing w:after="0" w:line="240" w:lineRule="auto"/>
        <w:jc w:val="both"/>
        <w:rPr>
          <w:rFonts w:ascii="Times New Roman" w:hAnsi="Times New Roman"/>
          <w:kern w:val="0"/>
          <w:sz w:val="24"/>
          <w:lang w:val="lv-LV"/>
        </w:rPr>
      </w:pPr>
    </w:p>
    <w:p w14:paraId="7981C7DA" w14:textId="57C0F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All persons involved in criminal proceedings upon whom the obligation has been imposed, or the rights have been conferred, with this Law to perform proving shall be considered subjects of evidence.</w:t>
      </w:r>
    </w:p>
    <w:p w14:paraId="02DCF4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has the duty of proving in pre-trial criminal proceedings, and the maintainer of prosecution has such duty in court.</w:t>
      </w:r>
    </w:p>
    <w:p w14:paraId="7194FC6B" w14:textId="1274DD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involved in criminal proceedings considers that one of the facts presumed in Section 125 of this Law is not true, the person involved in proceedings who contends such fact has the duty to indicate evidence regarding the non-conformity with reality of such fact.</w:t>
      </w:r>
    </w:p>
    <w:p w14:paraId="7BA49B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involved in criminal proceedings affirms that the property is not considered as criminally acquired, such person shall have a duty to prove the legality of the origin of the relevant property. If the person does not provide credible information regarding the legality of the origin of the property within a specific time period, such person is forbidden to receive compensation for the harm caused thereto in relation to the restrictions imposed within the criminal proceedings to act with this property.</w:t>
      </w:r>
    </w:p>
    <w:p w14:paraId="74FD7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who has the right to defence in relation to the investigation of an offence shall indicate circumstances that exclude criminal liability, as well as indicate the alibi, if such information has not already been acquired in the investigation. If the person does not indicate such circumstances or the alibi, the prosecution does not have a duty to prove the non-existence thereof, and the court shall not provide the assessment thereof in a judgment, but the person shall be prohibited from the possibility to receive compensation for losses that have occurred in unjustifiably regarding him or her as a suspect, if the termination of criminal proceedings or the acquittal of the person is related to the ascertaining of the referred to circumstances.</w:t>
      </w:r>
    </w:p>
    <w:p w14:paraId="3AC69C16" w14:textId="44A4C2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21 November 2019</w:t>
      </w:r>
      <w:r>
        <w:rPr>
          <w:rFonts w:ascii="Times New Roman" w:hAnsi="Times New Roman"/>
          <w:sz w:val="24"/>
        </w:rPr>
        <w:t>]</w:t>
      </w:r>
    </w:p>
    <w:p w14:paraId="32C0E171" w14:textId="77777777" w:rsidR="00DE2F2B" w:rsidRDefault="00DE2F2B" w:rsidP="00A048F3">
      <w:pPr>
        <w:widowControl w:val="0"/>
        <w:spacing w:after="0" w:line="240" w:lineRule="auto"/>
        <w:jc w:val="both"/>
        <w:rPr>
          <w:rFonts w:ascii="Times New Roman" w:hAnsi="Times New Roman"/>
          <w:b/>
          <w:bCs/>
          <w:kern w:val="0"/>
          <w:sz w:val="24"/>
        </w:rPr>
      </w:pPr>
      <w:bookmarkStart w:id="294" w:name="p127"/>
      <w:bookmarkStart w:id="295" w:name="p-739481"/>
      <w:bookmarkEnd w:id="294"/>
      <w:bookmarkEnd w:id="295"/>
    </w:p>
    <w:p w14:paraId="705EC5B1" w14:textId="1FF91C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127. Evidence</w:t>
      </w:r>
    </w:p>
    <w:p w14:paraId="7AFCDE83" w14:textId="77777777" w:rsidR="00DE2F2B" w:rsidRDefault="00DE2F2B" w:rsidP="00A048F3">
      <w:pPr>
        <w:widowControl w:val="0"/>
        <w:spacing w:after="0" w:line="240" w:lineRule="auto"/>
        <w:jc w:val="both"/>
        <w:rPr>
          <w:rFonts w:ascii="Times New Roman" w:hAnsi="Times New Roman"/>
          <w:kern w:val="0"/>
          <w:sz w:val="24"/>
          <w:lang w:val="lv-LV"/>
        </w:rPr>
      </w:pPr>
    </w:p>
    <w:p w14:paraId="7ED2FEFF" w14:textId="2C9569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is any information acquired in accordance with the procedures provided for in the Law, and fixed in a specific procedural form, regarding facts that persons involved in the criminal proceedings use, in the framework of the competence thereof, in order to justify the existence or non-existence of conditions included in an object of evidence.</w:t>
      </w:r>
    </w:p>
    <w:p w14:paraId="7F8D8B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involved in criminal proceedings may use as evidence only reliable, attributable, and admissible information regarding facts.</w:t>
      </w:r>
    </w:p>
    <w:p w14:paraId="7439FB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facts acquired in operational activities measures, including information which indicates the committing of a criminal offence committed by another person, also information that has been recorded with the assistance of technical means, shall be used as evidence only if it is possible to examine such information in accordance with the procedures laid down in this Law.</w:t>
      </w:r>
    </w:p>
    <w:p w14:paraId="6F84E6C2" w14:textId="77777777"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the information referred to in Paragraph three of this Section is used as evidence in criminal proceedings, a reference shall be attached thereto regarding which institution, when and for what time period has accepted the performance of operational activities measures. A reference shall be issued to the person directing the proceedings by the head of the institution which has accepted the performance of the operational activities measure or an official authorised by him or her.</w:t>
      </w:r>
    </w:p>
    <w:p w14:paraId="54A04D77"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 xml:space="preserve">] </w:t>
      </w:r>
    </w:p>
    <w:p w14:paraId="2EA43C5B" w14:textId="77777777" w:rsidR="00DE2F2B" w:rsidRDefault="00DE2F2B" w:rsidP="00A048F3">
      <w:pPr>
        <w:widowControl w:val="0"/>
        <w:spacing w:after="0" w:line="240" w:lineRule="auto"/>
        <w:jc w:val="both"/>
        <w:rPr>
          <w:rFonts w:ascii="Times New Roman" w:hAnsi="Times New Roman"/>
          <w:b/>
          <w:bCs/>
          <w:kern w:val="0"/>
          <w:sz w:val="24"/>
        </w:rPr>
      </w:pPr>
      <w:bookmarkStart w:id="296" w:name="p128"/>
      <w:bookmarkStart w:id="297" w:name="p-32635"/>
      <w:bookmarkEnd w:id="296"/>
      <w:bookmarkEnd w:id="297"/>
    </w:p>
    <w:p w14:paraId="7DAF970F" w14:textId="51F13C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128. Reliability of Evidence</w:t>
      </w:r>
    </w:p>
    <w:p w14:paraId="043C1F54" w14:textId="77777777" w:rsidR="00DE2F2B" w:rsidRDefault="00DE2F2B" w:rsidP="00A048F3">
      <w:pPr>
        <w:widowControl w:val="0"/>
        <w:spacing w:after="0" w:line="240" w:lineRule="auto"/>
        <w:jc w:val="both"/>
        <w:rPr>
          <w:rFonts w:ascii="Times New Roman" w:hAnsi="Times New Roman"/>
          <w:kern w:val="0"/>
          <w:sz w:val="24"/>
          <w:lang w:val="lv-LV"/>
        </w:rPr>
      </w:pPr>
    </w:p>
    <w:p w14:paraId="544322AB" w14:textId="6DAC40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reliability of evidence is the degree of the determination of the veracity of a piece of information.</w:t>
      </w:r>
    </w:p>
    <w:p w14:paraId="2E95DC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reliability of the information regarding facts that is to be used in proving shall be assessed by considering all the facts, or information regarding facts, acquired during criminal proceedings as a whole and in the mutual relation thereof.</w:t>
      </w:r>
    </w:p>
    <w:p w14:paraId="463EC7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 piece of the evidence has a previously specified degree of reliability higher than other pieces of evidence.</w:t>
      </w:r>
    </w:p>
    <w:p w14:paraId="099511DD" w14:textId="77777777" w:rsidR="00DE2F2B" w:rsidRDefault="00DE2F2B" w:rsidP="00A048F3">
      <w:pPr>
        <w:widowControl w:val="0"/>
        <w:spacing w:after="0" w:line="240" w:lineRule="auto"/>
        <w:jc w:val="both"/>
        <w:rPr>
          <w:rFonts w:ascii="Times New Roman" w:hAnsi="Times New Roman"/>
          <w:b/>
          <w:bCs/>
          <w:kern w:val="0"/>
          <w:sz w:val="24"/>
        </w:rPr>
      </w:pPr>
      <w:bookmarkStart w:id="298" w:name="p129"/>
      <w:bookmarkStart w:id="299" w:name="p-32636"/>
      <w:bookmarkEnd w:id="298"/>
      <w:bookmarkEnd w:id="299"/>
    </w:p>
    <w:p w14:paraId="71669256" w14:textId="118A81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129. Relevance of Evidence</w:t>
      </w:r>
    </w:p>
    <w:p w14:paraId="0D7A2D57" w14:textId="77777777" w:rsidR="00DE2F2B" w:rsidRDefault="00DE2F2B" w:rsidP="00A048F3">
      <w:pPr>
        <w:widowControl w:val="0"/>
        <w:spacing w:after="0" w:line="240" w:lineRule="auto"/>
        <w:jc w:val="both"/>
        <w:rPr>
          <w:rFonts w:ascii="Times New Roman" w:hAnsi="Times New Roman"/>
          <w:kern w:val="0"/>
          <w:sz w:val="24"/>
          <w:lang w:val="lv-LV"/>
        </w:rPr>
      </w:pPr>
    </w:p>
    <w:p w14:paraId="0708E6EE" w14:textId="36DB1324"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Evidence shall be attributable to a specific criminal proceedings if information regarding facts directly or indirectly approves the existence or non-existence of the circumstances to be proven in the criminal proceedings, as well as the existence or non-existence of other evidence, or the possibility or impossibility to use other evidence.</w:t>
      </w:r>
    </w:p>
    <w:p w14:paraId="1F4AC490" w14:textId="77777777" w:rsidR="00DE2F2B" w:rsidRDefault="00DE2F2B" w:rsidP="00A048F3">
      <w:pPr>
        <w:widowControl w:val="0"/>
        <w:spacing w:after="0" w:line="240" w:lineRule="auto"/>
        <w:jc w:val="both"/>
        <w:rPr>
          <w:rFonts w:ascii="Times New Roman" w:hAnsi="Times New Roman"/>
          <w:b/>
          <w:bCs/>
          <w:kern w:val="0"/>
          <w:sz w:val="24"/>
        </w:rPr>
      </w:pPr>
      <w:bookmarkStart w:id="300" w:name="p130"/>
      <w:bookmarkStart w:id="301" w:name="p-32637"/>
      <w:bookmarkEnd w:id="300"/>
      <w:bookmarkEnd w:id="301"/>
    </w:p>
    <w:p w14:paraId="7B8FEB55" w14:textId="232A0D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130. Admissibility of Evidence</w:t>
      </w:r>
    </w:p>
    <w:p w14:paraId="11621A16" w14:textId="77777777" w:rsidR="00DE2F2B" w:rsidRDefault="00DE2F2B" w:rsidP="00A048F3">
      <w:pPr>
        <w:widowControl w:val="0"/>
        <w:spacing w:after="0" w:line="240" w:lineRule="auto"/>
        <w:jc w:val="both"/>
        <w:rPr>
          <w:rFonts w:ascii="Times New Roman" w:hAnsi="Times New Roman"/>
          <w:kern w:val="0"/>
          <w:sz w:val="24"/>
          <w:lang w:val="lv-LV"/>
        </w:rPr>
      </w:pPr>
    </w:p>
    <w:p w14:paraId="5B4428E5" w14:textId="126395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It shall be admissible to use information regarding facts acquired during criminal proceedings, if such information was obtained and procedurally fixed in accordance with the procedures laid down in this Law.</w:t>
      </w:r>
    </w:p>
    <w:p w14:paraId="60E1AD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Information regarding facts that has been acquired in the following manner shall be recognised as inadmissible and unusable in proving:</w:t>
      </w:r>
    </w:p>
    <w:p w14:paraId="4CC3956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1) using violence, threats, blackmail, fraud, or duress;</w:t>
      </w:r>
    </w:p>
    <w:p w14:paraId="0647967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2) in a procedural action that was performed by a person who, in accordance with this Law, did not have the right to perform such operation;</w:t>
      </w:r>
    </w:p>
    <w:p w14:paraId="03642B5A"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3) allowing the violations specially indicated in this Law that prohibit the use of a specific piece of evidence;</w:t>
      </w:r>
    </w:p>
    <w:p w14:paraId="34DFC030"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4) violating the fundamental principles of criminal proceedings.</w:t>
      </w:r>
    </w:p>
    <w:p w14:paraId="06DCB6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facts that has been obtained by allowing other procedural violations shall be considered restrictedly admissible, and may be used in proving only in the case where the allowed procedural violations are not essential or may be prevented, or such violations have not influenced the veracity of the acquired information, or if the reliability of such information is approved by the other information acquired in the proceedings.</w:t>
      </w:r>
    </w:p>
    <w:p w14:paraId="5C52F8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Evidence acquired in a conflict of interest situation shall be allowed only if a maintainer of prosecution is able to prove that the conflict of interests has not influenced the objective progress of the criminal proceedings.</w:t>
      </w:r>
    </w:p>
    <w:p w14:paraId="1B4C4F97" w14:textId="77777777" w:rsidR="00DE2F2B" w:rsidRDefault="00DE2F2B" w:rsidP="00A048F3">
      <w:pPr>
        <w:widowControl w:val="0"/>
        <w:spacing w:after="0" w:line="240" w:lineRule="auto"/>
        <w:jc w:val="both"/>
        <w:rPr>
          <w:rFonts w:ascii="Times New Roman" w:hAnsi="Times New Roman"/>
          <w:b/>
          <w:bCs/>
          <w:kern w:val="0"/>
          <w:sz w:val="24"/>
        </w:rPr>
      </w:pPr>
      <w:bookmarkStart w:id="302" w:name="p131"/>
      <w:bookmarkStart w:id="303" w:name="p-661263"/>
      <w:bookmarkEnd w:id="302"/>
      <w:bookmarkEnd w:id="303"/>
    </w:p>
    <w:p w14:paraId="760BFEE7" w14:textId="2CFDA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131. Testimony</w:t>
      </w:r>
    </w:p>
    <w:p w14:paraId="6C1CD41E" w14:textId="77777777" w:rsidR="00DE2F2B" w:rsidRDefault="00DE2F2B" w:rsidP="00A048F3">
      <w:pPr>
        <w:widowControl w:val="0"/>
        <w:spacing w:after="0" w:line="240" w:lineRule="auto"/>
        <w:jc w:val="both"/>
        <w:rPr>
          <w:rFonts w:ascii="Times New Roman" w:hAnsi="Times New Roman"/>
          <w:kern w:val="0"/>
          <w:sz w:val="24"/>
          <w:lang w:val="lv-LV"/>
        </w:rPr>
      </w:pPr>
    </w:p>
    <w:p w14:paraId="453EE3D2" w14:textId="59960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may be information regarding facts provided in a testimony during an interrogation or questioning by a person regarding the circumstances to be proven in the criminal proceedings, and the facts and auxiliary facts connected thereto.</w:t>
      </w:r>
    </w:p>
    <w:p w14:paraId="18B6CB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Testimony is also a report, submission or explanation regarding the criminal offence, specific facts and circumstances written and signed by the person himself or herself and addressed to an investigating institution, office of the prosecutor, or court.</w:t>
      </w:r>
    </w:p>
    <w:p w14:paraId="37AAC4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had the right, in the cases determined in this Law, to refuse to provide testimony, and the person was informed regarding such right, but nevertheless did provide such testimony, then such testimony shall be assessed as evidence.</w:t>
      </w:r>
    </w:p>
    <w:p w14:paraId="2D421149" w14:textId="0FC4EA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w:t>
      </w:r>
      <w:r>
        <w:rPr>
          <w:rFonts w:ascii="Times New Roman" w:hAnsi="Times New Roman"/>
          <w:sz w:val="24"/>
        </w:rPr>
        <w:t>]</w:t>
      </w:r>
    </w:p>
    <w:p w14:paraId="5D69F0DA" w14:textId="77777777" w:rsidR="00DE2F2B" w:rsidRDefault="00DE2F2B" w:rsidP="00A048F3">
      <w:pPr>
        <w:widowControl w:val="0"/>
        <w:spacing w:after="0" w:line="240" w:lineRule="auto"/>
        <w:jc w:val="both"/>
        <w:rPr>
          <w:rFonts w:ascii="Times New Roman" w:hAnsi="Times New Roman"/>
          <w:b/>
          <w:bCs/>
          <w:kern w:val="0"/>
          <w:sz w:val="24"/>
        </w:rPr>
      </w:pPr>
      <w:bookmarkStart w:id="304" w:name="p132"/>
      <w:bookmarkStart w:id="305" w:name="p-32639"/>
      <w:bookmarkEnd w:id="304"/>
      <w:bookmarkEnd w:id="305"/>
    </w:p>
    <w:p w14:paraId="5A9DF7BB" w14:textId="29026F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132. Conclusion of an Expert or Auditor</w:t>
      </w:r>
    </w:p>
    <w:p w14:paraId="5A768EA8" w14:textId="77777777" w:rsidR="00DE2F2B" w:rsidRDefault="00DE2F2B" w:rsidP="00A048F3">
      <w:pPr>
        <w:widowControl w:val="0"/>
        <w:spacing w:after="0" w:line="240" w:lineRule="auto"/>
        <w:jc w:val="both"/>
        <w:rPr>
          <w:rFonts w:ascii="Times New Roman" w:hAnsi="Times New Roman"/>
          <w:kern w:val="0"/>
          <w:sz w:val="24"/>
          <w:lang w:val="lv-LV"/>
        </w:rPr>
      </w:pPr>
    </w:p>
    <w:p w14:paraId="7935B572" w14:textId="4449B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may be the conclusion of an expert or an auditor regarding facts and circumstances that has been provided by an expert or auditor involved in specific criminal proceedings.</w:t>
      </w:r>
    </w:p>
    <w:p w14:paraId="1C7EC1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Explanations provided by an expert or an auditor regarding a conclusion, or provided information regarding or circumstances, shall be the testimony of the expert or auditor.</w:t>
      </w:r>
    </w:p>
    <w:p w14:paraId="1E353885" w14:textId="77777777" w:rsidR="00DE2F2B" w:rsidRDefault="00DE2F2B" w:rsidP="00A048F3">
      <w:pPr>
        <w:widowControl w:val="0"/>
        <w:spacing w:after="0" w:line="240" w:lineRule="auto"/>
        <w:jc w:val="both"/>
        <w:rPr>
          <w:rFonts w:ascii="Times New Roman" w:hAnsi="Times New Roman"/>
          <w:b/>
          <w:bCs/>
          <w:kern w:val="0"/>
          <w:sz w:val="24"/>
        </w:rPr>
      </w:pPr>
      <w:bookmarkStart w:id="306" w:name="p133"/>
      <w:bookmarkStart w:id="307" w:name="p-32640"/>
      <w:bookmarkEnd w:id="306"/>
      <w:bookmarkEnd w:id="307"/>
    </w:p>
    <w:p w14:paraId="45D48190" w14:textId="114BA6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133. Conclusion of the Competent Authority</w:t>
      </w:r>
    </w:p>
    <w:p w14:paraId="1B45AD4E" w14:textId="77777777" w:rsidR="00DE2F2B" w:rsidRDefault="00DE2F2B" w:rsidP="00A048F3">
      <w:pPr>
        <w:widowControl w:val="0"/>
        <w:spacing w:after="0" w:line="240" w:lineRule="auto"/>
        <w:jc w:val="both"/>
        <w:rPr>
          <w:rFonts w:ascii="Times New Roman" w:hAnsi="Times New Roman"/>
          <w:kern w:val="0"/>
          <w:sz w:val="24"/>
          <w:lang w:val="lv-LV"/>
        </w:rPr>
      </w:pPr>
    </w:p>
    <w:p w14:paraId="047B3966" w14:textId="7AC60F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piece of evidence in criminal proceedings may be the written conclusion of an authority performing the function of control or supervision regarding the facts and circumstances of an event the control of the observance or supervision of which is performed by such institution in accordance with the competence (authorisation) specified in laws and regulations.</w:t>
      </w:r>
    </w:p>
    <w:p w14:paraId="0655A7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inventory or audit statement drawn up by a commission of competent persons authorised for the drawing up of such statement shall also be considered the conclusion of the competent authority in criminal proceedings.</w:t>
      </w:r>
    </w:p>
    <w:p w14:paraId="1F0751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statement issued by the competent authority regarding facts and circumstances that are at the disposal of such institution in connection with the competence and directions of operations thereof shall also be considered the conclusion of the competent authority.</w:t>
      </w:r>
    </w:p>
    <w:p w14:paraId="00137EA2" w14:textId="77777777" w:rsidR="00DE2F2B" w:rsidRDefault="00DE2F2B" w:rsidP="00A048F3">
      <w:pPr>
        <w:widowControl w:val="0"/>
        <w:spacing w:after="0" w:line="240" w:lineRule="auto"/>
        <w:jc w:val="both"/>
        <w:rPr>
          <w:rFonts w:ascii="Times New Roman" w:hAnsi="Times New Roman"/>
          <w:b/>
          <w:bCs/>
          <w:kern w:val="0"/>
          <w:sz w:val="24"/>
        </w:rPr>
      </w:pPr>
      <w:bookmarkStart w:id="308" w:name="p134"/>
      <w:bookmarkStart w:id="309" w:name="p-628617"/>
      <w:bookmarkEnd w:id="308"/>
      <w:bookmarkEnd w:id="309"/>
    </w:p>
    <w:p w14:paraId="76CAEB4E" w14:textId="5B1642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134. Material Evidence</w:t>
      </w:r>
    </w:p>
    <w:p w14:paraId="0CA6EFF8" w14:textId="77777777" w:rsidR="00DE2F2B" w:rsidRDefault="00DE2F2B" w:rsidP="00A048F3">
      <w:pPr>
        <w:widowControl w:val="0"/>
        <w:spacing w:after="0" w:line="240" w:lineRule="auto"/>
        <w:jc w:val="both"/>
        <w:rPr>
          <w:rFonts w:ascii="Times New Roman" w:hAnsi="Times New Roman"/>
          <w:kern w:val="0"/>
          <w:sz w:val="24"/>
          <w:lang w:val="lv-LV"/>
        </w:rPr>
      </w:pPr>
    </w:p>
    <w:p w14:paraId="61B1F815" w14:textId="77D39F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Material evidence in criminal proceedings may be anything that was used as an object for committing a criminal offence, or that has preserved traces of a criminal offence, or contains information in any other way regarding facts and is usable in proving. The same thing may be a material evidence in several criminal proceedings.</w:t>
      </w:r>
    </w:p>
    <w:p w14:paraId="03873B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thing is to be used in proving in connection with the thematic information included therein, such thing shall be considered not as material evidence, but rather as a document.</w:t>
      </w:r>
    </w:p>
    <w:p w14:paraId="75FFEA30" w14:textId="6DA953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w:t>
      </w:r>
      <w:r>
        <w:rPr>
          <w:rFonts w:ascii="Times New Roman" w:hAnsi="Times New Roman"/>
          <w:sz w:val="24"/>
        </w:rPr>
        <w:t>]</w:t>
      </w:r>
    </w:p>
    <w:p w14:paraId="5FD236E2" w14:textId="77777777" w:rsidR="00DE2F2B" w:rsidRDefault="00DE2F2B" w:rsidP="00A048F3">
      <w:pPr>
        <w:widowControl w:val="0"/>
        <w:spacing w:after="0" w:line="240" w:lineRule="auto"/>
        <w:jc w:val="both"/>
        <w:rPr>
          <w:rFonts w:ascii="Times New Roman" w:hAnsi="Times New Roman"/>
          <w:b/>
          <w:bCs/>
          <w:kern w:val="0"/>
          <w:sz w:val="24"/>
        </w:rPr>
      </w:pPr>
      <w:bookmarkStart w:id="310" w:name="p135"/>
      <w:bookmarkStart w:id="311" w:name="p-32642"/>
      <w:bookmarkEnd w:id="310"/>
      <w:bookmarkEnd w:id="311"/>
    </w:p>
    <w:p w14:paraId="75C81D9C" w14:textId="7B50A4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135. Documents</w:t>
      </w:r>
    </w:p>
    <w:p w14:paraId="268D9E90" w14:textId="77777777" w:rsidR="00DE2F2B" w:rsidRDefault="00DE2F2B" w:rsidP="00A048F3">
      <w:pPr>
        <w:widowControl w:val="0"/>
        <w:spacing w:after="0" w:line="240" w:lineRule="auto"/>
        <w:jc w:val="both"/>
        <w:rPr>
          <w:rFonts w:ascii="Times New Roman" w:hAnsi="Times New Roman"/>
          <w:kern w:val="0"/>
          <w:sz w:val="24"/>
          <w:lang w:val="lv-LV"/>
        </w:rPr>
      </w:pPr>
    </w:p>
    <w:p w14:paraId="1924D259" w14:textId="1E9072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document may be evidence in criminal proceedings, if such document is to be used in proving only in connection with the thematic information contained therein.</w:t>
      </w:r>
    </w:p>
    <w:p w14:paraId="34A670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document may contain information regarding facts in writing or in another form. Computerised information media, and recordings made with sound and image-recording technical means, the thematically recorded information in which may be used as evidence shall also be considered documents, within the meaning of evidence, in criminal proceedings.</w:t>
      </w:r>
    </w:p>
    <w:p w14:paraId="463E7F2B" w14:textId="77777777" w:rsidR="00DE2F2B" w:rsidRDefault="00DE2F2B" w:rsidP="00A048F3">
      <w:pPr>
        <w:widowControl w:val="0"/>
        <w:spacing w:after="0" w:line="240" w:lineRule="auto"/>
        <w:jc w:val="both"/>
        <w:rPr>
          <w:rFonts w:ascii="Times New Roman" w:hAnsi="Times New Roman"/>
          <w:b/>
          <w:bCs/>
          <w:kern w:val="0"/>
          <w:sz w:val="24"/>
        </w:rPr>
      </w:pPr>
      <w:bookmarkStart w:id="312" w:name="p136"/>
      <w:bookmarkStart w:id="313" w:name="p-32643"/>
      <w:bookmarkEnd w:id="312"/>
      <w:bookmarkEnd w:id="313"/>
    </w:p>
    <w:p w14:paraId="703F8BF3" w14:textId="2208CA1D"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136. Electronic Evidence</w:t>
      </w:r>
    </w:p>
    <w:p w14:paraId="5C4ADD31" w14:textId="77777777" w:rsidR="00DE2F2B" w:rsidRDefault="00DE2F2B" w:rsidP="00C54876">
      <w:pPr>
        <w:keepNext/>
        <w:keepLines/>
        <w:widowControl w:val="0"/>
        <w:spacing w:after="0" w:line="240" w:lineRule="auto"/>
        <w:jc w:val="both"/>
        <w:rPr>
          <w:rFonts w:ascii="Times New Roman" w:hAnsi="Times New Roman"/>
          <w:kern w:val="0"/>
          <w:sz w:val="24"/>
          <w:lang w:val="lv-LV"/>
        </w:rPr>
      </w:pPr>
    </w:p>
    <w:p w14:paraId="50E8D732" w14:textId="66A17D25" w:rsidR="00734C4B" w:rsidRPr="00A048F3" w:rsidRDefault="00734C4B" w:rsidP="00C548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Evidence in criminal proceedings may be information regarding facts in the form of electronic information that has been processed, stored, or broadcast with automated data processing devices or systems.</w:t>
      </w:r>
    </w:p>
    <w:p w14:paraId="0F4FFBA6" w14:textId="77777777" w:rsidR="00DE2F2B" w:rsidRDefault="00DE2F2B" w:rsidP="00A048F3">
      <w:pPr>
        <w:widowControl w:val="0"/>
        <w:spacing w:after="0" w:line="240" w:lineRule="auto"/>
        <w:jc w:val="both"/>
        <w:rPr>
          <w:rFonts w:ascii="Times New Roman" w:hAnsi="Times New Roman"/>
          <w:b/>
          <w:bCs/>
          <w:kern w:val="0"/>
          <w:sz w:val="24"/>
        </w:rPr>
      </w:pPr>
      <w:bookmarkStart w:id="314" w:name="p137"/>
      <w:bookmarkStart w:id="315" w:name="p-32644"/>
      <w:bookmarkEnd w:id="314"/>
      <w:bookmarkEnd w:id="315"/>
    </w:p>
    <w:p w14:paraId="0F9484FD" w14:textId="3F147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137. Information Acquired by Investigative Actions</w:t>
      </w:r>
    </w:p>
    <w:p w14:paraId="666D19E8" w14:textId="77777777" w:rsidR="00DE2F2B" w:rsidRDefault="00DE2F2B" w:rsidP="00A048F3">
      <w:pPr>
        <w:widowControl w:val="0"/>
        <w:spacing w:after="0" w:line="240" w:lineRule="auto"/>
        <w:jc w:val="both"/>
        <w:rPr>
          <w:rFonts w:ascii="Times New Roman" w:hAnsi="Times New Roman"/>
          <w:kern w:val="0"/>
          <w:sz w:val="24"/>
          <w:lang w:val="lv-LV"/>
        </w:rPr>
      </w:pPr>
    </w:p>
    <w:p w14:paraId="4FBE9FFF" w14:textId="0A75DB5C"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Evidence in criminal proceedings may be information regarding facts that has been fixed in the minutes of investigative actions, or recorded in other forms specified in this Law.</w:t>
      </w:r>
    </w:p>
    <w:p w14:paraId="2F450C04" w14:textId="77777777" w:rsidR="00DE2F2B" w:rsidRDefault="00DE2F2B" w:rsidP="00A048F3">
      <w:pPr>
        <w:widowControl w:val="0"/>
        <w:spacing w:after="0" w:line="240" w:lineRule="auto"/>
        <w:jc w:val="both"/>
        <w:rPr>
          <w:rFonts w:ascii="Times New Roman" w:hAnsi="Times New Roman"/>
          <w:b/>
          <w:bCs/>
          <w:kern w:val="0"/>
          <w:sz w:val="24"/>
        </w:rPr>
      </w:pPr>
      <w:bookmarkStart w:id="316" w:name="na-2-10"/>
      <w:bookmarkStart w:id="317" w:name="n-32645"/>
      <w:bookmarkEnd w:id="316"/>
      <w:bookmarkEnd w:id="317"/>
    </w:p>
    <w:p w14:paraId="5F0CDB6B" w14:textId="0287D00C" w:rsidR="00734C4B" w:rsidRPr="00A048F3" w:rsidRDefault="00734C4B" w:rsidP="00DE2F2B">
      <w:pPr>
        <w:widowControl w:val="0"/>
        <w:spacing w:after="0" w:line="240" w:lineRule="auto"/>
        <w:jc w:val="center"/>
        <w:rPr>
          <w:rFonts w:ascii="Times New Roman" w:hAnsi="Times New Roman"/>
          <w:b/>
          <w:bCs/>
          <w:kern w:val="0"/>
          <w:sz w:val="24"/>
        </w:rPr>
      </w:pPr>
      <w:r>
        <w:rPr>
          <w:rFonts w:ascii="Times New Roman" w:hAnsi="Times New Roman"/>
          <w:b/>
          <w:sz w:val="24"/>
        </w:rPr>
        <w:t>Chapter 10. Investigative Actions</w:t>
      </w:r>
    </w:p>
    <w:p w14:paraId="7661F879" w14:textId="77777777" w:rsidR="00DE2F2B" w:rsidRDefault="00DE2F2B" w:rsidP="00A048F3">
      <w:pPr>
        <w:widowControl w:val="0"/>
        <w:spacing w:after="0" w:line="240" w:lineRule="auto"/>
        <w:jc w:val="both"/>
        <w:rPr>
          <w:rFonts w:ascii="Times New Roman" w:hAnsi="Times New Roman"/>
          <w:b/>
          <w:bCs/>
          <w:kern w:val="0"/>
          <w:sz w:val="24"/>
        </w:rPr>
      </w:pPr>
      <w:bookmarkStart w:id="318" w:name="p138"/>
      <w:bookmarkStart w:id="319" w:name="p-32646"/>
      <w:bookmarkEnd w:id="318"/>
      <w:bookmarkEnd w:id="319"/>
    </w:p>
    <w:p w14:paraId="0B4A734A" w14:textId="06EABD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138. Investigative Actions</w:t>
      </w:r>
    </w:p>
    <w:p w14:paraId="633B6B06" w14:textId="77777777" w:rsidR="00DE2F2B" w:rsidRDefault="00DE2F2B" w:rsidP="00A048F3">
      <w:pPr>
        <w:widowControl w:val="0"/>
        <w:spacing w:after="0" w:line="240" w:lineRule="auto"/>
        <w:jc w:val="both"/>
        <w:rPr>
          <w:rFonts w:ascii="Times New Roman" w:hAnsi="Times New Roman"/>
          <w:kern w:val="0"/>
          <w:sz w:val="24"/>
          <w:lang w:val="lv-LV"/>
        </w:rPr>
      </w:pPr>
    </w:p>
    <w:p w14:paraId="42358213" w14:textId="278638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Investigative actions are procedural actions that are directed toward the acquisition of information or the examination of already acquired information in specific criminal proceedings.</w:t>
      </w:r>
    </w:p>
    <w:p w14:paraId="19CBE2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authorised to conduct criminal proceedings is entitled to perform, within the framework of his or her authorisation, only the investigative actions provided for in this Law.</w:t>
      </w:r>
    </w:p>
    <w:p w14:paraId="6EA4CFC8" w14:textId="77777777" w:rsidR="00DE2F2B" w:rsidRDefault="00DE2F2B" w:rsidP="00A048F3">
      <w:pPr>
        <w:widowControl w:val="0"/>
        <w:spacing w:after="0" w:line="240" w:lineRule="auto"/>
        <w:jc w:val="both"/>
        <w:rPr>
          <w:rFonts w:ascii="Times New Roman" w:hAnsi="Times New Roman"/>
          <w:b/>
          <w:bCs/>
          <w:kern w:val="0"/>
          <w:sz w:val="24"/>
        </w:rPr>
      </w:pPr>
      <w:bookmarkStart w:id="320" w:name="p139"/>
      <w:bookmarkStart w:id="321" w:name="p-583490"/>
      <w:bookmarkEnd w:id="320"/>
      <w:bookmarkEnd w:id="321"/>
    </w:p>
    <w:p w14:paraId="3DBC386A" w14:textId="6059C3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139. General Provisions for the Performance of Investigative Actions</w:t>
      </w:r>
    </w:p>
    <w:p w14:paraId="565239FF" w14:textId="77777777" w:rsidR="00DE2F2B" w:rsidRDefault="00DE2F2B" w:rsidP="00A048F3">
      <w:pPr>
        <w:widowControl w:val="0"/>
        <w:spacing w:after="0" w:line="240" w:lineRule="auto"/>
        <w:jc w:val="both"/>
        <w:rPr>
          <w:rFonts w:ascii="Times New Roman" w:hAnsi="Times New Roman"/>
          <w:kern w:val="0"/>
          <w:sz w:val="24"/>
          <w:lang w:val="lv-LV"/>
        </w:rPr>
      </w:pPr>
    </w:p>
    <w:p w14:paraId="78CD0908" w14:textId="43C421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Investigative actions to be previously planned shall usually be performed in the hours from 8:00 to 20:00. An investigative action shall be conducted without delay in cases where such investigative action is not deferrable because such course of action may lead to the loss of essential evidence, and jeopardises the achievement of the objective of criminal proceedings.</w:t>
      </w:r>
    </w:p>
    <w:p w14:paraId="6CE05F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At the beginning of an investigative action, the performer thereof shall inform a person involved in the specific proceedings of his or her rights and obligations, and shall notify of the liability for the failure to fulfil his or her obligations. A person whose procedural duties are also simultaneously the professional work duties thereof shall not be informed and notified.</w:t>
      </w:r>
    </w:p>
    <w:p w14:paraId="76BDC6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It is prohibited to use violence, threats, or lies against a person who participates in an investigative action, as well as other illegal actions, actions that do not comply with moral norms, or actions that endanger the life or health of the person or that injure the dignity of the person. A person of the opposite sex, with the exception of medical practitioners, is prohibited from participating in or performing investigative actions that are related to the denuding of the body of a person.</w:t>
      </w:r>
    </w:p>
    <w:p w14:paraId="696EBA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disclosure of information regarding the private life of a person who participates in an investigative action is prohibited, as is the disclosure of information that contains a professional secret or commercial secret, except in cases where such information is necessary for proving.</w:t>
      </w:r>
    </w:p>
    <w:p w14:paraId="57FBFB7A" w14:textId="56894E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investigative action may be performed by using technical means in accordance with the procedure specified in Section 140 of this Law, as well as if it is necessary by inviting an expert, auditor or specialist.</w:t>
      </w:r>
    </w:p>
    <w:p w14:paraId="78EB4A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trial at which the special features of investigative actions are performed shall be determined by Divisions Eight through Eleven of this Law.</w:t>
      </w:r>
    </w:p>
    <w:p w14:paraId="75958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performing the procedural actions, communication between the victim and his or her immediate family with the person who has the right to defence shall be avoided as much as possible, unless such communication is necessary for achieving the objectives of criminal proceedings.</w:t>
      </w:r>
    </w:p>
    <w:p w14:paraId="059EBAE0" w14:textId="3B2D4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15EE659F" w14:textId="77777777" w:rsidR="00DE2F2B" w:rsidRDefault="00DE2F2B" w:rsidP="00A048F3">
      <w:pPr>
        <w:widowControl w:val="0"/>
        <w:spacing w:after="0" w:line="240" w:lineRule="auto"/>
        <w:jc w:val="both"/>
        <w:rPr>
          <w:rFonts w:ascii="Times New Roman" w:hAnsi="Times New Roman"/>
          <w:b/>
          <w:bCs/>
          <w:kern w:val="0"/>
          <w:sz w:val="24"/>
        </w:rPr>
      </w:pPr>
      <w:bookmarkStart w:id="322" w:name="p140"/>
      <w:bookmarkStart w:id="323" w:name="p-1365785"/>
      <w:bookmarkEnd w:id="322"/>
      <w:bookmarkEnd w:id="323"/>
    </w:p>
    <w:p w14:paraId="3573D74D" w14:textId="2B87DB22"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140. Performance of a Procedural Action by Using Technical Means</w:t>
      </w:r>
    </w:p>
    <w:p w14:paraId="76CFF194" w14:textId="77777777" w:rsidR="00DE2F2B" w:rsidRDefault="00DE2F2B" w:rsidP="00C239CD">
      <w:pPr>
        <w:keepNext/>
        <w:keepLines/>
        <w:widowControl w:val="0"/>
        <w:spacing w:after="0" w:line="240" w:lineRule="auto"/>
        <w:jc w:val="both"/>
        <w:rPr>
          <w:rFonts w:ascii="Times New Roman" w:hAnsi="Times New Roman"/>
          <w:kern w:val="0"/>
          <w:sz w:val="24"/>
          <w:lang w:val="lv-LV"/>
        </w:rPr>
      </w:pPr>
    </w:p>
    <w:p w14:paraId="38177A18" w14:textId="75BD36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perform an investigative action by using technical means (teleconference, videoconference) if the interests of criminal proceedings require such use.</w:t>
      </w:r>
    </w:p>
    <w:p w14:paraId="77B3AB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course of a procedural action using technical means, it shall be ensured that the person directing the proceedings and the persons who participate in the procedural action and are located in various premises and buildings can hear each other during a teleconference and see and hear each other during a videoconference.</w:t>
      </w:r>
    </w:p>
    <w:p w14:paraId="42C29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 referred to in Paragraph two of this Section, the person directing the proceedings shall authorise or assign the head of the institution located in the second place of the occurrence of the procedural action to authorise a person who will ensure the course of the procedural action at his or her location (hereinafter – the authorised person).</w:t>
      </w:r>
    </w:p>
    <w:p w14:paraId="3F5D79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commencing a procedural action, the person directing the proceedings shall notify:</w:t>
      </w:r>
    </w:p>
    <w:p w14:paraId="7FF94600"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1) of the places, date, and time of the occurrence of the procedural action;</w:t>
      </w:r>
    </w:p>
    <w:p w14:paraId="18FF783F"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person directing the proceedings;</w:t>
      </w:r>
    </w:p>
    <w:p w14:paraId="1BB4C14F"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3) the position, given name, and surname of the authorised person who is located in the second place of the occurrence of the procedural action;</w:t>
      </w:r>
    </w:p>
    <w:p w14:paraId="0068C4ED"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4) of the content of the procedural action and the performance thereof using technical means.</w:t>
      </w:r>
    </w:p>
    <w:p w14:paraId="4E5767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On the basis of an invitation, persons who participate in a procedural action shall announce the given name, surname, and procedural status thereof.</w:t>
      </w:r>
    </w:p>
    <w:p w14:paraId="0A313E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authorised person shall examine and certify the identity of a person who participates in a procedural action, but is not located in one room with the person directing the proceedings.</w:t>
      </w:r>
    </w:p>
    <w:p w14:paraId="1E4316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person directing the proceedings shall inform the persons who participate in procedural actions regarding the rights and duties thereof, and in the cases provided for by law shall notify of the liability for the non-execution of the duties thereof and initiate an investigative action.</w:t>
      </w:r>
    </w:p>
    <w:p w14:paraId="0EBDCA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authorised person shall draw up a certification, indicating the place, date, and time of the occurrence of a procedural action, the position, given name, and surname thereof, and the identifying data and address of each person present at the place of the occurrence of such procedural action, and also the announced report if the Law provides for liability for the failure to fulfil the obligation thereof. Notified persons shall sign regarding such report. The certification shall also indicate interruptions in the course of the procedural action and the end time of the procedural action. The certification shall be signed by all the persons present at the place of the occurrence of the procedural action, and such certification shall be sent to the person directing the proceedings for attachment to the minutes of the procedural action.</w:t>
      </w:r>
    </w:p>
    <w:p w14:paraId="21FEF288" w14:textId="4B7D44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That specified in Paragraphs 2.</w:t>
      </w:r>
      <w:r>
        <w:rPr>
          <w:rFonts w:ascii="Times New Roman" w:hAnsi="Times New Roman"/>
          <w:sz w:val="24"/>
          <w:vertAlign w:val="superscript"/>
        </w:rPr>
        <w:t>1</w:t>
      </w:r>
      <w:r>
        <w:rPr>
          <w:rFonts w:ascii="Times New Roman" w:hAnsi="Times New Roman"/>
          <w:sz w:val="24"/>
        </w:rPr>
        <w:t>, five, and seven of this Section need not be conformed to, if the person directing the proceedings has the possibility of ascertaining the identity of the person located in another room or building, using technical means. In pre-trial proceedings the procedural action shall be recorded in accordance with the procedures laid down in Section 143 of this Law.</w:t>
      </w:r>
    </w:p>
    <w:p w14:paraId="4CAB0FE4" w14:textId="268494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Paragraph 7.</w:t>
      </w:r>
      <w:r>
        <w:rPr>
          <w:rFonts w:ascii="Times New Roman" w:hAnsi="Times New Roman"/>
          <w:sz w:val="24"/>
          <w:vertAlign w:val="superscript"/>
        </w:rPr>
        <w:t>1</w:t>
      </w:r>
      <w:r>
        <w:rPr>
          <w:rFonts w:ascii="Times New Roman" w:hAnsi="Times New Roman"/>
          <w:sz w:val="24"/>
        </w:rPr>
        <w:t xml:space="preserve"> of this Section shall also be applicable in cases when a person participating in the procedural action is a citizen or non-citizen of Latvia who is the subject of the law On the Status of those Former U.S.S.R. Citizens who do not have the Citizenship of Latvia or that of any Other State and agrees to participate in the procedural action in the video conferencing mode regardless of his or her location, unless the need to apply international cooperation in the criminal legal field arises from the circumstances of criminal proceedings.</w:t>
      </w:r>
    </w:p>
    <w:p w14:paraId="598D786A" w14:textId="07A9A9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investigative actions performed using technical means shall be recorded in pre-trial proceedings in accordance with the procedures laid down in Section 143 of this Law, and other procedural actions shall be recorded in accordance with the procedures laid down in Section 142 of this Law. During trial of a case, the procedural actions performed using technical means shall be recorded in the minutes of a court hearing.</w:t>
      </w:r>
    </w:p>
    <w:p w14:paraId="23516B80" w14:textId="58D41A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21 October 2010; 11 June 2020; 7 October 2021; 19 September 2024</w:t>
      </w:r>
      <w:r>
        <w:rPr>
          <w:rFonts w:ascii="Times New Roman" w:hAnsi="Times New Roman"/>
          <w:sz w:val="24"/>
        </w:rPr>
        <w:t>]</w:t>
      </w:r>
    </w:p>
    <w:p w14:paraId="11FC2E80" w14:textId="77777777" w:rsidR="00781853" w:rsidRDefault="00781853" w:rsidP="00A048F3">
      <w:pPr>
        <w:widowControl w:val="0"/>
        <w:spacing w:after="0" w:line="240" w:lineRule="auto"/>
        <w:jc w:val="both"/>
        <w:rPr>
          <w:rFonts w:ascii="Times New Roman" w:hAnsi="Times New Roman"/>
          <w:b/>
          <w:bCs/>
          <w:kern w:val="0"/>
          <w:sz w:val="24"/>
        </w:rPr>
      </w:pPr>
      <w:bookmarkStart w:id="324" w:name="p141"/>
      <w:bookmarkStart w:id="325" w:name="p-661265"/>
      <w:bookmarkEnd w:id="324"/>
      <w:bookmarkEnd w:id="325"/>
    </w:p>
    <w:p w14:paraId="0595E40C" w14:textId="788B45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141. Recording of an Investigative Action</w:t>
      </w:r>
    </w:p>
    <w:p w14:paraId="53D7B8D0" w14:textId="77777777" w:rsidR="00781853" w:rsidRDefault="00781853" w:rsidP="00A048F3">
      <w:pPr>
        <w:widowControl w:val="0"/>
        <w:spacing w:after="0" w:line="240" w:lineRule="auto"/>
        <w:jc w:val="both"/>
        <w:rPr>
          <w:rFonts w:ascii="Times New Roman" w:hAnsi="Times New Roman"/>
          <w:kern w:val="0"/>
          <w:sz w:val="24"/>
          <w:lang w:val="lv-LV"/>
        </w:rPr>
      </w:pPr>
    </w:p>
    <w:p w14:paraId="625A4BF7" w14:textId="1290B0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investigative action shall be recorded in minutes, sound or sound and image recording.</w:t>
      </w:r>
    </w:p>
    <w:p w14:paraId="3D2137FE" w14:textId="173C1C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3E6DE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determined in this Law, the progress and results of an investigative action may be recorded only in a conclusion, report, or account.</w:t>
      </w:r>
    </w:p>
    <w:p w14:paraId="1A85297E" w14:textId="582B59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6528E665" w14:textId="77777777" w:rsidR="00781853" w:rsidRDefault="00781853" w:rsidP="00A048F3">
      <w:pPr>
        <w:widowControl w:val="0"/>
        <w:spacing w:after="0" w:line="240" w:lineRule="auto"/>
        <w:jc w:val="both"/>
        <w:rPr>
          <w:rFonts w:ascii="Times New Roman" w:hAnsi="Times New Roman"/>
          <w:b/>
          <w:bCs/>
          <w:kern w:val="0"/>
          <w:sz w:val="24"/>
        </w:rPr>
      </w:pPr>
      <w:bookmarkStart w:id="326" w:name="p142"/>
      <w:bookmarkStart w:id="327" w:name="p-281720"/>
      <w:bookmarkEnd w:id="326"/>
      <w:bookmarkEnd w:id="327"/>
    </w:p>
    <w:p w14:paraId="019584AB" w14:textId="15D9F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142. Minutes of an Investigative Action</w:t>
      </w:r>
    </w:p>
    <w:p w14:paraId="56927E93" w14:textId="77777777" w:rsidR="00781853" w:rsidRDefault="00781853" w:rsidP="00A048F3">
      <w:pPr>
        <w:widowControl w:val="0"/>
        <w:spacing w:after="0" w:line="240" w:lineRule="auto"/>
        <w:jc w:val="both"/>
        <w:rPr>
          <w:rFonts w:ascii="Times New Roman" w:hAnsi="Times New Roman"/>
          <w:kern w:val="0"/>
          <w:sz w:val="24"/>
          <w:lang w:val="lv-LV"/>
        </w:rPr>
      </w:pPr>
    </w:p>
    <w:p w14:paraId="600F48F2" w14:textId="6D1B97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an investigative action shall be written during the course of the investigative actions or immediately after completion thereof by the performer of the investigative action or, under the assignment thereof, by another person present.</w:t>
      </w:r>
    </w:p>
    <w:p w14:paraId="456E47ED" w14:textId="1CA84E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minutes of an investigative action shall be written in accordance with the requirements of Section 326 of this Law.</w:t>
      </w:r>
    </w:p>
    <w:p w14:paraId="32CA36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disclosure of the address of a person involved in an investigative action is not usable due to security reasons, such address shall be substituted in the minutes by the address and telephone number of the institution through the intermediation of which it is possible to contact the relevant person.</w:t>
      </w:r>
    </w:p>
    <w:p w14:paraId="12999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performer of an investigative action shall familiarise the persons who participate in the investigative action with the minutes, and all shall sign such minutes. If a person refuses or, due to physical deficiencies or other reasons, is not able to sign, an entry shall be made in the minutes regarding such refusal specifying the reasons and motives.</w:t>
      </w:r>
    </w:p>
    <w:p w14:paraId="29A0BF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Before signing, each person is entitled to request that corrections and additions be made in the minutes, or that such person make additions himself or herself.</w:t>
      </w:r>
    </w:p>
    <w:p w14:paraId="16E03CFE" w14:textId="5D8B9F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7E7B38A" w14:textId="77777777" w:rsidR="00781853" w:rsidRDefault="00781853" w:rsidP="00A048F3">
      <w:pPr>
        <w:widowControl w:val="0"/>
        <w:spacing w:after="0" w:line="240" w:lineRule="auto"/>
        <w:jc w:val="both"/>
        <w:rPr>
          <w:rFonts w:ascii="Times New Roman" w:hAnsi="Times New Roman"/>
          <w:b/>
          <w:bCs/>
          <w:kern w:val="0"/>
          <w:sz w:val="24"/>
        </w:rPr>
      </w:pPr>
      <w:bookmarkStart w:id="328" w:name="p143"/>
      <w:bookmarkStart w:id="329" w:name="p-1005255"/>
      <w:bookmarkEnd w:id="328"/>
      <w:bookmarkEnd w:id="329"/>
    </w:p>
    <w:p w14:paraId="3390906D" w14:textId="4D0EB2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143. Use of a Sound, Sound and Image Recording</w:t>
      </w:r>
    </w:p>
    <w:p w14:paraId="7F888EA1" w14:textId="77777777" w:rsidR="00781853" w:rsidRDefault="00781853" w:rsidP="00A048F3">
      <w:pPr>
        <w:widowControl w:val="0"/>
        <w:spacing w:after="0" w:line="240" w:lineRule="auto"/>
        <w:jc w:val="both"/>
        <w:rPr>
          <w:rFonts w:ascii="Times New Roman" w:hAnsi="Times New Roman"/>
          <w:kern w:val="0"/>
          <w:sz w:val="24"/>
          <w:lang w:val="lv-LV"/>
        </w:rPr>
      </w:pPr>
    </w:p>
    <w:p w14:paraId="4C016942" w14:textId="1EDF81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the investigative action, by recording the course of the investigative action in a sound or sound and image recording, shall notify the persons who participate in the investigative action of such recording before the commencement of the investigative action.</w:t>
      </w:r>
    </w:p>
    <w:p w14:paraId="6D2FE3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commencing a sound or sound and image recording of the investigative action, the following shall be recorded therein:</w:t>
      </w:r>
    </w:p>
    <w:p w14:paraId="613CDC2C"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1) the investigative action to be conducted;</w:t>
      </w:r>
    </w:p>
    <w:p w14:paraId="76D77CD7"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2) the place and date of the occurrence of the action;</w:t>
      </w:r>
    </w:p>
    <w:p w14:paraId="43DD43C9"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3) the time when the action was commenced;</w:t>
      </w:r>
    </w:p>
    <w:p w14:paraId="1A7E3D47"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4) the position, given name, and surname of the performer of the procedural action;</w:t>
      </w:r>
    </w:p>
    <w:p w14:paraId="78019CAA"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5) the identifying data of the person who participates in the investigative action, while for the advocate – the given name, surname, place of practice, and procedural status;</w:t>
      </w:r>
    </w:p>
    <w:p w14:paraId="70E417B9"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6) informing the person of his or her rights and obligations, in the cases provided for in the law – warning of liability for the failure to fulfil the obligations.</w:t>
      </w:r>
    </w:p>
    <w:p w14:paraId="796EF8A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whole course of the investigative action, as well as the time when the action was completed shall be recorded in the recording. A partial recording shall not be allowed.</w:t>
      </w:r>
    </w:p>
    <w:p w14:paraId="314741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investigative actions which cover a wide territory or premises or which are to be performed within an extended time period a recording may be made partly fixing only the information and facts possibly related with the criminal offence to be investigated.</w:t>
      </w:r>
    </w:p>
    <w:p w14:paraId="15B1EC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recorded in a sound or sound and image recording shall be recognised as more precise and more complete in comparison with information recorded in writing.</w:t>
      </w:r>
    </w:p>
    <w:p w14:paraId="65D30863" w14:textId="77777777"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A report shall be prepared on the investigative action recorded in the sound or sound and image recording where the most essential facts established during the investigative action shall be indicated. The report shall be prepared within seven days after completion of the investigative action.</w:t>
      </w:r>
    </w:p>
    <w:p w14:paraId="6BF5AA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sound or sound and image recording of an investigative action shall be stored together with the criminal case.</w:t>
      </w:r>
    </w:p>
    <w:p w14:paraId="4AAD6A66" w14:textId="3C675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7 October 2021</w:t>
      </w:r>
      <w:r>
        <w:rPr>
          <w:rFonts w:ascii="Times New Roman" w:hAnsi="Times New Roman"/>
          <w:sz w:val="24"/>
        </w:rPr>
        <w:t>]</w:t>
      </w:r>
    </w:p>
    <w:p w14:paraId="53E4A428" w14:textId="77777777" w:rsidR="00781853" w:rsidRDefault="00781853" w:rsidP="00A048F3">
      <w:pPr>
        <w:widowControl w:val="0"/>
        <w:spacing w:after="0" w:line="240" w:lineRule="auto"/>
        <w:jc w:val="both"/>
        <w:rPr>
          <w:rFonts w:ascii="Times New Roman" w:hAnsi="Times New Roman"/>
          <w:b/>
          <w:bCs/>
          <w:kern w:val="0"/>
          <w:sz w:val="24"/>
        </w:rPr>
      </w:pPr>
      <w:bookmarkStart w:id="330" w:name="p144"/>
      <w:bookmarkStart w:id="331" w:name="p-32652"/>
      <w:bookmarkEnd w:id="330"/>
      <w:bookmarkEnd w:id="331"/>
    </w:p>
    <w:p w14:paraId="79D7B7C6" w14:textId="521A3E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144. Use of Scientific-technical Means in Investigative Actions</w:t>
      </w:r>
    </w:p>
    <w:p w14:paraId="4711CDDC" w14:textId="77777777" w:rsidR="00781853" w:rsidRDefault="00781853" w:rsidP="00A048F3">
      <w:pPr>
        <w:widowControl w:val="0"/>
        <w:spacing w:after="0" w:line="240" w:lineRule="auto"/>
        <w:jc w:val="both"/>
        <w:rPr>
          <w:rFonts w:ascii="Times New Roman" w:hAnsi="Times New Roman"/>
          <w:kern w:val="0"/>
          <w:sz w:val="24"/>
          <w:lang w:val="lv-LV"/>
        </w:rPr>
      </w:pPr>
    </w:p>
    <w:p w14:paraId="63B21645" w14:textId="057A7C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Scientific-technical means may be used in investigative actions.</w:t>
      </w:r>
    </w:p>
    <w:p w14:paraId="420D52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use of scientific-technical means in investigative actions is prohibited, if such use engenders the life and health of persons who participate in the investigative action.</w:t>
      </w:r>
    </w:p>
    <w:p w14:paraId="2ED12DDD" w14:textId="77777777" w:rsidR="00781853" w:rsidRDefault="00781853" w:rsidP="00A048F3">
      <w:pPr>
        <w:widowControl w:val="0"/>
        <w:spacing w:after="0" w:line="240" w:lineRule="auto"/>
        <w:jc w:val="both"/>
        <w:rPr>
          <w:rFonts w:ascii="Times New Roman" w:hAnsi="Times New Roman"/>
          <w:b/>
          <w:bCs/>
          <w:kern w:val="0"/>
          <w:sz w:val="24"/>
        </w:rPr>
      </w:pPr>
      <w:bookmarkStart w:id="332" w:name="p145"/>
      <w:bookmarkStart w:id="333" w:name="p-32653"/>
      <w:bookmarkEnd w:id="332"/>
      <w:bookmarkEnd w:id="333"/>
    </w:p>
    <w:p w14:paraId="141A0EEA" w14:textId="11135C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145. Interrogation</w:t>
      </w:r>
    </w:p>
    <w:p w14:paraId="0E554978" w14:textId="77777777" w:rsidR="00781853" w:rsidRDefault="00781853" w:rsidP="00A048F3">
      <w:pPr>
        <w:widowControl w:val="0"/>
        <w:spacing w:after="0" w:line="240" w:lineRule="auto"/>
        <w:jc w:val="both"/>
        <w:rPr>
          <w:rFonts w:ascii="Times New Roman" w:hAnsi="Times New Roman"/>
          <w:kern w:val="0"/>
          <w:sz w:val="24"/>
          <w:lang w:val="lv-LV"/>
        </w:rPr>
      </w:pPr>
    </w:p>
    <w:p w14:paraId="46BAE56C" w14:textId="29D93F11"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Interrogation is an investigative action the content of which is the acquisition of information from a person to be interrogated.</w:t>
      </w:r>
    </w:p>
    <w:p w14:paraId="3155505C" w14:textId="77777777" w:rsidR="00781853" w:rsidRDefault="00781853" w:rsidP="00A048F3">
      <w:pPr>
        <w:widowControl w:val="0"/>
        <w:spacing w:after="0" w:line="240" w:lineRule="auto"/>
        <w:jc w:val="both"/>
        <w:rPr>
          <w:rFonts w:ascii="Times New Roman" w:hAnsi="Times New Roman"/>
          <w:b/>
          <w:bCs/>
          <w:kern w:val="0"/>
          <w:sz w:val="24"/>
        </w:rPr>
      </w:pPr>
      <w:bookmarkStart w:id="334" w:name="p146"/>
      <w:bookmarkStart w:id="335" w:name="p-1143497"/>
      <w:bookmarkEnd w:id="334"/>
      <w:bookmarkEnd w:id="335"/>
    </w:p>
    <w:p w14:paraId="0B0045D7" w14:textId="78F02F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146. Summons to an Interrogation</w:t>
      </w:r>
    </w:p>
    <w:p w14:paraId="4E9D730C" w14:textId="77777777" w:rsidR="00781853" w:rsidRDefault="00781853" w:rsidP="00A048F3">
      <w:pPr>
        <w:widowControl w:val="0"/>
        <w:spacing w:after="0" w:line="240" w:lineRule="auto"/>
        <w:jc w:val="both"/>
        <w:rPr>
          <w:rFonts w:ascii="Times New Roman" w:hAnsi="Times New Roman"/>
          <w:kern w:val="0"/>
          <w:sz w:val="24"/>
          <w:lang w:val="lv-LV"/>
        </w:rPr>
      </w:pPr>
    </w:p>
    <w:p w14:paraId="24840846" w14:textId="30F8A9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summoned to an interrogation with a summons or in some other way, informing the person regarding who is summoning such person, the case in which such person is being summoned to provide testimony and the consequences of not attending.</w:t>
      </w:r>
    </w:p>
    <w:p w14:paraId="783E1D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arrested shall be summoned to an interrogation through the intermediation of the institution in which such person is held. A person arrested may also be interrogated in such institution.</w:t>
      </w:r>
    </w:p>
    <w:p w14:paraId="020365CF" w14:textId="74D58B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minor shall usually be summoned to an interrogation through the intermediation of his or her lawful representative, educational institution, or Orphan’s and Custody Court. If conditions exist that justifiably prohibit or hinder the use of such summoning procedure, the minor shall be summoned without using the referred to intermediation.</w:t>
      </w:r>
    </w:p>
    <w:p w14:paraId="576572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for whom special protection has been specified shall be summoned to an interrogation through the intermediation of the institution that ensures the special protection of such person.</w:t>
      </w:r>
    </w:p>
    <w:p w14:paraId="69DB94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it is not possible to interrogate the witness during the course of further criminal proceedings, the person directing the proceedings may, having assessed the interests of criminal proceedings, invite a person who has the right to defence to participate in the interrogation of such person. If a person who has the right to defence fails to arrive, this shall not be an obstacle to interrogation.</w:t>
      </w:r>
    </w:p>
    <w:p w14:paraId="27E77D3F" w14:textId="32D9C3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 6 October 2022</w:t>
      </w:r>
      <w:r>
        <w:rPr>
          <w:rFonts w:ascii="Times New Roman" w:hAnsi="Times New Roman"/>
          <w:sz w:val="24"/>
        </w:rPr>
        <w:t>]</w:t>
      </w:r>
    </w:p>
    <w:p w14:paraId="0D79B4EB" w14:textId="77777777" w:rsidR="00781853" w:rsidRDefault="00781853" w:rsidP="00A048F3">
      <w:pPr>
        <w:widowControl w:val="0"/>
        <w:spacing w:after="0" w:line="240" w:lineRule="auto"/>
        <w:jc w:val="both"/>
        <w:rPr>
          <w:rFonts w:ascii="Times New Roman" w:hAnsi="Times New Roman"/>
          <w:b/>
          <w:bCs/>
          <w:kern w:val="0"/>
          <w:sz w:val="24"/>
        </w:rPr>
      </w:pPr>
      <w:bookmarkStart w:id="336" w:name="p147"/>
      <w:bookmarkStart w:id="337" w:name="p-1143498"/>
      <w:bookmarkEnd w:id="336"/>
      <w:bookmarkEnd w:id="337"/>
    </w:p>
    <w:p w14:paraId="76BCA363" w14:textId="0CBEC4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147. Interrogation Procedure</w:t>
      </w:r>
    </w:p>
    <w:p w14:paraId="528D0EF6" w14:textId="77777777" w:rsidR="00781853" w:rsidRDefault="00781853" w:rsidP="00A048F3">
      <w:pPr>
        <w:widowControl w:val="0"/>
        <w:spacing w:after="0" w:line="240" w:lineRule="auto"/>
        <w:jc w:val="both"/>
        <w:rPr>
          <w:rFonts w:ascii="Times New Roman" w:hAnsi="Times New Roman"/>
          <w:kern w:val="0"/>
          <w:sz w:val="24"/>
          <w:lang w:val="lv-LV"/>
        </w:rPr>
      </w:pPr>
    </w:p>
    <w:p w14:paraId="3DD51470" w14:textId="111E4D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shall begin with the ascertaining of the identity of the person to be interrogated and the languages to be used in the interrogation. It shall be ascertained whether the person being interrogated understands the language in which the proceedings are taking place, and the language in which he or she can testify.</w:t>
      </w:r>
    </w:p>
    <w:p w14:paraId="327DCF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performer of an investigative action shall explain to a person being interrogated the rights and duties provided for him or her in this Law.</w:t>
      </w:r>
    </w:p>
    <w:p w14:paraId="1F97C2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identifying data of the persons to be interrogated are a component of a testimony.</w:t>
      </w:r>
    </w:p>
    <w:p w14:paraId="1BFB79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If a testimony is related to numbers, dates, and other information that is difficult to remember, a person being interrogated has the right to use his or her documents and notes, as </w:t>
      </w:r>
      <w:r>
        <w:rPr>
          <w:rFonts w:ascii="Times New Roman" w:hAnsi="Times New Roman"/>
          <w:sz w:val="24"/>
        </w:rPr>
        <w:lastRenderedPageBreak/>
        <w:t>well as to read such documents and notes. The notes of the person being interrogated may be attached to the case.</w:t>
      </w:r>
    </w:p>
    <w:p w14:paraId="1961F6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the course of an interrogation, a person being interrogated may be presented with the objects, documents, and sound and image recordings attached to a case, and documents may be read to him or her or recordings played for him or her, regarding which a note shall be made in the minutes. Materials shall be presented only after testimonies in the relevant matter of a person being interrogated have been recorded in the minutes.</w:t>
      </w:r>
    </w:p>
    <w:p w14:paraId="5E3E13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reading or playing back of prior testimony of the person being interrogated shall be allowed if:</w:t>
      </w:r>
    </w:p>
    <w:p w14:paraId="0E88106E"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there are substantial contradictions between prior testimony and current testimony;</w:t>
      </w:r>
    </w:p>
    <w:p w14:paraId="14EB0C7A"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being interrogated refuses to testify;</w:t>
      </w:r>
    </w:p>
    <w:p w14:paraId="184A66DC"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the case is being examined in court in the absence of the person being interrogated.</w:t>
      </w:r>
    </w:p>
    <w:p w14:paraId="7958C4C9" w14:textId="304421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special procedural protection has been specified for a person, the provisions of Section 308 of this Law shall be complied with in an interrogation thereof.</w:t>
      </w:r>
    </w:p>
    <w:p w14:paraId="5D823C11" w14:textId="3AB20F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 person invited in accordance with Section 146, Paragraph five of this Law who has the right to defence participates in the interrogation, such person has the right to ask questions during the interrogation in compliance with the interrogation procedures established by the person directing the proceedings. A performer of an investigative action shall record all questions asked and answers given in the protocol of interrogation and is entitled to reject questions which are insignificant and are not relevant to the case.</w:t>
      </w:r>
    </w:p>
    <w:p w14:paraId="68474B7D" w14:textId="545F23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 6 October 2022</w:t>
      </w:r>
      <w:r>
        <w:rPr>
          <w:rFonts w:ascii="Times New Roman" w:hAnsi="Times New Roman"/>
          <w:sz w:val="24"/>
        </w:rPr>
        <w:t>]</w:t>
      </w:r>
    </w:p>
    <w:p w14:paraId="2C72A5F2" w14:textId="77777777" w:rsidR="009D0ACA" w:rsidRDefault="009D0ACA" w:rsidP="00A048F3">
      <w:pPr>
        <w:widowControl w:val="0"/>
        <w:spacing w:after="0" w:line="240" w:lineRule="auto"/>
        <w:jc w:val="both"/>
        <w:rPr>
          <w:rFonts w:ascii="Times New Roman" w:hAnsi="Times New Roman"/>
          <w:b/>
          <w:bCs/>
          <w:kern w:val="0"/>
          <w:sz w:val="24"/>
        </w:rPr>
      </w:pPr>
      <w:bookmarkStart w:id="338" w:name="p148"/>
      <w:bookmarkStart w:id="339" w:name="p-32656"/>
      <w:bookmarkEnd w:id="338"/>
      <w:bookmarkEnd w:id="339"/>
    </w:p>
    <w:p w14:paraId="1227E928" w14:textId="31DDFE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148. Length of an Interrogation</w:t>
      </w:r>
    </w:p>
    <w:p w14:paraId="6B2F5344" w14:textId="77777777" w:rsidR="009D0ACA" w:rsidRDefault="009D0ACA" w:rsidP="00A048F3">
      <w:pPr>
        <w:widowControl w:val="0"/>
        <w:spacing w:after="0" w:line="240" w:lineRule="auto"/>
        <w:jc w:val="both"/>
        <w:rPr>
          <w:rFonts w:ascii="Times New Roman" w:hAnsi="Times New Roman"/>
          <w:kern w:val="0"/>
          <w:sz w:val="24"/>
          <w:lang w:val="lv-LV"/>
        </w:rPr>
      </w:pPr>
    </w:p>
    <w:p w14:paraId="202868D8" w14:textId="45550F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length of an interrogation of a person of legal age without the consent of such person shall not exceed eight hours during a twenty-four-hour term, including an interruption.</w:t>
      </w:r>
    </w:p>
    <w:p w14:paraId="494ADA9E" w14:textId="00205D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interrogation of a minor shall be conducted in accordance with the provisions of Sections 152 and 153 of this Law.</w:t>
      </w:r>
    </w:p>
    <w:p w14:paraId="66A18E41" w14:textId="77777777" w:rsidR="009D0ACA" w:rsidRDefault="009D0ACA" w:rsidP="00A048F3">
      <w:pPr>
        <w:widowControl w:val="0"/>
        <w:spacing w:after="0" w:line="240" w:lineRule="auto"/>
        <w:jc w:val="both"/>
        <w:rPr>
          <w:rFonts w:ascii="Times New Roman" w:hAnsi="Times New Roman"/>
          <w:b/>
          <w:bCs/>
          <w:kern w:val="0"/>
          <w:sz w:val="24"/>
        </w:rPr>
      </w:pPr>
      <w:bookmarkStart w:id="340" w:name="p149"/>
      <w:bookmarkStart w:id="341" w:name="p-661285"/>
      <w:bookmarkEnd w:id="340"/>
      <w:bookmarkEnd w:id="341"/>
    </w:p>
    <w:p w14:paraId="57B1C96C" w14:textId="119A46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149. Recording of an Interrogation</w:t>
      </w:r>
    </w:p>
    <w:p w14:paraId="1BFDCF33" w14:textId="77777777" w:rsidR="009D0ACA" w:rsidRDefault="009D0ACA" w:rsidP="00A048F3">
      <w:pPr>
        <w:widowControl w:val="0"/>
        <w:spacing w:after="0" w:line="240" w:lineRule="auto"/>
        <w:jc w:val="both"/>
        <w:rPr>
          <w:rFonts w:ascii="Times New Roman" w:hAnsi="Times New Roman"/>
          <w:kern w:val="0"/>
          <w:sz w:val="24"/>
          <w:lang w:val="lv-LV"/>
        </w:rPr>
      </w:pPr>
    </w:p>
    <w:p w14:paraId="5A890EE5" w14:textId="5EDB3E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testimony provided in an interrogation shall be recorded in minutes, sound or sound and image recording.</w:t>
      </w:r>
    </w:p>
    <w:p w14:paraId="570D5F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testimony is recorded in the minutes, it shall be written in the first person. Upon a request of the person to be interrogated, he or she may write the testimony in the minutes by hand himself or herself.</w:t>
      </w:r>
    </w:p>
    <w:p w14:paraId="37082D97" w14:textId="27E257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5D77D4D" w14:textId="77777777" w:rsidR="009D0ACA" w:rsidRDefault="009D0ACA" w:rsidP="00A048F3">
      <w:pPr>
        <w:widowControl w:val="0"/>
        <w:spacing w:after="0" w:line="240" w:lineRule="auto"/>
        <w:jc w:val="both"/>
        <w:rPr>
          <w:rFonts w:ascii="Times New Roman" w:hAnsi="Times New Roman"/>
          <w:b/>
          <w:bCs/>
          <w:kern w:val="0"/>
          <w:sz w:val="24"/>
        </w:rPr>
      </w:pPr>
      <w:bookmarkStart w:id="342" w:name="p150"/>
      <w:bookmarkStart w:id="343" w:name="p-739484"/>
      <w:bookmarkEnd w:id="342"/>
      <w:bookmarkEnd w:id="343"/>
    </w:p>
    <w:p w14:paraId="4FC9CC33" w14:textId="730299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150. Interrogation of a Person which has the Right to Defence</w:t>
      </w:r>
    </w:p>
    <w:p w14:paraId="3FFAF2D7" w14:textId="77777777" w:rsidR="009D0ACA" w:rsidRDefault="009D0ACA" w:rsidP="00A048F3">
      <w:pPr>
        <w:widowControl w:val="0"/>
        <w:spacing w:after="0" w:line="240" w:lineRule="auto"/>
        <w:jc w:val="both"/>
        <w:rPr>
          <w:rFonts w:ascii="Times New Roman" w:hAnsi="Times New Roman"/>
          <w:kern w:val="0"/>
          <w:sz w:val="24"/>
          <w:lang w:val="lv-LV"/>
        </w:rPr>
      </w:pPr>
    </w:p>
    <w:p w14:paraId="0BABB246" w14:textId="76EEBDF9"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At the beginning of first interrogation of a person which has the right to defence:</w:t>
      </w:r>
    </w:p>
    <w:p w14:paraId="54E2D090"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biographical information of the person shall be ascertained: his or her place and time of birth, citizenship, education, marital status, place of work or educational institution, type of occupation or occupational position, place of residence, criminal record, unless such data have been already found out in the specific criminal proceedings;</w:t>
      </w:r>
    </w:p>
    <w:p w14:paraId="1C6819CD"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procedural situation of the person shall be explained to such person, and a copy of the document (if such document is provided for in the Law) that determines such procedural situation, or a notification in which the content of the document has been included shall be issued, if it has not already been issued to such person in the specific criminal proceedings;</w:t>
      </w:r>
    </w:p>
    <w:p w14:paraId="60B2A01E"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an extract from the Law shall be issued to the person wherein the procedural rights and duties thereof are specified, if such extract has not yet been issued to such person in the specific criminal proceedings;</w:t>
      </w:r>
    </w:p>
    <w:p w14:paraId="3FB58626"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rights of the person to not testify shall be explained to such person, such person shall be notified that everything that he or she says may be used against such person, as well as such person shall be informed of the consequences of knowingly giving false testimony.</w:t>
      </w:r>
    </w:p>
    <w:p w14:paraId="31E8452F" w14:textId="7CDD1E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20 June 2018; 11 June 2020</w:t>
      </w:r>
      <w:r>
        <w:rPr>
          <w:rFonts w:ascii="Times New Roman" w:hAnsi="Times New Roman"/>
          <w:sz w:val="24"/>
        </w:rPr>
        <w:t>]</w:t>
      </w:r>
    </w:p>
    <w:p w14:paraId="393F306B" w14:textId="77777777" w:rsidR="009D0ACA" w:rsidRDefault="009D0ACA" w:rsidP="00A048F3">
      <w:pPr>
        <w:widowControl w:val="0"/>
        <w:spacing w:after="0" w:line="240" w:lineRule="auto"/>
        <w:jc w:val="both"/>
        <w:rPr>
          <w:rFonts w:ascii="Times New Roman" w:hAnsi="Times New Roman"/>
          <w:b/>
          <w:bCs/>
          <w:kern w:val="0"/>
          <w:sz w:val="24"/>
        </w:rPr>
      </w:pPr>
      <w:bookmarkStart w:id="344" w:name="p151"/>
      <w:bookmarkStart w:id="345" w:name="p-583492"/>
      <w:bookmarkEnd w:id="344"/>
      <w:bookmarkEnd w:id="345"/>
    </w:p>
    <w:p w14:paraId="36B2ECB3" w14:textId="1ABF557C" w:rsidR="00734C4B" w:rsidRPr="00A048F3" w:rsidRDefault="00734C4B" w:rsidP="009D0AC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151. Interrogation of Witness, Victim, Representative and Owner of Property Infringed during the Criminal Proceedings</w:t>
      </w:r>
    </w:p>
    <w:p w14:paraId="245C2307" w14:textId="77777777" w:rsidR="009D0ACA" w:rsidRDefault="009D0ACA" w:rsidP="00A048F3">
      <w:pPr>
        <w:widowControl w:val="0"/>
        <w:spacing w:after="0" w:line="240" w:lineRule="auto"/>
        <w:jc w:val="both"/>
        <w:rPr>
          <w:rFonts w:ascii="Times New Roman" w:hAnsi="Times New Roman"/>
          <w:kern w:val="0"/>
          <w:sz w:val="24"/>
          <w:lang w:val="lv-LV"/>
        </w:rPr>
      </w:pPr>
    </w:p>
    <w:p w14:paraId="092F5397" w14:textId="48313F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Before an interrogation, the rights and duties of a witness, victim, a representative provided for in this Law and owner or legal possessor of property infringed during the criminal proceedings shall be explained to him or her and he or she shall be notified regarding the liability for refusing to testify or for knowingly giving false testimony.</w:t>
      </w:r>
    </w:p>
    <w:p w14:paraId="77A683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Witnesses and victims may be interrogated regarding all the circumstances and regarding any person involved in the criminal proceedings if the information provided is or may be significant in a case. If it is established during interrogation of a witness that there are grounds for changing the procedural status of the witness, determining that he or she is a person who has the right to defence, the interrogation of such person in the status of a witness shall be discontinued.</w:t>
      </w:r>
    </w:p>
    <w:p w14:paraId="49FE50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submission expressed by a person in oral form regarding a criminal offence may be recorded in the protocol of interrogation.</w:t>
      </w:r>
    </w:p>
    <w:p w14:paraId="3C58B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and an owner of the property infringed during the criminal proceedings shall be interrogated, observing the provisions for interrogation of a witness, however, such persons shall not lose the status of the representative or the owner of the property infringed during the criminal proceedings.</w:t>
      </w:r>
    </w:p>
    <w:p w14:paraId="338E31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interrogation of a victim is conducted as soon as possible. The number of interrogations is as small as possible. The interrogation of a victim shall be performed, as much as possible, by the same person.</w:t>
      </w:r>
    </w:p>
    <w:p w14:paraId="70FB42FD" w14:textId="29715D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18 February 2016</w:t>
      </w:r>
      <w:r>
        <w:rPr>
          <w:rFonts w:ascii="Times New Roman" w:hAnsi="Times New Roman"/>
          <w:sz w:val="24"/>
        </w:rPr>
        <w:t>]</w:t>
      </w:r>
    </w:p>
    <w:p w14:paraId="6CAD597B" w14:textId="77777777" w:rsidR="009D0ACA" w:rsidRDefault="009D0ACA" w:rsidP="00A048F3">
      <w:pPr>
        <w:widowControl w:val="0"/>
        <w:spacing w:after="0" w:line="240" w:lineRule="auto"/>
        <w:jc w:val="both"/>
        <w:rPr>
          <w:rFonts w:ascii="Times New Roman" w:hAnsi="Times New Roman"/>
          <w:b/>
          <w:bCs/>
          <w:kern w:val="0"/>
          <w:sz w:val="24"/>
        </w:rPr>
      </w:pPr>
      <w:bookmarkStart w:id="346" w:name="p151_1"/>
      <w:bookmarkStart w:id="347" w:name="p-583493"/>
      <w:bookmarkEnd w:id="346"/>
      <w:bookmarkEnd w:id="347"/>
    </w:p>
    <w:p w14:paraId="7245CA42" w14:textId="33234F7E" w:rsidR="00734C4B" w:rsidRPr="00A048F3" w:rsidRDefault="00734C4B" w:rsidP="009D0AC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151.</w:t>
      </w:r>
      <w:r>
        <w:rPr>
          <w:rFonts w:ascii="Times New Roman" w:hAnsi="Times New Roman"/>
          <w:b/>
          <w:sz w:val="24"/>
          <w:vertAlign w:val="superscript"/>
        </w:rPr>
        <w:t>1</w:t>
      </w:r>
      <w:r>
        <w:rPr>
          <w:rFonts w:ascii="Times New Roman" w:hAnsi="Times New Roman"/>
          <w:b/>
          <w:sz w:val="24"/>
        </w:rPr>
        <w:t xml:space="preserve"> Special Features of Interrogation of a Specially Protected Victim in Pre-trial Criminal Proceedings</w:t>
      </w:r>
    </w:p>
    <w:p w14:paraId="533CA9FA" w14:textId="77777777" w:rsidR="009D0ACA" w:rsidRDefault="009D0ACA" w:rsidP="00A048F3">
      <w:pPr>
        <w:widowControl w:val="0"/>
        <w:spacing w:after="0" w:line="240" w:lineRule="auto"/>
        <w:jc w:val="both"/>
        <w:rPr>
          <w:rFonts w:ascii="Times New Roman" w:hAnsi="Times New Roman"/>
          <w:kern w:val="0"/>
          <w:sz w:val="24"/>
          <w:lang w:val="lv-LV"/>
        </w:rPr>
      </w:pPr>
    </w:p>
    <w:p w14:paraId="7A6D4AF9" w14:textId="514EB3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of a specially protected victim is performed in a separate room appropriate for such purposes or without the presence of persons not related to the particular procedural action.</w:t>
      </w:r>
    </w:p>
    <w:p w14:paraId="4DE21C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Interrogation of such person who has been recognised as a victim of violence committed by a person upon whom the victim is dependent financially or otherwise, a victim of human trafficking, or a criminal offence directed against morality or sexual inviolability of the person, shall be conducted by a performer of an investigative action of the same gender. The abovementioned condition need not be conformed to, if the victim himself or herself or his or her representative agrees thereto. If the victim of a criminal offence directed against morality or sexual inviolability of a person and the person who has the right to defence is of the same gender and if it is requested by the victim or his or her representative, the interrogation shall be performed by a performer of an investigative action of the opposite gender.</w:t>
      </w:r>
    </w:p>
    <w:p w14:paraId="765FF5F0" w14:textId="6F46F9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1A65E70E" w14:textId="77777777" w:rsidR="009D0ACA" w:rsidRDefault="009D0ACA" w:rsidP="00A048F3">
      <w:pPr>
        <w:widowControl w:val="0"/>
        <w:spacing w:after="0" w:line="240" w:lineRule="auto"/>
        <w:jc w:val="both"/>
        <w:rPr>
          <w:rFonts w:ascii="Times New Roman" w:hAnsi="Times New Roman"/>
          <w:b/>
          <w:bCs/>
          <w:kern w:val="0"/>
          <w:sz w:val="24"/>
        </w:rPr>
      </w:pPr>
      <w:bookmarkStart w:id="348" w:name="p152"/>
      <w:bookmarkStart w:id="349" w:name="p-1365786"/>
      <w:bookmarkEnd w:id="348"/>
      <w:bookmarkEnd w:id="349"/>
    </w:p>
    <w:p w14:paraId="5A6AE13C" w14:textId="3D199B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152. Special Features of an Interrogation of a Minor</w:t>
      </w:r>
    </w:p>
    <w:p w14:paraId="71B97113" w14:textId="77777777" w:rsidR="009D0ACA" w:rsidRDefault="009D0ACA" w:rsidP="00A048F3">
      <w:pPr>
        <w:widowControl w:val="0"/>
        <w:spacing w:after="0" w:line="240" w:lineRule="auto"/>
        <w:jc w:val="both"/>
        <w:rPr>
          <w:rFonts w:ascii="Times New Roman" w:hAnsi="Times New Roman"/>
          <w:kern w:val="0"/>
          <w:sz w:val="24"/>
          <w:lang w:val="lv-LV"/>
        </w:rPr>
      </w:pPr>
    </w:p>
    <w:p w14:paraId="514FAE1C" w14:textId="525DC0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course of an interrogation of a minor shall be recorded in a sound and image recording. The length of an interrogation of a minor without the consent of such minor may not exceed six hours, during a twenty-four-hour term, including an interruption.</w:t>
      </w:r>
    </w:p>
    <w:p w14:paraId="78D756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minor shall be interrogated by a performer of an investigative action who has special knowledge regarding communication with a minor during criminal proceedings. The </w:t>
      </w:r>
      <w:r>
        <w:rPr>
          <w:rFonts w:ascii="Times New Roman" w:hAnsi="Times New Roman"/>
          <w:sz w:val="24"/>
        </w:rPr>
        <w:lastRenderedPageBreak/>
        <w:t>representative of a minor has the right to participate in interrogation if the minor does not object thereto. The referred to person may ask the person being interrogated questions, with the permission of the performer of the investigative action.</w:t>
      </w:r>
    </w:p>
    <w:p w14:paraId="782E3A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minor who has not reached 14 years of age shall not be notified regarding liability for refusal to testify and for knowingly giving false testimony.</w:t>
      </w:r>
    </w:p>
    <w:p w14:paraId="208DFF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conformity with the age, maturity, and any special needs of the minor, interrogation may be conducted with the intermediation of technical means and a psychologist.</w:t>
      </w:r>
    </w:p>
    <w:p w14:paraId="029B26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and other persons invited by him or her shall be located in another room where the technical means shall ensure that the person to be interrogated and the psychologist may be seen and heard. The person being interrogated shall be located together with the psychologist in a room that is suitable for a conversation with a minor, and in which it has been technically ensured that the questions asked by the person directing the proceedings are heard only by the psychologist.</w:t>
      </w:r>
    </w:p>
    <w:p w14:paraId="151469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to be interrogated has not reached 14 years of age, a psychologist shall, in compliance with the specific conditions, explain to the minor the necessity of the actions taking place and the meaning of the information provided by such minor, ascertain his or her personal data, ask the questions of the person directing the proceedings in a form that corresponds to the psyche of the minor, and, if necessary, inform of a break in the investigative action and the resuming thereof.</w:t>
      </w:r>
    </w:p>
    <w:p w14:paraId="4B2DEA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the person to be interrogated has reached 14 years of age, the person directing the proceedings shall inform a minor, with the intermediation of a psychologist, of the essence of the investigative action to be performed, ascertain his or her personal data, explain his or her rights and obligations, and warn him or her of the liability for the failure to fulfil the obligations thereof, ask the questions of the person directing the proceedings in a form that corresponds to the psyche of the minor, and, if necessary, inform of a break in the investigative action and the resuming thereof.</w:t>
      </w:r>
    </w:p>
    <w:p w14:paraId="3B949435" w14:textId="055D84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course of an interrogation shall be recorded in accordance with the requirements of Sections 141, 142, and 143 of this Law. A person to be interrogated who has not reached the age of 14 shall not sign minutes.</w:t>
      </w:r>
    </w:p>
    <w:p w14:paraId="4E068CC5" w14:textId="66D0AC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4AC4DA5A" w14:textId="77777777" w:rsidR="009D0ACA" w:rsidRDefault="009D0ACA" w:rsidP="00A048F3">
      <w:pPr>
        <w:widowControl w:val="0"/>
        <w:spacing w:after="0" w:line="240" w:lineRule="auto"/>
        <w:jc w:val="both"/>
        <w:rPr>
          <w:rFonts w:ascii="Times New Roman" w:hAnsi="Times New Roman"/>
          <w:b/>
          <w:bCs/>
          <w:kern w:val="0"/>
          <w:sz w:val="24"/>
        </w:rPr>
      </w:pPr>
      <w:bookmarkStart w:id="350" w:name="p153"/>
      <w:bookmarkStart w:id="351" w:name="p-1365787"/>
      <w:bookmarkEnd w:id="350"/>
      <w:bookmarkEnd w:id="351"/>
    </w:p>
    <w:p w14:paraId="6C534166" w14:textId="7233D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153. Special Features of Interrogation of a Specially Protected Minor Victim</w:t>
      </w:r>
    </w:p>
    <w:p w14:paraId="0DF1AAAF" w14:textId="77777777" w:rsidR="009D0ACA" w:rsidRDefault="009D0ACA" w:rsidP="00A048F3">
      <w:pPr>
        <w:widowControl w:val="0"/>
        <w:spacing w:after="0" w:line="240" w:lineRule="auto"/>
        <w:jc w:val="both"/>
        <w:rPr>
          <w:rFonts w:ascii="Times New Roman" w:hAnsi="Times New Roman"/>
          <w:kern w:val="0"/>
          <w:sz w:val="24"/>
          <w:lang w:val="lv-LV"/>
        </w:rPr>
      </w:pPr>
    </w:p>
    <w:p w14:paraId="5100CC1B" w14:textId="7CF995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of a minor who has been recognised as a victim of violence committed by a person upon whom the victim is dependent financially or otherwise, as a victim of human trafficking, or a criminal offence directed against morality or sexual inviolability of the person shall be conducted with the intermediation of technical means and a psychologist. In emergency cases when it is not possible to conduct interrogation with the intermediation of technical means and a psychologist and it is necessary to ascertain and detain the perpetrator without delay or interrogation with the intermediation of technical means and a psychologist is not possible due to the health condition of the minor, the minor may be interrogated by a performer of an investigative action who has special knowledge regarding communication with a minor during criminal proceedings.</w:t>
      </w:r>
    </w:p>
    <w:p w14:paraId="26A310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course of an interrogation shall be recorded in a sound and image recording, except for the cases when it is in contradiction with the best interests of the minor or hinders the achievement of the objective of criminal proceedings.</w:t>
      </w:r>
    </w:p>
    <w:p w14:paraId="58CD74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order to ensure the best interests of the victim referred to in Paragraph one of this Section not to testify in court repeatedly, the defence has the right, within three working days from the recognition of a person as a suspect, to submit a request to become acquainted with the sound and image recording of interrogation or the protocol of interrogation if the course of interrogation is not recorded in a sound and image recording.</w:t>
      </w:r>
    </w:p>
    <w:p w14:paraId="5CFEC7E7" w14:textId="77777777"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The person directing the proceedings shall, as soon as possible, make the defence acquainted with the sound and image recording of interrogation or the protocol of interrogation if the course of interrogation is not recorded in a sound and image recording. The defence may, within 10 working days after becoming acquainted with the sound and image recording of interrogation or the protocol of interrogation, submit a motivated request to the person directing the proceedings for repeated interrogation of the minor victim. The need for interrogation, the questions for the minor, and the information as to which additional circumstances must be ascertained shall be indicated in the request. The person directing the proceedings shall, without delay, send the request together with the materials of the criminal case to the investigating judge. The investigating judge shall decide whether repeated interrogation of the minor victim is justified and necessary. The decision of the investigating judge shall not be subject to appeal.</w:t>
      </w:r>
    </w:p>
    <w:p w14:paraId="3547DD35" w14:textId="2D758E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731FD1B4" w14:textId="77777777" w:rsidR="009D0ACA" w:rsidRDefault="009D0ACA" w:rsidP="00A048F3">
      <w:pPr>
        <w:widowControl w:val="0"/>
        <w:spacing w:after="0" w:line="240" w:lineRule="auto"/>
        <w:jc w:val="both"/>
        <w:rPr>
          <w:rFonts w:ascii="Times New Roman" w:hAnsi="Times New Roman"/>
          <w:b/>
          <w:bCs/>
          <w:kern w:val="0"/>
          <w:sz w:val="24"/>
        </w:rPr>
      </w:pPr>
      <w:bookmarkStart w:id="352" w:name="p154"/>
      <w:bookmarkStart w:id="353" w:name="p-281729"/>
      <w:bookmarkEnd w:id="352"/>
      <w:bookmarkEnd w:id="353"/>
    </w:p>
    <w:p w14:paraId="20FE1080" w14:textId="0B2DB2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154. Duty to Indicate the Source of Information</w:t>
      </w:r>
    </w:p>
    <w:p w14:paraId="33A897DA" w14:textId="77777777" w:rsidR="009D0ACA" w:rsidRDefault="009D0ACA" w:rsidP="00A048F3">
      <w:pPr>
        <w:widowControl w:val="0"/>
        <w:spacing w:after="0" w:line="240" w:lineRule="auto"/>
        <w:jc w:val="both"/>
        <w:rPr>
          <w:rFonts w:ascii="Times New Roman" w:hAnsi="Times New Roman"/>
          <w:kern w:val="0"/>
          <w:sz w:val="24"/>
          <w:lang w:val="lv-LV"/>
        </w:rPr>
      </w:pPr>
    </w:p>
    <w:p w14:paraId="4DCBB499" w14:textId="26BCCA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assign a mass-media journalist or editor to indicate the source of published information.</w:t>
      </w:r>
    </w:p>
    <w:p w14:paraId="1ADC30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investigating judge shall decide on the proposal of an investigator or prosecutor, having listened to the submitter of the proposal, or a mass-media journalist or editor, and having familiarised himself or herself with the materials.</w:t>
      </w:r>
    </w:p>
    <w:p w14:paraId="0C4F56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take a decision on indication of the source of information, complying with the proportionality of the rights of the person and the public interest.</w:t>
      </w:r>
    </w:p>
    <w:p w14:paraId="5AAFF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a judge may be appealed by the submitter of a proposal, or a mass-media journalist or editor, and such appeal shall be examined within 10 days by a higher-level court judge in a written procedure the decision of which shall not be subject to appeal.</w:t>
      </w:r>
    </w:p>
    <w:p w14:paraId="2C79A3B7" w14:textId="23F61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AE479D0" w14:textId="77777777" w:rsidR="009D0ACA" w:rsidRDefault="009D0ACA" w:rsidP="00A048F3">
      <w:pPr>
        <w:widowControl w:val="0"/>
        <w:spacing w:after="0" w:line="240" w:lineRule="auto"/>
        <w:jc w:val="both"/>
        <w:rPr>
          <w:rFonts w:ascii="Times New Roman" w:hAnsi="Times New Roman"/>
          <w:b/>
          <w:bCs/>
          <w:kern w:val="0"/>
          <w:sz w:val="24"/>
        </w:rPr>
      </w:pPr>
      <w:bookmarkStart w:id="354" w:name="p155"/>
      <w:bookmarkStart w:id="355" w:name="p-661293"/>
      <w:bookmarkEnd w:id="354"/>
      <w:bookmarkEnd w:id="355"/>
    </w:p>
    <w:p w14:paraId="518A772D" w14:textId="65D65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155. Questioning</w:t>
      </w:r>
    </w:p>
    <w:p w14:paraId="66871C9B" w14:textId="77777777" w:rsidR="009D0ACA" w:rsidRDefault="009D0ACA" w:rsidP="00A048F3">
      <w:pPr>
        <w:widowControl w:val="0"/>
        <w:spacing w:after="0" w:line="240" w:lineRule="auto"/>
        <w:jc w:val="both"/>
        <w:rPr>
          <w:rFonts w:ascii="Times New Roman" w:hAnsi="Times New Roman"/>
          <w:kern w:val="0"/>
          <w:sz w:val="24"/>
          <w:lang w:val="lv-LV"/>
        </w:rPr>
      </w:pPr>
    </w:p>
    <w:p w14:paraId="480ACF11" w14:textId="5A2207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fact that a testimony has not been recorded in detail does not threaten the achievement of the objective of criminal proceedings, information regarding the facts included in the object of evidence may also be acquired in accordance with the questioning procedures. Such information (also clarifying information regarding the amount of the loss caused) which does not affect the legal qualification of the criminal offence may be recorded in the questioning.</w:t>
      </w:r>
    </w:p>
    <w:p w14:paraId="61B691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 questioning, the performer of an investigative action shall ascertain the identity of the person to be questioned, explain his or her rights and obligations, and find out the information significant to the investigation known to such person, or the non-existence of such information.</w:t>
      </w:r>
    </w:p>
    <w:p w14:paraId="33EE0D93" w14:textId="392A9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4E8BA0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performer of the investigative action shall write a report regarding the progress and results of the questioning in which the following shall be indicated:</w:t>
      </w:r>
    </w:p>
    <w:p w14:paraId="5D94C397"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the place of the questioning or the fact that the questioning takes place, using means of communication, and the date, the start and end time thereof;</w:t>
      </w:r>
    </w:p>
    <w:p w14:paraId="2F205897"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person who performed the questioning;</w:t>
      </w:r>
    </w:p>
    <w:p w14:paraId="06F35F71"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the given name, surname, and address of the questioned persons;</w:t>
      </w:r>
    </w:p>
    <w:p w14:paraId="41A12993"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4) the testimony provided by each person; if the testimonies of several persons are the same, such information shall be referred to only one time;</w:t>
      </w:r>
    </w:p>
    <w:p w14:paraId="5EC4B6BB"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5) the used scientific-technical means.</w:t>
      </w:r>
    </w:p>
    <w:p w14:paraId="3BA304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Several testimonies may be reflected in one report.</w:t>
      </w:r>
    </w:p>
    <w:p w14:paraId="78025A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report shall not be written, if the questioning has been performed, using electronic mail. Correspondence with the person shall be appended to the case materials.</w:t>
      </w:r>
    </w:p>
    <w:p w14:paraId="0D4AB0D8" w14:textId="69AE36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3FF30F68" w14:textId="77777777" w:rsidR="009D0ACA" w:rsidRDefault="009D0ACA" w:rsidP="00A048F3">
      <w:pPr>
        <w:widowControl w:val="0"/>
        <w:spacing w:after="0" w:line="240" w:lineRule="auto"/>
        <w:jc w:val="both"/>
        <w:rPr>
          <w:rFonts w:ascii="Times New Roman" w:hAnsi="Times New Roman"/>
          <w:b/>
          <w:bCs/>
          <w:kern w:val="0"/>
          <w:sz w:val="24"/>
        </w:rPr>
      </w:pPr>
      <w:bookmarkStart w:id="356" w:name="p156"/>
      <w:bookmarkStart w:id="357" w:name="p-281731"/>
      <w:bookmarkEnd w:id="356"/>
      <w:bookmarkEnd w:id="357"/>
    </w:p>
    <w:p w14:paraId="056EF403" w14:textId="285780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156. Interrogation of an Expert and an Auditor</w:t>
      </w:r>
    </w:p>
    <w:p w14:paraId="034A7D0E" w14:textId="77777777" w:rsidR="009D0ACA" w:rsidRDefault="009D0ACA" w:rsidP="00A048F3">
      <w:pPr>
        <w:widowControl w:val="0"/>
        <w:spacing w:after="0" w:line="240" w:lineRule="auto"/>
        <w:jc w:val="both"/>
        <w:rPr>
          <w:rFonts w:ascii="Times New Roman" w:hAnsi="Times New Roman"/>
          <w:kern w:val="0"/>
          <w:sz w:val="24"/>
          <w:lang w:val="lv-LV"/>
        </w:rPr>
      </w:pPr>
    </w:p>
    <w:p w14:paraId="0C93CAA5" w14:textId="6AA2D1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summon an expert or auditor to provide testimony in order to:</w:t>
      </w:r>
    </w:p>
    <w:p w14:paraId="1CD1CE39"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ascertain the matters significant to the case that are related to the conclusion of the expert or auditor and that do not require additional research;</w:t>
      </w:r>
    </w:p>
    <w:p w14:paraId="37E10F9D"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clarify information regarding the research method used in an expert-examination or audit, or the terms used in a conclusion;</w:t>
      </w:r>
    </w:p>
    <w:p w14:paraId="5020C8A2"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acquire information regarding other facts and conditions that are not a component of a conclusion, but are related to the participation of the expert or auditor in the criminal proceedings;</w:t>
      </w:r>
    </w:p>
    <w:p w14:paraId="14BDDD73"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4) ascertain the qualification of the expert or auditor.</w:t>
      </w:r>
    </w:p>
    <w:p w14:paraId="52E53C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interrogation of an expert or an auditor shall be performed in conformity with the provisions of an interrogation of a witness, however such persons shall not lose their status of an expert or an auditor.</w:t>
      </w:r>
    </w:p>
    <w:p w14:paraId="3F41608F" w14:textId="1A683D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FC147FA" w14:textId="77777777" w:rsidR="009D0ACA" w:rsidRDefault="009D0ACA" w:rsidP="00A048F3">
      <w:pPr>
        <w:widowControl w:val="0"/>
        <w:spacing w:after="0" w:line="240" w:lineRule="auto"/>
        <w:jc w:val="both"/>
        <w:rPr>
          <w:rFonts w:ascii="Times New Roman" w:hAnsi="Times New Roman"/>
          <w:b/>
          <w:bCs/>
          <w:kern w:val="0"/>
          <w:sz w:val="24"/>
        </w:rPr>
      </w:pPr>
      <w:bookmarkStart w:id="358" w:name="p157"/>
      <w:bookmarkStart w:id="359" w:name="p-661294"/>
      <w:bookmarkEnd w:id="358"/>
      <w:bookmarkEnd w:id="359"/>
    </w:p>
    <w:p w14:paraId="4A223739" w14:textId="237522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157. Confrontation</w:t>
      </w:r>
    </w:p>
    <w:p w14:paraId="511C4A2A" w14:textId="77777777" w:rsidR="009D0ACA" w:rsidRDefault="009D0ACA" w:rsidP="00A048F3">
      <w:pPr>
        <w:widowControl w:val="0"/>
        <w:spacing w:after="0" w:line="240" w:lineRule="auto"/>
        <w:jc w:val="both"/>
        <w:rPr>
          <w:rFonts w:ascii="Times New Roman" w:hAnsi="Times New Roman"/>
          <w:kern w:val="0"/>
          <w:sz w:val="24"/>
          <w:lang w:val="lv-LV"/>
        </w:rPr>
      </w:pPr>
    </w:p>
    <w:p w14:paraId="1DAD676A" w14:textId="14F333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Confrontation is the simultaneous interrogation of two or more persons which is carried out if there are substantial contradictions in the previous testimonies of such persons.</w:t>
      </w:r>
    </w:p>
    <w:p w14:paraId="206521F4" w14:textId="6EFC75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62D45C50" w14:textId="0A6E50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03B3A493" w14:textId="77777777" w:rsidR="00D10D33" w:rsidRDefault="00D10D33" w:rsidP="00A048F3">
      <w:pPr>
        <w:widowControl w:val="0"/>
        <w:spacing w:after="0" w:line="240" w:lineRule="auto"/>
        <w:jc w:val="both"/>
        <w:rPr>
          <w:rFonts w:ascii="Times New Roman" w:hAnsi="Times New Roman"/>
          <w:b/>
          <w:bCs/>
          <w:kern w:val="0"/>
          <w:sz w:val="24"/>
        </w:rPr>
      </w:pPr>
      <w:bookmarkStart w:id="360" w:name="p158"/>
      <w:bookmarkStart w:id="361" w:name="p-661295"/>
      <w:bookmarkEnd w:id="360"/>
      <w:bookmarkEnd w:id="361"/>
    </w:p>
    <w:p w14:paraId="07E65EA1" w14:textId="008EDC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158. Confrontation Procedure</w:t>
      </w:r>
    </w:p>
    <w:p w14:paraId="025FACB9" w14:textId="77777777" w:rsidR="00D10D33" w:rsidRDefault="00D10D33" w:rsidP="00A048F3">
      <w:pPr>
        <w:widowControl w:val="0"/>
        <w:spacing w:after="0" w:line="240" w:lineRule="auto"/>
        <w:jc w:val="both"/>
        <w:rPr>
          <w:rFonts w:ascii="Times New Roman" w:hAnsi="Times New Roman"/>
          <w:kern w:val="0"/>
          <w:sz w:val="24"/>
          <w:lang w:val="lv-LV"/>
        </w:rPr>
      </w:pPr>
    </w:p>
    <w:p w14:paraId="2BC8F9BE" w14:textId="1DBD4D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Confrontation shall take place in conformity with the provisions of an interrogation, except for the provision indicated in this Section.</w:t>
      </w:r>
    </w:p>
    <w:p w14:paraId="5821AA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Confrontation shall be commenced with a question regarding whether the confronted persons know each other, and regarding the nature of the mutual relations of such persons.</w:t>
      </w:r>
    </w:p>
    <w:p w14:paraId="1EA1ED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 confrontation, the confronted persons shall be asked questions in succession regarding the circumstances wherein there exist contradictions in the previous testimonies thereof, and regarding the reasons for such contradictions.</w:t>
      </w:r>
    </w:p>
    <w:p w14:paraId="451324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Confronted persons may ask one another questions with the permission of the performer of the investigative action. The performer of the investigative action is entitled to reject questions that are not essential or do not apply to the case. All asked questions and answers shall be recorded.</w:t>
      </w:r>
    </w:p>
    <w:p w14:paraId="0A783C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previous testimonies of a confronted person may be read only after testimony that he or she has provided during the confrontation has been recorded.</w:t>
      </w:r>
    </w:p>
    <w:p w14:paraId="41ABF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Each confronted person shall sign his or her testimony, except when only a sound or sound and image recording has been made.</w:t>
      </w:r>
    </w:p>
    <w:p w14:paraId="7DA0E0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person for whom special procedural protection has been specified participates in a confrontation, the confrontation shall be conducted in conformity with the provisions provided for in Division Four of this Law.</w:t>
      </w:r>
    </w:p>
    <w:p w14:paraId="1FE0E0E7" w14:textId="78BE6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A19B8C8" w14:textId="77777777" w:rsidR="00D10D33" w:rsidRDefault="00D10D33" w:rsidP="00A048F3">
      <w:pPr>
        <w:widowControl w:val="0"/>
        <w:spacing w:after="0" w:line="240" w:lineRule="auto"/>
        <w:jc w:val="both"/>
        <w:rPr>
          <w:rFonts w:ascii="Times New Roman" w:hAnsi="Times New Roman"/>
          <w:b/>
          <w:bCs/>
          <w:kern w:val="0"/>
          <w:sz w:val="24"/>
        </w:rPr>
      </w:pPr>
      <w:bookmarkStart w:id="362" w:name="p159"/>
      <w:bookmarkStart w:id="363" w:name="p-32667"/>
      <w:bookmarkEnd w:id="362"/>
      <w:bookmarkEnd w:id="363"/>
    </w:p>
    <w:p w14:paraId="1120AF73" w14:textId="2B71DC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159. Inspection</w:t>
      </w:r>
    </w:p>
    <w:p w14:paraId="47BCCD84" w14:textId="77777777" w:rsidR="00D10D33" w:rsidRDefault="00D10D33" w:rsidP="00A048F3">
      <w:pPr>
        <w:widowControl w:val="0"/>
        <w:spacing w:after="0" w:line="240" w:lineRule="auto"/>
        <w:jc w:val="both"/>
        <w:rPr>
          <w:rFonts w:ascii="Times New Roman" w:hAnsi="Times New Roman"/>
          <w:kern w:val="0"/>
          <w:sz w:val="24"/>
          <w:lang w:val="lv-LV"/>
        </w:rPr>
      </w:pPr>
    </w:p>
    <w:p w14:paraId="2DF784BA" w14:textId="57D2A9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inspection is an investigative action during the course of which the performer of the investigative action directly detects, determines, and records the features of an object, if the possibility exists that such object is related to the criminal offence being investigated.</w:t>
      </w:r>
    </w:p>
    <w:p w14:paraId="0BABA5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In order to find traces of a criminal offence, and to ascertain other significant conditions, a visual inspection may be performed of the site of the event, the terrain, the premises, vehicle, item, document, corpse, animal, or another object.</w:t>
      </w:r>
    </w:p>
    <w:p w14:paraId="4B877929" w14:textId="77777777" w:rsidR="00F642A2" w:rsidRDefault="00F642A2" w:rsidP="00A048F3">
      <w:pPr>
        <w:widowControl w:val="0"/>
        <w:spacing w:after="0" w:line="240" w:lineRule="auto"/>
        <w:jc w:val="both"/>
        <w:rPr>
          <w:rFonts w:ascii="Times New Roman" w:hAnsi="Times New Roman"/>
          <w:b/>
          <w:bCs/>
          <w:kern w:val="0"/>
          <w:sz w:val="24"/>
        </w:rPr>
      </w:pPr>
      <w:bookmarkStart w:id="364" w:name="p160"/>
      <w:bookmarkStart w:id="365" w:name="p-281732"/>
      <w:bookmarkEnd w:id="364"/>
      <w:bookmarkEnd w:id="365"/>
    </w:p>
    <w:p w14:paraId="52E6754D" w14:textId="07CFD7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160. General Provisions of an Inspection</w:t>
      </w:r>
    </w:p>
    <w:p w14:paraId="5E226630" w14:textId="77777777" w:rsidR="00F642A2" w:rsidRDefault="00F642A2" w:rsidP="00A048F3">
      <w:pPr>
        <w:widowControl w:val="0"/>
        <w:spacing w:after="0" w:line="240" w:lineRule="auto"/>
        <w:jc w:val="both"/>
        <w:rPr>
          <w:rFonts w:ascii="Times New Roman" w:hAnsi="Times New Roman"/>
          <w:kern w:val="0"/>
          <w:sz w:val="24"/>
          <w:lang w:val="lv-LV"/>
        </w:rPr>
      </w:pPr>
    </w:p>
    <w:p w14:paraId="6E2EE58F" w14:textId="274005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an investigative action may invite any person involved in specific criminal proceedings to participate in an inspection.</w:t>
      </w:r>
    </w:p>
    <w:p w14:paraId="18298F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the preservation of the object of an inspection, the guarding thereof may be organised.</w:t>
      </w:r>
    </w:p>
    <w:p w14:paraId="0D83E7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course of an inspection, it becomes necessary to conduct a search, perform presentation for recognition, or perform other investigative actions, such operations shall be performed in conformity with the provisions for the performance of the relevant investigative action.</w:t>
      </w:r>
    </w:p>
    <w:p w14:paraId="184555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object is found during the course of another investigative action, the inspection thereof may be performed in the same investigative action, recording the results of the inspection in the minutes of the investigative action.</w:t>
      </w:r>
    </w:p>
    <w:p w14:paraId="36F536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inspection of various premises or surrounding territories may be performed simultaneously by several officials who are authorised to conduct criminal proceedings. Each official shall record the course of inspection separately, indicating the borders and inspection results of each specific inspected object.</w:t>
      </w:r>
    </w:p>
    <w:p w14:paraId="782D26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An inspection of automated data processing system (a part thereof) shall not be usually performed on site, but such system (a part thereof) shall be remove, ensuring retaining of data completeness in unmodified condition.</w:t>
      </w:r>
    </w:p>
    <w:p w14:paraId="772FE219" w14:textId="630616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5BE6E88" w14:textId="77777777" w:rsidR="00F642A2" w:rsidRDefault="00F642A2" w:rsidP="00A048F3">
      <w:pPr>
        <w:widowControl w:val="0"/>
        <w:spacing w:after="0" w:line="240" w:lineRule="auto"/>
        <w:jc w:val="both"/>
        <w:rPr>
          <w:rFonts w:ascii="Times New Roman" w:hAnsi="Times New Roman"/>
          <w:b/>
          <w:bCs/>
          <w:kern w:val="0"/>
          <w:sz w:val="24"/>
        </w:rPr>
      </w:pPr>
      <w:bookmarkStart w:id="366" w:name="p161"/>
      <w:bookmarkStart w:id="367" w:name="p-32669"/>
      <w:bookmarkEnd w:id="366"/>
      <w:bookmarkEnd w:id="367"/>
    </w:p>
    <w:p w14:paraId="0301E3C7" w14:textId="68B729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161. Participation of an Expert or Auditor in an Inspection</w:t>
      </w:r>
    </w:p>
    <w:p w14:paraId="5F68DDC8" w14:textId="77777777" w:rsidR="00F642A2" w:rsidRDefault="00F642A2" w:rsidP="00A048F3">
      <w:pPr>
        <w:widowControl w:val="0"/>
        <w:spacing w:after="0" w:line="240" w:lineRule="auto"/>
        <w:jc w:val="both"/>
        <w:rPr>
          <w:rFonts w:ascii="Times New Roman" w:hAnsi="Times New Roman"/>
          <w:kern w:val="0"/>
          <w:sz w:val="24"/>
          <w:lang w:val="lv-LV"/>
        </w:rPr>
      </w:pPr>
    </w:p>
    <w:p w14:paraId="7A8C0528" w14:textId="05A329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traces of a criminal offence, or objects for which the performance of an expert-examination is subsequently necessary, are found and remove during an inspection wherein an expert participates, the location and features of such traces or objects, the fact of its removal, and the persons under the liability of whom such objects or traces have been transferred shall be indicated in the minutes of the inspection. In such cases, the inspection of the removed traces and things shall take place during the course of an expert-examination.</w:t>
      </w:r>
    </w:p>
    <w:p w14:paraId="68AED4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assign an expert to perform an entire inspection completely, if the object to be inspected is subjected as a whole to further expert-examination.</w:t>
      </w:r>
    </w:p>
    <w:p w14:paraId="1624DF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auditor participates in an inspection, the person directing the proceedings may assign him to perform an inspection and removal the documents necessary for an audit or inventory. The minutes of an inspection shall only indicate such documents, the location thereof, the fact of removal, and the auditor under the liability of whom the documents removed for the performance of the audit or inventory were transferred. The inspection of documents shall take place in the course of the audit or inventory.</w:t>
      </w:r>
    </w:p>
    <w:p w14:paraId="10F8F388" w14:textId="77777777" w:rsidR="00F642A2" w:rsidRDefault="00F642A2" w:rsidP="00A048F3">
      <w:pPr>
        <w:widowControl w:val="0"/>
        <w:spacing w:after="0" w:line="240" w:lineRule="auto"/>
        <w:jc w:val="both"/>
        <w:rPr>
          <w:rFonts w:ascii="Times New Roman" w:hAnsi="Times New Roman"/>
          <w:b/>
          <w:bCs/>
          <w:kern w:val="0"/>
          <w:sz w:val="24"/>
        </w:rPr>
      </w:pPr>
      <w:bookmarkStart w:id="368" w:name="p162"/>
      <w:bookmarkStart w:id="369" w:name="p-32670"/>
      <w:bookmarkEnd w:id="368"/>
      <w:bookmarkEnd w:id="369"/>
    </w:p>
    <w:p w14:paraId="1F9A8254" w14:textId="55113A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162. Inspection of the Location of an Event</w:t>
      </w:r>
    </w:p>
    <w:p w14:paraId="497C109F" w14:textId="77777777" w:rsidR="00F642A2" w:rsidRDefault="00F642A2" w:rsidP="00A048F3">
      <w:pPr>
        <w:widowControl w:val="0"/>
        <w:spacing w:after="0" w:line="240" w:lineRule="auto"/>
        <w:jc w:val="both"/>
        <w:rPr>
          <w:rFonts w:ascii="Times New Roman" w:hAnsi="Times New Roman"/>
          <w:kern w:val="0"/>
          <w:sz w:val="24"/>
          <w:lang w:val="lv-LV"/>
        </w:rPr>
      </w:pPr>
    </w:p>
    <w:p w14:paraId="05868E2F" w14:textId="39A351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inspection of the location of an event is an inspection of a specific place and the objects located therein, if such inspection is performed after receipt of information regarding a committed criminal offence, and if there are sufficient grounds for thinking that a criminal offence has taken place or is continuing to take place in such location.</w:t>
      </w:r>
    </w:p>
    <w:p w14:paraId="1609675C" w14:textId="2CC10B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an inspection of the location of an event has been performed incompletely, and doubts or additional questions have arisen, an additional inspection of the location of the event may be performed. If essential violations of procedural order have been allowed for in an inspection of </w:t>
      </w:r>
      <w:r>
        <w:rPr>
          <w:rFonts w:ascii="Times New Roman" w:hAnsi="Times New Roman"/>
          <w:sz w:val="24"/>
        </w:rPr>
        <w:lastRenderedPageBreak/>
        <w:t>the location of an event, a repeated inspection of the location of the event may be performed. An additional or repeated inspection of the location of an event shall be performed in conformity with the provisions of Section 163 of this Law.</w:t>
      </w:r>
    </w:p>
    <w:p w14:paraId="01CEF6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an inspection of the location of an event, the performer of the investigative action may remove documents and objects with traces of a criminal offence. Objects and documents, the circulation of which is prohibited by law, shall be removed regardless of the connection of such objects or documents with the specific criminal proceedings. The removal of objects and documents shall be a component of an inspection of the location of an event.</w:t>
      </w:r>
    </w:p>
    <w:p w14:paraId="22495B09" w14:textId="77777777" w:rsidR="00F642A2" w:rsidRDefault="00F642A2" w:rsidP="00A048F3">
      <w:pPr>
        <w:widowControl w:val="0"/>
        <w:spacing w:after="0" w:line="240" w:lineRule="auto"/>
        <w:jc w:val="both"/>
        <w:rPr>
          <w:rFonts w:ascii="Times New Roman" w:hAnsi="Times New Roman"/>
          <w:b/>
          <w:bCs/>
          <w:kern w:val="0"/>
          <w:sz w:val="24"/>
        </w:rPr>
      </w:pPr>
      <w:bookmarkStart w:id="370" w:name="p163"/>
      <w:bookmarkStart w:id="371" w:name="p-281733"/>
      <w:bookmarkEnd w:id="370"/>
      <w:bookmarkEnd w:id="371"/>
    </w:p>
    <w:p w14:paraId="7BD0DB22" w14:textId="379676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163. Inspection of terrain, Premises, Vehicle, or Object</w:t>
      </w:r>
    </w:p>
    <w:p w14:paraId="7F8DEC24" w14:textId="77777777" w:rsidR="00F642A2" w:rsidRDefault="00F642A2" w:rsidP="00A048F3">
      <w:pPr>
        <w:widowControl w:val="0"/>
        <w:spacing w:after="0" w:line="240" w:lineRule="auto"/>
        <w:jc w:val="both"/>
        <w:rPr>
          <w:rFonts w:ascii="Times New Roman" w:hAnsi="Times New Roman"/>
          <w:kern w:val="0"/>
          <w:sz w:val="24"/>
          <w:lang w:val="lv-LV"/>
        </w:rPr>
      </w:pPr>
    </w:p>
    <w:p w14:paraId="1673AD41" w14:textId="733627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terrain, premises, vehicle, or object is related to a committed criminal offence, an inspection of such terrain, premises, vehicle, or object may be performed.</w:t>
      </w:r>
    </w:p>
    <w:p w14:paraId="6ECA51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inspection of a publicly inaccessible terrain or premises, the objects located in such terrain or premises, as well as a vehicle, may be performed only with the consent of the user of such terrain, premises, or vehicle, or a decision of an investigating judge.</w:t>
      </w:r>
    </w:p>
    <w:p w14:paraId="62A2D9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exceptional cases the inspection specified in Paragraph two of this Section, unless it is the inspection of the location of an event, may be performed by a decision of a person directing the proceedings. An investigator shall perform the inspection by a consent of a prosecutor. The person directing the proceedings shall, not later than on the next working day, notify the investigating judge of the inspection conducted by presenting the inspection protocol and materials justifying the necessity and emergency of the inspection.</w:t>
      </w:r>
    </w:p>
    <w:p w14:paraId="1C793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Terrain, premises, or vehicles located in the ownership, possession, or usage of physical and legal persons shall be inspected, as far as possible, in the presence of such persons or of the representative thereof.</w:t>
      </w:r>
    </w:p>
    <w:p w14:paraId="722E59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complying with the emergency nature of an inspection of the location of an event, the consent of a person is not necessary in order to enter the location of the event.</w:t>
      </w:r>
    </w:p>
    <w:p w14:paraId="773C7EA2" w14:textId="7B823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970A951" w14:textId="77777777" w:rsidR="00F642A2" w:rsidRDefault="00F642A2" w:rsidP="00A048F3">
      <w:pPr>
        <w:widowControl w:val="0"/>
        <w:spacing w:after="0" w:line="240" w:lineRule="auto"/>
        <w:jc w:val="both"/>
        <w:rPr>
          <w:rFonts w:ascii="Times New Roman" w:hAnsi="Times New Roman"/>
          <w:b/>
          <w:bCs/>
          <w:kern w:val="0"/>
          <w:sz w:val="24"/>
        </w:rPr>
      </w:pPr>
      <w:bookmarkStart w:id="372" w:name="p164"/>
      <w:bookmarkStart w:id="373" w:name="p-32672"/>
      <w:bookmarkEnd w:id="372"/>
      <w:bookmarkEnd w:id="373"/>
    </w:p>
    <w:p w14:paraId="66D30D34" w14:textId="30CF3D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164. Inspection of Corpses</w:t>
      </w:r>
    </w:p>
    <w:p w14:paraId="2A3E3DA2" w14:textId="77777777" w:rsidR="00F642A2" w:rsidRDefault="00F642A2" w:rsidP="00A048F3">
      <w:pPr>
        <w:widowControl w:val="0"/>
        <w:spacing w:after="0" w:line="240" w:lineRule="auto"/>
        <w:jc w:val="both"/>
        <w:rPr>
          <w:rFonts w:ascii="Times New Roman" w:hAnsi="Times New Roman"/>
          <w:kern w:val="0"/>
          <w:sz w:val="24"/>
          <w:lang w:val="lv-LV"/>
        </w:rPr>
      </w:pPr>
    </w:p>
    <w:p w14:paraId="49AE6393" w14:textId="02A90C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forensic-medicine expert has not been assigned to perform an external inspection of a corpse, such inspection shall be performed with the participation of a medical specialist.</w:t>
      </w:r>
    </w:p>
    <w:p w14:paraId="422ED6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cremation of a corpse shall be permitted only after performance of a forensic-medicine expert-examination, if, during pre-trial proceedings, the consent of a prosecutor has been received, or if, during trial, a court decision has been received.</w:t>
      </w:r>
    </w:p>
    <w:p w14:paraId="62F03F08" w14:textId="77777777" w:rsidR="00F642A2" w:rsidRDefault="00F642A2" w:rsidP="00A048F3">
      <w:pPr>
        <w:widowControl w:val="0"/>
        <w:spacing w:after="0" w:line="240" w:lineRule="auto"/>
        <w:jc w:val="both"/>
        <w:rPr>
          <w:rFonts w:ascii="Times New Roman" w:hAnsi="Times New Roman"/>
          <w:b/>
          <w:bCs/>
          <w:kern w:val="0"/>
          <w:sz w:val="24"/>
        </w:rPr>
      </w:pPr>
      <w:bookmarkStart w:id="374" w:name="p165"/>
      <w:bookmarkStart w:id="375" w:name="p-281736"/>
      <w:bookmarkEnd w:id="374"/>
      <w:bookmarkEnd w:id="375"/>
    </w:p>
    <w:p w14:paraId="19E8772C" w14:textId="121C4E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165. Exhumation of a Corpse</w:t>
      </w:r>
    </w:p>
    <w:p w14:paraId="17A85097" w14:textId="77777777" w:rsidR="00F642A2" w:rsidRDefault="00F642A2" w:rsidP="00A048F3">
      <w:pPr>
        <w:widowControl w:val="0"/>
        <w:spacing w:after="0" w:line="240" w:lineRule="auto"/>
        <w:jc w:val="both"/>
        <w:rPr>
          <w:rFonts w:ascii="Times New Roman" w:hAnsi="Times New Roman"/>
          <w:kern w:val="0"/>
          <w:sz w:val="24"/>
          <w:lang w:val="lv-LV"/>
        </w:rPr>
      </w:pPr>
    </w:p>
    <w:p w14:paraId="06309812" w14:textId="35AF0D91"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The exhumation of a corpse from the place of burial in order to perform an inspection thereof, present such corpse for recognition, remove samples for comparison, or to perform an expert-examination (exhumation of a corpse), shall be permitted with the consent of a member of the immediate family of the deceased person, or, during pre-trial proceedings, with a decision of the investigating judge, or, during trial, with a court decision.</w:t>
      </w:r>
    </w:p>
    <w:p w14:paraId="1146B027" w14:textId="682523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3324D9F" w14:textId="77777777" w:rsidR="00F642A2" w:rsidRDefault="00F642A2" w:rsidP="00A048F3">
      <w:pPr>
        <w:widowControl w:val="0"/>
        <w:spacing w:after="0" w:line="240" w:lineRule="auto"/>
        <w:jc w:val="both"/>
        <w:rPr>
          <w:rFonts w:ascii="Times New Roman" w:hAnsi="Times New Roman"/>
          <w:b/>
          <w:bCs/>
          <w:kern w:val="0"/>
          <w:sz w:val="24"/>
        </w:rPr>
      </w:pPr>
      <w:bookmarkStart w:id="376" w:name="p166"/>
      <w:bookmarkStart w:id="377" w:name="p-32674"/>
      <w:bookmarkEnd w:id="376"/>
      <w:bookmarkEnd w:id="377"/>
    </w:p>
    <w:p w14:paraId="5FE071D4" w14:textId="260FB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166. Exhumation Procedures</w:t>
      </w:r>
    </w:p>
    <w:p w14:paraId="40FAD970" w14:textId="77777777" w:rsidR="00F642A2" w:rsidRDefault="00F642A2" w:rsidP="00A048F3">
      <w:pPr>
        <w:widowControl w:val="0"/>
        <w:spacing w:after="0" w:line="240" w:lineRule="auto"/>
        <w:jc w:val="both"/>
        <w:rPr>
          <w:rFonts w:ascii="Times New Roman" w:hAnsi="Times New Roman"/>
          <w:kern w:val="0"/>
          <w:sz w:val="24"/>
          <w:lang w:val="lv-LV"/>
        </w:rPr>
      </w:pPr>
    </w:p>
    <w:p w14:paraId="407BAB8E" w14:textId="7BD8A33A" w:rsidR="00734C4B" w:rsidRPr="00A048F3" w:rsidRDefault="00734C4B" w:rsidP="00C239CD">
      <w:pPr>
        <w:spacing w:after="0" w:line="240" w:lineRule="auto"/>
        <w:jc w:val="both"/>
        <w:rPr>
          <w:rFonts w:ascii="Times New Roman" w:hAnsi="Times New Roman"/>
          <w:kern w:val="0"/>
          <w:sz w:val="24"/>
        </w:rPr>
      </w:pPr>
      <w:r>
        <w:rPr>
          <w:rFonts w:ascii="Times New Roman" w:hAnsi="Times New Roman"/>
          <w:sz w:val="24"/>
        </w:rPr>
        <w:t xml:space="preserve">(1) An exhumation of a corpse shall be co-ordinated beforehand with the competent health-protection institution, and a forensic-medicine expert shall perform such co-ordination under </w:t>
      </w:r>
      <w:r>
        <w:rPr>
          <w:rFonts w:ascii="Times New Roman" w:hAnsi="Times New Roman"/>
          <w:sz w:val="24"/>
        </w:rPr>
        <w:lastRenderedPageBreak/>
        <w:t>the assignment of the person directing the proceedings and in the presence of a representative of the administration of the place of burial.</w:t>
      </w:r>
    </w:p>
    <w:p w14:paraId="637142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exhumation shall be recorded in minutes and photographed, or a video recording shall be made of such exhumation.</w:t>
      </w:r>
    </w:p>
    <w:p w14:paraId="0B1A83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reburial of a corpse after an exhumation shall be conducted with the permission of the official whose decision was the grounds for the conducting of the exhumation.</w:t>
      </w:r>
    </w:p>
    <w:p w14:paraId="24017008" w14:textId="77777777" w:rsidR="00F642A2" w:rsidRDefault="00F642A2" w:rsidP="00A048F3">
      <w:pPr>
        <w:widowControl w:val="0"/>
        <w:spacing w:after="0" w:line="240" w:lineRule="auto"/>
        <w:jc w:val="both"/>
        <w:rPr>
          <w:rFonts w:ascii="Times New Roman" w:hAnsi="Times New Roman"/>
          <w:b/>
          <w:bCs/>
          <w:kern w:val="0"/>
          <w:sz w:val="24"/>
        </w:rPr>
      </w:pPr>
      <w:bookmarkStart w:id="378" w:name="p167"/>
      <w:bookmarkStart w:id="379" w:name="p-32675"/>
      <w:bookmarkEnd w:id="378"/>
      <w:bookmarkEnd w:id="379"/>
    </w:p>
    <w:p w14:paraId="132A6E12" w14:textId="7BCDDF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167. Inspection of Animals</w:t>
      </w:r>
    </w:p>
    <w:p w14:paraId="64ACB8CE" w14:textId="77777777" w:rsidR="00F642A2" w:rsidRDefault="00F642A2" w:rsidP="00A048F3">
      <w:pPr>
        <w:widowControl w:val="0"/>
        <w:spacing w:after="0" w:line="240" w:lineRule="auto"/>
        <w:jc w:val="both"/>
        <w:rPr>
          <w:rFonts w:ascii="Times New Roman" w:hAnsi="Times New Roman"/>
          <w:kern w:val="0"/>
          <w:sz w:val="24"/>
          <w:lang w:val="lv-LV"/>
        </w:rPr>
      </w:pPr>
    </w:p>
    <w:p w14:paraId="5DCD5C03" w14:textId="66339A20"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In performing an inspection of an animal, the reaction of such animal to commands or to the calling of the name of such animal shall be recorded, if necessary.</w:t>
      </w:r>
    </w:p>
    <w:p w14:paraId="525965A7" w14:textId="77777777" w:rsidR="00F642A2" w:rsidRDefault="00F642A2" w:rsidP="00A048F3">
      <w:pPr>
        <w:widowControl w:val="0"/>
        <w:spacing w:after="0" w:line="240" w:lineRule="auto"/>
        <w:jc w:val="both"/>
        <w:rPr>
          <w:rFonts w:ascii="Times New Roman" w:hAnsi="Times New Roman"/>
          <w:b/>
          <w:bCs/>
          <w:kern w:val="0"/>
          <w:sz w:val="24"/>
        </w:rPr>
      </w:pPr>
      <w:bookmarkStart w:id="380" w:name="p168"/>
      <w:bookmarkStart w:id="381" w:name="p-32676"/>
      <w:bookmarkEnd w:id="380"/>
      <w:bookmarkEnd w:id="381"/>
    </w:p>
    <w:p w14:paraId="2A4FD720" w14:textId="513AA8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168. Examination</w:t>
      </w:r>
    </w:p>
    <w:p w14:paraId="1A23370E" w14:textId="77777777" w:rsidR="00F642A2" w:rsidRDefault="00F642A2" w:rsidP="00A048F3">
      <w:pPr>
        <w:widowControl w:val="0"/>
        <w:spacing w:after="0" w:line="240" w:lineRule="auto"/>
        <w:jc w:val="both"/>
        <w:rPr>
          <w:rFonts w:ascii="Times New Roman" w:hAnsi="Times New Roman"/>
          <w:kern w:val="0"/>
          <w:sz w:val="24"/>
          <w:lang w:val="lv-LV"/>
        </w:rPr>
      </w:pPr>
    </w:p>
    <w:p w14:paraId="53FCC003" w14:textId="4A9D93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examination of a person may be performed if there are sufficient grounds for thinking that there are traces of a criminal offence, or special features that have significance in a case, on the body of the person, or that the person himself or herself is in some kind of particular physiological state, as well as in order to ascertain the physical development of such person.</w:t>
      </w:r>
    </w:p>
    <w:p w14:paraId="225F27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directing the proceedings assigns another person to perform an examination, he or she shall take a decision on such examination that indicates the person who is to be examined, the purpose for such examination, and the person who has been assigned to perform such operation.</w:t>
      </w:r>
    </w:p>
    <w:p w14:paraId="233F36AF" w14:textId="77777777" w:rsidR="00F642A2" w:rsidRDefault="00F642A2" w:rsidP="00A048F3">
      <w:pPr>
        <w:widowControl w:val="0"/>
        <w:spacing w:after="0" w:line="240" w:lineRule="auto"/>
        <w:jc w:val="both"/>
        <w:rPr>
          <w:rFonts w:ascii="Times New Roman" w:hAnsi="Times New Roman"/>
          <w:b/>
          <w:bCs/>
          <w:kern w:val="0"/>
          <w:sz w:val="24"/>
        </w:rPr>
      </w:pPr>
      <w:bookmarkStart w:id="382" w:name="p169"/>
      <w:bookmarkStart w:id="383" w:name="p-32677"/>
      <w:bookmarkEnd w:id="382"/>
      <w:bookmarkEnd w:id="383"/>
    </w:p>
    <w:p w14:paraId="378209F7" w14:textId="0AB37F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169. Examination Procedures</w:t>
      </w:r>
    </w:p>
    <w:p w14:paraId="419D8988" w14:textId="77777777" w:rsidR="00F642A2" w:rsidRDefault="00F642A2" w:rsidP="00A048F3">
      <w:pPr>
        <w:widowControl w:val="0"/>
        <w:spacing w:after="0" w:line="240" w:lineRule="auto"/>
        <w:jc w:val="both"/>
        <w:rPr>
          <w:rFonts w:ascii="Times New Roman" w:hAnsi="Times New Roman"/>
          <w:kern w:val="0"/>
          <w:sz w:val="24"/>
          <w:lang w:val="lv-LV"/>
        </w:rPr>
      </w:pPr>
    </w:p>
    <w:p w14:paraId="12C514B6" w14:textId="2D416A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shall take place in conformity with the provisions of an inspection, except for the provisions of this Section.</w:t>
      </w:r>
    </w:p>
    <w:p w14:paraId="2DB844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examination is related to the denuding of the body of the person to be examined, but the executor of the investigative action is a person of the opposite sex, the performer of the investigative action shall assign a medical specialist to perform such operation. Minutes shall be written by the performer of the investigative action with the participation of the medical specialist who performed the examination.</w:t>
      </w:r>
    </w:p>
    <w:p w14:paraId="6CAC7A7B" w14:textId="77777777" w:rsidR="00F642A2" w:rsidRDefault="00F642A2" w:rsidP="00A048F3">
      <w:pPr>
        <w:widowControl w:val="0"/>
        <w:spacing w:after="0" w:line="240" w:lineRule="auto"/>
        <w:jc w:val="both"/>
        <w:rPr>
          <w:rFonts w:ascii="Times New Roman" w:hAnsi="Times New Roman"/>
          <w:b/>
          <w:bCs/>
          <w:kern w:val="0"/>
          <w:sz w:val="24"/>
        </w:rPr>
      </w:pPr>
      <w:bookmarkStart w:id="384" w:name="p170"/>
      <w:bookmarkStart w:id="385" w:name="p-32679"/>
      <w:bookmarkEnd w:id="384"/>
      <w:bookmarkEnd w:id="385"/>
    </w:p>
    <w:p w14:paraId="112DF5BD" w14:textId="53B1F2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170. Examination by Force</w:t>
      </w:r>
    </w:p>
    <w:p w14:paraId="4E9F7F51" w14:textId="77777777" w:rsidR="00F642A2" w:rsidRDefault="00F642A2" w:rsidP="00A048F3">
      <w:pPr>
        <w:widowControl w:val="0"/>
        <w:spacing w:after="0" w:line="240" w:lineRule="auto"/>
        <w:jc w:val="both"/>
        <w:rPr>
          <w:rFonts w:ascii="Times New Roman" w:hAnsi="Times New Roman"/>
          <w:kern w:val="0"/>
          <w:sz w:val="24"/>
          <w:lang w:val="lv-LV"/>
        </w:rPr>
      </w:pPr>
    </w:p>
    <w:p w14:paraId="2B3902F1" w14:textId="2FE3B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does not agree to an examination, such examination shall be conducted by force.</w:t>
      </w:r>
    </w:p>
    <w:p w14:paraId="4532A2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examination by force of a person who is not a detained person, suspect, or accused in the specific criminal proceedings may be performed only on the basis of a decision of an investigating judge.</w:t>
      </w:r>
    </w:p>
    <w:p w14:paraId="4295D4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performance of an examination is an emergency, and if delay may lead to the loss of evidence or jeopardise the achievement of the objective of criminal proceedings, such examination may be performed with the consent of a prosecutor, notifying the investigating judge of such examination, and presenting the minutes and materials of the investigative action that justified the necessity and emergency of the investigative action, not later than the next working day after examination. The judge shall examine the legality and validity of the examination. If the investigative action was not justified, or if such operation was performed illegally, the judge shall decide on the admissibility of the acquired evidence.</w:t>
      </w:r>
    </w:p>
    <w:p w14:paraId="694019A3" w14:textId="77777777" w:rsidR="00F642A2" w:rsidRDefault="00F642A2" w:rsidP="00A048F3">
      <w:pPr>
        <w:widowControl w:val="0"/>
        <w:spacing w:after="0" w:line="240" w:lineRule="auto"/>
        <w:jc w:val="both"/>
        <w:rPr>
          <w:rFonts w:ascii="Times New Roman" w:hAnsi="Times New Roman"/>
          <w:b/>
          <w:bCs/>
          <w:kern w:val="0"/>
          <w:sz w:val="24"/>
        </w:rPr>
      </w:pPr>
      <w:bookmarkStart w:id="386" w:name="p171"/>
      <w:bookmarkStart w:id="387" w:name="p-32680"/>
      <w:bookmarkEnd w:id="386"/>
      <w:bookmarkEnd w:id="387"/>
    </w:p>
    <w:p w14:paraId="09052BEF" w14:textId="57E437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171. Investigative Experiment</w:t>
      </w:r>
    </w:p>
    <w:p w14:paraId="1DC9ACCD" w14:textId="77777777" w:rsidR="00F642A2" w:rsidRDefault="00F642A2" w:rsidP="00A048F3">
      <w:pPr>
        <w:widowControl w:val="0"/>
        <w:spacing w:after="0" w:line="240" w:lineRule="auto"/>
        <w:jc w:val="both"/>
        <w:rPr>
          <w:rFonts w:ascii="Times New Roman" w:hAnsi="Times New Roman"/>
          <w:kern w:val="0"/>
          <w:sz w:val="24"/>
          <w:lang w:val="lv-LV"/>
        </w:rPr>
      </w:pPr>
    </w:p>
    <w:p w14:paraId="26731A9C" w14:textId="5B2461D2"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An investigative experiment is an investigative action whose content is the conducting of special tests in order to ascertain whether an event or activity could have occurred under </w:t>
      </w:r>
      <w:r>
        <w:rPr>
          <w:rFonts w:ascii="Times New Roman" w:hAnsi="Times New Roman"/>
          <w:sz w:val="24"/>
        </w:rPr>
        <w:lastRenderedPageBreak/>
        <w:t>certain conditions or in a certain way, and also in order to acquire new information, and examine previously acquired information, regarding the conditions that have or may have significance in a case.</w:t>
      </w:r>
    </w:p>
    <w:p w14:paraId="46C1A60F" w14:textId="77777777" w:rsidR="00F642A2" w:rsidRDefault="00F642A2" w:rsidP="00A048F3">
      <w:pPr>
        <w:widowControl w:val="0"/>
        <w:spacing w:after="0" w:line="240" w:lineRule="auto"/>
        <w:jc w:val="both"/>
        <w:rPr>
          <w:rFonts w:ascii="Times New Roman" w:hAnsi="Times New Roman"/>
          <w:b/>
          <w:bCs/>
          <w:kern w:val="0"/>
          <w:sz w:val="24"/>
        </w:rPr>
      </w:pPr>
      <w:bookmarkStart w:id="388" w:name="p172"/>
      <w:bookmarkStart w:id="389" w:name="p-32681"/>
      <w:bookmarkEnd w:id="388"/>
      <w:bookmarkEnd w:id="389"/>
    </w:p>
    <w:p w14:paraId="28D0A1A6" w14:textId="4A1C9D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172. Procedures for an Investigative Experiment</w:t>
      </w:r>
    </w:p>
    <w:p w14:paraId="0ABE4C42" w14:textId="77777777" w:rsidR="00F642A2" w:rsidRDefault="00F642A2" w:rsidP="00A048F3">
      <w:pPr>
        <w:widowControl w:val="0"/>
        <w:spacing w:after="0" w:line="240" w:lineRule="auto"/>
        <w:jc w:val="both"/>
        <w:rPr>
          <w:rFonts w:ascii="Times New Roman" w:hAnsi="Times New Roman"/>
          <w:kern w:val="0"/>
          <w:sz w:val="24"/>
          <w:lang w:val="lv-LV"/>
        </w:rPr>
      </w:pPr>
    </w:p>
    <w:p w14:paraId="66D62203" w14:textId="0E0C58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who perform the operations included in an investigative experiment shall participate in the experiment, if necessary, on the basis of an invitation of the performer of an investigative action.</w:t>
      </w:r>
    </w:p>
    <w:p w14:paraId="3FE3BC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investigative experiment shall be conducted under conditions that must comply as far as possible with the conditions under which the event or activity to be examined took place. In order to exclude a random result, the operations included in the experiment may be conducted multiple times.</w:t>
      </w:r>
    </w:p>
    <w:p w14:paraId="712B3950" w14:textId="77777777" w:rsidR="00F642A2" w:rsidRDefault="00F642A2" w:rsidP="00A048F3">
      <w:pPr>
        <w:widowControl w:val="0"/>
        <w:spacing w:after="0" w:line="240" w:lineRule="auto"/>
        <w:jc w:val="both"/>
        <w:rPr>
          <w:rFonts w:ascii="Times New Roman" w:hAnsi="Times New Roman"/>
          <w:b/>
          <w:bCs/>
          <w:kern w:val="0"/>
          <w:sz w:val="24"/>
        </w:rPr>
      </w:pPr>
      <w:bookmarkStart w:id="390" w:name="p173"/>
      <w:bookmarkStart w:id="391" w:name="p-661296"/>
      <w:bookmarkEnd w:id="390"/>
      <w:bookmarkEnd w:id="391"/>
    </w:p>
    <w:p w14:paraId="1EC684C3" w14:textId="418046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173. On-site Examination of Testimony</w:t>
      </w:r>
    </w:p>
    <w:p w14:paraId="74B20161" w14:textId="77777777" w:rsidR="00F642A2" w:rsidRDefault="00F642A2" w:rsidP="00A048F3">
      <w:pPr>
        <w:widowControl w:val="0"/>
        <w:spacing w:after="0" w:line="240" w:lineRule="auto"/>
        <w:jc w:val="both"/>
        <w:rPr>
          <w:rFonts w:ascii="Times New Roman" w:hAnsi="Times New Roman"/>
          <w:kern w:val="0"/>
          <w:sz w:val="24"/>
          <w:lang w:val="lv-LV"/>
        </w:rPr>
      </w:pPr>
    </w:p>
    <w:p w14:paraId="40DFDE25" w14:textId="2242B8A3"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The on-site examination of testimonies is an investigative action the content of which is an interrogation of a person regarding a fact provided in earlier testimonies, and an examination of such fact on site, as well as a comparison of acquired results for the purpose of acquiring new information, or of examining previously acquired information, regarding the conditions of a case.</w:t>
      </w:r>
    </w:p>
    <w:p w14:paraId="6759F8D9" w14:textId="64866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13B33C8" w14:textId="77777777" w:rsidR="00F642A2" w:rsidRDefault="00F642A2" w:rsidP="00A048F3">
      <w:pPr>
        <w:widowControl w:val="0"/>
        <w:spacing w:after="0" w:line="240" w:lineRule="auto"/>
        <w:jc w:val="both"/>
        <w:rPr>
          <w:rFonts w:ascii="Times New Roman" w:hAnsi="Times New Roman"/>
          <w:b/>
          <w:bCs/>
          <w:kern w:val="0"/>
          <w:sz w:val="24"/>
        </w:rPr>
      </w:pPr>
      <w:bookmarkStart w:id="392" w:name="p174"/>
      <w:bookmarkStart w:id="393" w:name="p-661297"/>
      <w:bookmarkEnd w:id="392"/>
      <w:bookmarkEnd w:id="393"/>
    </w:p>
    <w:p w14:paraId="01AC7AA5" w14:textId="4AEC95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174. Procedures for Conducting an On-site Examination</w:t>
      </w:r>
    </w:p>
    <w:p w14:paraId="01A264C8" w14:textId="77777777" w:rsidR="00F642A2" w:rsidRDefault="00F642A2" w:rsidP="00A048F3">
      <w:pPr>
        <w:widowControl w:val="0"/>
        <w:spacing w:after="0" w:line="240" w:lineRule="auto"/>
        <w:jc w:val="both"/>
        <w:rPr>
          <w:rFonts w:ascii="Times New Roman" w:hAnsi="Times New Roman"/>
          <w:kern w:val="0"/>
          <w:sz w:val="24"/>
          <w:lang w:val="lv-LV"/>
        </w:rPr>
      </w:pPr>
    </w:p>
    <w:p w14:paraId="50E9CF4D" w14:textId="073E71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on-site examination of testimonies is conducted with the participation of the person who has previously provided a testimony.</w:t>
      </w:r>
    </w:p>
    <w:p w14:paraId="34C2A2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an on-site examination of testimony, a person shall testify in sequence regarding a fact characterised in his or her previous testimony, and such testimony shall be followed by an examination of such fact and an inspection of the location.</w:t>
      </w:r>
    </w:p>
    <w:p w14:paraId="29D29E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contradiction between a testimony and a specific fact is determined, the performer of an investigative action shall summon the person being interrogated to explain the reason for such contradiction.</w:t>
      </w:r>
    </w:p>
    <w:p w14:paraId="101F73FA" w14:textId="69E00F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7DF04FC" w14:textId="77777777" w:rsidR="00F642A2" w:rsidRDefault="00F642A2" w:rsidP="00A048F3">
      <w:pPr>
        <w:widowControl w:val="0"/>
        <w:spacing w:after="0" w:line="240" w:lineRule="auto"/>
        <w:jc w:val="both"/>
        <w:rPr>
          <w:rFonts w:ascii="Times New Roman" w:hAnsi="Times New Roman"/>
          <w:b/>
          <w:bCs/>
          <w:kern w:val="0"/>
          <w:sz w:val="24"/>
        </w:rPr>
      </w:pPr>
      <w:bookmarkStart w:id="394" w:name="p175"/>
      <w:bookmarkStart w:id="395" w:name="p-281741"/>
      <w:bookmarkEnd w:id="394"/>
      <w:bookmarkEnd w:id="395"/>
    </w:p>
    <w:p w14:paraId="21B0F8B7" w14:textId="4E0103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175. Presentation for Identification</w:t>
      </w:r>
    </w:p>
    <w:p w14:paraId="5AAAD062" w14:textId="77777777" w:rsidR="00F642A2" w:rsidRDefault="00F642A2" w:rsidP="00A048F3">
      <w:pPr>
        <w:widowControl w:val="0"/>
        <w:spacing w:after="0" w:line="240" w:lineRule="auto"/>
        <w:jc w:val="both"/>
        <w:rPr>
          <w:rFonts w:ascii="Times New Roman" w:hAnsi="Times New Roman"/>
          <w:kern w:val="0"/>
          <w:sz w:val="24"/>
          <w:lang w:val="lv-LV"/>
        </w:rPr>
      </w:pPr>
    </w:p>
    <w:p w14:paraId="1D42557B" w14:textId="61CEE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Presentation for identification is an investigative action whose content is the demonstration of an object to a victim, a person against whom the criminal proceedings have been commenced, a detained person, witness, suspect, or accused for the purpose of determining the identity thereof with the object that such person knew or detected earlier in conditions that are related to the event being investigated.</w:t>
      </w:r>
    </w:p>
    <w:p w14:paraId="14D61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living person (on the basis of the external appearance, dynamic features, or voice thereof), corpse, item, document, animal or other object may be presented for identification.</w:t>
      </w:r>
    </w:p>
    <w:p w14:paraId="734C5628" w14:textId="6A6327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9AE2CDC" w14:textId="77777777" w:rsidR="00F642A2" w:rsidRDefault="00F642A2" w:rsidP="00A048F3">
      <w:pPr>
        <w:widowControl w:val="0"/>
        <w:spacing w:after="0" w:line="240" w:lineRule="auto"/>
        <w:jc w:val="both"/>
        <w:rPr>
          <w:rFonts w:ascii="Times New Roman" w:hAnsi="Times New Roman"/>
          <w:b/>
          <w:bCs/>
          <w:kern w:val="0"/>
          <w:sz w:val="24"/>
        </w:rPr>
      </w:pPr>
      <w:bookmarkStart w:id="396" w:name="p176"/>
      <w:bookmarkStart w:id="397" w:name="p-32685"/>
      <w:bookmarkEnd w:id="396"/>
      <w:bookmarkEnd w:id="397"/>
    </w:p>
    <w:p w14:paraId="52922B46" w14:textId="660931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176. Interrogation prior to Presentation for Identification</w:t>
      </w:r>
    </w:p>
    <w:p w14:paraId="469102E2" w14:textId="77777777" w:rsidR="00F642A2" w:rsidRDefault="00F642A2" w:rsidP="00A048F3">
      <w:pPr>
        <w:widowControl w:val="0"/>
        <w:spacing w:after="0" w:line="240" w:lineRule="auto"/>
        <w:jc w:val="both"/>
        <w:rPr>
          <w:rFonts w:ascii="Times New Roman" w:hAnsi="Times New Roman"/>
          <w:kern w:val="0"/>
          <w:sz w:val="24"/>
          <w:lang w:val="lv-LV"/>
        </w:rPr>
      </w:pPr>
    </w:p>
    <w:p w14:paraId="4C930840" w14:textId="79FBA90B"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Prior to the presentation of an object for identification, a person shall be interrogated regarding the conditions under which he or she perceived or detected the object to be identified, and regarding the characteristics and features of the object on the basis of which such person could identity such object. The inability of the person being interrogated to describe the </w:t>
      </w:r>
      <w:r>
        <w:rPr>
          <w:rFonts w:ascii="Times New Roman" w:hAnsi="Times New Roman"/>
          <w:sz w:val="24"/>
        </w:rPr>
        <w:lastRenderedPageBreak/>
        <w:t>characteristics and features of the object may not be a reason for refusing to conduct the presentation for identification.</w:t>
      </w:r>
    </w:p>
    <w:p w14:paraId="4B694068" w14:textId="77777777" w:rsidR="00F642A2" w:rsidRDefault="00F642A2" w:rsidP="00A048F3">
      <w:pPr>
        <w:widowControl w:val="0"/>
        <w:spacing w:after="0" w:line="240" w:lineRule="auto"/>
        <w:jc w:val="both"/>
        <w:rPr>
          <w:rFonts w:ascii="Times New Roman" w:hAnsi="Times New Roman"/>
          <w:b/>
          <w:bCs/>
          <w:kern w:val="0"/>
          <w:sz w:val="24"/>
        </w:rPr>
      </w:pPr>
      <w:bookmarkStart w:id="398" w:name="p177"/>
      <w:bookmarkStart w:id="399" w:name="p-32686"/>
      <w:bookmarkEnd w:id="398"/>
      <w:bookmarkEnd w:id="399"/>
    </w:p>
    <w:p w14:paraId="3FB067B3" w14:textId="7E8B91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177. Procedures for Conducting a Presentation for Identification</w:t>
      </w:r>
    </w:p>
    <w:p w14:paraId="55C244D9" w14:textId="77777777" w:rsidR="00F642A2" w:rsidRDefault="00F642A2" w:rsidP="00A048F3">
      <w:pPr>
        <w:widowControl w:val="0"/>
        <w:spacing w:after="0" w:line="240" w:lineRule="auto"/>
        <w:jc w:val="both"/>
        <w:rPr>
          <w:rFonts w:ascii="Times New Roman" w:hAnsi="Times New Roman"/>
          <w:kern w:val="0"/>
          <w:sz w:val="24"/>
          <w:lang w:val="lv-LV"/>
        </w:rPr>
      </w:pPr>
    </w:p>
    <w:p w14:paraId="6D871FCE" w14:textId="1FD8A8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object to be identified shall be presented together with at least two more objects. All the objects shall be mutually uniform, without drastic differences.</w:t>
      </w:r>
    </w:p>
    <w:p w14:paraId="73DC2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conditions under which a presentation for identification take place shall be as similar as possible to the conditions under which the identifier perceived the object to be identified in connection with the event being investigated, but the object to be identified shall, as far as possible, be in the state and form that such object was at the time when the object was first perceived.</w:t>
      </w:r>
    </w:p>
    <w:p w14:paraId="5F4F08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placement of objects to be presented, or the order of the presentation thereof, shall be such that the identifier is unable to know beforehand the location of the object to be identified, and that he or she can fully perceive the characteristics and features thereof on the basis of which such object may be identified. A person to be presented for identification shall select, by himself or herself, a place among the other persons to be presented.</w:t>
      </w:r>
    </w:p>
    <w:p w14:paraId="760958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Objects to be presented shall be photographed, insofar as possible, or a sound and image recording shall be made of such objects.</w:t>
      </w:r>
    </w:p>
    <w:p w14:paraId="5F952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presentation of an actual object to be identified is not possible, a representation thereof may be presented that has been obtained with the assistance of photographic, video, or other scientific-technical means, and in which the characteristics and features thereof on the basis of which such object may be identified have been recorded.</w:t>
      </w:r>
    </w:p>
    <w:p w14:paraId="787633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provision referred to in Paragraph five of this Section shall also be complied with in cases where the object to be identified is rarely encountered, and where it is difficult to find two more mutually uniform objects.</w:t>
      </w:r>
    </w:p>
    <w:p w14:paraId="69A85D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an identifier indicates that one of the presented objects is the object to be identified, such identifier shall be invited to explain, in as much detail as possible, the characteristics and features on the basis of which he or she identified such object. The identified person shall be summoned to announce his or her given name and surname.</w:t>
      </w:r>
    </w:p>
    <w:p w14:paraId="7B0DE9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In cases where special procedural protection has been determined for an identifier, and such protection is necessary for the security thereof, identification shall be performed in conformity with the provisions of Division Four of this Law.</w:t>
      </w:r>
    </w:p>
    <w:p w14:paraId="5FCDE0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The procedures laid down in Paragraph eight of this Section shall also be applied in cases where it is necessary, due to ethical or psychological considerations, that the person to be identified does not see the identifier.</w:t>
      </w:r>
    </w:p>
    <w:p w14:paraId="360BCE3E" w14:textId="77777777" w:rsidR="00F642A2" w:rsidRDefault="00F642A2" w:rsidP="00A048F3">
      <w:pPr>
        <w:widowControl w:val="0"/>
        <w:spacing w:after="0" w:line="240" w:lineRule="auto"/>
        <w:jc w:val="both"/>
        <w:rPr>
          <w:rFonts w:ascii="Times New Roman" w:hAnsi="Times New Roman"/>
          <w:b/>
          <w:bCs/>
          <w:kern w:val="0"/>
          <w:sz w:val="24"/>
        </w:rPr>
      </w:pPr>
      <w:bookmarkStart w:id="400" w:name="p178"/>
      <w:bookmarkStart w:id="401" w:name="p-32687"/>
      <w:bookmarkEnd w:id="400"/>
      <w:bookmarkEnd w:id="401"/>
    </w:p>
    <w:p w14:paraId="7830B94A" w14:textId="18D81E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178. Presentation of Corpses for Identification</w:t>
      </w:r>
    </w:p>
    <w:p w14:paraId="10A83830" w14:textId="77777777" w:rsidR="00F642A2" w:rsidRDefault="00F642A2" w:rsidP="00A048F3">
      <w:pPr>
        <w:widowControl w:val="0"/>
        <w:spacing w:after="0" w:line="240" w:lineRule="auto"/>
        <w:jc w:val="both"/>
        <w:rPr>
          <w:rFonts w:ascii="Times New Roman" w:hAnsi="Times New Roman"/>
          <w:kern w:val="0"/>
          <w:sz w:val="24"/>
          <w:lang w:val="lv-LV"/>
        </w:rPr>
      </w:pPr>
    </w:p>
    <w:p w14:paraId="00413C6E" w14:textId="7DF3E5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One corpse shall be presented for identification, if necessary, after relevant tending thereto.</w:t>
      </w:r>
    </w:p>
    <w:p w14:paraId="61B7F4D7" w14:textId="541562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clothing of a corpse shall be presented for identification separately in accordance with the procedures laid down in Section 177 of this Law.</w:t>
      </w:r>
    </w:p>
    <w:p w14:paraId="758D8D92" w14:textId="77777777" w:rsidR="00F642A2" w:rsidRDefault="00F642A2" w:rsidP="00A048F3">
      <w:pPr>
        <w:widowControl w:val="0"/>
        <w:spacing w:after="0" w:line="240" w:lineRule="auto"/>
        <w:jc w:val="both"/>
        <w:rPr>
          <w:rFonts w:ascii="Times New Roman" w:hAnsi="Times New Roman"/>
          <w:b/>
          <w:bCs/>
          <w:kern w:val="0"/>
          <w:sz w:val="24"/>
        </w:rPr>
      </w:pPr>
      <w:bookmarkStart w:id="402" w:name="p179"/>
      <w:bookmarkStart w:id="403" w:name="p-32688"/>
      <w:bookmarkEnd w:id="402"/>
      <w:bookmarkEnd w:id="403"/>
    </w:p>
    <w:p w14:paraId="6938D4BD" w14:textId="208050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179. Searches</w:t>
      </w:r>
    </w:p>
    <w:p w14:paraId="21737028" w14:textId="77777777" w:rsidR="00F642A2" w:rsidRDefault="00F642A2" w:rsidP="00A048F3">
      <w:pPr>
        <w:widowControl w:val="0"/>
        <w:spacing w:after="0" w:line="240" w:lineRule="auto"/>
        <w:jc w:val="both"/>
        <w:rPr>
          <w:rFonts w:ascii="Times New Roman" w:hAnsi="Times New Roman"/>
          <w:kern w:val="0"/>
          <w:sz w:val="24"/>
          <w:lang w:val="lv-LV"/>
        </w:rPr>
      </w:pPr>
    </w:p>
    <w:p w14:paraId="44464FD2" w14:textId="527D06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is an investigative action whose content is the search by force of premises, terrain, vehicles, and individual persons for the purpose of finding and removing the object being sought, if there are reasonable grounds to believe that the object being sought is located in the site of the search.</w:t>
      </w:r>
    </w:p>
    <w:p w14:paraId="5870FA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search shall be conducted for the purpose of finding objects, documents, corpses, or persons being sought that are significant in criminal proceedings.</w:t>
      </w:r>
    </w:p>
    <w:p w14:paraId="46658394" w14:textId="77777777" w:rsidR="00F642A2" w:rsidRDefault="00F642A2" w:rsidP="00A048F3">
      <w:pPr>
        <w:widowControl w:val="0"/>
        <w:spacing w:after="0" w:line="240" w:lineRule="auto"/>
        <w:jc w:val="both"/>
        <w:rPr>
          <w:rFonts w:ascii="Times New Roman" w:hAnsi="Times New Roman"/>
          <w:b/>
          <w:bCs/>
          <w:kern w:val="0"/>
          <w:sz w:val="24"/>
        </w:rPr>
      </w:pPr>
      <w:bookmarkStart w:id="404" w:name="p180"/>
      <w:bookmarkStart w:id="405" w:name="p-281739"/>
      <w:bookmarkEnd w:id="404"/>
      <w:bookmarkEnd w:id="405"/>
    </w:p>
    <w:p w14:paraId="013807AD" w14:textId="64A26E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180. Decision on a Search</w:t>
      </w:r>
    </w:p>
    <w:p w14:paraId="1358FE0E" w14:textId="77777777" w:rsidR="00F642A2" w:rsidRDefault="00F642A2" w:rsidP="00A048F3">
      <w:pPr>
        <w:widowControl w:val="0"/>
        <w:spacing w:after="0" w:line="240" w:lineRule="auto"/>
        <w:jc w:val="both"/>
        <w:rPr>
          <w:rFonts w:ascii="Times New Roman" w:hAnsi="Times New Roman"/>
          <w:kern w:val="0"/>
          <w:sz w:val="24"/>
          <w:lang w:val="lv-LV"/>
        </w:rPr>
      </w:pPr>
    </w:p>
    <w:p w14:paraId="5D8B22DB" w14:textId="4EF7CB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shall be conducted with a decision of an investigating judge or a court decision. An investigating judge shall take a decision based on a proposal of the person directing the proceedings and materials attached thereto.</w:t>
      </w:r>
    </w:p>
    <w:p w14:paraId="3DC50F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shall indicate who will search and removal, where, with whom, in what case, and the objects and documents that will be sought and removed.</w:t>
      </w:r>
    </w:p>
    <w:p w14:paraId="4BEE25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emergency cases where, due to a delay, sought objects or documents may be destroyed, hidden, or damaged, or a person being sought may escape, a search shall be performed with a decision of the person directing the proceedings. If a decision is taken by an investigator then a search shall be performed with the consent of a prosecutor.</w:t>
      </w:r>
    </w:p>
    <w:p w14:paraId="0A2F5186" w14:textId="66B8CB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a search shall not be necessary in conducting a search of a person to be detained, as well as in the case determined in Section 182, Paragraph five of this Law.</w:t>
      </w:r>
    </w:p>
    <w:p w14:paraId="54574B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inform an investigating judge of the search indicated in Paragraph three of this Section not later than on the next working day after conducting thereof, presenting the materials that justified the necessity and emergency of the investigative action, as well as the minutes of the investigative action. The judge shall examine the legality and validity of the search. If the investigative action has been conducted illegally, the investigating judge shall recognise the obtained evidence as inadmissible in criminal proceedings, and shall decide on the actions with the removed objects.</w:t>
      </w:r>
    </w:p>
    <w:p w14:paraId="33E66B71" w14:textId="3DEB32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8C56943" w14:textId="77777777" w:rsidR="00F642A2" w:rsidRDefault="00F642A2" w:rsidP="00A048F3">
      <w:pPr>
        <w:widowControl w:val="0"/>
        <w:spacing w:after="0" w:line="240" w:lineRule="auto"/>
        <w:jc w:val="both"/>
        <w:rPr>
          <w:rFonts w:ascii="Times New Roman" w:hAnsi="Times New Roman"/>
          <w:b/>
          <w:bCs/>
          <w:kern w:val="0"/>
          <w:sz w:val="24"/>
        </w:rPr>
      </w:pPr>
      <w:bookmarkStart w:id="406" w:name="p181"/>
      <w:bookmarkStart w:id="407" w:name="p-48034"/>
      <w:bookmarkEnd w:id="406"/>
      <w:bookmarkEnd w:id="407"/>
    </w:p>
    <w:p w14:paraId="29B4995B" w14:textId="581716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181. Persons Present at a Search</w:t>
      </w:r>
    </w:p>
    <w:p w14:paraId="4D5162F5" w14:textId="77777777" w:rsidR="00F642A2" w:rsidRDefault="00F642A2" w:rsidP="00A048F3">
      <w:pPr>
        <w:widowControl w:val="0"/>
        <w:spacing w:after="0" w:line="240" w:lineRule="auto"/>
        <w:jc w:val="both"/>
        <w:rPr>
          <w:rFonts w:ascii="Times New Roman" w:hAnsi="Times New Roman"/>
          <w:kern w:val="0"/>
          <w:sz w:val="24"/>
          <w:lang w:val="lv-LV"/>
        </w:rPr>
      </w:pPr>
    </w:p>
    <w:p w14:paraId="106C0098" w14:textId="1863F2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shall be conducted in the presence of the person at whose site the search takes place, or in the presence of a family member of legal age of such person. If the presence of the relevant person is not possible, or if such person avoids participation in the search, the search shall be conducted in the presence of the possessor, manager, or a representative of the local government of the object subjected to the search.</w:t>
      </w:r>
    </w:p>
    <w:p w14:paraId="1A5F74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search in the premises of a legal person shall be conducted in the presence of a representative of the relevant legal person, and in the presence of the person in connection with the operations or inactions of whom the search is taking place in the premises of the legal person, if objective obstacles for conveying such person to the premises of the legal person do not exist. If the presence of the representative is not possible, of if the representative avoids participation in the search, the search shall be conducted in the presence of a representative of the local government.</w:t>
      </w:r>
    </w:p>
    <w:p w14:paraId="5AF5DB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search shall be conducted in the presence of a suspect or accused person if it takes place in the declared place of residence and work place of the referred to persons, except where it is not possible due to objective reasons.</w:t>
      </w:r>
    </w:p>
    <w:p w14:paraId="24FAE6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identify the objects being sought, a victim or witness may also be invited to a search.</w:t>
      </w:r>
    </w:p>
    <w:p w14:paraId="48601F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persons located at the site of a search to be present during the entire term of the operations of the performer of the investigative action, and to express the remarks thereof regarding such operations, shall be explained to such persons.</w:t>
      </w:r>
    </w:p>
    <w:p w14:paraId="2A9B0F8C" w14:textId="1C0FD0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3EFF7B74" w14:textId="77777777" w:rsidR="00F642A2" w:rsidRDefault="00F642A2" w:rsidP="00A048F3">
      <w:pPr>
        <w:widowControl w:val="0"/>
        <w:spacing w:after="0" w:line="240" w:lineRule="auto"/>
        <w:jc w:val="both"/>
        <w:rPr>
          <w:rFonts w:ascii="Times New Roman" w:hAnsi="Times New Roman"/>
          <w:b/>
          <w:bCs/>
          <w:kern w:val="0"/>
          <w:sz w:val="24"/>
        </w:rPr>
      </w:pPr>
      <w:bookmarkStart w:id="408" w:name="p182"/>
      <w:bookmarkStart w:id="409" w:name="p-1005258"/>
      <w:bookmarkEnd w:id="408"/>
      <w:bookmarkEnd w:id="409"/>
    </w:p>
    <w:p w14:paraId="19B04408" w14:textId="464E25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182. Procedures for Conducting a Search</w:t>
      </w:r>
    </w:p>
    <w:p w14:paraId="49BE4338" w14:textId="77777777" w:rsidR="00F642A2" w:rsidRDefault="00F642A2" w:rsidP="00A048F3">
      <w:pPr>
        <w:widowControl w:val="0"/>
        <w:spacing w:after="0" w:line="240" w:lineRule="auto"/>
        <w:jc w:val="both"/>
        <w:rPr>
          <w:rFonts w:ascii="Times New Roman" w:hAnsi="Times New Roman"/>
          <w:kern w:val="0"/>
          <w:sz w:val="24"/>
          <w:lang w:val="lv-LV"/>
        </w:rPr>
      </w:pPr>
    </w:p>
    <w:p w14:paraId="1A2E960A" w14:textId="6A2FE0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performer of an investigative action, together with the persons present during the investigative action, is entitled to enter into the premises or geographical territory indicated in a decision on a search in order to find the objects, documents, corpse, or person being sought mentioned in the decision. Guarding of the location of a search may be organised, if necessary.</w:t>
      </w:r>
    </w:p>
    <w:p w14:paraId="083EBA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In commencing a search, the performer of the investigative action shall issue a copy of the decision on a search to the person at whose site the search is taking place. Such person shall sign regarding such decision. Then the performer of the investigative action shall summon such person to voluntarily issue the object being sought.</w:t>
      </w:r>
    </w:p>
    <w:p w14:paraId="699020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by whom a search is taking place refuses to open up the premises or storage facilities located at the site of the search, the performer of the investigative action is entitled to open such premises or storage facilities without causing unnecessary damage.</w:t>
      </w:r>
    </w:p>
    <w:p w14:paraId="592EA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located at the site of a search may be prohibited from leaving such site, moving, or talking among themselves until the end of the investigative action. If such persons impede the conducting of the search with the actions thereof, such persons may be transported to other premises.</w:t>
      </w:r>
    </w:p>
    <w:p w14:paraId="6D4CFB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search of premises or a geographical territory may also include a search of the vehicles and persons located therein. A search of a vehicle may also include a search of the persons located therein. If necessary, a search of a person may be conducted at the beginning and at the end of a search of premises, a geographical territory, or a vehicle.</w:t>
      </w:r>
    </w:p>
    <w:p w14:paraId="3D51B1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During a search, the objects and documents referred to in a decision, as well as other objects and documents that may be significant in the case, shall be removed. If things that are prohibited from being kept, as well as things (objects, documents) the nature, identification signs of which or traces present on such things indicate to connection with another criminal offence, are found during a search, such things shall be removed, indicating the reason for such action in the minutes.</w:t>
      </w:r>
    </w:p>
    <w:p w14:paraId="020632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victim or witness present at a search recognises one of the found objects, such finding shall be indicated in the minutes.</w:t>
      </w:r>
    </w:p>
    <w:p w14:paraId="42D9E7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All objects found and removed in a search shall be presented to the persons present, described in the minutes, and, if possible, packaged and sealed.</w:t>
      </w:r>
    </w:p>
    <w:p w14:paraId="3CA27B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person directing the proceedings has assigned an expert or auditor present at a search to remove the objects found during the search and to perform the necessary expert examination or audit, the minutes of the search shall indicate such objects, the location and identifying features thereof, the fact of withdrawal, and the expert-examination institution or auditor under the liability of which the removed objects have been transferred.</w:t>
      </w:r>
    </w:p>
    <w:p w14:paraId="4073A9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After completion of a search, the location of the search shall be returned, insofar as possible, to the previous state thereof.</w:t>
      </w:r>
    </w:p>
    <w:p w14:paraId="304BF0F9" w14:textId="69CD72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11 June 2020; 7 October 2021</w:t>
      </w:r>
      <w:r>
        <w:rPr>
          <w:rFonts w:ascii="Times New Roman" w:hAnsi="Times New Roman"/>
          <w:sz w:val="24"/>
        </w:rPr>
        <w:t>]</w:t>
      </w:r>
    </w:p>
    <w:p w14:paraId="753D6DB5" w14:textId="77777777" w:rsidR="00F642A2" w:rsidRDefault="00F642A2" w:rsidP="00A048F3">
      <w:pPr>
        <w:widowControl w:val="0"/>
        <w:spacing w:after="0" w:line="240" w:lineRule="auto"/>
        <w:jc w:val="both"/>
        <w:rPr>
          <w:rFonts w:ascii="Times New Roman" w:hAnsi="Times New Roman"/>
          <w:b/>
          <w:bCs/>
          <w:kern w:val="0"/>
          <w:sz w:val="24"/>
        </w:rPr>
      </w:pPr>
      <w:bookmarkStart w:id="410" w:name="p183"/>
      <w:bookmarkStart w:id="411" w:name="p-32692"/>
      <w:bookmarkEnd w:id="410"/>
      <w:bookmarkEnd w:id="411"/>
    </w:p>
    <w:p w14:paraId="6C68598B" w14:textId="23259E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183. Search of a Person</w:t>
      </w:r>
    </w:p>
    <w:p w14:paraId="2529B6BD" w14:textId="77777777" w:rsidR="00F642A2" w:rsidRDefault="00F642A2" w:rsidP="00A048F3">
      <w:pPr>
        <w:widowControl w:val="0"/>
        <w:spacing w:after="0" w:line="240" w:lineRule="auto"/>
        <w:jc w:val="both"/>
        <w:rPr>
          <w:rFonts w:ascii="Times New Roman" w:hAnsi="Times New Roman"/>
          <w:kern w:val="0"/>
          <w:sz w:val="24"/>
          <w:lang w:val="lv-LV"/>
        </w:rPr>
      </w:pPr>
    </w:p>
    <w:p w14:paraId="7A402892" w14:textId="50A6AC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sufficient grounds to believe that objects or documents that are significant for criminal proceedings are located in the clothing of a person, in the property in his or her presence, on his or her body, or in the open cavities of his or her body, a search of such person may be conducted.</w:t>
      </w:r>
    </w:p>
    <w:p w14:paraId="0A616B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search of a person may be conducted only by an official of the same sex as such person, inviting a medical practitioner to be present if necessary, regardless of his or her sex.</w:t>
      </w:r>
    </w:p>
    <w:p w14:paraId="557667CE" w14:textId="77777777" w:rsidR="00F642A2" w:rsidRDefault="00F642A2" w:rsidP="00A048F3">
      <w:pPr>
        <w:widowControl w:val="0"/>
        <w:spacing w:after="0" w:line="240" w:lineRule="auto"/>
        <w:jc w:val="both"/>
        <w:rPr>
          <w:rFonts w:ascii="Times New Roman" w:hAnsi="Times New Roman"/>
          <w:b/>
          <w:bCs/>
          <w:kern w:val="0"/>
          <w:sz w:val="24"/>
        </w:rPr>
      </w:pPr>
      <w:bookmarkStart w:id="412" w:name="p184"/>
      <w:bookmarkStart w:id="413" w:name="p-32693"/>
      <w:bookmarkEnd w:id="412"/>
      <w:bookmarkEnd w:id="413"/>
    </w:p>
    <w:p w14:paraId="566B3D21" w14:textId="4C5434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184. Search in the Premises of Diplomatic or Consular Mission Offices</w:t>
      </w:r>
    </w:p>
    <w:p w14:paraId="55C78518" w14:textId="77777777" w:rsidR="00F642A2" w:rsidRDefault="00F642A2" w:rsidP="00A048F3">
      <w:pPr>
        <w:widowControl w:val="0"/>
        <w:spacing w:after="0" w:line="240" w:lineRule="auto"/>
        <w:jc w:val="both"/>
        <w:rPr>
          <w:rFonts w:ascii="Times New Roman" w:hAnsi="Times New Roman"/>
          <w:kern w:val="0"/>
          <w:sz w:val="24"/>
          <w:lang w:val="lv-LV"/>
        </w:rPr>
      </w:pPr>
    </w:p>
    <w:p w14:paraId="6B1510EC" w14:textId="3A792D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in the premises of a diplomatic or consular mission office, or in premises used by the parliamentary and governmental official delegations and missions of foreign countries, may be conducted only upon request of the head of such representative office, delegation, or mission, or with his or her consent.</w:t>
      </w:r>
    </w:p>
    <w:p w14:paraId="22372A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search of premises wherein reside the employees of the diplomatic mission offices of foreign countries and other institutions of foreign countries, as well as the members of the parliamentary and governmental official delegations and missions of foreign country who enjoy </w:t>
      </w:r>
      <w:r>
        <w:rPr>
          <w:rFonts w:ascii="Times New Roman" w:hAnsi="Times New Roman"/>
          <w:sz w:val="24"/>
        </w:rPr>
        <w:lastRenderedPageBreak/>
        <w:t>diplomatic immunity in accordance with the international agreements binding on Latvia, and the family members thereof, and a search of such employees, members, and the family members thereof, may be conducted only upon request thereof and with the consent thereof.</w:t>
      </w:r>
    </w:p>
    <w:p w14:paraId="395A68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request the consent referred to in this Section with the intermediation of the Ministry of Foreign Affairs of the Republic of Latvia.</w:t>
      </w:r>
    </w:p>
    <w:p w14:paraId="5C63FF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presence of a representative of the Ministry of Foreign Affairs is mandatory in the conducting of a search in the premises of a diplomatic or consular mission office.</w:t>
      </w:r>
    </w:p>
    <w:p w14:paraId="44DCDFBB" w14:textId="77777777" w:rsidR="00F642A2" w:rsidRDefault="00F642A2" w:rsidP="00A048F3">
      <w:pPr>
        <w:widowControl w:val="0"/>
        <w:spacing w:after="0" w:line="240" w:lineRule="auto"/>
        <w:jc w:val="both"/>
        <w:rPr>
          <w:rFonts w:ascii="Times New Roman" w:hAnsi="Times New Roman"/>
          <w:b/>
          <w:bCs/>
          <w:kern w:val="0"/>
          <w:sz w:val="24"/>
        </w:rPr>
      </w:pPr>
      <w:bookmarkStart w:id="414" w:name="p184_1"/>
      <w:bookmarkStart w:id="415" w:name="p-1143499"/>
      <w:bookmarkEnd w:id="414"/>
      <w:bookmarkEnd w:id="415"/>
    </w:p>
    <w:p w14:paraId="0353610B" w14:textId="6249D0D1"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184.</w:t>
      </w:r>
      <w:r>
        <w:rPr>
          <w:rFonts w:ascii="Times New Roman" w:hAnsi="Times New Roman"/>
          <w:b/>
          <w:sz w:val="24"/>
          <w:vertAlign w:val="superscript"/>
        </w:rPr>
        <w:t>1</w:t>
      </w:r>
      <w:r>
        <w:rPr>
          <w:rFonts w:ascii="Times New Roman" w:hAnsi="Times New Roman"/>
          <w:b/>
          <w:sz w:val="24"/>
        </w:rPr>
        <w:t xml:space="preserve"> Search at the Place of Work, Place of Residence, or Vehicle of an Advocate</w:t>
      </w:r>
    </w:p>
    <w:p w14:paraId="0D063949" w14:textId="77777777" w:rsidR="00F642A2" w:rsidRDefault="00F642A2" w:rsidP="00A048F3">
      <w:pPr>
        <w:widowControl w:val="0"/>
        <w:spacing w:after="0" w:line="240" w:lineRule="auto"/>
        <w:jc w:val="both"/>
        <w:rPr>
          <w:rFonts w:ascii="Times New Roman" w:hAnsi="Times New Roman"/>
          <w:kern w:val="0"/>
          <w:sz w:val="24"/>
          <w:lang w:val="lv-LV"/>
        </w:rPr>
      </w:pPr>
    </w:p>
    <w:p w14:paraId="30BE9F64" w14:textId="687FE1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searching the place of work, place of residence, or vehicle of an advocate, the advocate shall point out to the performer of the procedural action such objects and documents which contain information on the professional secret protected by the law and may submit additional information or objections to the person directing the proceedings not later than 24 hours after completion of the search. If the advocate does not point out to such objects and documents which contain information on a professional secret protected by the law, the information seized during the search shall not be regarded as a protected professional secret.</w:t>
      </w:r>
    </w:p>
    <w:p w14:paraId="1BF582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search shall be carried out in the presence of a representative of the Latvian Council of Sworn Advocates.</w:t>
      </w:r>
    </w:p>
    <w:p w14:paraId="349256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advocate or the representative indicates that the objects and documents contain information on a professional secret protected by the law, the person directing the proceedings may remove them without examining the content of the objects or documents and ensuring the protection of the information. In order to obtain authorisation for carrying out the inspection, the person directing the proceedings shall submit a proposal to an investigating judge.</w:t>
      </w:r>
    </w:p>
    <w:p w14:paraId="6D1B7463" w14:textId="700327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4F4DBAF8" w14:textId="77777777" w:rsidR="00F642A2" w:rsidRDefault="00F642A2" w:rsidP="00A048F3">
      <w:pPr>
        <w:widowControl w:val="0"/>
        <w:spacing w:after="0" w:line="240" w:lineRule="auto"/>
        <w:jc w:val="both"/>
        <w:rPr>
          <w:rFonts w:ascii="Times New Roman" w:hAnsi="Times New Roman"/>
          <w:b/>
          <w:bCs/>
          <w:kern w:val="0"/>
          <w:sz w:val="24"/>
        </w:rPr>
      </w:pPr>
      <w:bookmarkStart w:id="416" w:name="p185"/>
      <w:bookmarkStart w:id="417" w:name="p-32694"/>
      <w:bookmarkEnd w:id="416"/>
      <w:bookmarkEnd w:id="417"/>
    </w:p>
    <w:p w14:paraId="514CEFD4" w14:textId="3A0E3D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185. Issuance of a Copy of the Minutes of a Search</w:t>
      </w:r>
    </w:p>
    <w:p w14:paraId="537D56A3" w14:textId="77777777" w:rsidR="00F642A2" w:rsidRDefault="00F642A2" w:rsidP="00A048F3">
      <w:pPr>
        <w:widowControl w:val="0"/>
        <w:spacing w:after="0" w:line="240" w:lineRule="auto"/>
        <w:jc w:val="both"/>
        <w:rPr>
          <w:rFonts w:ascii="Times New Roman" w:hAnsi="Times New Roman"/>
          <w:kern w:val="0"/>
          <w:sz w:val="24"/>
          <w:lang w:val="lv-LV"/>
        </w:rPr>
      </w:pPr>
    </w:p>
    <w:p w14:paraId="0F996738" w14:textId="740A8AD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A copy of the minutes of a search shall be issued to the person at whose site such investigative action was conducted, or to another person referred to in Section 181, Paragraphs one and two of this Law.</w:t>
      </w:r>
    </w:p>
    <w:p w14:paraId="51A1885E" w14:textId="77777777" w:rsidR="00F642A2" w:rsidRDefault="00F642A2" w:rsidP="00A048F3">
      <w:pPr>
        <w:widowControl w:val="0"/>
        <w:spacing w:after="0" w:line="240" w:lineRule="auto"/>
        <w:jc w:val="both"/>
        <w:rPr>
          <w:rFonts w:ascii="Times New Roman" w:hAnsi="Times New Roman"/>
          <w:b/>
          <w:bCs/>
          <w:kern w:val="0"/>
          <w:sz w:val="24"/>
        </w:rPr>
      </w:pPr>
      <w:bookmarkStart w:id="418" w:name="p186"/>
      <w:bookmarkStart w:id="419" w:name="p-32695"/>
      <w:bookmarkEnd w:id="418"/>
      <w:bookmarkEnd w:id="419"/>
    </w:p>
    <w:p w14:paraId="0B198299" w14:textId="74ADFB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186. Removal</w:t>
      </w:r>
    </w:p>
    <w:p w14:paraId="4335E7A7" w14:textId="77777777" w:rsidR="00F642A2" w:rsidRDefault="00F642A2" w:rsidP="00A048F3">
      <w:pPr>
        <w:widowControl w:val="0"/>
        <w:spacing w:after="0" w:line="240" w:lineRule="auto"/>
        <w:jc w:val="both"/>
        <w:rPr>
          <w:rFonts w:ascii="Times New Roman" w:hAnsi="Times New Roman"/>
          <w:kern w:val="0"/>
          <w:sz w:val="24"/>
          <w:lang w:val="lv-LV"/>
        </w:rPr>
      </w:pPr>
    </w:p>
    <w:p w14:paraId="6CB3E459" w14:textId="3CF94E19"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Removal is an investigative action whose content is the removal of objects or documents significant to a case, if the performer of the investigative action knows where or by whom the specific object or document is located and a search for such object or document is not necessary, or such object or document is located in a publicly accessible place.</w:t>
      </w:r>
    </w:p>
    <w:p w14:paraId="431ABCC8" w14:textId="77777777" w:rsidR="00F642A2" w:rsidRDefault="00F642A2" w:rsidP="00A048F3">
      <w:pPr>
        <w:widowControl w:val="0"/>
        <w:spacing w:after="0" w:line="240" w:lineRule="auto"/>
        <w:jc w:val="both"/>
        <w:rPr>
          <w:rFonts w:ascii="Times New Roman" w:hAnsi="Times New Roman"/>
          <w:b/>
          <w:bCs/>
          <w:kern w:val="0"/>
          <w:sz w:val="24"/>
        </w:rPr>
      </w:pPr>
      <w:bookmarkStart w:id="420" w:name="p187"/>
      <w:bookmarkStart w:id="421" w:name="p-739487"/>
      <w:bookmarkEnd w:id="420"/>
      <w:bookmarkEnd w:id="421"/>
    </w:p>
    <w:p w14:paraId="4C4C1016" w14:textId="05DE7A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187. Decision on Removal</w:t>
      </w:r>
    </w:p>
    <w:p w14:paraId="0308DDD1" w14:textId="77777777" w:rsidR="00F642A2" w:rsidRDefault="00F642A2" w:rsidP="00A048F3">
      <w:pPr>
        <w:widowControl w:val="0"/>
        <w:spacing w:after="0" w:line="240" w:lineRule="auto"/>
        <w:jc w:val="both"/>
        <w:rPr>
          <w:rFonts w:ascii="Times New Roman" w:hAnsi="Times New Roman"/>
          <w:kern w:val="0"/>
          <w:sz w:val="24"/>
          <w:lang w:val="lv-LV"/>
        </w:rPr>
      </w:pPr>
    </w:p>
    <w:p w14:paraId="1D11E93F" w14:textId="73C90D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Removal shall be conducted with the decision of the person directing the proceedings. The decision shall not be subject to appeal.</w:t>
      </w:r>
    </w:p>
    <w:p w14:paraId="532DD3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removal shall indicate who will perform removal of an object or document, where, with whom, in what case, and the objects and documents that will be withdrawn.</w:t>
      </w:r>
    </w:p>
    <w:p w14:paraId="2022547C" w14:textId="0CA14D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52781CC8" w14:textId="77777777" w:rsidR="00F642A2" w:rsidRDefault="00F642A2" w:rsidP="00A048F3">
      <w:pPr>
        <w:widowControl w:val="0"/>
        <w:spacing w:after="0" w:line="240" w:lineRule="auto"/>
        <w:jc w:val="both"/>
        <w:rPr>
          <w:rFonts w:ascii="Times New Roman" w:hAnsi="Times New Roman"/>
          <w:b/>
          <w:bCs/>
          <w:kern w:val="0"/>
          <w:sz w:val="24"/>
        </w:rPr>
      </w:pPr>
      <w:bookmarkStart w:id="422" w:name="p188"/>
      <w:bookmarkStart w:id="423" w:name="p-1005260"/>
      <w:bookmarkEnd w:id="422"/>
      <w:bookmarkEnd w:id="423"/>
    </w:p>
    <w:p w14:paraId="600FCEB2" w14:textId="06324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188. Removal Procedures</w:t>
      </w:r>
    </w:p>
    <w:p w14:paraId="27A28EFA" w14:textId="77777777" w:rsidR="00F642A2" w:rsidRDefault="00F642A2" w:rsidP="00A048F3">
      <w:pPr>
        <w:widowControl w:val="0"/>
        <w:spacing w:after="0" w:line="240" w:lineRule="auto"/>
        <w:jc w:val="both"/>
        <w:rPr>
          <w:rFonts w:ascii="Times New Roman" w:hAnsi="Times New Roman"/>
          <w:kern w:val="0"/>
          <w:sz w:val="24"/>
          <w:lang w:val="lv-LV"/>
        </w:rPr>
      </w:pPr>
    </w:p>
    <w:p w14:paraId="59795E9A" w14:textId="64F50A8C" w:rsidR="00734C4B" w:rsidRPr="00A048F3" w:rsidRDefault="00734C4B" w:rsidP="00A048F3">
      <w:pPr>
        <w:spacing w:after="0" w:line="240" w:lineRule="auto"/>
        <w:jc w:val="both"/>
        <w:rPr>
          <w:rFonts w:ascii="Times New Roman" w:hAnsi="Times New Roman"/>
          <w:kern w:val="0"/>
          <w:sz w:val="24"/>
        </w:rPr>
      </w:pPr>
      <w:r>
        <w:rPr>
          <w:rFonts w:ascii="Times New Roman" w:hAnsi="Times New Roman"/>
          <w:sz w:val="24"/>
        </w:rPr>
        <w:t xml:space="preserve">(1) Upon commencing a removal, the performer of the investigative action shall issue a copy of the decision on removal to the person at whose site the removal is being conducted. Such </w:t>
      </w:r>
      <w:r>
        <w:rPr>
          <w:rFonts w:ascii="Times New Roman" w:hAnsi="Times New Roman"/>
          <w:sz w:val="24"/>
        </w:rPr>
        <w:lastRenderedPageBreak/>
        <w:t>person shall sign regarding such decision. Then the performer of the investigative action shall invite the person to issue the object being removed without delay.</w:t>
      </w:r>
    </w:p>
    <w:p w14:paraId="202F0E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Removed objects or documents shall be described in the minutes of the removal.</w:t>
      </w:r>
    </w:p>
    <w:p w14:paraId="485C00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the minutes of a seizure shall be issued, after completion of the investigative action, to the person at whose site the seizure was conducted.</w:t>
      </w:r>
    </w:p>
    <w:p w14:paraId="0C7C97CD" w14:textId="1D6D04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refuses to issue the object to be removed, or if the object or document to be removed cannot be found in the indicated location and there are grounds to believe that such object or document is located elsewhere, the decision to conduct a search may be taken in accordance with the procedures laid down in Section 180 of this Law, and the search may be conducted in order to find such object or document.</w:t>
      </w:r>
    </w:p>
    <w:p w14:paraId="22D84959" w14:textId="0CA61B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21 October 2010; 20 June 2018; 7 October 2021</w:t>
      </w:r>
      <w:r>
        <w:rPr>
          <w:rFonts w:ascii="Times New Roman" w:hAnsi="Times New Roman"/>
          <w:sz w:val="24"/>
        </w:rPr>
        <w:t>]</w:t>
      </w:r>
    </w:p>
    <w:p w14:paraId="05B0EAFF" w14:textId="77777777" w:rsidR="00F642A2" w:rsidRDefault="00F642A2" w:rsidP="00A048F3">
      <w:pPr>
        <w:widowControl w:val="0"/>
        <w:spacing w:after="0" w:line="240" w:lineRule="auto"/>
        <w:jc w:val="both"/>
        <w:rPr>
          <w:rFonts w:ascii="Times New Roman" w:hAnsi="Times New Roman"/>
          <w:b/>
          <w:bCs/>
          <w:kern w:val="0"/>
          <w:sz w:val="24"/>
        </w:rPr>
      </w:pPr>
      <w:bookmarkStart w:id="424" w:name="p189"/>
      <w:bookmarkStart w:id="425" w:name="p-32698"/>
      <w:bookmarkEnd w:id="424"/>
      <w:bookmarkEnd w:id="425"/>
    </w:p>
    <w:p w14:paraId="5E82A5CF" w14:textId="2253D8CD"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189. Submission of Objects and Documents on the basis of the Initiative of a Person</w:t>
      </w:r>
    </w:p>
    <w:p w14:paraId="3529CF64" w14:textId="77777777" w:rsidR="00F642A2" w:rsidRDefault="00F642A2" w:rsidP="00A048F3">
      <w:pPr>
        <w:widowControl w:val="0"/>
        <w:spacing w:after="0" w:line="240" w:lineRule="auto"/>
        <w:jc w:val="both"/>
        <w:rPr>
          <w:rFonts w:ascii="Times New Roman" w:hAnsi="Times New Roman"/>
          <w:kern w:val="0"/>
          <w:sz w:val="24"/>
          <w:lang w:val="lv-LV"/>
        </w:rPr>
      </w:pPr>
    </w:p>
    <w:p w14:paraId="551FE52B" w14:textId="6F33E6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are entitled to submit to the person directing the proceedings objects and documents that such persons believe may be significant in the criminal proceedings.</w:t>
      </w:r>
    </w:p>
    <w:p w14:paraId="43A77C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 of submission shall be recorded in the minutes, which shall indicate the identifying features of the objects or documents, as well as an explanation by the submitter regarding the circumstances of the origination or acquisition of the object.</w:t>
      </w:r>
    </w:p>
    <w:p w14:paraId="0B6CEB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submits an object or document during an investigative action, such submission shall be recorded in the minutes of such investigative action.</w:t>
      </w:r>
    </w:p>
    <w:p w14:paraId="6CA274F9" w14:textId="752745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it has been ascertained that a submitted object or document does not have any significance in criminal proceedings, such object or document shall be returned to the submitter.</w:t>
      </w:r>
    </w:p>
    <w:p w14:paraId="206721A5" w14:textId="77777777" w:rsidR="00F642A2" w:rsidRDefault="00F642A2" w:rsidP="00A048F3">
      <w:pPr>
        <w:widowControl w:val="0"/>
        <w:spacing w:after="0" w:line="240" w:lineRule="auto"/>
        <w:jc w:val="both"/>
        <w:rPr>
          <w:rFonts w:ascii="Times New Roman" w:hAnsi="Times New Roman"/>
          <w:b/>
          <w:bCs/>
          <w:kern w:val="0"/>
          <w:sz w:val="24"/>
        </w:rPr>
      </w:pPr>
      <w:bookmarkStart w:id="426" w:name="p190"/>
      <w:bookmarkStart w:id="427" w:name="p-761927"/>
      <w:bookmarkEnd w:id="426"/>
      <w:bookmarkEnd w:id="427"/>
    </w:p>
    <w:p w14:paraId="2F6E6AEC" w14:textId="2005FA7C"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190. Submission of Objects and Documents Requested by the Person Directing the Proceedings</w:t>
      </w:r>
    </w:p>
    <w:p w14:paraId="397899B3" w14:textId="77777777" w:rsidR="00F642A2" w:rsidRDefault="00F642A2" w:rsidP="00A048F3">
      <w:pPr>
        <w:widowControl w:val="0"/>
        <w:spacing w:after="0" w:line="240" w:lineRule="auto"/>
        <w:jc w:val="both"/>
        <w:rPr>
          <w:rFonts w:ascii="Times New Roman" w:hAnsi="Times New Roman"/>
          <w:kern w:val="0"/>
          <w:sz w:val="24"/>
          <w:lang w:val="lv-LV"/>
        </w:rPr>
      </w:pPr>
    </w:p>
    <w:p w14:paraId="3A0899F4" w14:textId="2F826C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without conducting the removal provided for in Section 186 of this Law, is entitled to request from natural or legal persons, in writing, objects, documents and information regarding the facts that are significant to criminal proceedings, including in the form of electronic information and document that is processed, stored or transmitted using electronic information systems.</w:t>
      </w:r>
    </w:p>
    <w:p w14:paraId="770704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natural or legal persons do not submit the objects and documents requested by the person directing the proceedings during the time limit specified by such person directing the proceedings, the person directing the proceedings shall conduct a removal or search in accordance with the procedures laid down in this Law.</w:t>
      </w:r>
    </w:p>
    <w:p w14:paraId="634A3A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heads of legal persons have a duty to perform a documentary audit, inventory, or departmental or service examination within the framework of the competence thereof and upon a request of the person directing the proceedings, and to submit documents, within a specific term, together with the relevant additions regarding the fulfilled request.</w:t>
      </w:r>
    </w:p>
    <w:p w14:paraId="31B07DFB" w14:textId="58A1E2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January 2006]</w:t>
      </w:r>
    </w:p>
    <w:p w14:paraId="5ADDCE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document or object significant to criminal proceedings is in any administrative case, administrative offence case, civil case or another criminal case, the person directing the proceedings shall request it from the holder of the relevant case. The original of a document or object shall be issued only temporarily for conducting of an expert-examination, but in other cases a certified copy of a document or image of an object shall be issued.</w:t>
      </w:r>
    </w:p>
    <w:p w14:paraId="0A55D579" w14:textId="3EF20B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19 November 2020</w:t>
      </w:r>
      <w:r>
        <w:rPr>
          <w:rFonts w:ascii="Times New Roman" w:hAnsi="Times New Roman"/>
          <w:sz w:val="24"/>
        </w:rPr>
        <w:t>]</w:t>
      </w:r>
    </w:p>
    <w:p w14:paraId="299CCC27" w14:textId="77777777" w:rsidR="00F642A2" w:rsidRDefault="00F642A2" w:rsidP="00A048F3">
      <w:pPr>
        <w:widowControl w:val="0"/>
        <w:spacing w:after="0" w:line="240" w:lineRule="auto"/>
        <w:jc w:val="both"/>
        <w:rPr>
          <w:rFonts w:ascii="Times New Roman" w:hAnsi="Times New Roman"/>
          <w:b/>
          <w:bCs/>
          <w:kern w:val="0"/>
          <w:sz w:val="24"/>
        </w:rPr>
      </w:pPr>
      <w:bookmarkStart w:id="428" w:name="p191"/>
      <w:bookmarkStart w:id="429" w:name="p-326812"/>
      <w:bookmarkEnd w:id="428"/>
      <w:bookmarkEnd w:id="429"/>
    </w:p>
    <w:p w14:paraId="19EB26A0" w14:textId="62AD337A"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191. Storage of Data located in an Electronic Information System</w:t>
      </w:r>
    </w:p>
    <w:p w14:paraId="57C2CE01" w14:textId="77777777" w:rsidR="00F642A2" w:rsidRDefault="00F642A2" w:rsidP="001E1101">
      <w:pPr>
        <w:keepNext/>
        <w:keepLines/>
        <w:widowControl w:val="0"/>
        <w:spacing w:after="0" w:line="240" w:lineRule="auto"/>
        <w:jc w:val="both"/>
        <w:rPr>
          <w:rFonts w:ascii="Times New Roman" w:hAnsi="Times New Roman"/>
          <w:kern w:val="0"/>
          <w:sz w:val="24"/>
          <w:lang w:val="lv-LV"/>
        </w:rPr>
      </w:pPr>
    </w:p>
    <w:p w14:paraId="6D358D48" w14:textId="7F50BF2B"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assign, with a decision thereof, the owner, possessor or keeper of an electronic information system (that is, a natural or legal person who processes, stores or transmits data via electronic information systems, including a merchant of electronic communications) to immediately ensure the storage, in an unchanged state, of the totality of the specific data (the retention of which is not specified by law) necessary for the needs of criminal proceedings that is located in the possession thereof, and the inaccessibility of such data to other users of the system.</w:t>
      </w:r>
    </w:p>
    <w:p w14:paraId="3A79F6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duty to store data may be specified for a term of up to thirty days, but such term may be extended, if necessary, by an investigating judge by a term of up to thirty days.</w:t>
      </w:r>
    </w:p>
    <w:p w14:paraId="73E2E922" w14:textId="324523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w:t>
      </w:r>
      <w:r>
        <w:rPr>
          <w:rFonts w:ascii="Times New Roman" w:hAnsi="Times New Roman"/>
          <w:sz w:val="24"/>
        </w:rPr>
        <w:t>]</w:t>
      </w:r>
    </w:p>
    <w:p w14:paraId="4A52C97E" w14:textId="77777777" w:rsidR="00F642A2" w:rsidRDefault="00F642A2" w:rsidP="00A048F3">
      <w:pPr>
        <w:widowControl w:val="0"/>
        <w:spacing w:after="0" w:line="240" w:lineRule="auto"/>
        <w:jc w:val="both"/>
        <w:rPr>
          <w:rFonts w:ascii="Times New Roman" w:hAnsi="Times New Roman"/>
          <w:b/>
          <w:bCs/>
          <w:kern w:val="0"/>
          <w:sz w:val="24"/>
        </w:rPr>
      </w:pPr>
      <w:bookmarkStart w:id="430" w:name="p192"/>
      <w:bookmarkStart w:id="431" w:name="p-326813"/>
      <w:bookmarkEnd w:id="430"/>
      <w:bookmarkEnd w:id="431"/>
    </w:p>
    <w:p w14:paraId="6316A533" w14:textId="6765E017" w:rsidR="00734C4B" w:rsidRPr="00A048F3" w:rsidRDefault="00734C4B" w:rsidP="00F642A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192. Disclosure and Issue of Data Stored in an Electronic Information System</w:t>
      </w:r>
    </w:p>
    <w:p w14:paraId="1AB86562" w14:textId="77777777" w:rsidR="00F642A2" w:rsidRDefault="00F642A2" w:rsidP="00A048F3">
      <w:pPr>
        <w:widowControl w:val="0"/>
        <w:spacing w:after="0" w:line="240" w:lineRule="auto"/>
        <w:jc w:val="both"/>
        <w:rPr>
          <w:rFonts w:ascii="Times New Roman" w:hAnsi="Times New Roman"/>
          <w:kern w:val="0"/>
          <w:sz w:val="24"/>
          <w:lang w:val="lv-LV"/>
        </w:rPr>
      </w:pPr>
    </w:p>
    <w:p w14:paraId="76CC8C6F" w14:textId="6508B9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pre-trial criminal proceedings an investigator with the consent of a prosecutor or a data subject and a prosecutor with the consent of a higher-ranking prosecutor or a data subject may request, that the merchant of an electronic information system disclose and issue the data to be stored in the information system in accordance with the procedures laid down in the Electronic Communications Law.</w:t>
      </w:r>
    </w:p>
    <w:p w14:paraId="203488A5" w14:textId="4D96B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pre-trial criminal proceedings the person directing the proceedings may request in writing, on the basis of a decision of an investigating judge or with the consent of a data subject, that the owner, possessor or keeper of an electronic information system disclose and issue the data stored in accordance with the procedures provided for in Section 191 of this Law.</w:t>
      </w:r>
    </w:p>
    <w:p w14:paraId="1A6AE169" w14:textId="1E4F73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trying a criminal case, a judge or the court panel may request that a merchant of electronic communications discloses and issues the data to be stored in accordance with the procedures laid down in the Electronic Communications Law or that the owner, possessor or keeper of an electronic information system disclose and issue the data stored in accordance with the procedures provided for in Section 191 of this Law.</w:t>
      </w:r>
    </w:p>
    <w:p w14:paraId="115626DB" w14:textId="0C3F04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w:t>
      </w:r>
      <w:r>
        <w:rPr>
          <w:rFonts w:ascii="Times New Roman" w:hAnsi="Times New Roman"/>
          <w:sz w:val="24"/>
        </w:rPr>
        <w:t>]</w:t>
      </w:r>
    </w:p>
    <w:p w14:paraId="6926C3DA" w14:textId="77777777" w:rsidR="00F642A2" w:rsidRDefault="00F642A2" w:rsidP="00A048F3">
      <w:pPr>
        <w:widowControl w:val="0"/>
        <w:spacing w:after="0" w:line="240" w:lineRule="auto"/>
        <w:jc w:val="both"/>
        <w:rPr>
          <w:rFonts w:ascii="Times New Roman" w:hAnsi="Times New Roman"/>
          <w:b/>
          <w:bCs/>
          <w:kern w:val="0"/>
          <w:sz w:val="24"/>
        </w:rPr>
      </w:pPr>
      <w:bookmarkStart w:id="432" w:name="p193"/>
      <w:bookmarkStart w:id="433" w:name="p-32702"/>
      <w:bookmarkEnd w:id="432"/>
      <w:bookmarkEnd w:id="433"/>
    </w:p>
    <w:p w14:paraId="311D4B65" w14:textId="324702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193. Expert-examination</w:t>
      </w:r>
    </w:p>
    <w:p w14:paraId="68DADE7F" w14:textId="77777777" w:rsidR="00F642A2" w:rsidRDefault="00F642A2" w:rsidP="00A048F3">
      <w:pPr>
        <w:widowControl w:val="0"/>
        <w:spacing w:after="0" w:line="240" w:lineRule="auto"/>
        <w:jc w:val="both"/>
        <w:rPr>
          <w:rFonts w:ascii="Times New Roman" w:hAnsi="Times New Roman"/>
          <w:kern w:val="0"/>
          <w:sz w:val="24"/>
          <w:lang w:val="lv-LV"/>
        </w:rPr>
      </w:pPr>
    </w:p>
    <w:p w14:paraId="4BE21F22" w14:textId="0F346A33"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An expert-examination is an investigative action performed by one or several experts under the assignment of the person directing the proceedings, and the content of which is the study of objects submitted to the expert-examination for the purpose of ascertaining facts and circumstances significant to criminal proceedings, regarding which the conclusion of the expert is provided.</w:t>
      </w:r>
    </w:p>
    <w:p w14:paraId="512412EA" w14:textId="77777777" w:rsidR="00F642A2" w:rsidRDefault="00F642A2" w:rsidP="00A048F3">
      <w:pPr>
        <w:widowControl w:val="0"/>
        <w:spacing w:after="0" w:line="240" w:lineRule="auto"/>
        <w:jc w:val="both"/>
        <w:rPr>
          <w:rFonts w:ascii="Times New Roman" w:hAnsi="Times New Roman"/>
          <w:b/>
          <w:bCs/>
          <w:kern w:val="0"/>
          <w:sz w:val="24"/>
        </w:rPr>
      </w:pPr>
      <w:bookmarkStart w:id="434" w:name="p194"/>
      <w:bookmarkStart w:id="435" w:name="p-661301"/>
      <w:bookmarkEnd w:id="434"/>
      <w:bookmarkEnd w:id="435"/>
    </w:p>
    <w:p w14:paraId="3CD13318" w14:textId="4A845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194. Grounds for Determining an Expert-examination</w:t>
      </w:r>
    </w:p>
    <w:p w14:paraId="5C694074" w14:textId="77777777" w:rsidR="00F642A2" w:rsidRDefault="00F642A2" w:rsidP="00A048F3">
      <w:pPr>
        <w:widowControl w:val="0"/>
        <w:spacing w:after="0" w:line="240" w:lineRule="auto"/>
        <w:jc w:val="both"/>
        <w:rPr>
          <w:rFonts w:ascii="Times New Roman" w:hAnsi="Times New Roman"/>
          <w:kern w:val="0"/>
          <w:sz w:val="24"/>
          <w:lang w:val="lv-LV"/>
        </w:rPr>
      </w:pPr>
    </w:p>
    <w:p w14:paraId="40A1EE18" w14:textId="6FF671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expert-examination shall be determined in cases where the conducting of a study is necessary wherein special knowledge in a sector of science, technology, art, or craftsmanship is to be used in order to ascertain matters significant to criminal proceedings.</w:t>
      </w:r>
    </w:p>
    <w:p w14:paraId="1F37E8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expert-examination shall be determined as soon as possible if the traces removed in the case are quick to vanish or unstable, or the object to be studied may perish or get damaged.</w:t>
      </w:r>
    </w:p>
    <w:p w14:paraId="3EDBC7E1" w14:textId="222E74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46BA282" w14:textId="77777777" w:rsidR="00F642A2" w:rsidRDefault="00F642A2" w:rsidP="00A048F3">
      <w:pPr>
        <w:widowControl w:val="0"/>
        <w:spacing w:after="0" w:line="240" w:lineRule="auto"/>
        <w:jc w:val="both"/>
        <w:rPr>
          <w:rFonts w:ascii="Times New Roman" w:hAnsi="Times New Roman"/>
          <w:b/>
          <w:bCs/>
          <w:kern w:val="0"/>
          <w:sz w:val="24"/>
        </w:rPr>
      </w:pPr>
      <w:bookmarkStart w:id="436" w:name="p195"/>
      <w:bookmarkStart w:id="437" w:name="p-661307"/>
      <w:bookmarkEnd w:id="436"/>
      <w:bookmarkEnd w:id="437"/>
    </w:p>
    <w:p w14:paraId="108FE460" w14:textId="4CDA79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195. Mandatory Expert-examinations</w:t>
      </w:r>
    </w:p>
    <w:p w14:paraId="7B38DDFC" w14:textId="642E52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04737848" w14:textId="77777777" w:rsidR="00F642A2" w:rsidRDefault="00F642A2" w:rsidP="00A048F3">
      <w:pPr>
        <w:widowControl w:val="0"/>
        <w:spacing w:after="0" w:line="240" w:lineRule="auto"/>
        <w:jc w:val="both"/>
        <w:rPr>
          <w:rFonts w:ascii="Times New Roman" w:hAnsi="Times New Roman"/>
          <w:b/>
          <w:bCs/>
          <w:kern w:val="0"/>
          <w:sz w:val="24"/>
        </w:rPr>
      </w:pPr>
      <w:bookmarkStart w:id="438" w:name="p196"/>
      <w:bookmarkStart w:id="439" w:name="p-32705"/>
      <w:bookmarkEnd w:id="438"/>
      <w:bookmarkEnd w:id="439"/>
    </w:p>
    <w:p w14:paraId="4FA905B5" w14:textId="60464FE2"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196. Additional Expert-examination</w:t>
      </w:r>
    </w:p>
    <w:p w14:paraId="362C11A3" w14:textId="77777777" w:rsidR="00F642A2" w:rsidRDefault="00F642A2" w:rsidP="001E1101">
      <w:pPr>
        <w:keepNext/>
        <w:keepLines/>
        <w:widowControl w:val="0"/>
        <w:spacing w:after="0" w:line="240" w:lineRule="auto"/>
        <w:jc w:val="both"/>
        <w:rPr>
          <w:rFonts w:ascii="Times New Roman" w:hAnsi="Times New Roman"/>
          <w:kern w:val="0"/>
          <w:sz w:val="24"/>
          <w:lang w:val="lv-LV"/>
        </w:rPr>
      </w:pPr>
    </w:p>
    <w:p w14:paraId="224CBFA8" w14:textId="5CDA1A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additional expert-examination shall be determined if the person directing the proceedings agrees to the conclusion of an expert, yet there are uncertainties or deficiencies, or additional questions have arisen.</w:t>
      </w:r>
    </w:p>
    <w:p w14:paraId="75614D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same expert may be assigned to perform the additional expert-examination.</w:t>
      </w:r>
    </w:p>
    <w:p w14:paraId="3D0B5422" w14:textId="77777777" w:rsidR="00F642A2" w:rsidRDefault="00F642A2" w:rsidP="00A048F3">
      <w:pPr>
        <w:widowControl w:val="0"/>
        <w:spacing w:after="0" w:line="240" w:lineRule="auto"/>
        <w:jc w:val="both"/>
        <w:rPr>
          <w:rFonts w:ascii="Times New Roman" w:hAnsi="Times New Roman"/>
          <w:b/>
          <w:bCs/>
          <w:kern w:val="0"/>
          <w:sz w:val="24"/>
        </w:rPr>
      </w:pPr>
      <w:bookmarkStart w:id="440" w:name="p197"/>
      <w:bookmarkStart w:id="441" w:name="p-32706"/>
      <w:bookmarkEnd w:id="440"/>
      <w:bookmarkEnd w:id="441"/>
    </w:p>
    <w:p w14:paraId="30F1722F" w14:textId="53AD5E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197. Repeated Expert-examination</w:t>
      </w:r>
    </w:p>
    <w:p w14:paraId="119EE547" w14:textId="77777777" w:rsidR="00F642A2" w:rsidRDefault="00F642A2" w:rsidP="00A048F3">
      <w:pPr>
        <w:widowControl w:val="0"/>
        <w:spacing w:after="0" w:line="240" w:lineRule="auto"/>
        <w:jc w:val="both"/>
        <w:rPr>
          <w:rFonts w:ascii="Times New Roman" w:hAnsi="Times New Roman"/>
          <w:kern w:val="0"/>
          <w:sz w:val="24"/>
          <w:lang w:val="lv-LV"/>
        </w:rPr>
      </w:pPr>
    </w:p>
    <w:p w14:paraId="39B6330A" w14:textId="76A777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repeated expert-examination shall be determined if the person directing the proceedings doubts the conclusion of an expert essentially due to invalidity, substantial deficiencies, or allowed errors of a methodical nature, as well as if the insufficient qualification or incompetence of the expert has been determined, or if substantial violations of the procedures for conducting an expert-examination have been allowed.</w:t>
      </w:r>
    </w:p>
    <w:p w14:paraId="1DD0E8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Another expert of a commission of experts shall be assigned to conduct a repeated examination, placing the same objects of research, and the conclusion of the initial expert-examination, at the disposal of the expert or commission. The expert who conducted the initial expert-examination may be present during the conducting of the repeated expert-examination, without participating in the research.</w:t>
      </w:r>
    </w:p>
    <w:p w14:paraId="6A4005DF" w14:textId="77777777" w:rsidR="00F642A2" w:rsidRDefault="00F642A2" w:rsidP="00A048F3">
      <w:pPr>
        <w:widowControl w:val="0"/>
        <w:spacing w:after="0" w:line="240" w:lineRule="auto"/>
        <w:jc w:val="both"/>
        <w:rPr>
          <w:rFonts w:ascii="Times New Roman" w:hAnsi="Times New Roman"/>
          <w:b/>
          <w:bCs/>
          <w:kern w:val="0"/>
          <w:sz w:val="24"/>
        </w:rPr>
      </w:pPr>
      <w:bookmarkStart w:id="442" w:name="p198"/>
      <w:bookmarkStart w:id="443" w:name="p-281756"/>
      <w:bookmarkEnd w:id="442"/>
      <w:bookmarkEnd w:id="443"/>
    </w:p>
    <w:p w14:paraId="727F6545" w14:textId="17CE8E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198. Expert-examination of a Commission of Experts</w:t>
      </w:r>
    </w:p>
    <w:p w14:paraId="49951DFB" w14:textId="77777777" w:rsidR="00F642A2" w:rsidRDefault="00F642A2" w:rsidP="00A048F3">
      <w:pPr>
        <w:widowControl w:val="0"/>
        <w:spacing w:after="0" w:line="240" w:lineRule="auto"/>
        <w:jc w:val="both"/>
        <w:rPr>
          <w:rFonts w:ascii="Times New Roman" w:hAnsi="Times New Roman"/>
          <w:kern w:val="0"/>
          <w:sz w:val="24"/>
          <w:lang w:val="lv-LV"/>
        </w:rPr>
      </w:pPr>
    </w:p>
    <w:p w14:paraId="1C5D0ABE" w14:textId="352E3A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expert-examination of a commission of experts shall usually be determined in order to conduct the following:</w:t>
      </w:r>
    </w:p>
    <w:p w14:paraId="3871EC79"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1) an expert-examination, if the loss of the object to be studied, or substantial changes that exclude the possibility of a repeated study, are intended as a result of such expert-examination;</w:t>
      </w:r>
    </w:p>
    <w:p w14:paraId="0589A272"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2) an expert-examination for identifying persons;</w:t>
      </w:r>
    </w:p>
    <w:p w14:paraId="0C29A3A4"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3) an expert-examination regarding an error of a medical practitioner in providing medical treatment.</w:t>
      </w:r>
    </w:p>
    <w:p w14:paraId="347795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head of an expert-examination institution may assign a commission of experts to perform any expert-examination.</w:t>
      </w:r>
    </w:p>
    <w:p w14:paraId="6AA3E8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commission from experts who do not work in one expert-examination institution shall be established by the person directing the proceedings, with a decision thereof, or by the head of expert-examination institution, notifying thereof the person directing the proceedings.</w:t>
      </w:r>
    </w:p>
    <w:p w14:paraId="2D26AC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All the members of a commission of experts shall sign an expert-examination conclusion of the commission, but if there is disagreement among such members, each of the experts shall give his or her own conclusion.</w:t>
      </w:r>
    </w:p>
    <w:p w14:paraId="3FA47087" w14:textId="2FF9D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D2AC3F6" w14:textId="77777777" w:rsidR="00F642A2" w:rsidRDefault="00F642A2" w:rsidP="00A048F3">
      <w:pPr>
        <w:widowControl w:val="0"/>
        <w:spacing w:after="0" w:line="240" w:lineRule="auto"/>
        <w:jc w:val="both"/>
        <w:rPr>
          <w:rFonts w:ascii="Times New Roman" w:hAnsi="Times New Roman"/>
          <w:b/>
          <w:bCs/>
          <w:kern w:val="0"/>
          <w:sz w:val="24"/>
        </w:rPr>
      </w:pPr>
      <w:bookmarkStart w:id="444" w:name="p199"/>
      <w:bookmarkStart w:id="445" w:name="p-32708"/>
      <w:bookmarkEnd w:id="444"/>
      <w:bookmarkEnd w:id="445"/>
    </w:p>
    <w:p w14:paraId="227DCF26" w14:textId="2CE3E0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199. Complex Expert-examinations</w:t>
      </w:r>
    </w:p>
    <w:p w14:paraId="7353F35D" w14:textId="77777777" w:rsidR="00F642A2" w:rsidRDefault="00F642A2" w:rsidP="00A048F3">
      <w:pPr>
        <w:widowControl w:val="0"/>
        <w:spacing w:after="0" w:line="240" w:lineRule="auto"/>
        <w:jc w:val="both"/>
        <w:rPr>
          <w:rFonts w:ascii="Times New Roman" w:hAnsi="Times New Roman"/>
          <w:kern w:val="0"/>
          <w:sz w:val="24"/>
          <w:lang w:val="lv-LV"/>
        </w:rPr>
      </w:pPr>
    </w:p>
    <w:p w14:paraId="4F80B20E" w14:textId="2CAC9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complex expert-examination shall be determined, if, in order to ascertain matters significant to criminal proceedings, one object or several objects are to be investigated by experts of various sectors.</w:t>
      </w:r>
    </w:p>
    <w:p w14:paraId="173BA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Experts who conduct a complex expert-examination shall provide a joint conclusion.</w:t>
      </w:r>
    </w:p>
    <w:p w14:paraId="668F8F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expert who does not agree with a joint conclusion may provide a separate conclusion.</w:t>
      </w:r>
    </w:p>
    <w:p w14:paraId="4425E35B" w14:textId="77777777" w:rsidR="00F642A2" w:rsidRDefault="00F642A2" w:rsidP="00A048F3">
      <w:pPr>
        <w:widowControl w:val="0"/>
        <w:spacing w:after="0" w:line="240" w:lineRule="auto"/>
        <w:jc w:val="both"/>
        <w:rPr>
          <w:rFonts w:ascii="Times New Roman" w:hAnsi="Times New Roman"/>
          <w:b/>
          <w:bCs/>
          <w:kern w:val="0"/>
          <w:sz w:val="24"/>
        </w:rPr>
      </w:pPr>
      <w:bookmarkStart w:id="446" w:name="p200"/>
      <w:bookmarkStart w:id="447" w:name="p-761928"/>
      <w:bookmarkEnd w:id="446"/>
      <w:bookmarkEnd w:id="447"/>
    </w:p>
    <w:p w14:paraId="2C8C3AC2" w14:textId="76AC1E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200. Decision to Determine an Expert-examination</w:t>
      </w:r>
    </w:p>
    <w:p w14:paraId="37C0A4EB" w14:textId="77777777" w:rsidR="00F642A2" w:rsidRDefault="00F642A2" w:rsidP="00A048F3">
      <w:pPr>
        <w:widowControl w:val="0"/>
        <w:spacing w:after="0" w:line="240" w:lineRule="auto"/>
        <w:jc w:val="both"/>
        <w:rPr>
          <w:rFonts w:ascii="Times New Roman" w:hAnsi="Times New Roman"/>
          <w:kern w:val="0"/>
          <w:sz w:val="24"/>
          <w:lang w:val="lv-LV"/>
        </w:rPr>
      </w:pPr>
    </w:p>
    <w:p w14:paraId="1AB7006B" w14:textId="7C8FE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take a decision to determine an expert-examination. A decision shall not be subject to appeal.</w:t>
      </w:r>
    </w:p>
    <w:p w14:paraId="7997B7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to determine an expert-examination shall indicate the following:</w:t>
      </w:r>
    </w:p>
    <w:p w14:paraId="4C669C69"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1) the reasons and grounds for the determination of the expert-examination;</w:t>
      </w:r>
    </w:p>
    <w:p w14:paraId="178B40F0"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2) the conditions that apply to the object to be studied;</w:t>
      </w:r>
    </w:p>
    <w:p w14:paraId="5446F407"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3) the expert-examination institution or the given name and surname of an expert who has been assigned to perform the expert-examination if such expert does not work in the expert-examination institution;</w:t>
      </w:r>
    </w:p>
    <w:p w14:paraId="410C9D44"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4) the assignment put forth for the expert, and the questions to be solved;</w:t>
      </w:r>
    </w:p>
    <w:p w14:paraId="1BFA02B0"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5) the materials transferred to the expert.</w:t>
      </w:r>
    </w:p>
    <w:p w14:paraId="6145CA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subjecting a living person to an expert-examination, a decision shall indicate his or her personal data.</w:t>
      </w:r>
    </w:p>
    <w:p w14:paraId="4D6D72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expert of an expert-examination institution conducts or participates in an investigative action under the assignment of the person directing the proceedings and removes objects subject to further research, the person directing the proceedings may assign the same expert or the same expert-examination institution to conduct the expert-examination of such objects, recording such assignment and questions to be solved in the minutes of the investigative action. If necessary, the person directing the proceedings may assign additional questions to the expert-examination, and submit additional materials.</w:t>
      </w:r>
    </w:p>
    <w:p w14:paraId="7AD2B7B0" w14:textId="502542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11 June 2020; 19 November 2020</w:t>
      </w:r>
      <w:r>
        <w:rPr>
          <w:rFonts w:ascii="Times New Roman" w:hAnsi="Times New Roman"/>
          <w:sz w:val="24"/>
        </w:rPr>
        <w:t>]</w:t>
      </w:r>
    </w:p>
    <w:p w14:paraId="2CEE9C50" w14:textId="77777777" w:rsidR="00027A6B" w:rsidRDefault="00027A6B" w:rsidP="00A048F3">
      <w:pPr>
        <w:widowControl w:val="0"/>
        <w:spacing w:after="0" w:line="240" w:lineRule="auto"/>
        <w:jc w:val="both"/>
        <w:rPr>
          <w:rFonts w:ascii="Times New Roman" w:hAnsi="Times New Roman"/>
          <w:b/>
          <w:bCs/>
          <w:kern w:val="0"/>
          <w:sz w:val="24"/>
        </w:rPr>
      </w:pPr>
      <w:bookmarkStart w:id="448" w:name="p201"/>
      <w:bookmarkStart w:id="449" w:name="p-761929"/>
      <w:bookmarkEnd w:id="448"/>
      <w:bookmarkEnd w:id="449"/>
    </w:p>
    <w:p w14:paraId="00DDE629" w14:textId="3735FB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201. Conducting of an Expert-examination in an Expert-examination Institution</w:t>
      </w:r>
    </w:p>
    <w:p w14:paraId="77E804CD" w14:textId="77777777" w:rsidR="00027A6B" w:rsidRDefault="00027A6B" w:rsidP="00A048F3">
      <w:pPr>
        <w:widowControl w:val="0"/>
        <w:spacing w:after="0" w:line="240" w:lineRule="auto"/>
        <w:jc w:val="both"/>
        <w:rPr>
          <w:rFonts w:ascii="Times New Roman" w:hAnsi="Times New Roman"/>
          <w:kern w:val="0"/>
          <w:sz w:val="24"/>
          <w:lang w:val="lv-LV"/>
        </w:rPr>
      </w:pPr>
    </w:p>
    <w:p w14:paraId="5BD352E3" w14:textId="58EF85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assigning an expert-examination institution the conducting of an expert-examination, the decision on determination thereof, the objects to be studied, and the necessary case materials shall be submitted to the head of such institution.</w:t>
      </w:r>
    </w:p>
    <w:p w14:paraId="551FBD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head of an expert-examination institution shall determine an expert who will perform the expert-examination, and shall inform the person directing the proceedings thereof.</w:t>
      </w:r>
    </w:p>
    <w:p w14:paraId="3DC19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head of an expert-examination institution is not entitled to give an expert binding instructions that may influence the results of research and the essence of a conclusion, or to independently request additional materials, except medical documents, necessary for an examination without co-ordination with the person directing the proceedings.</w:t>
      </w:r>
    </w:p>
    <w:p w14:paraId="45CBCAF3" w14:textId="6B68B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638BD9C3" w14:textId="77777777" w:rsidR="00027A6B" w:rsidRDefault="00027A6B" w:rsidP="00A048F3">
      <w:pPr>
        <w:widowControl w:val="0"/>
        <w:spacing w:after="0" w:line="240" w:lineRule="auto"/>
        <w:jc w:val="both"/>
        <w:rPr>
          <w:rFonts w:ascii="Times New Roman" w:hAnsi="Times New Roman"/>
          <w:b/>
          <w:bCs/>
          <w:kern w:val="0"/>
          <w:sz w:val="24"/>
        </w:rPr>
      </w:pPr>
      <w:bookmarkStart w:id="450" w:name="p202"/>
      <w:bookmarkStart w:id="451" w:name="p-32711"/>
      <w:bookmarkEnd w:id="450"/>
      <w:bookmarkEnd w:id="451"/>
    </w:p>
    <w:p w14:paraId="3635A897" w14:textId="1B0D2D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202. Executor of an Expert-examination – Invited Expert</w:t>
      </w:r>
    </w:p>
    <w:p w14:paraId="0A90482F" w14:textId="77777777" w:rsidR="00027A6B" w:rsidRDefault="00027A6B" w:rsidP="00A048F3">
      <w:pPr>
        <w:widowControl w:val="0"/>
        <w:spacing w:after="0" w:line="240" w:lineRule="auto"/>
        <w:jc w:val="both"/>
        <w:rPr>
          <w:rFonts w:ascii="Times New Roman" w:hAnsi="Times New Roman"/>
          <w:kern w:val="0"/>
          <w:sz w:val="24"/>
          <w:lang w:val="lv-LV"/>
        </w:rPr>
      </w:pPr>
    </w:p>
    <w:p w14:paraId="43917A4D" w14:textId="072DF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assigning the conducting of an expert-examination to an expert who does not work at an expert-examination institution, the person directing the proceedings shall select a specialist and:</w:t>
      </w:r>
    </w:p>
    <w:p w14:paraId="3F0DC6D2"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 verify regarding his or her character and competence;</w:t>
      </w:r>
    </w:p>
    <w:p w14:paraId="0E9140E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2) ascertain that there are no obstacles that might prevent him or her from conducting the expert-examination;</w:t>
      </w:r>
    </w:p>
    <w:p w14:paraId="7572C25D"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3) submit to the expert a decision to determine the expert-examination, the object to be studied, and all the necessary materials;</w:t>
      </w:r>
    </w:p>
    <w:p w14:paraId="4E9766B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4) explain to him or her the rights and duties of an expert;</w:t>
      </w:r>
    </w:p>
    <w:p w14:paraId="214B6659"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5) notify him or her regarding the liability for refusing to conduct an expert-examination and for consciously providing a false conclusion;</w:t>
      </w:r>
    </w:p>
    <w:p w14:paraId="64A23A33"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explain the procedures for drawing up an expert-examination conclusion.</w:t>
      </w:r>
    </w:p>
    <w:p w14:paraId="3E9F96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shall certify with the signature thereof that he or she has been familiarised with a decision. The reports and applications of the expert that the person directing the proceedings may reject with a decision thereof shall be noted in the same place.</w:t>
      </w:r>
    </w:p>
    <w:p w14:paraId="0B5DE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ensure the transfer of all objects of an expert-examination to an expert, ensuring, if necessary, the presence of the person subjected to the expert-examination.</w:t>
      </w:r>
    </w:p>
    <w:p w14:paraId="2D6237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assignment of the person directing the proceedings given to an expert shall simultaneously impose a duty on the employer of the expert to not create obstacles for conducting the expert-examination.</w:t>
      </w:r>
    </w:p>
    <w:p w14:paraId="0B540049" w14:textId="77777777" w:rsidR="00027A6B" w:rsidRDefault="00027A6B" w:rsidP="00A048F3">
      <w:pPr>
        <w:widowControl w:val="0"/>
        <w:spacing w:after="0" w:line="240" w:lineRule="auto"/>
        <w:jc w:val="both"/>
        <w:rPr>
          <w:rFonts w:ascii="Times New Roman" w:hAnsi="Times New Roman"/>
          <w:b/>
          <w:bCs/>
          <w:kern w:val="0"/>
          <w:sz w:val="24"/>
        </w:rPr>
      </w:pPr>
      <w:bookmarkStart w:id="452" w:name="p203"/>
      <w:bookmarkStart w:id="453" w:name="p-32712"/>
      <w:bookmarkEnd w:id="452"/>
      <w:bookmarkEnd w:id="453"/>
    </w:p>
    <w:p w14:paraId="2C002E11" w14:textId="004C54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203. Expert Conclusion</w:t>
      </w:r>
    </w:p>
    <w:p w14:paraId="60874FCF" w14:textId="77777777" w:rsidR="00027A6B" w:rsidRDefault="00027A6B" w:rsidP="00A048F3">
      <w:pPr>
        <w:widowControl w:val="0"/>
        <w:spacing w:after="0" w:line="240" w:lineRule="auto"/>
        <w:jc w:val="both"/>
        <w:rPr>
          <w:rFonts w:ascii="Times New Roman" w:hAnsi="Times New Roman"/>
          <w:kern w:val="0"/>
          <w:sz w:val="24"/>
          <w:lang w:val="lv-LV"/>
        </w:rPr>
      </w:pPr>
    </w:p>
    <w:p w14:paraId="1DF3F9B3" w14:textId="309BB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 shall give a written conclusion, which he or she shall certify with the signature thereof.</w:t>
      </w:r>
    </w:p>
    <w:p w14:paraId="33BF12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shall indicate the following in a conclusion:</w:t>
      </w:r>
    </w:p>
    <w:p w14:paraId="44300E17"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 his or her given name and surname;</w:t>
      </w:r>
    </w:p>
    <w:p w14:paraId="02996AD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to be held;</w:t>
      </w:r>
    </w:p>
    <w:p w14:paraId="52A37AF6"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his or her qualification;</w:t>
      </w:r>
    </w:p>
    <w:p w14:paraId="64B1218F"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4) the decision or assignment with which the expert-examination was determined;</w:t>
      </w:r>
    </w:p>
    <w:p w14:paraId="7A6154E5"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5) the date of the conducting of the expert-examination;</w:t>
      </w:r>
    </w:p>
    <w:p w14:paraId="0302CF4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6) the persons present;</w:t>
      </w:r>
    </w:p>
    <w:p w14:paraId="1DD5A00C"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7) the used case materials, and the initial data of the object studied;</w:t>
      </w:r>
    </w:p>
    <w:p w14:paraId="27699F04"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8) the methods used in the research, and the acquired results;</w:t>
      </w:r>
    </w:p>
    <w:p w14:paraId="1A061ED8"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9) the reasoned answers to assigned questions, or the reasons due to which an answer is not possible;</w:t>
      </w:r>
    </w:p>
    <w:p w14:paraId="77D9F565"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10) other conditions significant to criminal proceedings, which the expert has ascertained on the basis of the initiative thereof.</w:t>
      </w:r>
    </w:p>
    <w:p w14:paraId="7FA814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expert cannot give a specific and firm answer to a question, a conclusion regarding the possibility of the fact to be ascertained shall be allowed. The expert shall indicate the degree of certainty of such possibility, if such degree may be scientifically justified.</w:t>
      </w:r>
    </w:p>
    <w:p w14:paraId="6E39D3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Images and other objects or materials shall be attached to the conclusion of an expert.</w:t>
      </w:r>
    </w:p>
    <w:p w14:paraId="5BE72F4E" w14:textId="77777777" w:rsidR="008E0E8D" w:rsidRDefault="008E0E8D" w:rsidP="00A048F3">
      <w:pPr>
        <w:widowControl w:val="0"/>
        <w:spacing w:after="0" w:line="240" w:lineRule="auto"/>
        <w:jc w:val="both"/>
        <w:rPr>
          <w:rFonts w:ascii="Times New Roman" w:hAnsi="Times New Roman"/>
          <w:b/>
          <w:bCs/>
          <w:kern w:val="0"/>
          <w:sz w:val="24"/>
        </w:rPr>
      </w:pPr>
      <w:bookmarkStart w:id="454" w:name="p204"/>
      <w:bookmarkStart w:id="455" w:name="p-32713"/>
      <w:bookmarkEnd w:id="454"/>
      <w:bookmarkEnd w:id="455"/>
    </w:p>
    <w:p w14:paraId="3B777C82" w14:textId="59FD0C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204. Use of Compulsory Measures in Conducting an Expert-examination</w:t>
      </w:r>
    </w:p>
    <w:p w14:paraId="7E20DF7B" w14:textId="77777777" w:rsidR="008E0E8D" w:rsidRDefault="008E0E8D" w:rsidP="00A048F3">
      <w:pPr>
        <w:widowControl w:val="0"/>
        <w:spacing w:after="0" w:line="240" w:lineRule="auto"/>
        <w:jc w:val="both"/>
        <w:rPr>
          <w:rFonts w:ascii="Times New Roman" w:hAnsi="Times New Roman"/>
          <w:kern w:val="0"/>
          <w:sz w:val="24"/>
          <w:lang w:val="lv-LV"/>
        </w:rPr>
      </w:pPr>
    </w:p>
    <w:p w14:paraId="71F05EAA" w14:textId="4F0E9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a court psychiatric or psychological expert-examination of a detained person, suspect, or accused, or the conducting of an expert-examination related to an examination of his or her body, compulsory measures may be used, if necessary.</w:t>
      </w:r>
    </w:p>
    <w:p w14:paraId="2D6C9E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psychiatric or psychological expert-examination of a witness, victim, or a person against whom criminal proceedings have been initiated, or an expert-examination related to an examination of his or her body, may be conducted by force only with a decision of an investigating judge, and only in the case where the conditions to be proven in criminal proceedings cannot be ascertained without such expert-examination.</w:t>
      </w:r>
    </w:p>
    <w:p w14:paraId="4F70CB6A" w14:textId="77777777" w:rsidR="008E0E8D" w:rsidRDefault="008E0E8D" w:rsidP="00A048F3">
      <w:pPr>
        <w:widowControl w:val="0"/>
        <w:spacing w:after="0" w:line="240" w:lineRule="auto"/>
        <w:jc w:val="both"/>
        <w:rPr>
          <w:rFonts w:ascii="Times New Roman" w:hAnsi="Times New Roman"/>
          <w:b/>
          <w:bCs/>
          <w:kern w:val="0"/>
          <w:sz w:val="24"/>
        </w:rPr>
      </w:pPr>
      <w:bookmarkStart w:id="456" w:name="p205"/>
      <w:bookmarkStart w:id="457" w:name="p-32714"/>
      <w:bookmarkEnd w:id="456"/>
      <w:bookmarkEnd w:id="457"/>
    </w:p>
    <w:p w14:paraId="3B1C13DF" w14:textId="4E2A7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205. Report On the Impossibility of Providing an Expert Conclusion</w:t>
      </w:r>
    </w:p>
    <w:p w14:paraId="5533DC3C" w14:textId="77777777" w:rsidR="008E0E8D" w:rsidRDefault="008E0E8D" w:rsidP="00A048F3">
      <w:pPr>
        <w:widowControl w:val="0"/>
        <w:spacing w:after="0" w:line="240" w:lineRule="auto"/>
        <w:jc w:val="both"/>
        <w:rPr>
          <w:rFonts w:ascii="Times New Roman" w:hAnsi="Times New Roman"/>
          <w:kern w:val="0"/>
          <w:sz w:val="24"/>
          <w:lang w:val="lv-LV"/>
        </w:rPr>
      </w:pPr>
    </w:p>
    <w:p w14:paraId="3F33222F" w14:textId="35388ADC"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If an expert verifies, before the commencement of a study, that he or she will not be able to answer the questions assigned in a decision because he or she does not have the relevant special knowledge, the relevant research methods, or the objects of research are insufficient or of poor quality, or due to other substantial circumstances, he or she shall write a reasoned decision on such circumstances, which he or she shall transfer to the person directing the proceedings.</w:t>
      </w:r>
    </w:p>
    <w:p w14:paraId="01B50651" w14:textId="77777777" w:rsidR="008E0E8D" w:rsidRDefault="008E0E8D" w:rsidP="00A048F3">
      <w:pPr>
        <w:widowControl w:val="0"/>
        <w:spacing w:after="0" w:line="240" w:lineRule="auto"/>
        <w:jc w:val="both"/>
        <w:rPr>
          <w:rFonts w:ascii="Times New Roman" w:hAnsi="Times New Roman"/>
          <w:b/>
          <w:bCs/>
          <w:kern w:val="0"/>
          <w:sz w:val="24"/>
        </w:rPr>
      </w:pPr>
      <w:bookmarkStart w:id="458" w:name="p206"/>
      <w:bookmarkStart w:id="459" w:name="p-32715"/>
      <w:bookmarkEnd w:id="458"/>
      <w:bookmarkEnd w:id="459"/>
    </w:p>
    <w:p w14:paraId="27B34C8D" w14:textId="4194BA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206. Samples Necessary for a Comparative Study</w:t>
      </w:r>
    </w:p>
    <w:p w14:paraId="17699C0A" w14:textId="77777777" w:rsidR="008E0E8D" w:rsidRDefault="008E0E8D" w:rsidP="00A048F3">
      <w:pPr>
        <w:widowControl w:val="0"/>
        <w:spacing w:after="0" w:line="240" w:lineRule="auto"/>
        <w:jc w:val="both"/>
        <w:rPr>
          <w:rFonts w:ascii="Times New Roman" w:hAnsi="Times New Roman"/>
          <w:kern w:val="0"/>
          <w:sz w:val="24"/>
          <w:lang w:val="lv-LV"/>
        </w:rPr>
      </w:pPr>
    </w:p>
    <w:p w14:paraId="248C9125" w14:textId="18BFF6BE"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In order to ensure an expert with the possibility to answer assigned questions, the person directing the proceedings may take, or assign the expert to take, samples necessary for a comparative investigation that reflect the characteristics and features of the object of study of the expert-examination.</w:t>
      </w:r>
    </w:p>
    <w:p w14:paraId="48420E16" w14:textId="77777777" w:rsidR="008E0E8D" w:rsidRDefault="008E0E8D" w:rsidP="00A048F3">
      <w:pPr>
        <w:widowControl w:val="0"/>
        <w:spacing w:after="0" w:line="240" w:lineRule="auto"/>
        <w:jc w:val="both"/>
        <w:rPr>
          <w:rFonts w:ascii="Times New Roman" w:hAnsi="Times New Roman"/>
          <w:b/>
          <w:bCs/>
          <w:kern w:val="0"/>
          <w:sz w:val="24"/>
        </w:rPr>
      </w:pPr>
      <w:bookmarkStart w:id="460" w:name="p207"/>
      <w:bookmarkStart w:id="461" w:name="p-433203"/>
      <w:bookmarkEnd w:id="460"/>
      <w:bookmarkEnd w:id="461"/>
    </w:p>
    <w:p w14:paraId="3FA8FCB4" w14:textId="4993DA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207. Persons from whom Samples for a Comparative Study are Taken</w:t>
      </w:r>
    </w:p>
    <w:p w14:paraId="47C0EBCB" w14:textId="77777777" w:rsidR="008E0E8D" w:rsidRDefault="008E0E8D" w:rsidP="00A048F3">
      <w:pPr>
        <w:widowControl w:val="0"/>
        <w:spacing w:after="0" w:line="240" w:lineRule="auto"/>
        <w:jc w:val="both"/>
        <w:rPr>
          <w:rFonts w:ascii="Times New Roman" w:hAnsi="Times New Roman"/>
          <w:kern w:val="0"/>
          <w:sz w:val="24"/>
          <w:lang w:val="lv-LV"/>
        </w:rPr>
      </w:pPr>
    </w:p>
    <w:p w14:paraId="50F34B13" w14:textId="29233B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Samples for a comparative study may be taken from a person against whom criminal proceedings have been initiated, detained person, suspect, accused, or a person against whom criminal proceedings are taking place regarding the determination of compulsory measures of a medical nature.</w:t>
      </w:r>
    </w:p>
    <w:p w14:paraId="2093EE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ascertain whether traces on objects, or circumstances significant in criminal proceedings, have arisen as a result of the activities of other persons, samples may also be taken from such persons, interrogating such persons accordingly as victims or witnesses.</w:t>
      </w:r>
    </w:p>
    <w:p w14:paraId="66409C9C" w14:textId="23BF3F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B83D9DA" w14:textId="77777777" w:rsidR="008E0E8D" w:rsidRDefault="008E0E8D" w:rsidP="00A048F3">
      <w:pPr>
        <w:widowControl w:val="0"/>
        <w:spacing w:after="0" w:line="240" w:lineRule="auto"/>
        <w:jc w:val="both"/>
        <w:rPr>
          <w:rFonts w:ascii="Times New Roman" w:hAnsi="Times New Roman"/>
          <w:b/>
          <w:bCs/>
          <w:kern w:val="0"/>
          <w:sz w:val="24"/>
        </w:rPr>
      </w:pPr>
      <w:bookmarkStart w:id="462" w:name="p208"/>
      <w:bookmarkStart w:id="463" w:name="p-671072"/>
      <w:bookmarkEnd w:id="462"/>
      <w:bookmarkEnd w:id="463"/>
    </w:p>
    <w:p w14:paraId="57C4E935" w14:textId="12907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208. Procedures for Taking Samples Necessary for a Comparative Study</w:t>
      </w:r>
    </w:p>
    <w:p w14:paraId="47AD9ECF" w14:textId="77777777" w:rsidR="008E0E8D" w:rsidRDefault="008E0E8D" w:rsidP="00A048F3">
      <w:pPr>
        <w:widowControl w:val="0"/>
        <w:spacing w:after="0" w:line="240" w:lineRule="auto"/>
        <w:jc w:val="both"/>
        <w:rPr>
          <w:rFonts w:ascii="Times New Roman" w:hAnsi="Times New Roman"/>
          <w:kern w:val="0"/>
          <w:sz w:val="24"/>
          <w:lang w:val="lv-LV"/>
        </w:rPr>
      </w:pPr>
    </w:p>
    <w:p w14:paraId="38337C9B" w14:textId="1C496B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or an expert under the assignment thereof may take samples necessary for a comparative study.</w:t>
      </w:r>
    </w:p>
    <w:p w14:paraId="2A4024CB" w14:textId="1A3B7E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commencing the taking of the samples necessary for the comparative study from a person, the performer of the investigative action shall ask him or her to voluntarily provide samples for the comparative study or let them be taken, and explain to the person that samples may be taken also by force. If samples necessary for a comparative study are taken from a person with the consent thereof, such taking shall be recorded in conformity with the provisions of Section 142 of this Law.</w:t>
      </w:r>
    </w:p>
    <w:p w14:paraId="79D05B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taking of samples necessary for a comparative study, if such samples are not obtained from a person, shall be conducted as a separate investigative action. Such taking may also be conducted during the course of another investigative action, compulsorily recording the relevant operations in the minutes.</w:t>
      </w:r>
    </w:p>
    <w:p w14:paraId="49517DEE" w14:textId="616159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53D30505" w14:textId="77777777" w:rsidR="008E0E8D" w:rsidRDefault="008E0E8D" w:rsidP="00A048F3">
      <w:pPr>
        <w:widowControl w:val="0"/>
        <w:spacing w:after="0" w:line="240" w:lineRule="auto"/>
        <w:jc w:val="both"/>
        <w:rPr>
          <w:rFonts w:ascii="Times New Roman" w:hAnsi="Times New Roman"/>
          <w:b/>
          <w:bCs/>
          <w:kern w:val="0"/>
          <w:sz w:val="24"/>
        </w:rPr>
      </w:pPr>
      <w:bookmarkStart w:id="464" w:name="p209"/>
      <w:bookmarkStart w:id="465" w:name="p-671073"/>
      <w:bookmarkEnd w:id="464"/>
      <w:bookmarkEnd w:id="465"/>
    </w:p>
    <w:p w14:paraId="5658F8FD" w14:textId="6AB24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209. Taking of Samples by Force Necessary for a Comparative Study</w:t>
      </w:r>
    </w:p>
    <w:p w14:paraId="4B93D089" w14:textId="77777777" w:rsidR="008E0E8D" w:rsidRDefault="008E0E8D" w:rsidP="00A048F3">
      <w:pPr>
        <w:widowControl w:val="0"/>
        <w:spacing w:after="0" w:line="240" w:lineRule="auto"/>
        <w:jc w:val="both"/>
        <w:rPr>
          <w:rFonts w:ascii="Times New Roman" w:hAnsi="Times New Roman"/>
          <w:kern w:val="0"/>
          <w:sz w:val="24"/>
          <w:lang w:val="lv-LV"/>
        </w:rPr>
      </w:pPr>
    </w:p>
    <w:p w14:paraId="2E54E079" w14:textId="617474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samples necessary for comparative study may be taken by force only from a person who has the right to defence.</w:t>
      </w:r>
    </w:p>
    <w:p w14:paraId="09343E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samples necessary for comparative study may be taken from a witness or victim by force only based on a decision of the investigating judge. In emergency cases where samples necessary for a comparative study may be destroyed or damaged due to a delay, the person directing the proceedings may take such samples by force with the consent of a prosecutor. The person directing the proceedings shall notify the investigating judge of such taking by force not later than on the next working day after conducting of the investigative action, presenting the materials that justified the necessity and emergency thereof, as well as the minutes of the investigative action. The judge shall examine the legality and validity of the investigative action.</w:t>
      </w:r>
    </w:p>
    <w:p w14:paraId="3445E5BD" w14:textId="688BE2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1581BA3B" w14:textId="77777777" w:rsidR="008E0E8D" w:rsidRDefault="008E0E8D" w:rsidP="00A048F3">
      <w:pPr>
        <w:widowControl w:val="0"/>
        <w:spacing w:after="0" w:line="240" w:lineRule="auto"/>
        <w:jc w:val="both"/>
        <w:rPr>
          <w:rFonts w:ascii="Times New Roman" w:hAnsi="Times New Roman"/>
          <w:b/>
          <w:bCs/>
          <w:kern w:val="0"/>
          <w:sz w:val="24"/>
        </w:rPr>
      </w:pPr>
      <w:bookmarkStart w:id="466" w:name="na-2-11"/>
      <w:bookmarkStart w:id="467" w:name="n-32719"/>
      <w:bookmarkEnd w:id="466"/>
      <w:bookmarkEnd w:id="467"/>
    </w:p>
    <w:p w14:paraId="788B431F" w14:textId="00B4071E" w:rsidR="00734C4B" w:rsidRPr="00A048F3" w:rsidRDefault="00734C4B" w:rsidP="008E0E8D">
      <w:pPr>
        <w:widowControl w:val="0"/>
        <w:spacing w:after="0" w:line="240" w:lineRule="auto"/>
        <w:jc w:val="center"/>
        <w:rPr>
          <w:rFonts w:ascii="Times New Roman" w:hAnsi="Times New Roman"/>
          <w:b/>
          <w:bCs/>
          <w:kern w:val="0"/>
          <w:sz w:val="24"/>
        </w:rPr>
      </w:pPr>
      <w:r>
        <w:rPr>
          <w:rFonts w:ascii="Times New Roman" w:hAnsi="Times New Roman"/>
          <w:b/>
          <w:sz w:val="24"/>
        </w:rPr>
        <w:t>Chapter 11. Special Investigative Actions</w:t>
      </w:r>
    </w:p>
    <w:p w14:paraId="1494C958" w14:textId="77777777" w:rsidR="008E0E8D" w:rsidRDefault="008E0E8D" w:rsidP="00A048F3">
      <w:pPr>
        <w:widowControl w:val="0"/>
        <w:spacing w:after="0" w:line="240" w:lineRule="auto"/>
        <w:jc w:val="both"/>
        <w:rPr>
          <w:rFonts w:ascii="Times New Roman" w:hAnsi="Times New Roman"/>
          <w:b/>
          <w:bCs/>
          <w:kern w:val="0"/>
          <w:sz w:val="24"/>
        </w:rPr>
      </w:pPr>
      <w:bookmarkStart w:id="468" w:name="p210"/>
      <w:bookmarkStart w:id="469" w:name="p-281757"/>
      <w:bookmarkEnd w:id="468"/>
      <w:bookmarkEnd w:id="469"/>
    </w:p>
    <w:p w14:paraId="119AF6B3" w14:textId="2CD222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210. Provisions for Performing Special Investigative Actions</w:t>
      </w:r>
    </w:p>
    <w:p w14:paraId="4746B2CB" w14:textId="77777777" w:rsidR="008E0E8D" w:rsidRDefault="008E0E8D" w:rsidP="00A048F3">
      <w:pPr>
        <w:widowControl w:val="0"/>
        <w:spacing w:after="0" w:line="240" w:lineRule="auto"/>
        <w:jc w:val="both"/>
        <w:rPr>
          <w:rFonts w:ascii="Times New Roman" w:hAnsi="Times New Roman"/>
          <w:kern w:val="0"/>
          <w:sz w:val="24"/>
          <w:lang w:val="lv-LV"/>
        </w:rPr>
      </w:pPr>
    </w:p>
    <w:p w14:paraId="00F6DD04" w14:textId="2AFD02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special investigative actions provided for in this Chapter shall be performed if, in order to ascertain conditions to be proven in criminal proceedings, the acquisition of information regarding facts is necessary without informing the person involved in the criminal proceedings and the persons who could provide such information.</w:t>
      </w:r>
    </w:p>
    <w:p w14:paraId="19898778" w14:textId="77777777"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Persons directing the proceedings, or the institutions and persons under the assignment thereof, shall perform special investigative actions based on a decision of an investigating judge. If the use of the means and methods of an investigative action are necessary for the enforcement of such action, the performance of such operation shall be assigned only to State institutions specially authorised by law (hereinafter in this Chapter – the specialised State institution).</w:t>
      </w:r>
    </w:p>
    <w:p w14:paraId="4C1ED6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performance of a special investigative action shall be permitted only in investigating less serious, serious or especially serious crimes.</w:t>
      </w:r>
    </w:p>
    <w:p w14:paraId="56083158" w14:textId="13CB4F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A46233C" w14:textId="77777777" w:rsidR="008E0E8D" w:rsidRDefault="008E0E8D" w:rsidP="00A048F3">
      <w:pPr>
        <w:widowControl w:val="0"/>
        <w:spacing w:after="0" w:line="240" w:lineRule="auto"/>
        <w:jc w:val="both"/>
        <w:rPr>
          <w:rFonts w:ascii="Times New Roman" w:hAnsi="Times New Roman"/>
          <w:b/>
          <w:bCs/>
          <w:kern w:val="0"/>
          <w:sz w:val="24"/>
        </w:rPr>
      </w:pPr>
      <w:bookmarkStart w:id="470" w:name="p211"/>
      <w:bookmarkStart w:id="471" w:name="p-281758"/>
      <w:bookmarkEnd w:id="470"/>
      <w:bookmarkEnd w:id="471"/>
    </w:p>
    <w:p w14:paraId="1359DE3B" w14:textId="7E45E3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211. Information Acquired as a Result of Special Investigative Actions</w:t>
      </w:r>
    </w:p>
    <w:p w14:paraId="795C2D0D" w14:textId="77777777" w:rsidR="008E0E8D" w:rsidRDefault="008E0E8D" w:rsidP="00A048F3">
      <w:pPr>
        <w:widowControl w:val="0"/>
        <w:spacing w:after="0" w:line="240" w:lineRule="auto"/>
        <w:jc w:val="both"/>
        <w:rPr>
          <w:rFonts w:ascii="Times New Roman" w:hAnsi="Times New Roman"/>
          <w:kern w:val="0"/>
          <w:sz w:val="24"/>
          <w:lang w:val="lv-LV"/>
        </w:rPr>
      </w:pPr>
    </w:p>
    <w:p w14:paraId="79AF2811" w14:textId="4FC2A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course of a special investigative action, only information acquired in connection with less serious, serious or especially serious crimes shall be recorded that:</w:t>
      </w:r>
    </w:p>
    <w:p w14:paraId="4FA0FB94"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1) is necessary for ascertaining conditions to be proven in criminal proceedings;</w:t>
      </w:r>
    </w:p>
    <w:p w14:paraId="6DE029B7"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2) indicates the committing of another criminal offences, or the conditions of the committing thereof;</w:t>
      </w:r>
    </w:p>
    <w:p w14:paraId="4BAD4039"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3) is necessary for the prevention of immediate and significant threats to public security.</w:t>
      </w:r>
    </w:p>
    <w:p w14:paraId="5085B6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his or her involved persons, a prosecutor, and the investigating judge who supervises special investigative actions shall implement all the necessary measures in order not to allow the gathering and use of information that is not in conformity with the purposes specified in Paragraph one of this Section.</w:t>
      </w:r>
    </w:p>
    <w:p w14:paraId="34B8417E" w14:textId="04C5E9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6981628" w14:textId="77777777" w:rsidR="008E0E8D" w:rsidRDefault="008E0E8D" w:rsidP="00A048F3">
      <w:pPr>
        <w:widowControl w:val="0"/>
        <w:spacing w:after="0" w:line="240" w:lineRule="auto"/>
        <w:jc w:val="both"/>
        <w:rPr>
          <w:rFonts w:ascii="Times New Roman" w:hAnsi="Times New Roman"/>
          <w:b/>
          <w:bCs/>
          <w:kern w:val="0"/>
          <w:sz w:val="24"/>
        </w:rPr>
      </w:pPr>
      <w:bookmarkStart w:id="472" w:name="p212"/>
      <w:bookmarkStart w:id="473" w:name="p-1143500"/>
      <w:bookmarkEnd w:id="472"/>
      <w:bookmarkEnd w:id="473"/>
    </w:p>
    <w:p w14:paraId="1BB5608F" w14:textId="73F9F0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212. Permission for the Performance of Special Investigative Actions</w:t>
      </w:r>
    </w:p>
    <w:p w14:paraId="6CEFC914" w14:textId="77777777" w:rsidR="008E0E8D" w:rsidRDefault="008E0E8D" w:rsidP="00A048F3">
      <w:pPr>
        <w:widowControl w:val="0"/>
        <w:spacing w:after="0" w:line="240" w:lineRule="auto"/>
        <w:jc w:val="both"/>
        <w:rPr>
          <w:rFonts w:ascii="Times New Roman" w:hAnsi="Times New Roman"/>
          <w:kern w:val="0"/>
          <w:sz w:val="24"/>
          <w:lang w:val="lv-LV"/>
        </w:rPr>
      </w:pPr>
    </w:p>
    <w:p w14:paraId="18460300" w14:textId="2396D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Special investigative actions shall be performed on the basis of a decision of an investigating judge, except in cases determined in this Chapter.</w:t>
      </w:r>
    </w:p>
    <w:p w14:paraId="50EDE1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investigating judge shall not be necessary if all the persons who will work or live in the publicly inaccessible location during the performance of a special investigative action agree to the performance of such operation.</w:t>
      </w:r>
    </w:p>
    <w:p w14:paraId="50F2D4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Within the meaning of this Chapter, locations that one may not enter, or wherein one may not remain, without the consent of the owner, possessor, or user are publicly inaccessible.</w:t>
      </w:r>
    </w:p>
    <w:p w14:paraId="0EC1FE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emergency cases, the person directing the proceedings may commence special investigative actions by taking a decision and receiving the consent of a prosecutor and, not later than on the next working day, the decision of an investigating judge.</w:t>
      </w:r>
    </w:p>
    <w:p w14:paraId="435FFE6F" w14:textId="7ECB0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30E2865" w14:textId="77777777" w:rsidR="008E0E8D" w:rsidRDefault="008E0E8D" w:rsidP="00A048F3">
      <w:pPr>
        <w:widowControl w:val="0"/>
        <w:spacing w:after="0" w:line="240" w:lineRule="auto"/>
        <w:jc w:val="both"/>
        <w:rPr>
          <w:rFonts w:ascii="Times New Roman" w:hAnsi="Times New Roman"/>
          <w:b/>
          <w:bCs/>
          <w:kern w:val="0"/>
          <w:sz w:val="24"/>
        </w:rPr>
      </w:pPr>
      <w:bookmarkStart w:id="474" w:name="p-1143502"/>
      <w:bookmarkStart w:id="475" w:name="p213"/>
      <w:bookmarkEnd w:id="474"/>
    </w:p>
    <w:p w14:paraId="54B0CFF3" w14:textId="4601ED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213. Decision to Perform a Special Investigative Action</w:t>
      </w:r>
    </w:p>
    <w:p w14:paraId="20DCDE9A" w14:textId="77777777" w:rsidR="008E0E8D" w:rsidRDefault="008E0E8D" w:rsidP="00A048F3">
      <w:pPr>
        <w:widowControl w:val="0"/>
        <w:spacing w:after="0" w:line="240" w:lineRule="auto"/>
        <w:jc w:val="both"/>
        <w:rPr>
          <w:rFonts w:ascii="Times New Roman" w:hAnsi="Times New Roman"/>
          <w:kern w:val="0"/>
          <w:sz w:val="24"/>
          <w:lang w:val="lv-LV"/>
        </w:rPr>
      </w:pPr>
    </w:p>
    <w:p w14:paraId="1E267F23" w14:textId="61309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take the decision to perform a special investigative action after reasoned proposal of the person directing the proceedings, and the materials of the criminal case, have been examined.</w:t>
      </w:r>
    </w:p>
    <w:p w14:paraId="45E81D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shall indicate the special investigative action, the institutions or persons to which the conduct of such action has been assigned, the purpose and allowed duration for the conduct thereof, and all other conditions that have significance in ensuring of the action to be conducted, including the permit to imitate participation in committing a criminal offence or participation in the form of a supporter.</w:t>
      </w:r>
    </w:p>
    <w:p w14:paraId="74C97B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duration of a special investigative action to be performed in a publicly inaccessible location shall not exceed three months. An investigating judge may extend such term, if there are grounds for such extension.</w:t>
      </w:r>
    </w:p>
    <w:p w14:paraId="709C84E1" w14:textId="77FE4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481021B9" w14:textId="77777777" w:rsidR="008E0E8D" w:rsidRDefault="008E0E8D" w:rsidP="00A048F3">
      <w:pPr>
        <w:widowControl w:val="0"/>
        <w:spacing w:after="0" w:line="240" w:lineRule="auto"/>
        <w:jc w:val="both"/>
        <w:rPr>
          <w:rFonts w:ascii="Times New Roman" w:hAnsi="Times New Roman"/>
          <w:b/>
          <w:bCs/>
          <w:kern w:val="0"/>
          <w:sz w:val="24"/>
        </w:rPr>
      </w:pPr>
      <w:bookmarkStart w:id="476" w:name="p214"/>
      <w:bookmarkStart w:id="477" w:name="p-32724"/>
      <w:bookmarkEnd w:id="476"/>
      <w:bookmarkEnd w:id="477"/>
    </w:p>
    <w:p w14:paraId="3FA2A4BF" w14:textId="54547B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214. Consequences of Violating the Procedures for Receiving Permission</w:t>
      </w:r>
    </w:p>
    <w:p w14:paraId="1A1254A1" w14:textId="77777777" w:rsidR="008E0E8D" w:rsidRDefault="008E0E8D" w:rsidP="00A048F3">
      <w:pPr>
        <w:widowControl w:val="0"/>
        <w:spacing w:after="0" w:line="240" w:lineRule="auto"/>
        <w:jc w:val="both"/>
        <w:rPr>
          <w:rFonts w:ascii="Times New Roman" w:hAnsi="Times New Roman"/>
          <w:kern w:val="0"/>
          <w:sz w:val="24"/>
          <w:lang w:val="lv-LV"/>
        </w:rPr>
      </w:pPr>
    </w:p>
    <w:p w14:paraId="5D971AB6" w14:textId="2DEA8C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has not complied with the procedures for receiving permission specified in this Section, the evidence acquired as a result of a special investigative action shall not be used in the evidence process.</w:t>
      </w:r>
    </w:p>
    <w:p w14:paraId="08E8A478" w14:textId="591FF0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special investigative action has been commenced in accordance with the procedures provided for in Section 212, Paragraph four of this Law, an investigating judge shall decide on the justification of the commencement of such investigative action, as well as the necessity for continuing such operation, if such operation has not been completed. If the investigative action was not justified, or was performed illegally, the judge shall decide on the admissibility of the acquired evidence, and on the actions with removed objects.</w:t>
      </w:r>
    </w:p>
    <w:p w14:paraId="3045C2AE" w14:textId="77777777" w:rsidR="00DF43CE" w:rsidRDefault="00DF43CE" w:rsidP="00A048F3">
      <w:pPr>
        <w:widowControl w:val="0"/>
        <w:spacing w:after="0" w:line="240" w:lineRule="auto"/>
        <w:jc w:val="both"/>
        <w:rPr>
          <w:rFonts w:ascii="Times New Roman" w:hAnsi="Times New Roman"/>
          <w:b/>
          <w:bCs/>
          <w:kern w:val="0"/>
          <w:sz w:val="24"/>
        </w:rPr>
      </w:pPr>
      <w:bookmarkStart w:id="478" w:name="p215"/>
      <w:bookmarkStart w:id="479" w:name="p-281761"/>
      <w:bookmarkEnd w:id="478"/>
      <w:bookmarkEnd w:id="479"/>
    </w:p>
    <w:p w14:paraId="5FFA35BB" w14:textId="71AA6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215. Types of Special Investigative Actions</w:t>
      </w:r>
    </w:p>
    <w:p w14:paraId="64E46972" w14:textId="77777777" w:rsidR="00DF43CE" w:rsidRDefault="00DF43CE" w:rsidP="00A048F3">
      <w:pPr>
        <w:widowControl w:val="0"/>
        <w:spacing w:after="0" w:line="240" w:lineRule="auto"/>
        <w:jc w:val="both"/>
        <w:rPr>
          <w:rFonts w:ascii="Times New Roman" w:hAnsi="Times New Roman"/>
          <w:kern w:val="0"/>
          <w:sz w:val="24"/>
          <w:lang w:val="lv-LV"/>
        </w:rPr>
      </w:pPr>
    </w:p>
    <w:p w14:paraId="1CEC323C" w14:textId="7F4A6A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special investigative actions shall be performed in accordance with the provisions of this Chapter:</w:t>
      </w:r>
    </w:p>
    <w:p w14:paraId="2C4FDF78"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 control of legal correspondence;</w:t>
      </w:r>
    </w:p>
    <w:p w14:paraId="0F3CD6DD"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2) control of means of communication;</w:t>
      </w:r>
    </w:p>
    <w:p w14:paraId="2C0B8EB7"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3) control of data in an automated data processing system;</w:t>
      </w:r>
    </w:p>
    <w:p w14:paraId="526EBF5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4) control of the content of transmitted data;</w:t>
      </w:r>
    </w:p>
    <w:p w14:paraId="7DAE998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5) audio-control of a site or a person;</w:t>
      </w:r>
    </w:p>
    <w:p w14:paraId="2E43FF9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6) video-control of a site;</w:t>
      </w:r>
    </w:p>
    <w:p w14:paraId="01B05AE3"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7) surveillance and tracking of a person;</w:t>
      </w:r>
    </w:p>
    <w:p w14:paraId="659B5795"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8) surveillance of an object;</w:t>
      </w:r>
    </w:p>
    <w:p w14:paraId="137BD3EA"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9) a special investigative experiment;</w:t>
      </w:r>
    </w:p>
    <w:p w14:paraId="107D67E4"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10) the acquisition in a special manner of the samples necessary for a comparative study;</w:t>
      </w:r>
    </w:p>
    <w:p w14:paraId="36074BED"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11) control of a criminal activity.</w:t>
      </w:r>
    </w:p>
    <w:p w14:paraId="50F8A2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perform the investigative actions provided for in Paragraph one of this Section, or to arrange the technical means necessary for the ensuring thereof, the entering of publicly inaccessible places shall be permitted if an investigating judge has permitted such entering with a decision thereof.</w:t>
      </w:r>
    </w:p>
    <w:p w14:paraId="6D7E2B49" w14:textId="7E6230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6443EEB" w14:textId="77777777" w:rsidR="00DF43CE" w:rsidRDefault="00DF43CE" w:rsidP="00A048F3">
      <w:pPr>
        <w:widowControl w:val="0"/>
        <w:spacing w:after="0" w:line="240" w:lineRule="auto"/>
        <w:jc w:val="both"/>
        <w:rPr>
          <w:rFonts w:ascii="Times New Roman" w:hAnsi="Times New Roman"/>
          <w:b/>
          <w:bCs/>
          <w:kern w:val="0"/>
          <w:sz w:val="24"/>
        </w:rPr>
      </w:pPr>
      <w:bookmarkStart w:id="480" w:name="p216"/>
      <w:bookmarkStart w:id="481" w:name="p-32726"/>
      <w:bookmarkEnd w:id="480"/>
      <w:bookmarkEnd w:id="481"/>
    </w:p>
    <w:p w14:paraId="1C4F9139" w14:textId="053110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216. Recording of Special Investigative Actions</w:t>
      </w:r>
    </w:p>
    <w:p w14:paraId="6AD981E7" w14:textId="77777777" w:rsidR="00DF43CE" w:rsidRDefault="00DF43CE" w:rsidP="00A048F3">
      <w:pPr>
        <w:widowControl w:val="0"/>
        <w:spacing w:after="0" w:line="240" w:lineRule="auto"/>
        <w:jc w:val="both"/>
        <w:rPr>
          <w:rFonts w:ascii="Times New Roman" w:hAnsi="Times New Roman"/>
          <w:kern w:val="0"/>
          <w:sz w:val="24"/>
          <w:lang w:val="lv-LV"/>
        </w:rPr>
      </w:pPr>
    </w:p>
    <w:p w14:paraId="3382FB5E" w14:textId="432E86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write up minutes if he or she performs a special investigative action by himself or herself.</w:t>
      </w:r>
    </w:p>
    <w:p w14:paraId="42F21F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specialised State institution performs a special investigative action, a representative thereof shall write an account, and submit such account, together with the materials obtained as a result of such operation, to the person directing the proceedings.</w:t>
      </w:r>
    </w:p>
    <w:p w14:paraId="5DBB40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another person performs a special investigative action under the assignment of the person directing the proceedings, such person shall submit an account in writing to the person directing the proceedings, and submit to him or her the materials obtained as a result of such operation.</w:t>
      </w:r>
    </w:p>
    <w:p w14:paraId="739937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performer of a special investigative action shall do everything possible so that the facts of interest to the investigation are recorded with technical means.</w:t>
      </w:r>
    </w:p>
    <w:p w14:paraId="57EBF0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inform the institution that has jurisdiction in the investigation of another criminal offence regarding information that indicates the relevant criminal offence or the circumstances of the committing thereof.</w:t>
      </w:r>
    </w:p>
    <w:p w14:paraId="1180A7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person directing the proceedings or a specialised institution shall immediately notify the State security institutions of the information necessary for the prevention of immediate and significant threats to public security.</w:t>
      </w:r>
    </w:p>
    <w:p w14:paraId="517DA93A" w14:textId="77777777" w:rsidR="00DC6F98" w:rsidRDefault="00DC6F98" w:rsidP="00A048F3">
      <w:pPr>
        <w:widowControl w:val="0"/>
        <w:spacing w:after="0" w:line="240" w:lineRule="auto"/>
        <w:jc w:val="both"/>
        <w:rPr>
          <w:rFonts w:ascii="Times New Roman" w:hAnsi="Times New Roman"/>
          <w:b/>
          <w:bCs/>
          <w:kern w:val="0"/>
          <w:sz w:val="24"/>
        </w:rPr>
      </w:pPr>
      <w:bookmarkStart w:id="482" w:name="p217"/>
      <w:bookmarkStart w:id="483" w:name="p-96519"/>
      <w:bookmarkEnd w:id="482"/>
      <w:bookmarkEnd w:id="483"/>
    </w:p>
    <w:p w14:paraId="0FA23112" w14:textId="65C4F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217. Correspondence Control</w:t>
      </w:r>
    </w:p>
    <w:p w14:paraId="7CA5B28C" w14:textId="77777777" w:rsidR="00DC6F98" w:rsidRDefault="00DC6F98" w:rsidP="00A048F3">
      <w:pPr>
        <w:widowControl w:val="0"/>
        <w:spacing w:after="0" w:line="240" w:lineRule="auto"/>
        <w:jc w:val="both"/>
        <w:rPr>
          <w:rFonts w:ascii="Times New Roman" w:hAnsi="Times New Roman"/>
          <w:kern w:val="0"/>
          <w:sz w:val="24"/>
          <w:lang w:val="lv-LV"/>
        </w:rPr>
      </w:pPr>
    </w:p>
    <w:p w14:paraId="5C414A8A" w14:textId="5CD1EE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Postal institutions, or persons who provide consignment delivery services, shall perform control of a consignment placed under the liability thereof, without information of the sender and addressee, based on a decision of an investigating judge, if there are grounds to believe that the consignment contains or may contain information regarding facts included in the circumstances to be proven, and if the acquisition of necessary information is impossible or hindered without such operation.</w:t>
      </w:r>
    </w:p>
    <w:p w14:paraId="4FD589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Postal institutions or persons who provide consignment delivery services shall inform the official referred to in a decision on the fact that a consignment subjected to control is at the disposal of such official. Officials shall familiarise themselves with the contents of a consignment immediately, but not later than within 48 hours from the moment of the receipt of information, and shall decide on the removal of such consignment, or the further delivery thereof with or without the copying, photographing, or other recording of the content thereof. In all cases, an official shall write up a consignment inspection protocol in the presence of a representative of the deliverer.</w:t>
      </w:r>
    </w:p>
    <w:p w14:paraId="4E0970A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consignment shall be removal only if there are grounds to believe that during the proving process the original thereof will have substantially larger significance than a copy or a visual recording.</w:t>
      </w:r>
    </w:p>
    <w:p w14:paraId="5B34BA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consignment is removed or a removed consignment is transferred to the addressee or deliverer with a substantial delay, he or she shall be informed of the reasons for the delay of the consignment and the grounds for the control, without harming the interests of criminal proceedings, insofar as possible.</w:t>
      </w:r>
    </w:p>
    <w:p w14:paraId="10DDBAD5" w14:textId="1B4961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[17 May 2007]</w:t>
      </w:r>
    </w:p>
    <w:p w14:paraId="25553055" w14:textId="7A099D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w:t>
      </w:r>
      <w:r>
        <w:rPr>
          <w:rFonts w:ascii="Times New Roman" w:hAnsi="Times New Roman"/>
          <w:sz w:val="24"/>
        </w:rPr>
        <w:t>]</w:t>
      </w:r>
    </w:p>
    <w:p w14:paraId="004C1E16" w14:textId="77777777" w:rsidR="00DC6F98" w:rsidRDefault="00DC6F98" w:rsidP="00A048F3">
      <w:pPr>
        <w:widowControl w:val="0"/>
        <w:spacing w:after="0" w:line="240" w:lineRule="auto"/>
        <w:jc w:val="both"/>
        <w:rPr>
          <w:rFonts w:ascii="Times New Roman" w:hAnsi="Times New Roman"/>
          <w:b/>
          <w:bCs/>
          <w:kern w:val="0"/>
          <w:sz w:val="24"/>
        </w:rPr>
      </w:pPr>
      <w:bookmarkStart w:id="484" w:name="p218"/>
      <w:bookmarkStart w:id="485" w:name="p-32728"/>
      <w:bookmarkEnd w:id="484"/>
      <w:bookmarkEnd w:id="485"/>
    </w:p>
    <w:p w14:paraId="502BF423" w14:textId="7BBF98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218. Control of Means of Communication</w:t>
      </w:r>
    </w:p>
    <w:p w14:paraId="1F4A82ED" w14:textId="77777777" w:rsidR="00DC6F98" w:rsidRDefault="00DC6F98" w:rsidP="00A048F3">
      <w:pPr>
        <w:widowControl w:val="0"/>
        <w:spacing w:after="0" w:line="240" w:lineRule="auto"/>
        <w:jc w:val="both"/>
        <w:rPr>
          <w:rFonts w:ascii="Times New Roman" w:hAnsi="Times New Roman"/>
          <w:kern w:val="0"/>
          <w:sz w:val="24"/>
          <w:lang w:val="lv-LV"/>
        </w:rPr>
      </w:pPr>
    </w:p>
    <w:p w14:paraId="4141B297" w14:textId="032AE2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control of telephones and other means of communications without the knowledge of the members of a conversation or the sender and recipient of information shall be performed, on the basis of a decision of an investigating judge, if there are grounds to believe that the conversation or transferred information may contain information regarding facts included in circumstances to be proven, and if the acquisition of necessary information is not possible without such operation.</w:t>
      </w:r>
    </w:p>
    <w:p w14:paraId="106D16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control of telephones and other means of communication with the written consent of a member of a conversation, or the sender or recipient of information, shall be performed if there are grounds to believe that a criminal offence may be directed against such persons or the immediate family thereof, or also if such person is involved or may be enlisted in the committing of a criminal offence.</w:t>
      </w:r>
    </w:p>
    <w:p w14:paraId="369DA3D6" w14:textId="77777777" w:rsidR="00DC6F98" w:rsidRDefault="00DC6F98" w:rsidP="00A048F3">
      <w:pPr>
        <w:widowControl w:val="0"/>
        <w:spacing w:after="0" w:line="240" w:lineRule="auto"/>
        <w:jc w:val="both"/>
        <w:rPr>
          <w:rFonts w:ascii="Times New Roman" w:hAnsi="Times New Roman"/>
          <w:b/>
          <w:bCs/>
          <w:kern w:val="0"/>
          <w:sz w:val="24"/>
        </w:rPr>
      </w:pPr>
      <w:bookmarkStart w:id="486" w:name="p219"/>
      <w:bookmarkStart w:id="487" w:name="p-1143503"/>
      <w:bookmarkEnd w:id="486"/>
      <w:bookmarkEnd w:id="487"/>
    </w:p>
    <w:p w14:paraId="44036AE8" w14:textId="088D7A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219. Control of Data Located in an Automated Data Processing System</w:t>
      </w:r>
    </w:p>
    <w:p w14:paraId="05EF8A37" w14:textId="77777777" w:rsidR="00DC6F98" w:rsidRDefault="00DC6F98" w:rsidP="00A048F3">
      <w:pPr>
        <w:widowControl w:val="0"/>
        <w:spacing w:after="0" w:line="240" w:lineRule="auto"/>
        <w:jc w:val="both"/>
        <w:rPr>
          <w:rFonts w:ascii="Times New Roman" w:hAnsi="Times New Roman"/>
          <w:kern w:val="0"/>
          <w:sz w:val="24"/>
          <w:lang w:val="lv-LV"/>
        </w:rPr>
      </w:pPr>
    </w:p>
    <w:p w14:paraId="52292F68" w14:textId="58A325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search of an automated data processing system (a part thereof), the data accumulated therein, the data environment, and the access thereto, as well as the its removal without the knowledge of the owner, possessor, or maintainer of such system or data shall be performed, on the basis of a decision of an investigating judge, if there are grounds to believe that the information in the specific system may contain information regarding facts included in circumstances to be proven.</w:t>
      </w:r>
    </w:p>
    <w:p w14:paraId="110C7C8E" w14:textId="77777777" w:rsidR="00734C4B" w:rsidRPr="00A048F3" w:rsidRDefault="00734C4B" w:rsidP="001E1101">
      <w:pPr>
        <w:spacing w:after="0" w:line="240" w:lineRule="auto"/>
        <w:jc w:val="both"/>
        <w:rPr>
          <w:rFonts w:ascii="Times New Roman" w:hAnsi="Times New Roman"/>
          <w:kern w:val="0"/>
          <w:sz w:val="24"/>
        </w:rPr>
      </w:pPr>
      <w:r>
        <w:rPr>
          <w:rFonts w:ascii="Times New Roman" w:hAnsi="Times New Roman"/>
          <w:sz w:val="24"/>
        </w:rPr>
        <w:t xml:space="preserve">(2) If there are grounds to believe that sought data (information) is being stored in a system, located in another territory of Latvia, that may be accessed in an authorised manner by using </w:t>
      </w:r>
      <w:r>
        <w:rPr>
          <w:rFonts w:ascii="Times New Roman" w:hAnsi="Times New Roman"/>
          <w:sz w:val="24"/>
        </w:rPr>
        <w:lastRenderedPageBreak/>
        <w:t>the system referred to in a decision of an investigating judge, a new decision shall not be necessary.</w:t>
      </w:r>
    </w:p>
    <w:p w14:paraId="271309E9" w14:textId="043B4C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data are stored in an information system located outside the jurisdiction of any country and can be accessed with authorisation through the system specified in the decision of an investigating judge, a new decision shall not be necessary. If during criminal proceedings the presence of an information system in the jurisdiction of a country is established, the person directing the proceedings shall contact the relevant country in accordance with the procedures laid down in Chapters 83 and 83.</w:t>
      </w:r>
      <w:r>
        <w:rPr>
          <w:rFonts w:ascii="Times New Roman" w:hAnsi="Times New Roman"/>
          <w:sz w:val="24"/>
          <w:vertAlign w:val="superscript"/>
        </w:rPr>
        <w:t>1</w:t>
      </w:r>
      <w:r>
        <w:rPr>
          <w:rFonts w:ascii="Times New Roman" w:hAnsi="Times New Roman"/>
          <w:sz w:val="24"/>
        </w:rPr>
        <w:t xml:space="preserve"> of this Law.</w:t>
      </w:r>
    </w:p>
    <w:p w14:paraId="206FFD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request, for the commencement of an investigative action, that the person who oversees the functioning of a system or fulfils duties related to data processing, storage or transmission provide the necessary information, ensure the completeness of the information and technical resources present in the system and make the data to be controlled unavailable to other users. The person directing the proceedings may prohibit such person to perform other actions with data subject to control, as well as shall notify such person of the non-disclosure of an investigative secret.</w:t>
      </w:r>
    </w:p>
    <w:p w14:paraId="035FA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a decision on control of data in an automated data processing system, an investigating judge may allow the person directing the proceedings to remove or store otherwise the resources of an automated data processing system, as well as to make copies of these resources.</w:t>
      </w:r>
    </w:p>
    <w:p w14:paraId="0694C69F" w14:textId="3FEC7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07CB2648" w14:textId="77777777" w:rsidR="00DC6F98" w:rsidRDefault="00DC6F98" w:rsidP="00A048F3">
      <w:pPr>
        <w:widowControl w:val="0"/>
        <w:spacing w:after="0" w:line="240" w:lineRule="auto"/>
        <w:jc w:val="both"/>
        <w:rPr>
          <w:rFonts w:ascii="Times New Roman" w:hAnsi="Times New Roman"/>
          <w:b/>
          <w:bCs/>
          <w:kern w:val="0"/>
          <w:sz w:val="24"/>
        </w:rPr>
      </w:pPr>
      <w:bookmarkStart w:id="488" w:name="p220"/>
      <w:bookmarkStart w:id="489" w:name="p-281763"/>
      <w:bookmarkEnd w:id="488"/>
      <w:bookmarkEnd w:id="489"/>
    </w:p>
    <w:p w14:paraId="14947AC9" w14:textId="519623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220. Control of the Content of Transmitted Data</w:t>
      </w:r>
    </w:p>
    <w:p w14:paraId="60BF2F0F" w14:textId="77777777" w:rsidR="00DC6F98" w:rsidRDefault="00DC6F98" w:rsidP="00A048F3">
      <w:pPr>
        <w:widowControl w:val="0"/>
        <w:spacing w:after="0" w:line="240" w:lineRule="auto"/>
        <w:jc w:val="both"/>
        <w:rPr>
          <w:rFonts w:ascii="Times New Roman" w:hAnsi="Times New Roman"/>
          <w:kern w:val="0"/>
          <w:sz w:val="24"/>
          <w:lang w:val="lv-LV"/>
        </w:rPr>
      </w:pPr>
    </w:p>
    <w:p w14:paraId="1F372D44" w14:textId="17883DFF"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The interception, collection and recording of data transmitted with the assistance of an automated data processing system using communication devices located in the territory of Latvia (hereinafter – the control of transmitted data) without the information of the owner, possessor, or maintainer of such system shall be performed, on the basis of a decision of an investigating judge, if there are grounds to believe that the information obtained from data transmission may contain information regarding facts included in circumstances to be proven.</w:t>
      </w:r>
    </w:p>
    <w:p w14:paraId="22D03EAE" w14:textId="384B49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D3240DC" w14:textId="77777777" w:rsidR="00DC6F98" w:rsidRDefault="00DC6F98" w:rsidP="00A048F3">
      <w:pPr>
        <w:widowControl w:val="0"/>
        <w:spacing w:after="0" w:line="240" w:lineRule="auto"/>
        <w:jc w:val="both"/>
        <w:rPr>
          <w:rFonts w:ascii="Times New Roman" w:hAnsi="Times New Roman"/>
          <w:b/>
          <w:bCs/>
          <w:kern w:val="0"/>
          <w:sz w:val="24"/>
        </w:rPr>
      </w:pPr>
      <w:bookmarkStart w:id="490" w:name="p221"/>
      <w:bookmarkStart w:id="491" w:name="p-32731"/>
      <w:bookmarkEnd w:id="490"/>
      <w:bookmarkEnd w:id="491"/>
    </w:p>
    <w:p w14:paraId="2A015CCC" w14:textId="217D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221. Audio-control or Video-control of a Site</w:t>
      </w:r>
    </w:p>
    <w:p w14:paraId="4F7D6102" w14:textId="77777777" w:rsidR="00DC6F98" w:rsidRDefault="00DC6F98" w:rsidP="00A048F3">
      <w:pPr>
        <w:widowControl w:val="0"/>
        <w:spacing w:after="0" w:line="240" w:lineRule="auto"/>
        <w:jc w:val="both"/>
        <w:rPr>
          <w:rFonts w:ascii="Times New Roman" w:hAnsi="Times New Roman"/>
          <w:kern w:val="0"/>
          <w:sz w:val="24"/>
          <w:lang w:val="lv-LV"/>
        </w:rPr>
      </w:pPr>
    </w:p>
    <w:p w14:paraId="1151D1CF" w14:textId="6BEF1ECC"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The audio-control of a publicly inaccessible site without the information of the owner, possessor, and visitors of such site shall be performed, on the basis of a decision of an investigating judge, if there are grounds to believe that the conversations, other sounds, or occurrences taking place at such site, may contain information regarding facts included in circumstances to be proven. The audio-control or video-control of a publicly inaccessible site shall be performed only if the acquisition of necessary information is not possible without such operation.</w:t>
      </w:r>
    </w:p>
    <w:p w14:paraId="32723848" w14:textId="77777777" w:rsidR="00733A37" w:rsidRDefault="00733A37" w:rsidP="00A048F3">
      <w:pPr>
        <w:widowControl w:val="0"/>
        <w:spacing w:after="0" w:line="240" w:lineRule="auto"/>
        <w:jc w:val="both"/>
        <w:rPr>
          <w:rFonts w:ascii="Times New Roman" w:hAnsi="Times New Roman"/>
          <w:b/>
          <w:bCs/>
          <w:kern w:val="0"/>
          <w:sz w:val="24"/>
        </w:rPr>
      </w:pPr>
      <w:bookmarkStart w:id="492" w:name="p222"/>
      <w:bookmarkStart w:id="493" w:name="p-32732"/>
      <w:bookmarkEnd w:id="492"/>
      <w:bookmarkEnd w:id="493"/>
    </w:p>
    <w:p w14:paraId="0AEAA18F" w14:textId="715DB1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222. Audio-control of a Person</w:t>
      </w:r>
    </w:p>
    <w:p w14:paraId="78A640F6" w14:textId="77777777" w:rsidR="00733A37" w:rsidRDefault="00733A37" w:rsidP="00A048F3">
      <w:pPr>
        <w:widowControl w:val="0"/>
        <w:spacing w:after="0" w:line="240" w:lineRule="auto"/>
        <w:jc w:val="both"/>
        <w:rPr>
          <w:rFonts w:ascii="Times New Roman" w:hAnsi="Times New Roman"/>
          <w:kern w:val="0"/>
          <w:sz w:val="24"/>
          <w:lang w:val="lv-LV"/>
        </w:rPr>
      </w:pPr>
    </w:p>
    <w:p w14:paraId="664496A1" w14:textId="0E62A0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audio-control of a person without the information of such person shall be performed, on the basis of a decision of an investigating judge, if there are grounds to believe that the conversations, or other sounds, of the person may contain information regarding facts included in circumstances to be proven, and if the acquisition of necessary information is not possible without such operation.</w:t>
      </w:r>
    </w:p>
    <w:p w14:paraId="70539A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audio-control of a person with the written consent of such person, on the basis of a decision of the person directing the proceedings, shall be performed if there are grounds to believe that a criminal offence may be directed against such person or the immediate family thereof, or if such person is involved in, or may be enlisted in, the committing of a criminal offence.</w:t>
      </w:r>
    </w:p>
    <w:p w14:paraId="1A69B8BA" w14:textId="77777777" w:rsidR="00733A37" w:rsidRDefault="00733A37" w:rsidP="00A048F3">
      <w:pPr>
        <w:widowControl w:val="0"/>
        <w:spacing w:after="0" w:line="240" w:lineRule="auto"/>
        <w:jc w:val="both"/>
        <w:rPr>
          <w:rFonts w:ascii="Times New Roman" w:hAnsi="Times New Roman"/>
          <w:b/>
          <w:bCs/>
          <w:kern w:val="0"/>
          <w:sz w:val="24"/>
        </w:rPr>
      </w:pPr>
      <w:bookmarkStart w:id="494" w:name="p223"/>
      <w:bookmarkStart w:id="495" w:name="p-1143504"/>
      <w:bookmarkEnd w:id="494"/>
      <w:bookmarkEnd w:id="495"/>
    </w:p>
    <w:p w14:paraId="526364D3" w14:textId="1D171A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223. Surveillance and Tracking of a Person</w:t>
      </w:r>
    </w:p>
    <w:p w14:paraId="128B451C" w14:textId="77777777" w:rsidR="00733A37" w:rsidRDefault="00733A37" w:rsidP="00A048F3">
      <w:pPr>
        <w:widowControl w:val="0"/>
        <w:spacing w:after="0" w:line="240" w:lineRule="auto"/>
        <w:jc w:val="both"/>
        <w:rPr>
          <w:rFonts w:ascii="Times New Roman" w:hAnsi="Times New Roman"/>
          <w:kern w:val="0"/>
          <w:sz w:val="24"/>
          <w:lang w:val="lv-LV"/>
        </w:rPr>
      </w:pPr>
    </w:p>
    <w:p w14:paraId="4A1FE6B7" w14:textId="64E078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Surveillance and tracking of a person without the knowledge thereof shall be performed on the basis of a decision of an investigating judge, if there are grounds to believe that the behaviour of the person, or his or her contact with other persons, may contain information regarding facts included in the circumstances to be proven, for a time period up to three months which an investigating judge may extend, if necessary.</w:t>
      </w:r>
    </w:p>
    <w:p w14:paraId="44E2E2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investigating judge shall indicate in a decision whether the rights are granted to continue with the surveillance and tracking, for a term of up to 48 hours, of other persons who have been in contact with a person to be placed under surveillance.</w:t>
      </w:r>
    </w:p>
    <w:p w14:paraId="4F0BE789" w14:textId="5F30D9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4F3AA858" w14:textId="77777777" w:rsidR="00733A37" w:rsidRDefault="00733A37" w:rsidP="00A048F3">
      <w:pPr>
        <w:widowControl w:val="0"/>
        <w:spacing w:after="0" w:line="240" w:lineRule="auto"/>
        <w:jc w:val="both"/>
        <w:rPr>
          <w:rFonts w:ascii="Times New Roman" w:hAnsi="Times New Roman"/>
          <w:b/>
          <w:bCs/>
          <w:kern w:val="0"/>
          <w:sz w:val="24"/>
        </w:rPr>
      </w:pPr>
      <w:bookmarkStart w:id="496" w:name="p224"/>
      <w:bookmarkStart w:id="497" w:name="p-32734"/>
      <w:bookmarkEnd w:id="496"/>
      <w:bookmarkEnd w:id="497"/>
    </w:p>
    <w:p w14:paraId="16BE5108" w14:textId="03E6FB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224. Surveillance of an Object or a Site</w:t>
      </w:r>
    </w:p>
    <w:p w14:paraId="2FCA38CF" w14:textId="77777777" w:rsidR="00733A37" w:rsidRDefault="00733A37" w:rsidP="00A048F3">
      <w:pPr>
        <w:widowControl w:val="0"/>
        <w:spacing w:after="0" w:line="240" w:lineRule="auto"/>
        <w:jc w:val="both"/>
        <w:rPr>
          <w:rFonts w:ascii="Times New Roman" w:hAnsi="Times New Roman"/>
          <w:kern w:val="0"/>
          <w:sz w:val="24"/>
          <w:lang w:val="lv-LV"/>
        </w:rPr>
      </w:pPr>
    </w:p>
    <w:p w14:paraId="1E3766B7" w14:textId="18592AC3"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Surveillance of an object or a site shall be performed, on the basis of a decision of an investigating judge, if there are grounds to believe that information regarding facts included in circumstances to be proven may be acquired as a result of surveillance.</w:t>
      </w:r>
    </w:p>
    <w:p w14:paraId="11B5A02B" w14:textId="77777777" w:rsidR="00733A37" w:rsidRDefault="00733A37" w:rsidP="00A048F3">
      <w:pPr>
        <w:widowControl w:val="0"/>
        <w:spacing w:after="0" w:line="240" w:lineRule="auto"/>
        <w:jc w:val="both"/>
        <w:rPr>
          <w:rFonts w:ascii="Times New Roman" w:hAnsi="Times New Roman"/>
          <w:b/>
          <w:bCs/>
          <w:kern w:val="0"/>
          <w:sz w:val="24"/>
        </w:rPr>
      </w:pPr>
      <w:bookmarkStart w:id="498" w:name="p225"/>
      <w:bookmarkStart w:id="499" w:name="p-32735"/>
      <w:bookmarkEnd w:id="498"/>
      <w:bookmarkEnd w:id="499"/>
    </w:p>
    <w:p w14:paraId="4E6C46E8" w14:textId="7BF218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225. Special Investigative Experiment</w:t>
      </w:r>
    </w:p>
    <w:p w14:paraId="279F5D5C" w14:textId="77777777" w:rsidR="00733A37" w:rsidRDefault="00733A37" w:rsidP="00A048F3">
      <w:pPr>
        <w:widowControl w:val="0"/>
        <w:spacing w:after="0" w:line="240" w:lineRule="auto"/>
        <w:jc w:val="both"/>
        <w:rPr>
          <w:rFonts w:ascii="Times New Roman" w:hAnsi="Times New Roman"/>
          <w:kern w:val="0"/>
          <w:sz w:val="24"/>
          <w:lang w:val="lv-LV"/>
        </w:rPr>
      </w:pPr>
    </w:p>
    <w:p w14:paraId="2AE9169D" w14:textId="7FCE4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 investigative experiment shall be performed, on the basis of a decision of an investigating judge, if there are grounds to believe that:</w:t>
      </w:r>
    </w:p>
    <w:p w14:paraId="4B1540D4"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1) a person has previously committed a criminal offence, and is preparing to commit, or has commenced, the same criminal activities;</w:t>
      </w:r>
    </w:p>
    <w:p w14:paraId="0964DCE9"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2) a specific criminal offence may be interrupted within the framework of initiated criminal proceedings;</w:t>
      </w:r>
    </w:p>
    <w:p w14:paraId="7D7B8C97"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facts included in circumstances to be proven may be obtained as a result of the experiment, and if the acquisition of necessary information is impossible or hindered without such activity.</w:t>
      </w:r>
    </w:p>
    <w:p w14:paraId="07CD74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special investigative experiment creates a situation or conditions, characteristic of the daily activities of a person, that promote the disclosure of criminal intent, and records the actions of the person in such conditions.</w:t>
      </w:r>
    </w:p>
    <w:p w14:paraId="700188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provocation of the actions of a person is prohibited, as is the influencing of a person with violence, threats, or blackmail, or the use of the state of helplessness thereof.</w:t>
      </w:r>
    </w:p>
    <w:p w14:paraId="05E55C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special investigative experiment concludes with the public recording of a criminal offence of a person, a protocol shall be written regarding such recording in the presence of the person.</w:t>
      </w:r>
    </w:p>
    <w:p w14:paraId="0219B88E" w14:textId="77777777" w:rsidR="00733A37" w:rsidRDefault="00733A37" w:rsidP="00A048F3">
      <w:pPr>
        <w:widowControl w:val="0"/>
        <w:spacing w:after="0" w:line="240" w:lineRule="auto"/>
        <w:jc w:val="both"/>
        <w:rPr>
          <w:rFonts w:ascii="Times New Roman" w:hAnsi="Times New Roman"/>
          <w:b/>
          <w:bCs/>
          <w:kern w:val="0"/>
          <w:sz w:val="24"/>
        </w:rPr>
      </w:pPr>
      <w:bookmarkStart w:id="500" w:name="p226"/>
      <w:bookmarkStart w:id="501" w:name="p-671074"/>
      <w:bookmarkEnd w:id="500"/>
      <w:bookmarkEnd w:id="501"/>
    </w:p>
    <w:p w14:paraId="4B24B839" w14:textId="419812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226. Acquisition of Comparative Samples in a Special Manner</w:t>
      </w:r>
    </w:p>
    <w:p w14:paraId="6E900904" w14:textId="77777777" w:rsidR="00733A37" w:rsidRDefault="00733A37" w:rsidP="00A048F3">
      <w:pPr>
        <w:widowControl w:val="0"/>
        <w:spacing w:after="0" w:line="240" w:lineRule="auto"/>
        <w:jc w:val="both"/>
        <w:rPr>
          <w:rFonts w:ascii="Times New Roman" w:hAnsi="Times New Roman"/>
          <w:kern w:val="0"/>
          <w:sz w:val="24"/>
          <w:lang w:val="lv-LV"/>
        </w:rPr>
      </w:pPr>
    </w:p>
    <w:p w14:paraId="5ABC478F" w14:textId="2FC9DF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interests of proceedings require that it not be disclosed to a person that suspicions exist regarding his or her association with the committing of a criminal offence, samples for a comparative study may be obtained on the basis of a decision of an investigating judge without informing the relevant person regarding the obtaining thereof.</w:t>
      </w:r>
    </w:p>
    <w:p w14:paraId="041225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Samples that may be obtained repeatedly and which have the significance of evidence in criminal proceedings shall be removed publicly when the need to keep the fact of study secret has ceased to exist.</w:t>
      </w:r>
    </w:p>
    <w:p w14:paraId="47364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Decision of the investigating judge shall not be required, if the comparable samples the creation of which does not depend on the will of the person are taken in a special way from a person who has the right to defence.</w:t>
      </w:r>
    </w:p>
    <w:p w14:paraId="075DD825" w14:textId="25CEE8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4F215505" w14:textId="77777777" w:rsidR="00733A37" w:rsidRDefault="00733A37" w:rsidP="00A048F3">
      <w:pPr>
        <w:widowControl w:val="0"/>
        <w:spacing w:after="0" w:line="240" w:lineRule="auto"/>
        <w:jc w:val="both"/>
        <w:rPr>
          <w:rFonts w:ascii="Times New Roman" w:hAnsi="Times New Roman"/>
          <w:b/>
          <w:bCs/>
          <w:kern w:val="0"/>
          <w:sz w:val="24"/>
        </w:rPr>
      </w:pPr>
      <w:bookmarkStart w:id="502" w:name="p227"/>
      <w:bookmarkStart w:id="503" w:name="p-32737"/>
      <w:bookmarkEnd w:id="502"/>
      <w:bookmarkEnd w:id="503"/>
    </w:p>
    <w:p w14:paraId="3639BC3D" w14:textId="26B6D5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227. Control of Criminal Activity</w:t>
      </w:r>
    </w:p>
    <w:p w14:paraId="1A747F52" w14:textId="77777777" w:rsidR="00733A37" w:rsidRDefault="00733A37" w:rsidP="00A048F3">
      <w:pPr>
        <w:widowControl w:val="0"/>
        <w:spacing w:after="0" w:line="240" w:lineRule="auto"/>
        <w:jc w:val="both"/>
        <w:rPr>
          <w:rFonts w:ascii="Times New Roman" w:hAnsi="Times New Roman"/>
          <w:kern w:val="0"/>
          <w:sz w:val="24"/>
          <w:lang w:val="lv-LV"/>
        </w:rPr>
      </w:pPr>
    </w:p>
    <w:p w14:paraId="5FF73DDC" w14:textId="4CC77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on the basis of a decision of an investigating judge, a separate stage of a single criminal offence or mutually connected criminal offences is determined, but, in immediately discontinuing such stage, the opportunity to prevent another criminal offence, or ascertain all involved persons, especially the organisers and commissioning parties thereof, or all the purposes of the criminal activity, will disappear, control of the criminal activity may be performed.</w:t>
      </w:r>
    </w:p>
    <w:p w14:paraId="2B0D08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determent of an interruption of a criminal offence for the purpose of control shall not be allowed if the complete prevention of the following is not possible:</w:t>
      </w:r>
    </w:p>
    <w:p w14:paraId="2E10A496"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1) threats to the life and health of people;</w:t>
      </w:r>
    </w:p>
    <w:p w14:paraId="4F86ECC0"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2) the spread of substances dangerous to the life of many people;</w:t>
      </w:r>
    </w:p>
    <w:p w14:paraId="06356EED"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3) the escape of dangerous criminals;</w:t>
      </w:r>
    </w:p>
    <w:p w14:paraId="4AED2029"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4) an ecological catastrophe, or irreversible financial loss.</w:t>
      </w:r>
    </w:p>
    <w:p w14:paraId="05F7A9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another special investigative actions must be performed for the purpose of a control of criminal activity, permission for the performance thereof shall be received in accordance with general procedures.</w:t>
      </w:r>
    </w:p>
    <w:p w14:paraId="0923D1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Performers of a control shall submit accounts to the person directing the proceedings in accordance with the course of a special investigative action, but not more rarely than specified in a decision.</w:t>
      </w:r>
    </w:p>
    <w:p w14:paraId="5BD84CDB" w14:textId="77777777" w:rsidR="00733A37" w:rsidRDefault="00733A37" w:rsidP="00A048F3">
      <w:pPr>
        <w:widowControl w:val="0"/>
        <w:spacing w:after="0" w:line="240" w:lineRule="auto"/>
        <w:jc w:val="both"/>
        <w:rPr>
          <w:rFonts w:ascii="Times New Roman" w:hAnsi="Times New Roman"/>
          <w:b/>
          <w:bCs/>
          <w:kern w:val="0"/>
          <w:sz w:val="24"/>
        </w:rPr>
      </w:pPr>
      <w:bookmarkStart w:id="504" w:name="p228"/>
      <w:bookmarkStart w:id="505" w:name="p-32738"/>
      <w:bookmarkEnd w:id="504"/>
      <w:bookmarkEnd w:id="505"/>
    </w:p>
    <w:p w14:paraId="3E36E32D" w14:textId="6881EF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228. Measures for Ensuring Special Investigative Actions</w:t>
      </w:r>
    </w:p>
    <w:p w14:paraId="427AEBEF" w14:textId="77777777" w:rsidR="00733A37" w:rsidRDefault="00733A37" w:rsidP="00A048F3">
      <w:pPr>
        <w:widowControl w:val="0"/>
        <w:spacing w:after="0" w:line="240" w:lineRule="auto"/>
        <w:jc w:val="both"/>
        <w:rPr>
          <w:rFonts w:ascii="Times New Roman" w:hAnsi="Times New Roman"/>
          <w:kern w:val="0"/>
          <w:sz w:val="24"/>
          <w:lang w:val="lv-LV"/>
        </w:rPr>
      </w:pPr>
    </w:p>
    <w:p w14:paraId="5AB611A8" w14:textId="140943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a special investigative action, the officials and persons involved in such special investigative action may use information and documents specially prepared beforehand, organisations or undertakings specially established beforehand, imitations of objects and substances, specially prepared technical means, as well as imitate participation in the committing of a criminal offence, or participation in the manner of a supporter.</w:t>
      </w:r>
    </w:p>
    <w:p w14:paraId="15D051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imitating a criminal activity, it shall not be permitted to threaten the life and health of people, or to cause any losses, if such losses are not absolutely necessary for the disclosure of a more serious and more dangerous crime.</w:t>
      </w:r>
    </w:p>
    <w:p w14:paraId="73E08F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shall be responsible in accordance with general procedures for the use of the security measures referred to in Paragraph one of this Section outside of the framework necessary for the performance of a special investigative action.</w:t>
      </w:r>
    </w:p>
    <w:p w14:paraId="7CE646DB" w14:textId="77777777" w:rsidR="00733A37" w:rsidRDefault="00733A37" w:rsidP="00A048F3">
      <w:pPr>
        <w:widowControl w:val="0"/>
        <w:spacing w:after="0" w:line="240" w:lineRule="auto"/>
        <w:jc w:val="both"/>
        <w:rPr>
          <w:rFonts w:ascii="Times New Roman" w:hAnsi="Times New Roman"/>
          <w:b/>
          <w:bCs/>
          <w:kern w:val="0"/>
          <w:sz w:val="24"/>
        </w:rPr>
      </w:pPr>
      <w:bookmarkStart w:id="506" w:name="p229"/>
      <w:bookmarkStart w:id="507" w:name="p-32739"/>
      <w:bookmarkEnd w:id="506"/>
      <w:bookmarkEnd w:id="507"/>
    </w:p>
    <w:p w14:paraId="08FF5E3C" w14:textId="00BA0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229. Use of the Results of Special Investigative Actions in Proving</w:t>
      </w:r>
    </w:p>
    <w:p w14:paraId="1489768B" w14:textId="77777777" w:rsidR="00733A37" w:rsidRDefault="00733A37" w:rsidP="00A048F3">
      <w:pPr>
        <w:widowControl w:val="0"/>
        <w:spacing w:after="0" w:line="240" w:lineRule="auto"/>
        <w:jc w:val="both"/>
        <w:rPr>
          <w:rFonts w:ascii="Times New Roman" w:hAnsi="Times New Roman"/>
          <w:kern w:val="0"/>
          <w:sz w:val="24"/>
          <w:lang w:val="lv-LV"/>
        </w:rPr>
      </w:pPr>
    </w:p>
    <w:p w14:paraId="47CEC823" w14:textId="293941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protocols, accounts, sound and image recordings, photographs, other results recorded with technical means, and removed objects and documents or the copies thereof of special investigative actions shall be used in proving in the same way as the results of other investigative actions.</w:t>
      </w:r>
    </w:p>
    <w:p w14:paraId="62E0C4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secretly recorded expressions or activities of a person are used in proving, such person shall compulsorily be interrogated regarding such expressions or activities. When a person is acquainted with facts that have been acquired without his or her knowledge, such person shall be informed regarding the performed secret operation insofar as such operation directly affects the relevant person.</w:t>
      </w:r>
    </w:p>
    <w:p w14:paraId="63D4B2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special investigative action was performed without complying with the provision for receiving permission, the acquired information shall not be used in proving.</w:t>
      </w:r>
    </w:p>
    <w:p w14:paraId="71E0D701" w14:textId="50AB26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166D3385" w14:textId="77777777" w:rsidR="00733A37" w:rsidRDefault="00733A37" w:rsidP="00A048F3">
      <w:pPr>
        <w:widowControl w:val="0"/>
        <w:spacing w:after="0" w:line="240" w:lineRule="auto"/>
        <w:jc w:val="both"/>
        <w:rPr>
          <w:rFonts w:ascii="Times New Roman" w:hAnsi="Times New Roman"/>
          <w:b/>
          <w:bCs/>
          <w:kern w:val="0"/>
          <w:sz w:val="24"/>
        </w:rPr>
      </w:pPr>
      <w:bookmarkStart w:id="508" w:name="p230"/>
      <w:bookmarkStart w:id="509" w:name="p-32740"/>
      <w:bookmarkEnd w:id="508"/>
      <w:bookmarkEnd w:id="509"/>
    </w:p>
    <w:p w14:paraId="59A5484F" w14:textId="789565BE"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230. Use of the Results of Special Investigative Actions for Other Purposes</w:t>
      </w:r>
    </w:p>
    <w:p w14:paraId="171BB0BB" w14:textId="77777777" w:rsidR="00733A37" w:rsidRDefault="00733A37" w:rsidP="001E1101">
      <w:pPr>
        <w:keepNext/>
        <w:keepLines/>
        <w:widowControl w:val="0"/>
        <w:spacing w:after="0" w:line="240" w:lineRule="auto"/>
        <w:jc w:val="both"/>
        <w:rPr>
          <w:rFonts w:ascii="Times New Roman" w:hAnsi="Times New Roman"/>
          <w:kern w:val="0"/>
          <w:sz w:val="24"/>
          <w:lang w:val="lv-LV"/>
        </w:rPr>
      </w:pPr>
    </w:p>
    <w:p w14:paraId="34D3DDC9" w14:textId="765E34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obtained as a result of special investigative actions shall be used only in the criminal proceedings wherein the relevant operations were performed. If acquired information regarding facts that indicates the committing of another criminal offence, or the circumstances to be proven in another criminal proceedings, such information may be used as evidence in the relevant case only with the consent of the prosecutor or investigating judge who supervises special investigative actions in the criminal proceedings wherein the relevant operation was performed. Such restriction is not applicable to the use of supporting evidence within the framework of another criminal proceedings.</w:t>
      </w:r>
    </w:p>
    <w:p w14:paraId="3EF02E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investigating judge or prosecutor shall not be necessary if information acquired as a result of special investigative actions is used in order to prevent an immediate and significant threat to public security.</w:t>
      </w:r>
    </w:p>
    <w:p w14:paraId="68EB7FBF" w14:textId="77777777" w:rsidR="00733A37" w:rsidRDefault="00733A37" w:rsidP="00A048F3">
      <w:pPr>
        <w:widowControl w:val="0"/>
        <w:spacing w:after="0" w:line="240" w:lineRule="auto"/>
        <w:jc w:val="both"/>
        <w:rPr>
          <w:rFonts w:ascii="Times New Roman" w:hAnsi="Times New Roman"/>
          <w:b/>
          <w:bCs/>
          <w:kern w:val="0"/>
          <w:sz w:val="24"/>
        </w:rPr>
      </w:pPr>
      <w:bookmarkStart w:id="510" w:name="p231"/>
      <w:bookmarkStart w:id="511" w:name="p-367790"/>
      <w:bookmarkEnd w:id="510"/>
      <w:bookmarkEnd w:id="511"/>
    </w:p>
    <w:p w14:paraId="1F3E6793" w14:textId="1C57A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231. Familiarisation with Materials that are not Attached to a Criminal Case</w:t>
      </w:r>
    </w:p>
    <w:p w14:paraId="23F93E60" w14:textId="77777777" w:rsidR="00733A37" w:rsidRDefault="00733A37" w:rsidP="00A048F3">
      <w:pPr>
        <w:widowControl w:val="0"/>
        <w:spacing w:after="0" w:line="240" w:lineRule="auto"/>
        <w:jc w:val="both"/>
        <w:rPr>
          <w:rFonts w:ascii="Times New Roman" w:hAnsi="Times New Roman"/>
          <w:kern w:val="0"/>
          <w:sz w:val="24"/>
          <w:lang w:val="lv-LV"/>
        </w:rPr>
      </w:pPr>
    </w:p>
    <w:p w14:paraId="3818347D" w14:textId="2D90B8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Accounts regarding special investigative actions, as well as materials recorded with technical means that a performer has recognised do not have the significance of evidence in criminal proceedings, shall not be attached to a criminal case, and shall be stored at the institution that completed the pre-trial proceedings.</w:t>
      </w:r>
    </w:p>
    <w:p w14:paraId="13A281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involved in criminal proceedings who has the right to familiarise himself or herself with the materials of a criminal case after completion of the pre-trial proceedings may submit a proposal to an investigating judge, requesting that he or she be familiarised with the unattached materials.</w:t>
      </w:r>
    </w:p>
    <w:p w14:paraId="5C4310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assess a proposal, taking into account the possible significance of materials in criminal proceedings and the allowed restrictions on human rights, and may prohibit the opportunity to become familiarised with unattached materials, if such familiarisation may substantially threaten the life, health, or interests protected by law of a person involved in criminal proceedings, or if such familiarisation affects only a private secret of a third person.</w:t>
      </w:r>
    </w:p>
    <w:p w14:paraId="13D1D88A" w14:textId="7EB41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involved in criminal proceedings who has familiarised with materials unattached to a criminal case may submit a request to the person directing the proceedings regarding the attachment of such materials to the criminal case. The request shall be decided in accordance with the same procedures as other requests submitted after completion of the pre-trial proceedings.</w:t>
      </w:r>
    </w:p>
    <w:p w14:paraId="746CCF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same composition of a court shall decide on a request, submitted during a trial, to become familiar with the materials of a special investigative action unattached to a criminal case, familiarising itself with the request and the materials of the criminal case, and, if necessary, requesting explanations from submitter and prosecutor.</w:t>
      </w:r>
    </w:p>
    <w:p w14:paraId="0D5B3911" w14:textId="7285CE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0158C492" w14:textId="77777777" w:rsidR="00733A37" w:rsidRDefault="00733A37" w:rsidP="00A048F3">
      <w:pPr>
        <w:widowControl w:val="0"/>
        <w:spacing w:after="0" w:line="240" w:lineRule="auto"/>
        <w:jc w:val="both"/>
        <w:rPr>
          <w:rFonts w:ascii="Times New Roman" w:hAnsi="Times New Roman"/>
          <w:b/>
          <w:bCs/>
          <w:kern w:val="0"/>
          <w:sz w:val="24"/>
        </w:rPr>
      </w:pPr>
      <w:bookmarkStart w:id="512" w:name="p232"/>
      <w:bookmarkStart w:id="513" w:name="p-1143505"/>
      <w:bookmarkEnd w:id="512"/>
      <w:bookmarkEnd w:id="513"/>
    </w:p>
    <w:p w14:paraId="7FA8E969" w14:textId="2BDABB86" w:rsidR="00734C4B" w:rsidRPr="00A048F3" w:rsidRDefault="00734C4B" w:rsidP="00733A37">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232. Actions with the Results of a Special Investigative Action that do not have the Significance of Evidence in Criminal Proceedings</w:t>
      </w:r>
    </w:p>
    <w:p w14:paraId="6DC8EDB5" w14:textId="77777777" w:rsidR="00733A37" w:rsidRDefault="00733A37" w:rsidP="00A048F3">
      <w:pPr>
        <w:widowControl w:val="0"/>
        <w:spacing w:after="0" w:line="240" w:lineRule="auto"/>
        <w:jc w:val="both"/>
        <w:rPr>
          <w:rFonts w:ascii="Times New Roman" w:hAnsi="Times New Roman"/>
          <w:kern w:val="0"/>
          <w:sz w:val="24"/>
          <w:lang w:val="lv-LV"/>
        </w:rPr>
      </w:pPr>
    </w:p>
    <w:p w14:paraId="0E0F4FBE" w14:textId="4579D4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the supervising prosecutor or prosecutor shall decide on actions with accounts, audio-recordings and video-recordings, photographs, other materials that have been recorded using technical means, and removed objects and documents and the copies thereof, if the person directing the proceedings has recognised that such objects and documents do not have the significance of evidence in criminal proceedings, in such a way that the consequences of injury to human rights are reduced as much as possible.</w:t>
      </w:r>
    </w:p>
    <w:p w14:paraId="7C72E3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removed documents and objects shall, if possible, be returned to the owners, informing such owners of the special investigative action insofar as such operation affects such persons.</w:t>
      </w:r>
    </w:p>
    <w:p w14:paraId="5E8A7C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Accounts, copies, and materials that were recorded using technical means shall be destroyed, if it is ascertained that such accounts, copies, or materials do not have the significance of evidence in criminal proceedings.</w:t>
      </w:r>
    </w:p>
    <w:p w14:paraId="01D50A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criminal proceedings wherein the persons who are to be held criminally liable have not been ascertained, actions with the materials referred to in this Section may be decided not earlier than six months after completion of a special investigative action.</w:t>
      </w:r>
    </w:p>
    <w:p w14:paraId="650DA3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completed criminal proceedings, actions with such materials may be decided after completion of the term for appealing a decision.</w:t>
      </w:r>
    </w:p>
    <w:p w14:paraId="5741D9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criminal proceedings that have been sent to a court for examination, actions with the abovementioned materials shall be decided by the prosecutor after entering into effect of the court ruling.</w:t>
      </w:r>
    </w:p>
    <w:p w14:paraId="14352D0D" w14:textId="5DE80B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11E35CF" w14:textId="77777777" w:rsidR="00733A37" w:rsidRDefault="00733A37" w:rsidP="00A048F3">
      <w:pPr>
        <w:widowControl w:val="0"/>
        <w:spacing w:after="0" w:line="240" w:lineRule="auto"/>
        <w:jc w:val="both"/>
        <w:rPr>
          <w:rFonts w:ascii="Times New Roman" w:hAnsi="Times New Roman"/>
          <w:b/>
          <w:bCs/>
          <w:kern w:val="0"/>
          <w:sz w:val="24"/>
        </w:rPr>
      </w:pPr>
      <w:bookmarkStart w:id="514" w:name="p233"/>
      <w:bookmarkStart w:id="515" w:name="p-32743"/>
      <w:bookmarkEnd w:id="514"/>
      <w:bookmarkEnd w:id="515"/>
    </w:p>
    <w:p w14:paraId="570E0AD0" w14:textId="6588ED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233. Measures for Protecting Information in Criminal Proceedings</w:t>
      </w:r>
    </w:p>
    <w:p w14:paraId="06780B3B" w14:textId="77777777" w:rsidR="00733A37" w:rsidRDefault="00733A37" w:rsidP="00A048F3">
      <w:pPr>
        <w:widowControl w:val="0"/>
        <w:spacing w:after="0" w:line="240" w:lineRule="auto"/>
        <w:jc w:val="both"/>
        <w:rPr>
          <w:rFonts w:ascii="Times New Roman" w:hAnsi="Times New Roman"/>
          <w:kern w:val="0"/>
          <w:sz w:val="24"/>
          <w:lang w:val="lv-LV"/>
        </w:rPr>
      </w:pPr>
    </w:p>
    <w:p w14:paraId="50C1A527" w14:textId="0F0323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Information regarding the fact of the performance of a special investigative action shall, until the completion thereof, be confidential investigative data regarding the disclosure of which officials or persons who are involved in the performance thereof shall be responsible in accordance with the law. A representative who has the right to familiarise himself or herself with all the materials of a criminal case from the moment of the issuance of prosecution shall not be familiarised with the documents that apply to a special investigative action until the completion of such investigative action.</w:t>
      </w:r>
    </w:p>
    <w:p w14:paraId="2FE9AF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use all the measures provided for by law in order to restrict the spread of information that has been acquired as a result of a special investigative action and that has the significance of evidence in criminal proceedings, if such information affects a private secret of a person or affects other restricted-access information protected by law.</w:t>
      </w:r>
    </w:p>
    <w:p w14:paraId="33109F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Preparation of copies of materials obtained as a result of a special investigative action shall be allowed only in the cases provided for by law, making a note thereof in the protocol of the relevant operation.</w:t>
      </w:r>
    </w:p>
    <w:p w14:paraId="0D856554" w14:textId="77777777" w:rsidR="00733A37" w:rsidRDefault="00733A37" w:rsidP="00A048F3">
      <w:pPr>
        <w:widowControl w:val="0"/>
        <w:spacing w:after="0" w:line="240" w:lineRule="auto"/>
        <w:jc w:val="both"/>
        <w:rPr>
          <w:rFonts w:ascii="Times New Roman" w:hAnsi="Times New Roman"/>
          <w:b/>
          <w:bCs/>
          <w:kern w:val="0"/>
          <w:sz w:val="24"/>
        </w:rPr>
      </w:pPr>
      <w:bookmarkStart w:id="516" w:name="p234"/>
      <w:bookmarkStart w:id="517" w:name="p-32744"/>
      <w:bookmarkEnd w:id="516"/>
      <w:bookmarkEnd w:id="517"/>
    </w:p>
    <w:p w14:paraId="1FB19288" w14:textId="46538796" w:rsidR="00734C4B" w:rsidRPr="00A048F3" w:rsidRDefault="00734C4B" w:rsidP="00733A37">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234. Measures for the Protection of Information Included in Materials not Attached to a Criminal Case</w:t>
      </w:r>
    </w:p>
    <w:p w14:paraId="2A5A3EDE" w14:textId="77777777" w:rsidR="00733A37" w:rsidRDefault="00733A37" w:rsidP="00A048F3">
      <w:pPr>
        <w:widowControl w:val="0"/>
        <w:spacing w:after="0" w:line="240" w:lineRule="auto"/>
        <w:jc w:val="both"/>
        <w:rPr>
          <w:rFonts w:ascii="Times New Roman" w:hAnsi="Times New Roman"/>
          <w:kern w:val="0"/>
          <w:sz w:val="24"/>
          <w:lang w:val="lv-LV"/>
        </w:rPr>
      </w:pPr>
    </w:p>
    <w:p w14:paraId="7A4F2DB7" w14:textId="518D07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methods, techniques, and means for the performance of a special investigative action, as well as the information acquired as a result thereof that does not have the significance of evidence in the criminal proceedings in which such operation was performed, or the use of which in another criminal proceedings is not permitted, or which is not necessary for the prevention of an immediate and significant threat to public security, shall be a State or investigative secret, and persons shall be held liable for the disclosure thereof in accordance with the procedures laid down in the Criminal Law.</w:t>
      </w:r>
    </w:p>
    <w:p w14:paraId="4A99BC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notify the persons who are involved in the performance of special investigative actions regarding of the liability provided for in Paragraph one of this Section. If the performance of special investigative actions is the professional duty of a person, his or her employer shall ensure report.</w:t>
      </w:r>
    </w:p>
    <w:p w14:paraId="06D48C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or investigating judge shall notify persons who are being familiarised with the materials not attached to a criminal case regarding liability.</w:t>
      </w:r>
    </w:p>
    <w:p w14:paraId="23256E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deciding regarding actions with materials not attached to a criminal case, a prosecutor and investigating judge shall examine whether all person have been notified and whether the necessary measures have been performed in order to prevent the spread of unjustified information, and shall assign tasks for the rectification of deficiencies.</w:t>
      </w:r>
    </w:p>
    <w:p w14:paraId="6D72CD5D" w14:textId="77777777" w:rsidR="00733A37" w:rsidRDefault="00733A37" w:rsidP="00A048F3">
      <w:pPr>
        <w:widowControl w:val="0"/>
        <w:spacing w:after="0" w:line="240" w:lineRule="auto"/>
        <w:jc w:val="both"/>
        <w:rPr>
          <w:rFonts w:ascii="Times New Roman" w:hAnsi="Times New Roman"/>
          <w:b/>
          <w:bCs/>
          <w:kern w:val="0"/>
          <w:sz w:val="24"/>
        </w:rPr>
      </w:pPr>
      <w:bookmarkStart w:id="518" w:name="na-2-12"/>
      <w:bookmarkStart w:id="519" w:name="n-1005261"/>
      <w:bookmarkEnd w:id="518"/>
      <w:bookmarkEnd w:id="519"/>
    </w:p>
    <w:p w14:paraId="6E000644" w14:textId="1FCF4410" w:rsidR="00734C4B" w:rsidRPr="00A048F3" w:rsidRDefault="00734C4B" w:rsidP="00733A37">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12. Actions with Objects and Documents</w:t>
      </w:r>
    </w:p>
    <w:p w14:paraId="11FD43B6" w14:textId="5F6F269F" w:rsidR="00734C4B" w:rsidRPr="00A048F3" w:rsidRDefault="00734C4B" w:rsidP="00733A3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14764051" w14:textId="77777777" w:rsidR="00733A37" w:rsidRDefault="00733A37" w:rsidP="00A048F3">
      <w:pPr>
        <w:widowControl w:val="0"/>
        <w:spacing w:after="0" w:line="240" w:lineRule="auto"/>
        <w:jc w:val="both"/>
        <w:rPr>
          <w:rFonts w:ascii="Times New Roman" w:hAnsi="Times New Roman"/>
          <w:b/>
          <w:bCs/>
          <w:kern w:val="0"/>
          <w:sz w:val="24"/>
        </w:rPr>
      </w:pPr>
      <w:bookmarkStart w:id="520" w:name="p235"/>
      <w:bookmarkStart w:id="521" w:name="p-1005296"/>
      <w:bookmarkEnd w:id="520"/>
      <w:bookmarkEnd w:id="521"/>
    </w:p>
    <w:p w14:paraId="3C1B4AE6" w14:textId="683D586D"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235. Attachment of Objects and Documents to a Criminal Case and the Storage Thereof</w:t>
      </w:r>
    </w:p>
    <w:p w14:paraId="41988783" w14:textId="77777777" w:rsidR="00733A37" w:rsidRDefault="00733A37" w:rsidP="00A048F3">
      <w:pPr>
        <w:widowControl w:val="0"/>
        <w:spacing w:after="0" w:line="240" w:lineRule="auto"/>
        <w:jc w:val="both"/>
        <w:rPr>
          <w:rFonts w:ascii="Times New Roman" w:hAnsi="Times New Roman"/>
          <w:kern w:val="0"/>
          <w:sz w:val="24"/>
          <w:lang w:val="lv-LV"/>
        </w:rPr>
      </w:pPr>
    </w:p>
    <w:p w14:paraId="7E1532B7" w14:textId="178E1A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register the objects and documents obtained during the course of investigative actions in the list of objects and documents in the criminal case.</w:t>
      </w:r>
    </w:p>
    <w:p w14:paraId="0E479C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objects and documents obtained during the course of investigative actions shall be returned to the owner or lawful possessor thereof who shall sign for such objects or documents, making a note thereof in the list of objects and documents if one of the following conditions exists:</w:t>
      </w:r>
    </w:p>
    <w:p w14:paraId="6C4CBF3B"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it has been established in subsequent proceedings that the relevant objects and documents do not have the significance of evidence in criminal proceedings;</w:t>
      </w:r>
    </w:p>
    <w:p w14:paraId="5751329E"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the necessary investigative actions involving the relevant objects and documents have been performed and the return thereof to the owner or lawful possessor does not harm subsequent criminal proceedings.</w:t>
      </w:r>
    </w:p>
    <w:p w14:paraId="610FBEB9" w14:textId="25F25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Actions with the seized property shall occur in accordance with the procedures laid down in Chapter 28 of this Law.</w:t>
      </w:r>
    </w:p>
    <w:p w14:paraId="3414AB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returning the objects or documents obtained during the course of investigative actions to the owner or lawful possessor after performance of the necessary investigative actions in criminal proceedings, where appropriate, the samples of the necessary objects or copies of documents shall be kept.</w:t>
      </w:r>
    </w:p>
    <w:p w14:paraId="180633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returning of the originals of documents to the owner or lawful possessor thereof may harm subsequent criminal proceedings or there are justified suspicions that, after return, they might be used for the achievement of unlawful objectives, the owner or legal possessor of the documents shall be given copies of the documents and the originals of documents shall be attached to the case materials and stored together with the case throughout the storage period thereof.</w:t>
      </w:r>
    </w:p>
    <w:p w14:paraId="40E2BE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originals of documents permanently stored in the collections of the State Archives shall be removed during the course of investigative actions only for the performance of a technical or handwriting expert-examination on the documents, but in other cases certified copies thereof shall be attached to the case materials.</w:t>
      </w:r>
    </w:p>
    <w:p w14:paraId="55AAFA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objects or documents obtained during the course of investigative actions have other significance in the criminal proceedings, the person directing the proceedings shall decide on actions involving the relevant objects and documents in conformity with the requirements of this Law. The materials, the circulation of which is prohibited by law, shall not be returned.</w:t>
      </w:r>
    </w:p>
    <w:p w14:paraId="1B68E1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Cabinet shall determine the place and procedures for storage of such material evidence, which may not be returned to the owner or lawful possessor and which may not be stored with other materials of a criminal case.</w:t>
      </w:r>
    </w:p>
    <w:p w14:paraId="21A503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In transferring the materials of a criminal case to another person directing the proceedings, material evidence may be left in storage in the place for storage of the material evidence determined by the first person directing the proceedings. The person directing the proceedings shall, in pre-trial proceedings until completion of investigation, make a note in the list of objects and documents in the criminal case on the status in the criminal proceedings of the objects and documents obtained during the course of investigative actions.</w:t>
      </w:r>
    </w:p>
    <w:p w14:paraId="52712091" w14:textId="4A10DA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7 October 2021</w:t>
      </w:r>
      <w:r>
        <w:rPr>
          <w:rFonts w:ascii="Times New Roman" w:hAnsi="Times New Roman"/>
          <w:sz w:val="24"/>
        </w:rPr>
        <w:t>]</w:t>
      </w:r>
    </w:p>
    <w:p w14:paraId="74C36F0D" w14:textId="77777777" w:rsidR="003802B0" w:rsidRDefault="003802B0" w:rsidP="00A048F3">
      <w:pPr>
        <w:widowControl w:val="0"/>
        <w:spacing w:after="0" w:line="240" w:lineRule="auto"/>
        <w:jc w:val="both"/>
        <w:rPr>
          <w:rFonts w:ascii="Times New Roman" w:hAnsi="Times New Roman"/>
          <w:b/>
          <w:bCs/>
          <w:kern w:val="0"/>
          <w:sz w:val="24"/>
        </w:rPr>
      </w:pPr>
      <w:bookmarkStart w:id="522" w:name="p236"/>
      <w:bookmarkStart w:id="523" w:name="p-1005297"/>
      <w:bookmarkEnd w:id="522"/>
      <w:bookmarkEnd w:id="523"/>
    </w:p>
    <w:p w14:paraId="58FB4765" w14:textId="58C766E6"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236. List of Objects and Documents</w:t>
      </w:r>
    </w:p>
    <w:p w14:paraId="6D7F7765" w14:textId="77777777" w:rsidR="003802B0" w:rsidRDefault="003802B0" w:rsidP="001E1101">
      <w:pPr>
        <w:keepNext/>
        <w:keepLines/>
        <w:widowControl w:val="0"/>
        <w:spacing w:after="0" w:line="240" w:lineRule="auto"/>
        <w:jc w:val="both"/>
        <w:rPr>
          <w:rFonts w:ascii="Times New Roman" w:hAnsi="Times New Roman"/>
          <w:kern w:val="0"/>
          <w:sz w:val="24"/>
          <w:lang w:val="lv-LV"/>
        </w:rPr>
      </w:pPr>
    </w:p>
    <w:p w14:paraId="3AEEDD09" w14:textId="08883C56" w:rsidR="00734C4B" w:rsidRPr="00A048F3" w:rsidRDefault="00734C4B" w:rsidP="001E110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indicate the following in the list of objects and documents:</w:t>
      </w:r>
    </w:p>
    <w:p w14:paraId="78A278F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an object or a document, and also the status of the object and the change thereof in criminal proceedings;</w:t>
      </w:r>
    </w:p>
    <w:p w14:paraId="0C075547"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the date and the investigative action wherein the object or document was obtained;</w:t>
      </w:r>
    </w:p>
    <w:p w14:paraId="105F4B74"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3) storage location;</w:t>
      </w:r>
    </w:p>
    <w:p w14:paraId="32DE5FA2"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4) the date and definitive action with the object or document.</w:t>
      </w:r>
    </w:p>
    <w:p w14:paraId="18079010" w14:textId="45B21D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7DED1150" w14:textId="77777777" w:rsidR="003802B0" w:rsidRDefault="003802B0" w:rsidP="00A048F3">
      <w:pPr>
        <w:widowControl w:val="0"/>
        <w:spacing w:after="0" w:line="240" w:lineRule="auto"/>
        <w:jc w:val="both"/>
        <w:rPr>
          <w:rFonts w:ascii="Times New Roman" w:hAnsi="Times New Roman"/>
          <w:b/>
          <w:bCs/>
          <w:kern w:val="0"/>
          <w:sz w:val="24"/>
        </w:rPr>
      </w:pPr>
      <w:bookmarkStart w:id="524" w:name="p237"/>
      <w:bookmarkStart w:id="525" w:name="p-367792"/>
      <w:bookmarkEnd w:id="524"/>
      <w:bookmarkEnd w:id="525"/>
    </w:p>
    <w:p w14:paraId="752E70DA" w14:textId="4E145A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237. Storage of Material Evidence</w:t>
      </w:r>
    </w:p>
    <w:p w14:paraId="11AC607F" w14:textId="0F17DC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B00F4B1" w14:textId="77777777" w:rsidR="003802B0" w:rsidRDefault="003802B0" w:rsidP="00A048F3">
      <w:pPr>
        <w:widowControl w:val="0"/>
        <w:spacing w:after="0" w:line="240" w:lineRule="auto"/>
        <w:jc w:val="both"/>
        <w:rPr>
          <w:rFonts w:ascii="Times New Roman" w:hAnsi="Times New Roman"/>
          <w:b/>
          <w:bCs/>
          <w:kern w:val="0"/>
          <w:sz w:val="24"/>
        </w:rPr>
      </w:pPr>
      <w:bookmarkStart w:id="526" w:name="p238"/>
      <w:bookmarkStart w:id="527" w:name="p-367793"/>
      <w:bookmarkEnd w:id="526"/>
      <w:bookmarkEnd w:id="527"/>
    </w:p>
    <w:p w14:paraId="1CFEA102" w14:textId="0ABE20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238. Document Storage</w:t>
      </w:r>
    </w:p>
    <w:p w14:paraId="6F739E65" w14:textId="2EB7F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01991C7" w14:textId="77777777" w:rsidR="003802B0" w:rsidRDefault="003802B0" w:rsidP="00A048F3">
      <w:pPr>
        <w:widowControl w:val="0"/>
        <w:spacing w:after="0" w:line="240" w:lineRule="auto"/>
        <w:jc w:val="both"/>
        <w:rPr>
          <w:rFonts w:ascii="Times New Roman" w:hAnsi="Times New Roman"/>
          <w:b/>
          <w:bCs/>
          <w:kern w:val="0"/>
          <w:sz w:val="24"/>
        </w:rPr>
      </w:pPr>
      <w:bookmarkStart w:id="528" w:name="p239"/>
      <w:bookmarkStart w:id="529" w:name="p-367794"/>
      <w:bookmarkEnd w:id="528"/>
      <w:bookmarkEnd w:id="529"/>
    </w:p>
    <w:p w14:paraId="41906C45" w14:textId="57BB1B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239. Terms for the Storage of Material Evidence and Documents</w:t>
      </w:r>
    </w:p>
    <w:p w14:paraId="2FB09C41" w14:textId="77777777" w:rsidR="003802B0" w:rsidRDefault="003802B0" w:rsidP="00A048F3">
      <w:pPr>
        <w:widowControl w:val="0"/>
        <w:spacing w:after="0" w:line="240" w:lineRule="auto"/>
        <w:jc w:val="both"/>
        <w:rPr>
          <w:rFonts w:ascii="Times New Roman" w:hAnsi="Times New Roman"/>
          <w:kern w:val="0"/>
          <w:sz w:val="24"/>
          <w:lang w:val="lv-LV"/>
        </w:rPr>
      </w:pPr>
    </w:p>
    <w:p w14:paraId="5C967C57" w14:textId="2FFA4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Material evidence and documents shall be stored until a court judgment enters into effect or the term until which a decision to terminate criminal proceedings may be appealed ends unless any of the conditions referred to in Section 235, Paragraph two of this Law have been established.</w:t>
      </w:r>
    </w:p>
    <w:p w14:paraId="142CF7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is a dispute regarding rights to a removed object to be settled in accordance with civil procedures, material evidence and documents shall be stored until a court judgment in a civil case enters into effect, or a limitation period for a claim sets in.</w:t>
      </w:r>
    </w:p>
    <w:p w14:paraId="1C188C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Material evidence, the long-term storage of which is not possible or the long-term storage of which causes losses to the State, if they may not be returned to the owner or lawful possessor thereof, according to a decision of the person directing the proceedings, shall be:</w:t>
      </w:r>
    </w:p>
    <w:p w14:paraId="74D325E6"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disposed of or destroyed;</w:t>
      </w:r>
    </w:p>
    <w:p w14:paraId="6361DE1E"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destroyed if they have been recognised as unfit for use or distribution.</w:t>
      </w:r>
    </w:p>
    <w:p w14:paraId="3C92FE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Material evidence, the circulation of which is prohibited by law or which endanger the environment, shall be transferred to the relevant institutions or destroyed according to a decision of the person directing the proceedings.</w:t>
      </w:r>
    </w:p>
    <w:p w14:paraId="6E3DAA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send a copy of the decision to dispose or destroy the material evidence to the owner or lawful possessor of the material evidence, informing him or her about the right to appeal against the decision in pre-trial criminal proceedings before the investigating judge. Execution of the decision shall be suspended until examination of the complaint. Suspending the execution of the decision shall not apply to objects, the long-term storage of which is not possible. The decision of the investigating judge shall not be subject to appeal.</w:t>
      </w:r>
    </w:p>
    <w:p w14:paraId="4EC644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for the disposal and destruction of the material evidence referred to in Paragraphs three and four of this Section. Where appropriate, before the disposal or destruction of material evidence, samples of the relevant objects shall be kept.</w:t>
      </w:r>
    </w:p>
    <w:p w14:paraId="273E3CF6" w14:textId="147A7A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3BDB51D" w14:textId="77777777" w:rsidR="003802B0" w:rsidRDefault="003802B0" w:rsidP="00A048F3">
      <w:pPr>
        <w:widowControl w:val="0"/>
        <w:spacing w:after="0" w:line="240" w:lineRule="auto"/>
        <w:jc w:val="both"/>
        <w:rPr>
          <w:rFonts w:ascii="Times New Roman" w:hAnsi="Times New Roman"/>
          <w:b/>
          <w:bCs/>
          <w:kern w:val="0"/>
          <w:sz w:val="24"/>
        </w:rPr>
      </w:pPr>
      <w:bookmarkStart w:id="530" w:name="p240"/>
      <w:bookmarkStart w:id="531" w:name="p-1376000"/>
      <w:bookmarkEnd w:id="530"/>
      <w:bookmarkEnd w:id="531"/>
    </w:p>
    <w:p w14:paraId="19B58322" w14:textId="3F665452" w:rsidR="00734C4B" w:rsidRPr="00A048F3" w:rsidRDefault="00734C4B" w:rsidP="003802B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240. Final Actions with the Material Evidence, Documents, Property Related to Criminal Offence, as well as Other Removed Objects and Valuables</w:t>
      </w:r>
    </w:p>
    <w:p w14:paraId="5A207B9A" w14:textId="77777777" w:rsidR="003802B0" w:rsidRDefault="003802B0" w:rsidP="00A048F3">
      <w:pPr>
        <w:widowControl w:val="0"/>
        <w:spacing w:after="0" w:line="240" w:lineRule="auto"/>
        <w:jc w:val="both"/>
        <w:rPr>
          <w:rFonts w:ascii="Times New Roman" w:hAnsi="Times New Roman"/>
          <w:kern w:val="0"/>
          <w:sz w:val="24"/>
          <w:lang w:val="lv-LV"/>
        </w:rPr>
      </w:pPr>
    </w:p>
    <w:p w14:paraId="63747A0E" w14:textId="2FDA05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terminate criminal proceedings, prosecutor’s penal order, or court ruling shall indicate what shall be done with material evidence, documents, property related to criminal offence and other removed objects and valuables, that is:</w:t>
      </w:r>
    </w:p>
    <w:p w14:paraId="067B489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material evidence, documents, other removed objects and valuables shall be returned to the owners or lawful possessors thereof, but if it is not required to return them to the owner or lawful possessor, they shall be disposed of, or if they have no value, they shall be destroyed or issued to the interested authority upon its request;</w:t>
      </w:r>
    </w:p>
    <w:p w14:paraId="429CE36F"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confiscated objects for committing a criminal offence shall be transferred to the authority which ensures action with the property under the State jurisdiction, but if they have no value, they shall be destroyed;</w:t>
      </w:r>
    </w:p>
    <w:p w14:paraId="17CDE89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3) confiscated objects the circulation of which is prohibited shall be transferred to the relevant institutions or destroyed;</w:t>
      </w:r>
    </w:p>
    <w:p w14:paraId="5161162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4) confiscated animals and confiscated vehicles shall be transferred to the authority which ensures action with the property under the State jurisdiction;</w:t>
      </w:r>
    </w:p>
    <w:p w14:paraId="149C284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5) confiscated property which should not be left in the ownership of the person due to the committed criminal offence shall be transferred to the authority which ensures action with the property under the State jurisdiction, but if it has no value, it shall be destroyed;</w:t>
      </w:r>
    </w:p>
    <w:p w14:paraId="45C19ED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6) confiscated objects the origin or ownership of which has not been established in the respective criminal case shall be transferred to the authority which ensures action with the property under the State jurisdiction.</w:t>
      </w:r>
    </w:p>
    <w:p w14:paraId="2FF71A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deciding on return of material evidence to the owner or lawful possessor thereof, action with the material evidence shall be determined concurrently in case the owner or lawful possessor will not have removed the relevant evidence within two months from the date when a notification was sent.</w:t>
      </w:r>
    </w:p>
    <w:p w14:paraId="35D211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material evidence must be returned to the owner or lawful possessor thereof, the person directing the proceedings shall, not later than within 14 days after entering into effect of a judgment or decision to terminate the criminal proceedings, notify thereof the owner or lawful possessor of the material evidence and the institution, which ensures storage of the material evidence.</w:t>
      </w:r>
    </w:p>
    <w:p w14:paraId="56E611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owner or lawful possessor of the material evidence has not removed the relevant material evidence within two months from the date when a notification was sent, the material evidence shall be destroyed or disposed of according to that indicated in the judgment or decision.</w:t>
      </w:r>
    </w:p>
    <w:p w14:paraId="533CD7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material evidence must be returned to the owner or lawful possessor thereof, however, it is not possible to do so, the owner shall be compensated with an object of the same sort and the same quality, or also paid the value that exists at the time of compensation. It shall not apply to cases when material evidence has been destroyed or disposed of in accordance with the conditions of Paragraph four of this Section. The value of the material evidence to be compensated shall be determined according to the same procedures by which the value of the property subjected to seizure is determined.</w:t>
      </w:r>
    </w:p>
    <w:p w14:paraId="602B90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for the disposal or destruction of material evidence in the cases determined in Paragraphs one and four of this Section.</w:t>
      </w:r>
    </w:p>
    <w:p w14:paraId="024D6128" w14:textId="59ADC0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[22 June 2017]</w:t>
      </w:r>
    </w:p>
    <w:p w14:paraId="6D94DF32" w14:textId="3874E6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 22 June 2017; 11 June 2020; 7 November 2024</w:t>
      </w:r>
      <w:r>
        <w:rPr>
          <w:rFonts w:ascii="Times New Roman" w:hAnsi="Times New Roman"/>
          <w:sz w:val="24"/>
        </w:rPr>
        <w:t>]</w:t>
      </w:r>
    </w:p>
    <w:p w14:paraId="28935C36" w14:textId="77777777" w:rsidR="003802B0" w:rsidRDefault="003802B0" w:rsidP="00A048F3">
      <w:pPr>
        <w:widowControl w:val="0"/>
        <w:spacing w:after="0" w:line="240" w:lineRule="auto"/>
        <w:jc w:val="both"/>
        <w:rPr>
          <w:rFonts w:ascii="Times New Roman" w:hAnsi="Times New Roman"/>
          <w:b/>
          <w:bCs/>
          <w:kern w:val="0"/>
          <w:sz w:val="24"/>
        </w:rPr>
      </w:pPr>
      <w:bookmarkStart w:id="532" w:name="na-3"/>
      <w:bookmarkStart w:id="533" w:name="n-32752"/>
      <w:bookmarkEnd w:id="532"/>
      <w:bookmarkEnd w:id="533"/>
    </w:p>
    <w:p w14:paraId="5A7CD987" w14:textId="29EA9CF0" w:rsidR="00F35978"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Division Three</w:t>
      </w:r>
    </w:p>
    <w:p w14:paraId="03436CB1" w14:textId="1D297511" w:rsidR="00734C4B"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Procedural Compulsory Measures and Sanctions</w:t>
      </w:r>
    </w:p>
    <w:p w14:paraId="53AFB642" w14:textId="77777777" w:rsidR="003802B0" w:rsidRDefault="003802B0" w:rsidP="003802B0">
      <w:pPr>
        <w:widowControl w:val="0"/>
        <w:spacing w:after="0" w:line="240" w:lineRule="auto"/>
        <w:jc w:val="center"/>
        <w:rPr>
          <w:rFonts w:ascii="Times New Roman" w:hAnsi="Times New Roman"/>
          <w:b/>
          <w:bCs/>
          <w:kern w:val="0"/>
          <w:sz w:val="24"/>
        </w:rPr>
      </w:pPr>
      <w:bookmarkStart w:id="534" w:name="na-3-13"/>
      <w:bookmarkStart w:id="535" w:name="n-32753"/>
      <w:bookmarkEnd w:id="534"/>
      <w:bookmarkEnd w:id="535"/>
    </w:p>
    <w:p w14:paraId="4CAD7F84" w14:textId="38453FDC" w:rsidR="00734C4B"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Chapter 13. General Provisions for the Application of Compulsory Measures</w:t>
      </w:r>
    </w:p>
    <w:p w14:paraId="0D3AB6CC" w14:textId="77777777" w:rsidR="003802B0" w:rsidRDefault="003802B0" w:rsidP="00A048F3">
      <w:pPr>
        <w:widowControl w:val="0"/>
        <w:spacing w:after="0" w:line="240" w:lineRule="auto"/>
        <w:jc w:val="both"/>
        <w:rPr>
          <w:rFonts w:ascii="Times New Roman" w:hAnsi="Times New Roman"/>
          <w:b/>
          <w:bCs/>
          <w:kern w:val="0"/>
          <w:sz w:val="24"/>
        </w:rPr>
      </w:pPr>
      <w:bookmarkStart w:id="536" w:name="p241"/>
      <w:bookmarkStart w:id="537" w:name="p-1143507"/>
      <w:bookmarkEnd w:id="536"/>
      <w:bookmarkEnd w:id="537"/>
    </w:p>
    <w:p w14:paraId="3701D428" w14:textId="16EFEB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241. Grounds for the Application of a Procedural Compulsory Measure</w:t>
      </w:r>
    </w:p>
    <w:p w14:paraId="6AF22A46" w14:textId="77777777" w:rsidR="003802B0" w:rsidRDefault="003802B0" w:rsidP="00A048F3">
      <w:pPr>
        <w:widowControl w:val="0"/>
        <w:spacing w:after="0" w:line="240" w:lineRule="auto"/>
        <w:jc w:val="both"/>
        <w:rPr>
          <w:rFonts w:ascii="Times New Roman" w:hAnsi="Times New Roman"/>
          <w:kern w:val="0"/>
          <w:sz w:val="24"/>
          <w:lang w:val="lv-LV"/>
        </w:rPr>
      </w:pPr>
    </w:p>
    <w:p w14:paraId="5C34CDE8" w14:textId="20835F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(1) Grounds for the application of a procedural compulsory measure shall be the resistance of a person to achieving the objective of criminal proceedings in the specific proceedings or to </w:t>
      </w:r>
      <w:r>
        <w:rPr>
          <w:rFonts w:ascii="Times New Roman" w:hAnsi="Times New Roman"/>
          <w:sz w:val="24"/>
        </w:rPr>
        <w:lastRenderedPageBreak/>
        <w:t>performing a separate procedural action, or failure to fulfil or improper fulfilment of his or her procedural duties.</w:t>
      </w:r>
    </w:p>
    <w:p w14:paraId="70CC33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security measure shall be applied as a procedural security measure to a suspect or an accused if there are grounds to believe that the relevant person will continue criminal activities, or hinder pre-trial criminal proceedings or court or avoid such proceedings and court.</w:t>
      </w:r>
    </w:p>
    <w:p w14:paraId="64D2E1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making a judgment, a court may apply a security measure to an accused if there are grounds to believe that he or she may avoid the execution of the judgment. In cases when a court has imposed a custodial sentence for serious or especially serious crime, a convicting judgement may be the grounds for selection of security measure – arrest.</w:t>
      </w:r>
    </w:p>
    <w:p w14:paraId="09244A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Means of security shall be applied to a legal person in proceedings regarding the application of a coercive measure if there is resistance to achieving the objective of criminal proceedings or the procedural obligations laid down in the law are not being fulfilled, or if there are grounds for believing that the progress of the proceedings will be impeded or that the natural person will commit a new criminal offence in the interests or for the benefit of, or as a result of insufficient supervision or control by, the legal person.</w:t>
      </w:r>
    </w:p>
    <w:p w14:paraId="7EED6EB1"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2A7844D7"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E9B4C02" w14:textId="77777777" w:rsidR="00734C4B" w:rsidRPr="00A048F3" w:rsidRDefault="00734C4B" w:rsidP="00A048F3">
      <w:pPr>
        <w:widowControl w:val="0"/>
        <w:spacing w:after="0" w:line="240" w:lineRule="auto"/>
        <w:jc w:val="both"/>
        <w:rPr>
          <w:rFonts w:ascii="Times New Roman" w:hAnsi="Times New Roman"/>
          <w:kern w:val="0"/>
          <w:sz w:val="24"/>
        </w:rPr>
      </w:pPr>
      <w:bookmarkStart w:id="538" w:name="p242"/>
      <w:bookmarkStart w:id="539" w:name="p-1143508"/>
      <w:bookmarkEnd w:id="538"/>
      <w:bookmarkEnd w:id="539"/>
      <w:r>
        <w:rPr>
          <w:rFonts w:ascii="Times New Roman" w:hAnsi="Times New Roman"/>
          <w:b/>
          <w:sz w:val="24"/>
        </w:rPr>
        <w:t>Section 242. Procedural Compulsory Measures</w:t>
      </w:r>
    </w:p>
    <w:p w14:paraId="05C82288" w14:textId="77777777" w:rsidR="003802B0" w:rsidRDefault="003802B0" w:rsidP="00A048F3">
      <w:pPr>
        <w:widowControl w:val="0"/>
        <w:spacing w:after="0" w:line="240" w:lineRule="auto"/>
        <w:jc w:val="both"/>
        <w:rPr>
          <w:rFonts w:ascii="Times New Roman" w:hAnsi="Times New Roman"/>
          <w:kern w:val="0"/>
          <w:sz w:val="24"/>
          <w:lang w:val="lv-LV"/>
        </w:rPr>
      </w:pPr>
    </w:p>
    <w:p w14:paraId="06BFDFB7" w14:textId="674CBB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criminal proceedings, the rights of a person may be restricted with the following procedural compulsory measures:</w:t>
      </w:r>
    </w:p>
    <w:p w14:paraId="09F6340B"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detention;</w:t>
      </w:r>
    </w:p>
    <w:p w14:paraId="4537453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placement in a medical institution for the performance of an expert-examination;</w:t>
      </w:r>
    </w:p>
    <w:p w14:paraId="74662F4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conveyance by force.</w:t>
      </w:r>
    </w:p>
    <w:p w14:paraId="0F31C0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Security measures are also procedural compulsory measures. Such measures may be applied only to a suspect or accused.</w:t>
      </w:r>
    </w:p>
    <w:p w14:paraId="02B73B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Means of security for a legal person are procedural compulsory measures.</w:t>
      </w:r>
    </w:p>
    <w:p w14:paraId="4A7FD47D" w14:textId="6726D2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08A9C2CD" w14:textId="77777777" w:rsidR="003802B0" w:rsidRDefault="003802B0" w:rsidP="00A048F3">
      <w:pPr>
        <w:widowControl w:val="0"/>
        <w:spacing w:after="0" w:line="240" w:lineRule="auto"/>
        <w:jc w:val="both"/>
        <w:rPr>
          <w:rFonts w:ascii="Times New Roman" w:hAnsi="Times New Roman"/>
          <w:b/>
          <w:bCs/>
          <w:kern w:val="0"/>
          <w:sz w:val="24"/>
        </w:rPr>
      </w:pPr>
      <w:bookmarkStart w:id="540" w:name="p243"/>
      <w:bookmarkStart w:id="541" w:name="p-1376001"/>
      <w:bookmarkEnd w:id="540"/>
      <w:bookmarkEnd w:id="541"/>
    </w:p>
    <w:p w14:paraId="2507A564" w14:textId="69E170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243. Security Measures</w:t>
      </w:r>
    </w:p>
    <w:p w14:paraId="4E562AAD" w14:textId="77777777" w:rsidR="003802B0" w:rsidRDefault="003802B0" w:rsidP="00A048F3">
      <w:pPr>
        <w:widowControl w:val="0"/>
        <w:spacing w:after="0" w:line="240" w:lineRule="auto"/>
        <w:jc w:val="both"/>
        <w:rPr>
          <w:rFonts w:ascii="Times New Roman" w:hAnsi="Times New Roman"/>
          <w:kern w:val="0"/>
          <w:sz w:val="24"/>
          <w:lang w:val="lv-LV"/>
        </w:rPr>
      </w:pPr>
    </w:p>
    <w:p w14:paraId="3160BFFA" w14:textId="73A2F9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are security measures:</w:t>
      </w:r>
    </w:p>
    <w:p w14:paraId="67B19AB5" w14:textId="6298AD56"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[12 March 2009];</w:t>
      </w:r>
    </w:p>
    <w:p w14:paraId="2388F722"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notification of the change of the place of residence;</w:t>
      </w:r>
    </w:p>
    <w:p w14:paraId="587DA3F9"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reporting to the police authority at a specific time;</w:t>
      </w:r>
    </w:p>
    <w:p w14:paraId="6708726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from approaching a specific person or location;</w:t>
      </w:r>
    </w:p>
    <w:p w14:paraId="4A18D4CB"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from a specific employment;</w:t>
      </w:r>
    </w:p>
    <w:p w14:paraId="35A85C9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4) prohibition from departing from the State;</w:t>
      </w:r>
    </w:p>
    <w:p w14:paraId="16F5F05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5) residence in a specific place;</w:t>
      </w:r>
    </w:p>
    <w:p w14:paraId="741121DF"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6) personal guarantee;</w:t>
      </w:r>
    </w:p>
    <w:p w14:paraId="504D6F08"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7) bail;</w:t>
      </w:r>
    </w:p>
    <w:p w14:paraId="45A96C09"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8) placement under police supervision;</w:t>
      </w:r>
    </w:p>
    <w:p w14:paraId="0FA25ED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9) house arrest;</w:t>
      </w:r>
    </w:p>
    <w:p w14:paraId="631D92E8"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10) arrest.</w:t>
      </w:r>
    </w:p>
    <w:p w14:paraId="0099B3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also be applied to a minor as a security measure:</w:t>
      </w:r>
    </w:p>
    <w:p w14:paraId="238B4B26"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placement under the supervision of parents or guardians;</w:t>
      </w:r>
    </w:p>
    <w:p w14:paraId="31CEB97D" w14:textId="51A9E149"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[19 September 2024].</w:t>
      </w:r>
    </w:p>
    <w:p w14:paraId="62AEB6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Placement under the supervision of a unit commander (supervisor) may be applied to a soldier as a security measure.</w:t>
      </w:r>
    </w:p>
    <w:p w14:paraId="63A4FC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security measures referred to in Paragraph one, Clauses 1.</w:t>
      </w:r>
      <w:r>
        <w:rPr>
          <w:rFonts w:ascii="Times New Roman" w:hAnsi="Times New Roman"/>
          <w:sz w:val="24"/>
          <w:vertAlign w:val="superscript"/>
        </w:rPr>
        <w:t>1</w:t>
      </w:r>
      <w:r>
        <w:rPr>
          <w:rFonts w:ascii="Times New Roman" w:hAnsi="Times New Roman"/>
          <w:sz w:val="24"/>
        </w:rPr>
        <w:t>– 4 of this Section may also be applied additionally to any other security measure.</w:t>
      </w:r>
    </w:p>
    <w:p w14:paraId="4B7BD891"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In order to control the compliance with the restrictions provided for within the scope of the security measure referred to in Paragraph one, Clause 2, 5, 8, or 9 of this Section in cases when there are grounds for considering that the suspect or accused causes high risk of violence in relation to another person (person subject to the risk of violence), continuous electronic monitoring may be imposed on such suspect or accused, using an electronic device (electronic monitoring of the execution of a security measure).</w:t>
      </w:r>
    </w:p>
    <w:p w14:paraId="69302218" w14:textId="396BD8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19 September 2024; 7 November 2024</w:t>
      </w:r>
      <w:r>
        <w:rPr>
          <w:rFonts w:ascii="Times New Roman" w:hAnsi="Times New Roman"/>
          <w:sz w:val="24"/>
        </w:rPr>
        <w:t>]</w:t>
      </w:r>
    </w:p>
    <w:p w14:paraId="12D688D7" w14:textId="77777777" w:rsidR="00025638" w:rsidRDefault="00025638" w:rsidP="00A048F3">
      <w:pPr>
        <w:widowControl w:val="0"/>
        <w:spacing w:after="0" w:line="240" w:lineRule="auto"/>
        <w:jc w:val="both"/>
        <w:rPr>
          <w:rFonts w:ascii="Times New Roman" w:hAnsi="Times New Roman"/>
          <w:b/>
          <w:bCs/>
          <w:kern w:val="0"/>
          <w:sz w:val="24"/>
        </w:rPr>
      </w:pPr>
      <w:bookmarkStart w:id="542" w:name="p243_1"/>
      <w:bookmarkStart w:id="543" w:name="p-1143509"/>
      <w:bookmarkEnd w:id="542"/>
      <w:bookmarkEnd w:id="543"/>
    </w:p>
    <w:p w14:paraId="7698D060" w14:textId="67C530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243.</w:t>
      </w:r>
      <w:r>
        <w:rPr>
          <w:rFonts w:ascii="Times New Roman" w:hAnsi="Times New Roman"/>
          <w:b/>
          <w:sz w:val="24"/>
          <w:vertAlign w:val="superscript"/>
        </w:rPr>
        <w:t>1</w:t>
      </w:r>
      <w:r>
        <w:rPr>
          <w:rFonts w:ascii="Times New Roman" w:hAnsi="Times New Roman"/>
          <w:b/>
          <w:sz w:val="24"/>
        </w:rPr>
        <w:t xml:space="preserve"> Means of Security for a Legal Person</w:t>
      </w:r>
    </w:p>
    <w:p w14:paraId="4E00A0D4" w14:textId="77777777" w:rsidR="00025638" w:rsidRDefault="00025638" w:rsidP="00A048F3">
      <w:pPr>
        <w:widowControl w:val="0"/>
        <w:spacing w:after="0" w:line="240" w:lineRule="auto"/>
        <w:jc w:val="both"/>
        <w:rPr>
          <w:rFonts w:ascii="Times New Roman" w:hAnsi="Times New Roman"/>
          <w:kern w:val="0"/>
          <w:sz w:val="24"/>
          <w:lang w:val="lv-LV"/>
        </w:rPr>
      </w:pPr>
    </w:p>
    <w:p w14:paraId="5F7EF506" w14:textId="4B4C6D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means of security shall be as follows:</w:t>
      </w:r>
    </w:p>
    <w:p w14:paraId="248AD4A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prohibition of certain activities;</w:t>
      </w:r>
    </w:p>
    <w:p w14:paraId="7D0CCC9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of making changes in the registers kept by the Enterprise Register of the Republic of Latvia;</w:t>
      </w:r>
    </w:p>
    <w:p w14:paraId="6F122A2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of conducting the transfer of an undertaking.</w:t>
      </w:r>
    </w:p>
    <w:p w14:paraId="26E7FD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One or several of the means of security referred to in Paragraph one of this Section may be applied to a legal person.</w:t>
      </w:r>
    </w:p>
    <w:p w14:paraId="2D043167" w14:textId="34ABC0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10BD934A" w14:textId="77777777" w:rsidR="00025638" w:rsidRDefault="00025638" w:rsidP="00A048F3">
      <w:pPr>
        <w:widowControl w:val="0"/>
        <w:spacing w:after="0" w:line="240" w:lineRule="auto"/>
        <w:jc w:val="both"/>
        <w:rPr>
          <w:rFonts w:ascii="Times New Roman" w:hAnsi="Times New Roman"/>
          <w:b/>
          <w:bCs/>
          <w:kern w:val="0"/>
          <w:sz w:val="24"/>
        </w:rPr>
      </w:pPr>
      <w:bookmarkStart w:id="544" w:name="p244"/>
      <w:bookmarkStart w:id="545" w:name="p-671075"/>
      <w:bookmarkEnd w:id="544"/>
      <w:bookmarkEnd w:id="545"/>
    </w:p>
    <w:p w14:paraId="14E815E3" w14:textId="6A1DB5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244. Selection of Procedural Compulsory Measures</w:t>
      </w:r>
    </w:p>
    <w:p w14:paraId="4364F939" w14:textId="77777777" w:rsidR="00025638" w:rsidRDefault="00025638" w:rsidP="00A048F3">
      <w:pPr>
        <w:widowControl w:val="0"/>
        <w:spacing w:after="0" w:line="240" w:lineRule="auto"/>
        <w:jc w:val="both"/>
        <w:rPr>
          <w:rFonts w:ascii="Times New Roman" w:hAnsi="Times New Roman"/>
          <w:kern w:val="0"/>
          <w:sz w:val="24"/>
          <w:lang w:val="lv-LV"/>
        </w:rPr>
      </w:pPr>
    </w:p>
    <w:p w14:paraId="269C544C" w14:textId="53C839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choose a procedural compulsory measure that infringes upon the basic rights of a person as little as possible, and is proportionate.</w:t>
      </w:r>
    </w:p>
    <w:p w14:paraId="565AAF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selecting a security measure, the person directing the proceedings shall take into account the nature and harmfulness of a criminal offence, the character of the suspect or accused, his or her family situation, health, and other conditions.</w:t>
      </w:r>
    </w:p>
    <w:p w14:paraId="7001A9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Arrest shall be applied to a minor only in cases of absolute necessity after evaluation of the application of other security measures. When choosing a security measure related to the deprivation of liberty for a minor, in addition to the conditions referred to in Paragraphs one and two of this Section the age of the minor and possible risks in relation to the physical, mental and social development of the minor, and also his or her ability to integrate into the society shall be taken into account.</w:t>
      </w:r>
    </w:p>
    <w:p w14:paraId="0ADED3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procedural compulsory measure may not be applied to a victim who is a minor which has suffered from violation committed by a person from whom the victim is materially or otherwise dependent, or sexual abuse, as well as to a victim who is a juvenile.</w:t>
      </w:r>
    </w:p>
    <w:p w14:paraId="216DB9BA" w14:textId="356A3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59C219B7" w14:textId="77777777" w:rsidR="00025638" w:rsidRDefault="00025638" w:rsidP="00A048F3">
      <w:pPr>
        <w:widowControl w:val="0"/>
        <w:spacing w:after="0" w:line="240" w:lineRule="auto"/>
        <w:jc w:val="both"/>
        <w:rPr>
          <w:rFonts w:ascii="Times New Roman" w:hAnsi="Times New Roman"/>
          <w:b/>
          <w:bCs/>
          <w:kern w:val="0"/>
          <w:sz w:val="24"/>
        </w:rPr>
      </w:pPr>
      <w:bookmarkStart w:id="546" w:name="p245"/>
      <w:bookmarkStart w:id="547" w:name="p-1365789"/>
      <w:bookmarkEnd w:id="546"/>
      <w:bookmarkEnd w:id="547"/>
    </w:p>
    <w:p w14:paraId="097AD3AA" w14:textId="13B9CB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245. Decision to Apply a Procedural Compulsory Measure</w:t>
      </w:r>
    </w:p>
    <w:p w14:paraId="6069456A" w14:textId="77777777" w:rsidR="00025638" w:rsidRDefault="00025638" w:rsidP="00A048F3">
      <w:pPr>
        <w:widowControl w:val="0"/>
        <w:spacing w:after="0" w:line="240" w:lineRule="auto"/>
        <w:jc w:val="both"/>
        <w:rPr>
          <w:rFonts w:ascii="Times New Roman" w:hAnsi="Times New Roman"/>
          <w:kern w:val="0"/>
          <w:sz w:val="24"/>
          <w:lang w:val="lv-LV"/>
        </w:rPr>
      </w:pPr>
    </w:p>
    <w:p w14:paraId="4816D1FC" w14:textId="06615E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compulsory measure is applied by the person directing the proceedings or an investigating judge with a reasoned written decision that indicates:</w:t>
      </w:r>
    </w:p>
    <w:p w14:paraId="2E82975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the person to whom the compulsory measure is to be applied;</w:t>
      </w:r>
    </w:p>
    <w:p w14:paraId="62F51343"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grounds for the application of the procedural compulsory measure;</w:t>
      </w:r>
    </w:p>
    <w:p w14:paraId="6EF0DAB0"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the type of compulsory measure;</w:t>
      </w:r>
    </w:p>
    <w:p w14:paraId="29027A9D" w14:textId="5CED4C20"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4) [19 January 2006];</w:t>
      </w:r>
    </w:p>
    <w:p w14:paraId="5F26A96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5) the institution or person to whom the execution of the decision has been assigned;</w:t>
      </w:r>
    </w:p>
    <w:p w14:paraId="693EDD5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the appeal of the decision.</w:t>
      </w:r>
    </w:p>
    <w:p w14:paraId="2BBE40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apply a security measure shall additionally indicate the criminal offence in connection with the committing of which the security measure is applied to a suspect or accused.</w:t>
      </w:r>
    </w:p>
    <w:p w14:paraId="3CBE406D"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An investigating judge shall take the decision, during pre-trial proceedings, on the arrest, house arrest, the placement of a person in a medical institution for the performance of an expert-examination.</w:t>
      </w:r>
    </w:p>
    <w:p w14:paraId="69BA77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detain a person shall not be taken.</w:t>
      </w:r>
    </w:p>
    <w:p w14:paraId="3177202B" w14:textId="342B99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19 September 2024</w:t>
      </w:r>
      <w:r>
        <w:rPr>
          <w:rFonts w:ascii="Times New Roman" w:hAnsi="Times New Roman"/>
          <w:sz w:val="24"/>
        </w:rPr>
        <w:t>]</w:t>
      </w:r>
    </w:p>
    <w:p w14:paraId="22A24C1D" w14:textId="77777777" w:rsidR="00025638" w:rsidRDefault="00025638" w:rsidP="00A048F3">
      <w:pPr>
        <w:widowControl w:val="0"/>
        <w:spacing w:after="0" w:line="240" w:lineRule="auto"/>
        <w:jc w:val="both"/>
        <w:rPr>
          <w:rFonts w:ascii="Times New Roman" w:hAnsi="Times New Roman"/>
          <w:b/>
          <w:bCs/>
          <w:kern w:val="0"/>
          <w:sz w:val="24"/>
        </w:rPr>
      </w:pPr>
      <w:bookmarkStart w:id="548" w:name="p246"/>
      <w:bookmarkStart w:id="549" w:name="p-471396"/>
      <w:bookmarkEnd w:id="548"/>
      <w:bookmarkEnd w:id="549"/>
    </w:p>
    <w:p w14:paraId="4219ECA9" w14:textId="4198E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246. Application of a Procedural Compulsory Measure</w:t>
      </w:r>
    </w:p>
    <w:p w14:paraId="2FDDE945" w14:textId="77777777" w:rsidR="00025638" w:rsidRDefault="00025638" w:rsidP="00A048F3">
      <w:pPr>
        <w:widowControl w:val="0"/>
        <w:spacing w:after="0" w:line="240" w:lineRule="auto"/>
        <w:jc w:val="both"/>
        <w:rPr>
          <w:rFonts w:ascii="Times New Roman" w:hAnsi="Times New Roman"/>
          <w:kern w:val="0"/>
          <w:sz w:val="24"/>
          <w:lang w:val="lv-LV"/>
        </w:rPr>
      </w:pPr>
    </w:p>
    <w:p w14:paraId="7798DD77" w14:textId="474EAA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commencing the application of a procedural compulsory measure, the person who applies such measure shall inform the person to whom the compulsory measure is applied regarding the taken decision, as well as explains the essence, content, and procedures for appeal of the compulsory measure, and the consequences of not complying with the compulsory measure. These provisions shall not apply to conveyance by force.</w:t>
      </w:r>
    </w:p>
    <w:p w14:paraId="3E7528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Prior to taking a decision to apply the security measure which is related to deprivation of liberty, the person directing the proceedings shall issue to the person who has the right to defence a copy of the proposal which contains a justification for the selection of the particular security measure with considerations based on the materials of the case.</w:t>
      </w:r>
    </w:p>
    <w:p w14:paraId="2FAA083A" w14:textId="7AD70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23 May 2013</w:t>
      </w:r>
      <w:r>
        <w:rPr>
          <w:rFonts w:ascii="Times New Roman" w:hAnsi="Times New Roman"/>
          <w:sz w:val="24"/>
        </w:rPr>
        <w:t>]</w:t>
      </w:r>
    </w:p>
    <w:p w14:paraId="7C5E4451" w14:textId="77777777" w:rsidR="00025638" w:rsidRDefault="00025638" w:rsidP="00A048F3">
      <w:pPr>
        <w:widowControl w:val="0"/>
        <w:spacing w:after="0" w:line="240" w:lineRule="auto"/>
        <w:jc w:val="both"/>
        <w:rPr>
          <w:rFonts w:ascii="Times New Roman" w:hAnsi="Times New Roman"/>
          <w:b/>
          <w:bCs/>
          <w:kern w:val="0"/>
          <w:sz w:val="24"/>
        </w:rPr>
      </w:pPr>
      <w:bookmarkStart w:id="550" w:name="p246_1"/>
      <w:bookmarkStart w:id="551" w:name="p-1376002"/>
      <w:bookmarkEnd w:id="550"/>
      <w:bookmarkEnd w:id="551"/>
    </w:p>
    <w:p w14:paraId="290A59CF" w14:textId="16BD6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246.</w:t>
      </w:r>
      <w:r>
        <w:rPr>
          <w:rFonts w:ascii="Times New Roman" w:hAnsi="Times New Roman"/>
          <w:b/>
          <w:sz w:val="24"/>
          <w:vertAlign w:val="superscript"/>
        </w:rPr>
        <w:t>1</w:t>
      </w:r>
      <w:r>
        <w:rPr>
          <w:rFonts w:ascii="Times New Roman" w:hAnsi="Times New Roman"/>
          <w:b/>
          <w:sz w:val="24"/>
        </w:rPr>
        <w:t xml:space="preserve"> Electronic Monitoring of the Execution of a Security Measure</w:t>
      </w:r>
    </w:p>
    <w:p w14:paraId="2A427B22" w14:textId="77777777" w:rsidR="00025638" w:rsidRDefault="00025638" w:rsidP="00A048F3">
      <w:pPr>
        <w:widowControl w:val="0"/>
        <w:spacing w:after="0" w:line="240" w:lineRule="auto"/>
        <w:jc w:val="both"/>
        <w:rPr>
          <w:rFonts w:ascii="Times New Roman" w:hAnsi="Times New Roman"/>
          <w:kern w:val="0"/>
          <w:sz w:val="24"/>
          <w:lang w:val="lv-LV"/>
        </w:rPr>
      </w:pPr>
    </w:p>
    <w:p w14:paraId="0D2431A5" w14:textId="476FE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decide on the imposition of the electronic monitoring of the execution of a security measure when examining the proposal of the person directing the proceedings and listening to the view of the respective suspect or accused.</w:t>
      </w:r>
    </w:p>
    <w:p w14:paraId="409139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included in the proposal of the person directing the proceedings:</w:t>
      </w:r>
    </w:p>
    <w:p w14:paraId="1E558E3A"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1) an assessment of risks of violence;</w:t>
      </w:r>
    </w:p>
    <w:p w14:paraId="533E094E"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2) an assessment of the technical possibilities of the imposition of the electronic monitoring of the execution of a security measure;</w:t>
      </w:r>
    </w:p>
    <w:p w14:paraId="0DF7E50F"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3) if the electronic monitoring of the execution of a security measure is related to the intervention in the private life of the person subject to the risk of violence, information on the consent of such person to the electronic monitoring of the execution of a security measure.</w:t>
      </w:r>
    </w:p>
    <w:p w14:paraId="7A1B1D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submitter of the proposal, the suspect, or the accused, the defence counsel and representative of such person shall participate in the examination of the proposal. A supervising prosecutor may participate in examination of a proposal.</w:t>
      </w:r>
    </w:p>
    <w:p w14:paraId="7D3E38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shall take one of the following decisions in a closed court hearing, the course of which shall be recorded in minutes:</w:t>
      </w:r>
    </w:p>
    <w:p w14:paraId="5701EAC3"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1) to impose the electronic monitoring of the execution of a security measure;</w:t>
      </w:r>
    </w:p>
    <w:p w14:paraId="7F981520"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2) to refuse the imposition of the electronic monitoring of the execution of a security measure but to apply arrest;</w:t>
      </w:r>
    </w:p>
    <w:p w14:paraId="086F681C"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imposition of the electronic monitoring of the execution of a security measure.</w:t>
      </w:r>
    </w:p>
    <w:p w14:paraId="34F9BA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announcement of a decision of an investigating judge, the court shall immediately issue a copy of the complete decision or a copy of the introductory and operative part of the decision to the persons present at the court and within 24 hours – a copy of the complete decision. The court shall, without delay, provide a written translation of the complete decision to the suspect or the accused who does not know the language in which the decision has been written into the language that he or she understands.</w:t>
      </w:r>
    </w:p>
    <w:p w14:paraId="6B817436" w14:textId="777777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(6) In order to implement the electronic monitoring of the execution of a security measure, an electronic device shall be attached to the body of the suspect or accused in order to control his or her location at a specific time and place. If implementation of the electronic monitoring of the execution of a security measure is related to the monitoring of the location of the person </w:t>
      </w:r>
      <w:r>
        <w:rPr>
          <w:rFonts w:ascii="Times New Roman" w:hAnsi="Times New Roman"/>
          <w:sz w:val="24"/>
        </w:rPr>
        <w:lastRenderedPageBreak/>
        <w:t>subject to the risk of violence, the person subject to the risk of violence shall also be ensured with a relevant electronic device.</w:t>
      </w:r>
    </w:p>
    <w:p w14:paraId="60543E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person subject to the risk of violence may refuse the electronic monitoring of the execution of a security measure at any time.</w:t>
      </w:r>
    </w:p>
    <w:p w14:paraId="1B0073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Damaging, destruction of an electronic device of a suspect or accused or intentional causing of other circumstances for hindering the electronic monitoring of the execution of a security measure shall be regarded as violation of the provisions of the relevant security measure and shall be grounds for imposing a more restrictive security measure.</w:t>
      </w:r>
    </w:p>
    <w:p w14:paraId="7B5FCE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grounds for the imposition of the electronic monitoring of the execution of a security measure have ceased to exist or changed during it (the risk of threat has ceased to exist), the person directing the proceedings shall take the decision to revoke the electronic monitoring of the execution of a security measure.</w:t>
      </w:r>
    </w:p>
    <w:p w14:paraId="257009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Complaints regarding the imposition of the electronic monitoring of the execution of a security measure shall be examined and control over the imposition thereof shall be performed in accordance with the same procedures as regarding arrest.</w:t>
      </w:r>
    </w:p>
    <w:p w14:paraId="561A48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In order to perform the electronic monitoring of the execution of a security measure, the State Police shall process the identification data, contact details, and location data of the persons to whom the electronic monitoring of the execution of a security measure has been imposed and the persons subject to the risk of violence. The Cabinet shall determine the procedures by which the State Police shall perform the electronic monitoring of the execution of a security measure, and also the amount, processing procedures, and storage periods of the personal data to be processed within the scope of the electronic monitoring of the execution of a security measure and other information.</w:t>
      </w:r>
    </w:p>
    <w:p w14:paraId="496C3FBB" w14:textId="5C5743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15F140BF" w14:textId="77777777" w:rsidR="007F638A" w:rsidRDefault="007F638A" w:rsidP="00A048F3">
      <w:pPr>
        <w:widowControl w:val="0"/>
        <w:spacing w:after="0" w:line="240" w:lineRule="auto"/>
        <w:jc w:val="both"/>
        <w:rPr>
          <w:rFonts w:ascii="Times New Roman" w:hAnsi="Times New Roman"/>
          <w:b/>
          <w:bCs/>
          <w:kern w:val="0"/>
          <w:sz w:val="24"/>
        </w:rPr>
      </w:pPr>
      <w:bookmarkStart w:id="552" w:name="p247"/>
      <w:bookmarkStart w:id="553" w:name="p-583497"/>
      <w:bookmarkEnd w:id="552"/>
      <w:bookmarkEnd w:id="553"/>
    </w:p>
    <w:p w14:paraId="58D5B309" w14:textId="0B8F5D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247. Informing Other Persons Regarding a Procedural Compulsory Measure</w:t>
      </w:r>
    </w:p>
    <w:p w14:paraId="33020EB5" w14:textId="77777777" w:rsidR="007F638A" w:rsidRDefault="007F638A" w:rsidP="00A048F3">
      <w:pPr>
        <w:widowControl w:val="0"/>
        <w:spacing w:after="0" w:line="240" w:lineRule="auto"/>
        <w:jc w:val="both"/>
        <w:rPr>
          <w:rFonts w:ascii="Times New Roman" w:hAnsi="Times New Roman"/>
          <w:kern w:val="0"/>
          <w:sz w:val="24"/>
          <w:lang w:val="lv-LV"/>
        </w:rPr>
      </w:pPr>
    </w:p>
    <w:p w14:paraId="194252C3" w14:textId="634D99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compulsory measure is related to the deprivation of the liberty of a person, the person directing the proceedings shall, in conformity with the will and instructions of such person, immediately but not later than within 24 hours inform the family or other members of the immediate family of such person, and his or her workplace or place of study, regarding the application of such measure and the location of the relevant person.</w:t>
      </w:r>
    </w:p>
    <w:p w14:paraId="206DCB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compulsory measure referred to in Paragraph one of this Section has been applied to a minor, the person directing the proceedings shall inform the parents or other close relatives of legal age of such minor, or the guardian of such minor if the relevant minor is under guardianship, regarding the application of such security measure. The person directing the procedures need not inform the abovementioned persons, if it is in contradiction with the interests of the minor. In such case the person directing the proceedings shall inform another person of legal age whom the minor has indicated, or a representative of an institution of protection of the rights of the child, or a representative of such non-governmental organisation who carries out the function of protection of the rights of the child, regarding application of the compulsory measure referred to in Paragraph one of this Section.</w:t>
      </w:r>
    </w:p>
    <w:p w14:paraId="2F1CEE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in conformity with the will of the relevant person, inform the representative office of the country of a foreigner, with the intermediation of the Ministry of Foreign Affairs of the Republic of Latvia, regarding the application of the compulsory measure referred to in Paragraph one of this Section.</w:t>
      </w:r>
    </w:p>
    <w:p w14:paraId="040550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application of a specially protected victim has been received in which it is requested to provide information regarding release or escape of such arrested person from a place of imprisonment or a place of temporary detention who has inflicted harm to him or her, the person directing the proceedings shall send the relevant information to the victim as soon as he or she has become aware of release or escape.</w:t>
      </w:r>
    </w:p>
    <w:p w14:paraId="5AFBCBF5" w14:textId="29E05A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6884038E" w14:textId="77777777" w:rsidR="007F638A" w:rsidRDefault="007F638A" w:rsidP="00A048F3">
      <w:pPr>
        <w:widowControl w:val="0"/>
        <w:spacing w:after="0" w:line="240" w:lineRule="auto"/>
        <w:jc w:val="both"/>
        <w:rPr>
          <w:rFonts w:ascii="Times New Roman" w:hAnsi="Times New Roman"/>
          <w:b/>
          <w:bCs/>
          <w:kern w:val="0"/>
          <w:sz w:val="24"/>
        </w:rPr>
      </w:pPr>
      <w:bookmarkStart w:id="554" w:name="p248"/>
      <w:bookmarkStart w:id="555" w:name="p-620807"/>
      <w:bookmarkEnd w:id="554"/>
      <w:bookmarkEnd w:id="555"/>
    </w:p>
    <w:p w14:paraId="08CC4D26" w14:textId="70FB01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248. Protection of a Minor, a Dependant, or Property</w:t>
      </w:r>
    </w:p>
    <w:p w14:paraId="4E00D455" w14:textId="77777777" w:rsidR="007F638A" w:rsidRDefault="007F638A" w:rsidP="00A048F3">
      <w:pPr>
        <w:widowControl w:val="0"/>
        <w:spacing w:after="0" w:line="240" w:lineRule="auto"/>
        <w:jc w:val="both"/>
        <w:rPr>
          <w:rFonts w:ascii="Times New Roman" w:hAnsi="Times New Roman"/>
          <w:kern w:val="0"/>
          <w:sz w:val="24"/>
          <w:lang w:val="lv-LV"/>
        </w:rPr>
      </w:pPr>
    </w:p>
    <w:p w14:paraId="20B867CC" w14:textId="2B8951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applying to a person a procedural compulsory measure related to the deprivation of liberty, a minor, or a person under the guardianship or trusteeship of such person, is left without supervision and care, the person directing the proceedings shall provide such person with the opportunity to contact, with the intermediation of controlled communications, a member of the immediate family or another person regarding the ensuring of supervision and care. If the person does not have such opportunity, the person directing the proceedings shall inform authority protecting the rights of children, social institutions, or Orphan’s and Custody Court.</w:t>
      </w:r>
    </w:p>
    <w:p w14:paraId="5D72D1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applying to a person a procedural compulsory measure related to the deprivation of liberty, a property is left without supervision, the person directing the proceedings shall provide such person with the opportunity to contact, with the intermediation of controlled communications, a member of the immediate family or another person regarding the ensuring of the management of the property. If the person does not have such opportunity, upon request of such person the person directing the proceedings shall, with a decision, temporarily for a term not longer than three months, assign the protection of the property to the local government according to the location of the property in order to ensure the person an opportunity to agree regarding the further management of the property. The procedures for the protection and transfer of property shall be determined by the Cabinet. The financing for the protection of property shall be ensured from the funds earmarked from the State budget specially for this purpose.</w:t>
      </w:r>
    </w:p>
    <w:p w14:paraId="18D843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applying to a person deprivation of liberty associated with a procedural compulsory measure, without supervision and care remains an animal and the person with the intermediation of controlled communications has not communicated with a member of the immediate family or another person regarding the ensuring the supervision and care thereof, as well as has not requested the person directing the proceedings to ensure the protection of property referred to in Paragraph two of this Section, the person directing the proceedings shall, with a decision, entrust the care of the animal left without supervision to the local government according to the location of the property or for action with such animal according to the procedures laid down in laws and regulations.</w:t>
      </w:r>
    </w:p>
    <w:p w14:paraId="3BA31C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inform the person to whom a compulsory measure has been applied regarding performed measures in writing.</w:t>
      </w:r>
    </w:p>
    <w:p w14:paraId="7B931757" w14:textId="61FA02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17 May 2007; 12 March 2009; 30 March 2017</w:t>
      </w:r>
      <w:r>
        <w:rPr>
          <w:rFonts w:ascii="Times New Roman" w:hAnsi="Times New Roman"/>
          <w:sz w:val="24"/>
        </w:rPr>
        <w:t>]</w:t>
      </w:r>
    </w:p>
    <w:p w14:paraId="48BF810C" w14:textId="77777777" w:rsidR="007F638A" w:rsidRDefault="007F638A" w:rsidP="00A048F3">
      <w:pPr>
        <w:widowControl w:val="0"/>
        <w:spacing w:after="0" w:line="240" w:lineRule="auto"/>
        <w:jc w:val="both"/>
        <w:rPr>
          <w:rFonts w:ascii="Times New Roman" w:hAnsi="Times New Roman"/>
          <w:b/>
          <w:bCs/>
          <w:kern w:val="0"/>
          <w:sz w:val="24"/>
        </w:rPr>
      </w:pPr>
      <w:bookmarkStart w:id="556" w:name="p249"/>
      <w:bookmarkStart w:id="557" w:name="p-326814"/>
      <w:bookmarkEnd w:id="556"/>
      <w:bookmarkEnd w:id="557"/>
    </w:p>
    <w:p w14:paraId="54F34EC7" w14:textId="10DEA7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249. Modification or Revocation of a Procedural Compulsory Measure</w:t>
      </w:r>
    </w:p>
    <w:p w14:paraId="5C8A02DA" w14:textId="77777777" w:rsidR="007F638A" w:rsidRDefault="007F638A" w:rsidP="00A048F3">
      <w:pPr>
        <w:widowControl w:val="0"/>
        <w:spacing w:after="0" w:line="240" w:lineRule="auto"/>
        <w:jc w:val="both"/>
        <w:rPr>
          <w:rFonts w:ascii="Times New Roman" w:hAnsi="Times New Roman"/>
          <w:kern w:val="0"/>
          <w:sz w:val="24"/>
          <w:lang w:val="lv-LV"/>
        </w:rPr>
      </w:pPr>
    </w:p>
    <w:p w14:paraId="152210F9" w14:textId="75C689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the term of the application of a procedural compulsory measure, the grounds for the application of such measure disappear or change, the provisions for the application of such measure, or the behaviour of the person, change, or if other circumstances are ascertained that determine the selection of the compulsory measure, the person directing the proceedings shall take a decision on modification or revocation of such procedural security measure.</w:t>
      </w:r>
    </w:p>
    <w:p w14:paraId="56F1CA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violates the provision of an applied security measure or fails to fulfil his or her procedural duties, the person directing the proceedings is entitled to select and apply another more restricting security measure.</w:t>
      </w:r>
    </w:p>
    <w:p w14:paraId="14EF3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a decision on modification or revocation of a compulsory measure shall be immediately delivered to the institution or official who ensures the execution thereof, and to the person to whom such compulsory measure has been applied, but, if a security measure related to the deprivation of liberty has been applied, also to an investigating judge.</w:t>
      </w:r>
    </w:p>
    <w:p w14:paraId="388DDE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previously applied security measure is revoked as a result of examination of a complaint, a more restricting security measure shall be applied only if new circumstances exist.</w:t>
      </w:r>
    </w:p>
    <w:p w14:paraId="359A4D85" w14:textId="7D9125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w:t>
      </w:r>
      <w:r>
        <w:rPr>
          <w:rFonts w:ascii="Times New Roman" w:hAnsi="Times New Roman"/>
          <w:sz w:val="24"/>
        </w:rPr>
        <w:t>]</w:t>
      </w:r>
    </w:p>
    <w:p w14:paraId="56C3173E" w14:textId="77777777" w:rsidR="00781E03" w:rsidRDefault="00781E03" w:rsidP="00A048F3">
      <w:pPr>
        <w:widowControl w:val="0"/>
        <w:spacing w:after="0" w:line="240" w:lineRule="auto"/>
        <w:jc w:val="both"/>
        <w:rPr>
          <w:rFonts w:ascii="Times New Roman" w:hAnsi="Times New Roman"/>
          <w:b/>
          <w:bCs/>
          <w:kern w:val="0"/>
          <w:sz w:val="24"/>
        </w:rPr>
      </w:pPr>
      <w:bookmarkStart w:id="558" w:name="na-3-14"/>
      <w:bookmarkStart w:id="559" w:name="n-32763"/>
      <w:bookmarkEnd w:id="558"/>
      <w:bookmarkEnd w:id="559"/>
    </w:p>
    <w:p w14:paraId="7B9CA5F4" w14:textId="1F568F45" w:rsidR="00734C4B" w:rsidRPr="00A048F3" w:rsidRDefault="00734C4B" w:rsidP="00781E03">
      <w:pPr>
        <w:widowControl w:val="0"/>
        <w:spacing w:after="0" w:line="240" w:lineRule="auto"/>
        <w:jc w:val="center"/>
        <w:rPr>
          <w:rFonts w:ascii="Times New Roman" w:hAnsi="Times New Roman"/>
          <w:b/>
          <w:bCs/>
          <w:kern w:val="0"/>
          <w:sz w:val="24"/>
        </w:rPr>
      </w:pPr>
      <w:r>
        <w:rPr>
          <w:rFonts w:ascii="Times New Roman" w:hAnsi="Times New Roman"/>
          <w:b/>
          <w:sz w:val="24"/>
        </w:rPr>
        <w:t>Chapter 14. Compulsory Measures not Related to Deprivation of Liberty</w:t>
      </w:r>
    </w:p>
    <w:p w14:paraId="0C2A1E83" w14:textId="77777777" w:rsidR="00781E03" w:rsidRDefault="00781E03" w:rsidP="00A048F3">
      <w:pPr>
        <w:widowControl w:val="0"/>
        <w:spacing w:after="0" w:line="240" w:lineRule="auto"/>
        <w:jc w:val="both"/>
        <w:rPr>
          <w:rFonts w:ascii="Times New Roman" w:hAnsi="Times New Roman"/>
          <w:b/>
          <w:bCs/>
          <w:kern w:val="0"/>
          <w:sz w:val="24"/>
        </w:rPr>
      </w:pPr>
      <w:bookmarkStart w:id="560" w:name="p250"/>
      <w:bookmarkStart w:id="561" w:name="p-286137"/>
      <w:bookmarkEnd w:id="560"/>
      <w:bookmarkEnd w:id="561"/>
    </w:p>
    <w:p w14:paraId="43977C26" w14:textId="155F82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250. Conveyance by Force</w:t>
      </w:r>
    </w:p>
    <w:p w14:paraId="49E8C9BE" w14:textId="77777777" w:rsidR="00781E03" w:rsidRDefault="00781E03" w:rsidP="00A048F3">
      <w:pPr>
        <w:widowControl w:val="0"/>
        <w:spacing w:after="0" w:line="240" w:lineRule="auto"/>
        <w:jc w:val="both"/>
        <w:rPr>
          <w:rFonts w:ascii="Times New Roman" w:hAnsi="Times New Roman"/>
          <w:kern w:val="0"/>
          <w:sz w:val="24"/>
          <w:lang w:val="lv-LV"/>
        </w:rPr>
      </w:pPr>
    </w:p>
    <w:p w14:paraId="2582970C" w14:textId="46E13C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does not arrive without a justified reason at a procedural action on the basis of a summons of the person directing the proceedings, conveyance by force may be applied to such person in order to ensure the participation thereof in the procedural action.</w:t>
      </w:r>
    </w:p>
    <w:p w14:paraId="1DE967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Conveyance by force may also be applied to a person, against whom the criminal proceedings have been commenced, a suspect or accused without a previous summons, if his or her place of residence is unknown or if he or she is hiding from a pre-trial criminal proceedings and court.</w:t>
      </w:r>
    </w:p>
    <w:p w14:paraId="1E3A1F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Conveyance by force may be applied to pregnant women or acutely ill persons, if the fact of such pregnancy or acute illness has been certified by a physician, only if the performance of a procedural action is not possible at the location of the person, and only with a decision of an investigating judge or court.</w:t>
      </w:r>
    </w:p>
    <w:p w14:paraId="36CF9834" w14:textId="7C77DF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8E32FCC" w14:textId="77777777" w:rsidR="00781E03" w:rsidRDefault="00781E03" w:rsidP="00A048F3">
      <w:pPr>
        <w:widowControl w:val="0"/>
        <w:spacing w:after="0" w:line="240" w:lineRule="auto"/>
        <w:jc w:val="both"/>
        <w:rPr>
          <w:rFonts w:ascii="Times New Roman" w:hAnsi="Times New Roman"/>
          <w:b/>
          <w:bCs/>
          <w:kern w:val="0"/>
          <w:sz w:val="24"/>
        </w:rPr>
      </w:pPr>
      <w:bookmarkStart w:id="562" w:name="p251"/>
      <w:bookmarkStart w:id="563" w:name="p-32765"/>
      <w:bookmarkEnd w:id="562"/>
      <w:bookmarkEnd w:id="563"/>
    </w:p>
    <w:p w14:paraId="550EC474" w14:textId="02906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251. Procedures for Conveyance by Force</w:t>
      </w:r>
    </w:p>
    <w:p w14:paraId="23647C81" w14:textId="77777777" w:rsidR="00781E03" w:rsidRDefault="00781E03" w:rsidP="00A048F3">
      <w:pPr>
        <w:widowControl w:val="0"/>
        <w:spacing w:after="0" w:line="240" w:lineRule="auto"/>
        <w:jc w:val="both"/>
        <w:rPr>
          <w:rFonts w:ascii="Times New Roman" w:hAnsi="Times New Roman"/>
          <w:kern w:val="0"/>
          <w:sz w:val="24"/>
          <w:lang w:val="lv-LV"/>
        </w:rPr>
      </w:pPr>
    </w:p>
    <w:p w14:paraId="32936D82" w14:textId="3EAD8F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Conveyance by force is applied with a decision of the person directing the proceedings that indicates who shall be conveyed, the official to whom such person shall be conveyed, and when and for what purpose such person shall be conveyed, as well as the police institution to which the conveyance by force has been assigned.</w:t>
      </w:r>
    </w:p>
    <w:p w14:paraId="5CDCE6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found the person to whom conveyance by force must be applied, a police employee shall familiarise such person, in return for a signature, with a decision, deliver the relevant person to the official referred to in the decision, and record in the decision the time when such delivery was performed.</w:t>
      </w:r>
    </w:p>
    <w:p w14:paraId="217521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conveyance by force may not be applied, or if the person to be conveyed has not been found, a police employee shall record such fact in a decision, which shall be given to the person directing the proceedings.</w:t>
      </w:r>
    </w:p>
    <w:p w14:paraId="350D7764" w14:textId="77777777" w:rsidR="00781E03" w:rsidRDefault="00781E03" w:rsidP="00A048F3">
      <w:pPr>
        <w:widowControl w:val="0"/>
        <w:spacing w:after="0" w:line="240" w:lineRule="auto"/>
        <w:jc w:val="both"/>
        <w:rPr>
          <w:rFonts w:ascii="Times New Roman" w:hAnsi="Times New Roman"/>
          <w:b/>
          <w:bCs/>
          <w:kern w:val="0"/>
          <w:sz w:val="24"/>
        </w:rPr>
      </w:pPr>
      <w:bookmarkStart w:id="564" w:name="p252"/>
      <w:bookmarkStart w:id="565" w:name="p-286138"/>
      <w:bookmarkEnd w:id="564"/>
      <w:bookmarkEnd w:id="565"/>
    </w:p>
    <w:p w14:paraId="25952CD0" w14:textId="610918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 Report of the Address for the Receipt of Consignment</w:t>
      </w:r>
    </w:p>
    <w:p w14:paraId="66E4F470" w14:textId="74258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7422B5AA" w14:textId="77777777" w:rsidR="00781E03" w:rsidRDefault="00781E03" w:rsidP="00A048F3">
      <w:pPr>
        <w:widowControl w:val="0"/>
        <w:spacing w:after="0" w:line="240" w:lineRule="auto"/>
        <w:jc w:val="both"/>
        <w:rPr>
          <w:rFonts w:ascii="Times New Roman" w:hAnsi="Times New Roman"/>
          <w:b/>
          <w:bCs/>
          <w:kern w:val="0"/>
          <w:sz w:val="24"/>
        </w:rPr>
      </w:pPr>
      <w:bookmarkStart w:id="566" w:name="p252_1"/>
      <w:bookmarkStart w:id="567" w:name="p-433205"/>
      <w:bookmarkEnd w:id="566"/>
      <w:bookmarkEnd w:id="567"/>
    </w:p>
    <w:p w14:paraId="78825476" w14:textId="60A9FB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w:t>
      </w:r>
      <w:r>
        <w:rPr>
          <w:rFonts w:ascii="Times New Roman" w:hAnsi="Times New Roman"/>
          <w:b/>
          <w:sz w:val="24"/>
          <w:vertAlign w:val="superscript"/>
        </w:rPr>
        <w:t>1</w:t>
      </w:r>
      <w:r>
        <w:rPr>
          <w:rFonts w:ascii="Times New Roman" w:hAnsi="Times New Roman"/>
          <w:b/>
          <w:sz w:val="24"/>
        </w:rPr>
        <w:t xml:space="preserve"> Notification of the Change of the Place of Residence</w:t>
      </w:r>
    </w:p>
    <w:p w14:paraId="08339ED8" w14:textId="77777777" w:rsidR="00781E03" w:rsidRDefault="00781E03" w:rsidP="00A048F3">
      <w:pPr>
        <w:widowControl w:val="0"/>
        <w:spacing w:after="0" w:line="240" w:lineRule="auto"/>
        <w:jc w:val="both"/>
        <w:rPr>
          <w:rFonts w:ascii="Times New Roman" w:hAnsi="Times New Roman"/>
          <w:kern w:val="0"/>
          <w:sz w:val="24"/>
          <w:lang w:val="lv-LV"/>
        </w:rPr>
      </w:pPr>
    </w:p>
    <w:p w14:paraId="3AEF22A9" w14:textId="72A03C3B"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Notification of the change of the place of residence is a written obligation of a suspect or accused to notify the person directing the proceedings without delay, but not later than within one working day regarding change of the place of residence, indicating the new address of the place of residence.</w:t>
      </w:r>
    </w:p>
    <w:p w14:paraId="0311878A" w14:textId="3C7F4A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2C2B6B6" w14:textId="77777777" w:rsidR="00781E03" w:rsidRDefault="00781E03" w:rsidP="00A048F3">
      <w:pPr>
        <w:widowControl w:val="0"/>
        <w:spacing w:after="0" w:line="240" w:lineRule="auto"/>
        <w:jc w:val="both"/>
        <w:rPr>
          <w:rFonts w:ascii="Times New Roman" w:hAnsi="Times New Roman"/>
          <w:b/>
          <w:bCs/>
          <w:kern w:val="0"/>
          <w:sz w:val="24"/>
        </w:rPr>
      </w:pPr>
      <w:bookmarkStart w:id="568" w:name="p252_2"/>
      <w:bookmarkStart w:id="569" w:name="p-433207"/>
      <w:bookmarkEnd w:id="568"/>
      <w:bookmarkEnd w:id="569"/>
    </w:p>
    <w:p w14:paraId="528959F3" w14:textId="0EB6B8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w:t>
      </w:r>
      <w:r>
        <w:rPr>
          <w:rFonts w:ascii="Times New Roman" w:hAnsi="Times New Roman"/>
          <w:b/>
          <w:sz w:val="24"/>
          <w:vertAlign w:val="superscript"/>
        </w:rPr>
        <w:t>2</w:t>
      </w:r>
      <w:r>
        <w:rPr>
          <w:rFonts w:ascii="Times New Roman" w:hAnsi="Times New Roman"/>
          <w:b/>
          <w:sz w:val="24"/>
        </w:rPr>
        <w:t xml:space="preserve"> Reporting to the Police Authority at a Specific Time</w:t>
      </w:r>
    </w:p>
    <w:p w14:paraId="3016EEC6" w14:textId="77777777" w:rsidR="00781E03" w:rsidRDefault="00781E03" w:rsidP="00A048F3">
      <w:pPr>
        <w:widowControl w:val="0"/>
        <w:spacing w:after="0" w:line="240" w:lineRule="auto"/>
        <w:jc w:val="both"/>
        <w:rPr>
          <w:rFonts w:ascii="Times New Roman" w:hAnsi="Times New Roman"/>
          <w:kern w:val="0"/>
          <w:sz w:val="24"/>
          <w:lang w:val="lv-LV"/>
        </w:rPr>
      </w:pPr>
    </w:p>
    <w:p w14:paraId="7A4CAE8C" w14:textId="52E82D19"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Reporting to the police authority at a specific time is a duty imposed by a decision of the person directing the proceedings on a suspect or accused to report to the police authority according to his or her place of residence.</w:t>
      </w:r>
    </w:p>
    <w:p w14:paraId="6AD11795" w14:textId="687295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BFA5BC4" w14:textId="77777777" w:rsidR="00781E03" w:rsidRDefault="00781E03" w:rsidP="00A048F3">
      <w:pPr>
        <w:widowControl w:val="0"/>
        <w:spacing w:after="0" w:line="240" w:lineRule="auto"/>
        <w:jc w:val="both"/>
        <w:rPr>
          <w:rFonts w:ascii="Times New Roman" w:hAnsi="Times New Roman"/>
          <w:b/>
          <w:bCs/>
          <w:kern w:val="0"/>
          <w:sz w:val="24"/>
        </w:rPr>
      </w:pPr>
      <w:bookmarkStart w:id="570" w:name="p253"/>
      <w:bookmarkStart w:id="571" w:name="p-32767"/>
      <w:bookmarkEnd w:id="570"/>
      <w:bookmarkEnd w:id="571"/>
    </w:p>
    <w:p w14:paraId="7282B087" w14:textId="7AD301D6"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253. Prohibition for Approaching a Specific Person or Location</w:t>
      </w:r>
    </w:p>
    <w:p w14:paraId="5B854EBE" w14:textId="77777777" w:rsidR="00781E03" w:rsidRDefault="00781E03" w:rsidP="00233042">
      <w:pPr>
        <w:keepNext/>
        <w:keepLines/>
        <w:widowControl w:val="0"/>
        <w:spacing w:after="0" w:line="240" w:lineRule="auto"/>
        <w:jc w:val="both"/>
        <w:rPr>
          <w:rFonts w:ascii="Times New Roman" w:hAnsi="Times New Roman"/>
          <w:kern w:val="0"/>
          <w:sz w:val="24"/>
          <w:lang w:val="lv-LV"/>
        </w:rPr>
      </w:pPr>
    </w:p>
    <w:p w14:paraId="1ABB1F8F" w14:textId="1E9F2CC5"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t>(1) Prohibition from approaching a specific person is a restriction upon a suspect or accused, provided for with a decision of the person directing the proceedings, from being located closer than the distance referred to in a decision from the relevant person, from having physical or visual contact with such person, and using means of communication, or techniques for transferring information, in order to make contact with such person.</w:t>
      </w:r>
    </w:p>
    <w:p w14:paraId="17B675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prohibition from approaching a specific location is a restriction, provided for with a decision of the person directing the proceedings, upon a suspect or accused from visiting the relevant location, or being located closer than the distance referred to in the decision.</w:t>
      </w:r>
    </w:p>
    <w:p w14:paraId="4DD25D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Approaching a specific person or location shall not be recognised as a violation of the prohibition referred to in Paragraphs one and two of this Section, if such approaching takes place within the framework of criminal proceedings, fulfilling the instructions of the person directing the proceedings.</w:t>
      </w:r>
    </w:p>
    <w:p w14:paraId="3C13A882" w14:textId="77777777" w:rsidR="00781E03" w:rsidRDefault="00781E03" w:rsidP="00A048F3">
      <w:pPr>
        <w:widowControl w:val="0"/>
        <w:spacing w:after="0" w:line="240" w:lineRule="auto"/>
        <w:jc w:val="both"/>
        <w:rPr>
          <w:rFonts w:ascii="Times New Roman" w:hAnsi="Times New Roman"/>
          <w:b/>
          <w:bCs/>
          <w:kern w:val="0"/>
          <w:sz w:val="24"/>
        </w:rPr>
      </w:pPr>
      <w:bookmarkStart w:id="572" w:name="p254"/>
      <w:bookmarkStart w:id="573" w:name="p-32768"/>
      <w:bookmarkEnd w:id="572"/>
      <w:bookmarkEnd w:id="573"/>
    </w:p>
    <w:p w14:paraId="1A50D618" w14:textId="0306E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254. Prohibition on Specific Employment</w:t>
      </w:r>
    </w:p>
    <w:p w14:paraId="4916FB86" w14:textId="77777777" w:rsidR="00781E03" w:rsidRDefault="00781E03" w:rsidP="00A048F3">
      <w:pPr>
        <w:widowControl w:val="0"/>
        <w:spacing w:after="0" w:line="240" w:lineRule="auto"/>
        <w:jc w:val="both"/>
        <w:rPr>
          <w:rFonts w:ascii="Times New Roman" w:hAnsi="Times New Roman"/>
          <w:kern w:val="0"/>
          <w:sz w:val="24"/>
          <w:lang w:val="lv-LV"/>
        </w:rPr>
      </w:pPr>
    </w:p>
    <w:p w14:paraId="2A3208C6" w14:textId="59345E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prohibition on specific employment is a restriction upon a suspect or accused, specified with a decision of the person directing the proceedings, from performing a specific type of employment (activities) for a time, or from execution of the duties of a specific position (job).</w:t>
      </w:r>
    </w:p>
    <w:p w14:paraId="5C8754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a prohibition on specific employment shall be sent for execution to the employer of a person, or to another relevant authority.</w:t>
      </w:r>
    </w:p>
    <w:p w14:paraId="4EB99C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is mandatory for any official, and shall be fulfilled within three working days after the day of the receipt thereof. An official shall notify the person directing the proceedings regarding the commencement of the execution of a decision.</w:t>
      </w:r>
    </w:p>
    <w:p w14:paraId="77B9F503" w14:textId="77777777" w:rsidR="00781E03" w:rsidRDefault="00781E03" w:rsidP="00A048F3">
      <w:pPr>
        <w:widowControl w:val="0"/>
        <w:spacing w:after="0" w:line="240" w:lineRule="auto"/>
        <w:jc w:val="both"/>
        <w:rPr>
          <w:rFonts w:ascii="Times New Roman" w:hAnsi="Times New Roman"/>
          <w:b/>
          <w:bCs/>
          <w:kern w:val="0"/>
          <w:sz w:val="24"/>
        </w:rPr>
      </w:pPr>
      <w:bookmarkStart w:id="574" w:name="p255"/>
      <w:bookmarkStart w:id="575" w:name="p-433208"/>
      <w:bookmarkEnd w:id="574"/>
      <w:bookmarkEnd w:id="575"/>
    </w:p>
    <w:p w14:paraId="41AA8AB9" w14:textId="11BC16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255. Prohibition on Departure from a Country</w:t>
      </w:r>
    </w:p>
    <w:p w14:paraId="03CF9458" w14:textId="77777777" w:rsidR="00781E03" w:rsidRDefault="00781E03" w:rsidP="00A048F3">
      <w:pPr>
        <w:widowControl w:val="0"/>
        <w:spacing w:after="0" w:line="240" w:lineRule="auto"/>
        <w:jc w:val="both"/>
        <w:rPr>
          <w:rFonts w:ascii="Times New Roman" w:hAnsi="Times New Roman"/>
          <w:kern w:val="0"/>
          <w:sz w:val="24"/>
          <w:lang w:val="lv-LV"/>
        </w:rPr>
      </w:pPr>
    </w:p>
    <w:p w14:paraId="4698C382" w14:textId="33F97378"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A prohibition on departure from a country is a restriction, specified by a decision of the person directing the proceedings, upon a suspect or accused to depart from a country without the permission of the person directing the proceedings.</w:t>
      </w:r>
    </w:p>
    <w:p w14:paraId="6D912612" w14:textId="6554D7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670A6D5" w14:textId="77777777" w:rsidR="00781E03" w:rsidRDefault="00781E03" w:rsidP="00A048F3">
      <w:pPr>
        <w:widowControl w:val="0"/>
        <w:spacing w:after="0" w:line="240" w:lineRule="auto"/>
        <w:jc w:val="both"/>
        <w:rPr>
          <w:rFonts w:ascii="Times New Roman" w:hAnsi="Times New Roman"/>
          <w:b/>
          <w:bCs/>
          <w:kern w:val="0"/>
          <w:sz w:val="24"/>
        </w:rPr>
      </w:pPr>
      <w:bookmarkStart w:id="576" w:name="p256"/>
      <w:bookmarkStart w:id="577" w:name="p-433209"/>
      <w:bookmarkEnd w:id="576"/>
      <w:bookmarkEnd w:id="577"/>
    </w:p>
    <w:p w14:paraId="746E6431" w14:textId="4D7AAD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256. Residence in a Specific Place</w:t>
      </w:r>
    </w:p>
    <w:p w14:paraId="2648D278" w14:textId="77777777" w:rsidR="00781E03" w:rsidRDefault="00781E03" w:rsidP="00A048F3">
      <w:pPr>
        <w:widowControl w:val="0"/>
        <w:spacing w:after="0" w:line="240" w:lineRule="auto"/>
        <w:jc w:val="both"/>
        <w:rPr>
          <w:rFonts w:ascii="Times New Roman" w:hAnsi="Times New Roman"/>
          <w:kern w:val="0"/>
          <w:sz w:val="24"/>
          <w:lang w:val="lv-LV"/>
        </w:rPr>
      </w:pPr>
    </w:p>
    <w:p w14:paraId="4A069C1E" w14:textId="5ABD2BDE"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Residence in a specific place is a written obligation of a suspect or accused to reside during the time indicated and at the place specified by the person directing the proceedings or to not leave the specifically indicated place of residence or temporary residence for longer than 24 hours without the permission of the person directing the proceedings, as well as to arrive without delay on the basis of a summons of the person directing the proceedings, or to fulfil other criminal-procedural duties.</w:t>
      </w:r>
    </w:p>
    <w:p w14:paraId="7AA00F86" w14:textId="570DAA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39B60A5" w14:textId="77777777" w:rsidR="00781E03" w:rsidRDefault="00781E03" w:rsidP="00A048F3">
      <w:pPr>
        <w:widowControl w:val="0"/>
        <w:spacing w:after="0" w:line="240" w:lineRule="auto"/>
        <w:jc w:val="both"/>
        <w:rPr>
          <w:rFonts w:ascii="Times New Roman" w:hAnsi="Times New Roman"/>
          <w:b/>
          <w:bCs/>
          <w:kern w:val="0"/>
          <w:sz w:val="24"/>
        </w:rPr>
      </w:pPr>
      <w:bookmarkStart w:id="578" w:name="p257"/>
      <w:bookmarkStart w:id="579" w:name="p-583498"/>
      <w:bookmarkEnd w:id="578"/>
      <w:bookmarkEnd w:id="579"/>
    </w:p>
    <w:p w14:paraId="698085B5" w14:textId="283C7D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257. Bail</w:t>
      </w:r>
    </w:p>
    <w:p w14:paraId="67A3E444" w14:textId="77777777" w:rsidR="00781E03" w:rsidRDefault="00781E03" w:rsidP="00A048F3">
      <w:pPr>
        <w:widowControl w:val="0"/>
        <w:spacing w:after="0" w:line="240" w:lineRule="auto"/>
        <w:jc w:val="both"/>
        <w:rPr>
          <w:rFonts w:ascii="Times New Roman" w:hAnsi="Times New Roman"/>
          <w:kern w:val="0"/>
          <w:sz w:val="24"/>
          <w:lang w:val="lv-LV"/>
        </w:rPr>
      </w:pPr>
    </w:p>
    <w:p w14:paraId="02965EAE" w14:textId="6AD77B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bail is a monetary sum, specified with a decision of the person directing the proceedings, that has been transferred to the depository (storage) of a credit institution specified by the person directing the proceedings in order to ensure the arrival of a suspect or accused on the basis of a summons of the person directing the proceedings, and the execution of other procedural duties specified in the Law.</w:t>
      </w:r>
    </w:p>
    <w:p w14:paraId="5DBAD83B"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directing the proceedings shall determine the amount of a bail, considering the nature of the criminal offence and the harm caused by such offence, the financial status of a person, as well as the type and measure of a punishment specified in the Law. If decision of the person directing the proceedings regarding a security measure is appealed, the amount of a bail may be determined by an investigating judge.</w:t>
      </w:r>
    </w:p>
    <w:p w14:paraId="640630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bail may be paid by the person to whom such security measure has been applied, as well as by any other natural person or legal person. If a bail is paid by another person, the person directing the proceedings shall inform such person regarding the essence of the specific criminal proceedings in connection with which such security measure has been applied, and shall explain the consequences that will come about if such security measure is not complied with.</w:t>
      </w:r>
    </w:p>
    <w:p w14:paraId="5C8F7D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who has paid a bail shall submit a document certifying payment to the person directing the proceedings, as well as a written notice regarding origin of the bail containing information regarding the persons who have granted the resources for paying the bail, and the amount of the money granted. The documents submitted shall be appended to the criminal case.</w:t>
      </w:r>
    </w:p>
    <w:p w14:paraId="07DE4B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does not fulfil procedural duties or commits a new intentional criminal offence, a bail shall be paid to the State budget with a decision of the person directing the proceedings, but in other cases of the modification or revocation of a security measure, such bail shall be returned to the provider thereof.</w:t>
      </w:r>
    </w:p>
    <w:p w14:paraId="7615AB15" w14:textId="0168C7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59CD42DB" w14:textId="77777777" w:rsidR="00781E03" w:rsidRDefault="00781E03" w:rsidP="00A048F3">
      <w:pPr>
        <w:widowControl w:val="0"/>
        <w:spacing w:after="0" w:line="240" w:lineRule="auto"/>
        <w:jc w:val="both"/>
        <w:rPr>
          <w:rFonts w:ascii="Times New Roman" w:hAnsi="Times New Roman"/>
          <w:b/>
          <w:bCs/>
          <w:kern w:val="0"/>
          <w:sz w:val="24"/>
        </w:rPr>
      </w:pPr>
      <w:bookmarkStart w:id="580" w:name="p258"/>
      <w:bookmarkStart w:id="581" w:name="p-286140"/>
      <w:bookmarkEnd w:id="580"/>
      <w:bookmarkEnd w:id="581"/>
    </w:p>
    <w:p w14:paraId="385128BC" w14:textId="1578E3F1"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258. Personal Guarantee</w:t>
      </w:r>
    </w:p>
    <w:p w14:paraId="5E004562" w14:textId="77777777" w:rsidR="00781E03" w:rsidRPr="00A048F3" w:rsidRDefault="00781E03" w:rsidP="00A048F3">
      <w:pPr>
        <w:widowControl w:val="0"/>
        <w:spacing w:after="0" w:line="240" w:lineRule="auto"/>
        <w:jc w:val="both"/>
        <w:rPr>
          <w:rFonts w:ascii="Times New Roman" w:hAnsi="Times New Roman"/>
          <w:kern w:val="0"/>
          <w:sz w:val="24"/>
          <w:lang w:val="lv-LV"/>
        </w:rPr>
      </w:pPr>
    </w:p>
    <w:p w14:paraId="1C948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personal guarantee is a written obligation with which a natural person in accordance with the decision of the person directing the proceedings on application of a security measure guarantees that a suspect or accused will arrive on the basis of a summons of the person directing the proceedings, and will fulfil other procedural duties.</w:t>
      </w:r>
    </w:p>
    <w:p w14:paraId="083ABC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As a personal guarantor may be a natural person who has expressed such desire and regarding which the person directing the proceedings is in confidence that he or she can ensure fulfilment of obligations. There shall be not less than two personal guarantors.</w:t>
      </w:r>
    </w:p>
    <w:p w14:paraId="504F7F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accepting a bail, the person directing the proceedings shall inform the guarantors regarding the essence of the specific criminal proceedings in connection with which a security measure has been applied, and shall explain the consequences that will come about if the provisions of such security measure are not complied with.</w:t>
      </w:r>
    </w:p>
    <w:p w14:paraId="14E3B8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provisions of a security measure are violated, a fine shall be applied on a guarantor, with a decision of an investigating judge or a court decision, in the amount of 10 to 30 of the minimal monthly wage specified in the Republic of Latvia.</w:t>
      </w:r>
    </w:p>
    <w:p w14:paraId="7F1F1847" w14:textId="1A5A6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82B40C0" w14:textId="77777777" w:rsidR="00781E03" w:rsidRDefault="00781E03" w:rsidP="00A048F3">
      <w:pPr>
        <w:widowControl w:val="0"/>
        <w:spacing w:after="0" w:line="240" w:lineRule="auto"/>
        <w:jc w:val="both"/>
        <w:rPr>
          <w:rFonts w:ascii="Times New Roman" w:hAnsi="Times New Roman"/>
          <w:b/>
          <w:bCs/>
          <w:kern w:val="0"/>
          <w:sz w:val="24"/>
        </w:rPr>
      </w:pPr>
      <w:bookmarkStart w:id="582" w:name="p259"/>
      <w:bookmarkStart w:id="583" w:name="p-32773"/>
      <w:bookmarkEnd w:id="582"/>
      <w:bookmarkEnd w:id="583"/>
    </w:p>
    <w:p w14:paraId="66F3571F" w14:textId="4B72A4DB" w:rsidR="00734C4B" w:rsidRPr="00A048F3" w:rsidRDefault="00734C4B" w:rsidP="002330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259. Placement of a Soldier under the Supervision of a Unit Commander (Supervisor)</w:t>
      </w:r>
    </w:p>
    <w:p w14:paraId="39A513FE" w14:textId="77777777" w:rsidR="00781E03" w:rsidRDefault="00781E03" w:rsidP="00A048F3">
      <w:pPr>
        <w:widowControl w:val="0"/>
        <w:spacing w:after="0" w:line="240" w:lineRule="auto"/>
        <w:jc w:val="both"/>
        <w:rPr>
          <w:rFonts w:ascii="Times New Roman" w:hAnsi="Times New Roman"/>
          <w:kern w:val="0"/>
          <w:sz w:val="24"/>
          <w:lang w:val="lv-LV"/>
        </w:rPr>
      </w:pPr>
    </w:p>
    <w:p w14:paraId="20623FDE" w14:textId="7E5FBB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placement of a soldier under the supervision of a unit commander (supervisor) is a written obligation of the unit commander (supervisor), in accordance with a decision of the person directing the proceedings, regarding the application of a security measure to ensure that a suspected or accused soldier will arrive on the basis of a summons of the person directing the proceedings, and fulfil other procedural duties.</w:t>
      </w:r>
    </w:p>
    <w:p w14:paraId="7438E7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placement of a soldier under the supervision of a unit commander (supervisor) shall be applied only with the consent of the unit commander (supervisor), and he or she may withdraw from the supervision of the soldier at any time.</w:t>
      </w:r>
    </w:p>
    <w:p w14:paraId="4626B62F" w14:textId="777777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(3) In receiving a written obligation from a unit commander (supervisor) regarding the taking of a soldier under supervision, the person directing the proceedings shall inform him or her </w:t>
      </w:r>
      <w:r>
        <w:rPr>
          <w:rFonts w:ascii="Times New Roman" w:hAnsi="Times New Roman"/>
          <w:sz w:val="24"/>
        </w:rPr>
        <w:lastRenderedPageBreak/>
        <w:t>regarding the essence of the specific criminal proceedings in connection with which such security measure has been applied, as well as his or her liability.</w:t>
      </w:r>
    </w:p>
    <w:p w14:paraId="5627F4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suspect or accused does not fulfil his or her obligations, the unit commander (supervisor) under the supervision of whom he or she is located, an investigating judge, or the court may apply a fine up to the amount of 10 of the minimal monthly wage specified in the Republic of Latvia.</w:t>
      </w:r>
    </w:p>
    <w:p w14:paraId="59371F7C" w14:textId="77777777" w:rsidR="00781E03" w:rsidRDefault="00781E03" w:rsidP="00A048F3">
      <w:pPr>
        <w:widowControl w:val="0"/>
        <w:spacing w:after="0" w:line="240" w:lineRule="auto"/>
        <w:jc w:val="both"/>
        <w:rPr>
          <w:rFonts w:ascii="Times New Roman" w:hAnsi="Times New Roman"/>
          <w:b/>
          <w:bCs/>
          <w:kern w:val="0"/>
          <w:sz w:val="24"/>
        </w:rPr>
      </w:pPr>
      <w:bookmarkStart w:id="584" w:name="p260"/>
      <w:bookmarkStart w:id="585" w:name="p-32774"/>
      <w:bookmarkEnd w:id="584"/>
      <w:bookmarkEnd w:id="585"/>
    </w:p>
    <w:p w14:paraId="55D6F5C5" w14:textId="0CFCCC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260. Placement of a Minor under the Supervision of Parents or Guardians</w:t>
      </w:r>
    </w:p>
    <w:p w14:paraId="7E4EEC30" w14:textId="77777777" w:rsidR="00781E03" w:rsidRDefault="00781E03" w:rsidP="00A048F3">
      <w:pPr>
        <w:widowControl w:val="0"/>
        <w:spacing w:after="0" w:line="240" w:lineRule="auto"/>
        <w:jc w:val="both"/>
        <w:rPr>
          <w:rFonts w:ascii="Times New Roman" w:hAnsi="Times New Roman"/>
          <w:kern w:val="0"/>
          <w:sz w:val="24"/>
          <w:lang w:val="lv-LV"/>
        </w:rPr>
      </w:pPr>
    </w:p>
    <w:p w14:paraId="329F59D0" w14:textId="32BFAC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placement of a minor under the supervision of parents or guardians is a written obligation of one person or several of such persons, in accordance with a decision of the person directing the proceedings, regarding the application of a security measure to ensure that the suspected or accused minor will arrive on the basis of a summons of the person directing the proceedings, and fulfil other procedural duties.</w:t>
      </w:r>
    </w:p>
    <w:p w14:paraId="264552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Placement under the supervision of parents or guardians shall be applied only with the consent of such persons and the minor himself or herself.</w:t>
      </w:r>
    </w:p>
    <w:p w14:paraId="4C87A0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placing a minor under the supervision of parents or guardians, the person directing the proceedings shall inform such persons regarding the essence of the specific criminal proceedings in connection with which a security measure has been applied, and shall explain the consequences that will come about if the provisions of such security measure are not complied with.</w:t>
      </w:r>
    </w:p>
    <w:p w14:paraId="0A17CB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Parents or guardians may withdraw from the supervision of a minor at any time, if such persons are not able to ensure the proper behaviour of the minor.</w:t>
      </w:r>
    </w:p>
    <w:p w14:paraId="4DF1D3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who is a minor does not fulfil his or her procedural duties, an investigating judge or a court may apply a fine of up to the amount of 10 of the minimal monthly wage specified in the Republic of Latvia upon the persons under whose supervision the minor is located.</w:t>
      </w:r>
    </w:p>
    <w:p w14:paraId="72201EEA" w14:textId="77777777" w:rsidR="00781E03" w:rsidRDefault="00781E03" w:rsidP="00A048F3">
      <w:pPr>
        <w:widowControl w:val="0"/>
        <w:spacing w:after="0" w:line="240" w:lineRule="auto"/>
        <w:jc w:val="both"/>
        <w:rPr>
          <w:rFonts w:ascii="Times New Roman" w:hAnsi="Times New Roman"/>
          <w:b/>
          <w:bCs/>
          <w:kern w:val="0"/>
          <w:sz w:val="24"/>
        </w:rPr>
      </w:pPr>
      <w:bookmarkStart w:id="586" w:name="p261"/>
      <w:bookmarkStart w:id="587" w:name="p-433210"/>
      <w:bookmarkEnd w:id="586"/>
      <w:bookmarkEnd w:id="587"/>
    </w:p>
    <w:p w14:paraId="513D9585" w14:textId="34C7DA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 Placement under Police Supervision</w:t>
      </w:r>
    </w:p>
    <w:p w14:paraId="4D1076BF" w14:textId="77777777" w:rsidR="00781E03" w:rsidRDefault="00781E03" w:rsidP="00A048F3">
      <w:pPr>
        <w:widowControl w:val="0"/>
        <w:spacing w:after="0" w:line="240" w:lineRule="auto"/>
        <w:jc w:val="both"/>
        <w:rPr>
          <w:rFonts w:ascii="Times New Roman" w:hAnsi="Times New Roman"/>
          <w:kern w:val="0"/>
          <w:sz w:val="24"/>
          <w:lang w:val="lv-LV"/>
        </w:rPr>
      </w:pPr>
    </w:p>
    <w:p w14:paraId="429DE4CF" w14:textId="554EDA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Placement under police supervision is the relocation and the restriction of the discretionary power of a suspect or accused with the provision that the relevant person shall not change his or her permanent or temporary place of residence without the permission of the person directing the proceedings, visit the locations or institutions referred to in the decision, meet with the persons referred to in the decision, that such person shall be located in his or her place of residence during specific hours of the day, and that he or she shall declare himself or herself not more than 3 times per week at the police institution according to the place of residence thereof. Restrictions shall be determined taking into account the work or study conditions of a suspect or accused.</w:t>
      </w:r>
    </w:p>
    <w:p w14:paraId="3E5FBC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apply a security measure shall be sent for execution to the police institution in the territory of which the person resides.</w:t>
      </w:r>
    </w:p>
    <w:p w14:paraId="79D727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police institution shall immediately register a person to be supervised and inform the person directing the proceedings regarding the taking of such person under supervision.</w:t>
      </w:r>
    </w:p>
    <w:p w14:paraId="4E17DD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examine the conformity of a person with the restrictions on freedom of movement and discretionary power, police employees have the right to visit the person at the place of residence indicated in the decision at the front door of the place of residence. The person has an obligation to open the front door of the place of residence during the examination and to be at the front door within the view of the police employee until the end of the examination.</w:t>
      </w:r>
    </w:p>
    <w:p w14:paraId="049DF5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order to examine the conformity of a person with the restriction on freedom of movement – prohibition from meeting the persons referred to in the decision –, a police employee has the right to enter and the person has a duty to allow the police employee to enter his or her permanent or temporary place of residence (apartment, house).</w:t>
      </w:r>
    </w:p>
    <w:p w14:paraId="3AD0C634" w14:textId="550541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w:t>
      </w:r>
      <w:r>
        <w:rPr>
          <w:rFonts w:ascii="Times New Roman" w:hAnsi="Times New Roman"/>
          <w:sz w:val="24"/>
        </w:rPr>
        <w:t>]</w:t>
      </w:r>
    </w:p>
    <w:p w14:paraId="54F3348F" w14:textId="77777777" w:rsidR="00781E03" w:rsidRDefault="00781E03" w:rsidP="00A048F3">
      <w:pPr>
        <w:widowControl w:val="0"/>
        <w:spacing w:after="0" w:line="240" w:lineRule="auto"/>
        <w:jc w:val="both"/>
        <w:rPr>
          <w:rFonts w:ascii="Times New Roman" w:hAnsi="Times New Roman"/>
          <w:b/>
          <w:bCs/>
          <w:kern w:val="0"/>
          <w:sz w:val="24"/>
        </w:rPr>
      </w:pPr>
      <w:bookmarkStart w:id="588" w:name="p261_1"/>
      <w:bookmarkStart w:id="589" w:name="p-1143510"/>
      <w:bookmarkEnd w:id="588"/>
      <w:bookmarkEnd w:id="589"/>
    </w:p>
    <w:p w14:paraId="765097F9" w14:textId="0BA85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1</w:t>
      </w:r>
      <w:r>
        <w:rPr>
          <w:rFonts w:ascii="Times New Roman" w:hAnsi="Times New Roman"/>
          <w:b/>
          <w:sz w:val="24"/>
        </w:rPr>
        <w:t xml:space="preserve"> Prohibition of Certain Activities</w:t>
      </w:r>
    </w:p>
    <w:p w14:paraId="1B947E22" w14:textId="77777777" w:rsidR="00781E03" w:rsidRDefault="00781E03" w:rsidP="00A048F3">
      <w:pPr>
        <w:widowControl w:val="0"/>
        <w:spacing w:after="0" w:line="240" w:lineRule="auto"/>
        <w:jc w:val="both"/>
        <w:rPr>
          <w:rFonts w:ascii="Times New Roman" w:hAnsi="Times New Roman"/>
          <w:kern w:val="0"/>
          <w:sz w:val="24"/>
          <w:lang w:val="lv-LV"/>
        </w:rPr>
      </w:pPr>
    </w:p>
    <w:p w14:paraId="0CE3188E" w14:textId="113439A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Prohibition of certain activities is a restriction imposed by a decision of the person directing the proceedings in proceedings regarding the application of a coercive measure to a legal person to temporarily carry out a certain type of entrepreneurial activity or another activity if the criminal offence is related to the carrying out of the abovementioned activity.</w:t>
      </w:r>
    </w:p>
    <w:p w14:paraId="7F31C50A" w14:textId="1D2FCE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73D2B6A" w14:textId="77777777" w:rsidR="00781E03" w:rsidRDefault="00781E03" w:rsidP="00A048F3">
      <w:pPr>
        <w:widowControl w:val="0"/>
        <w:spacing w:after="0" w:line="240" w:lineRule="auto"/>
        <w:jc w:val="both"/>
        <w:rPr>
          <w:rFonts w:ascii="Times New Roman" w:hAnsi="Times New Roman"/>
          <w:b/>
          <w:bCs/>
          <w:kern w:val="0"/>
          <w:sz w:val="24"/>
        </w:rPr>
      </w:pPr>
      <w:bookmarkStart w:id="590" w:name="p261_2"/>
      <w:bookmarkStart w:id="591" w:name="p-1143511"/>
      <w:bookmarkEnd w:id="590"/>
      <w:bookmarkEnd w:id="591"/>
    </w:p>
    <w:p w14:paraId="33611F72" w14:textId="19546F43" w:rsidR="00734C4B" w:rsidRPr="00A048F3" w:rsidRDefault="00734C4B" w:rsidP="00781E0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2</w:t>
      </w:r>
      <w:r>
        <w:rPr>
          <w:rFonts w:ascii="Times New Roman" w:hAnsi="Times New Roman"/>
          <w:b/>
          <w:sz w:val="24"/>
        </w:rPr>
        <w:t xml:space="preserve"> Prohibition of Making Changes in the Registers Kept by the Enterprise Register of the Republic of Latvia</w:t>
      </w:r>
    </w:p>
    <w:p w14:paraId="76C4E527" w14:textId="77777777" w:rsidR="00781E03" w:rsidRDefault="00781E03" w:rsidP="00A048F3">
      <w:pPr>
        <w:widowControl w:val="0"/>
        <w:spacing w:after="0" w:line="240" w:lineRule="auto"/>
        <w:jc w:val="both"/>
        <w:rPr>
          <w:rFonts w:ascii="Times New Roman" w:hAnsi="Times New Roman"/>
          <w:kern w:val="0"/>
          <w:sz w:val="24"/>
          <w:lang w:val="lv-LV"/>
        </w:rPr>
      </w:pPr>
    </w:p>
    <w:p w14:paraId="30003A59" w14:textId="60B765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Prohibition of making changes in the registers kept by the Enterprise Register of the Republic of Latvia without the permission of the person directing the proceedings shall mean the entry of a prohibitory endorsement in the registers kept by the Enterprise Register of the Republic of Latvia for the reorganisation, liquidation, change of officials, members, and stockholders of a legal person or registration, renewal, and amendment of a commercial pledge in proceedings regarding the application of a coercive measure to a legal person, determined by a decision of the person directing the proceedings. The person directing the proceedings may also decide on the entering of another prohibitory endorsement in the registers kept by the Enterprise Register of the Republic of Latvia, indicating the specific type of prohibition.</w:t>
      </w:r>
    </w:p>
    <w:p w14:paraId="13CB2B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impose one or more prohibitions referred to in Paragraph one of this Section.</w:t>
      </w:r>
    </w:p>
    <w:p w14:paraId="7449AB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shall be sent for execution to the Enterprise Register of the Republic of Latvia.</w:t>
      </w:r>
    </w:p>
    <w:p w14:paraId="4935D4C5" w14:textId="5E3847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5E38B3A" w14:textId="77777777" w:rsidR="00781E03" w:rsidRDefault="00781E03" w:rsidP="00A048F3">
      <w:pPr>
        <w:widowControl w:val="0"/>
        <w:spacing w:after="0" w:line="240" w:lineRule="auto"/>
        <w:jc w:val="both"/>
        <w:rPr>
          <w:rFonts w:ascii="Times New Roman" w:hAnsi="Times New Roman"/>
          <w:b/>
          <w:bCs/>
          <w:kern w:val="0"/>
          <w:sz w:val="24"/>
        </w:rPr>
      </w:pPr>
      <w:bookmarkStart w:id="592" w:name="p261_3"/>
      <w:bookmarkStart w:id="593" w:name="p-1143512"/>
      <w:bookmarkEnd w:id="592"/>
      <w:bookmarkEnd w:id="593"/>
    </w:p>
    <w:p w14:paraId="3130589E" w14:textId="3925B0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3</w:t>
      </w:r>
      <w:r>
        <w:rPr>
          <w:rFonts w:ascii="Times New Roman" w:hAnsi="Times New Roman"/>
          <w:b/>
          <w:sz w:val="24"/>
        </w:rPr>
        <w:t xml:space="preserve"> Prohibition of Conducting the Transfer of an Undertaking</w:t>
      </w:r>
    </w:p>
    <w:p w14:paraId="6A0A7BD5" w14:textId="77777777" w:rsidR="00781E03" w:rsidRDefault="00781E03" w:rsidP="00A048F3">
      <w:pPr>
        <w:widowControl w:val="0"/>
        <w:spacing w:after="0" w:line="240" w:lineRule="auto"/>
        <w:jc w:val="both"/>
        <w:rPr>
          <w:rFonts w:ascii="Times New Roman" w:hAnsi="Times New Roman"/>
          <w:kern w:val="0"/>
          <w:sz w:val="24"/>
          <w:lang w:val="lv-LV"/>
        </w:rPr>
      </w:pPr>
    </w:p>
    <w:p w14:paraId="26C47114" w14:textId="35611FB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Prohibition of conducting the transfer of an undertaking is a restriction imposed by a decision of the person directing the proceedings in proceedings regarding the application of a coercive measure to a legal person to transfer an undertaking in accordance with the procedures laid down in the Commercial Law without the permission of the person directing the proceedings.</w:t>
      </w:r>
    </w:p>
    <w:p w14:paraId="5932D146" w14:textId="249AA0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40A7D4EF" w14:textId="77777777" w:rsidR="00781E03" w:rsidRDefault="00781E03" w:rsidP="00A048F3">
      <w:pPr>
        <w:widowControl w:val="0"/>
        <w:spacing w:after="0" w:line="240" w:lineRule="auto"/>
        <w:jc w:val="both"/>
        <w:rPr>
          <w:rFonts w:ascii="Times New Roman" w:hAnsi="Times New Roman"/>
          <w:b/>
          <w:bCs/>
          <w:kern w:val="0"/>
          <w:sz w:val="24"/>
        </w:rPr>
      </w:pPr>
      <w:bookmarkStart w:id="594" w:name="p262"/>
      <w:bookmarkStart w:id="595" w:name="p-1143513"/>
      <w:bookmarkEnd w:id="594"/>
      <w:bookmarkEnd w:id="595"/>
    </w:p>
    <w:p w14:paraId="0D934F70" w14:textId="65F69B11" w:rsidR="00734C4B" w:rsidRPr="00A048F3" w:rsidRDefault="00734C4B" w:rsidP="00781E03">
      <w:pPr>
        <w:widowControl w:val="0"/>
        <w:spacing w:after="0" w:line="240" w:lineRule="auto"/>
        <w:ind w:left="1418" w:hanging="1418"/>
        <w:jc w:val="both"/>
        <w:rPr>
          <w:rFonts w:ascii="Times New Roman" w:hAnsi="Times New Roman"/>
          <w:kern w:val="0"/>
          <w:sz w:val="24"/>
        </w:rPr>
      </w:pPr>
      <w:r>
        <w:rPr>
          <w:rFonts w:ascii="Times New Roman" w:hAnsi="Times New Roman"/>
          <w:b/>
          <w:sz w:val="24"/>
        </w:rPr>
        <w:t xml:space="preserve">Section 262. </w:t>
      </w:r>
      <w:r>
        <w:rPr>
          <w:rFonts w:ascii="Times New Roman" w:hAnsi="Times New Roman"/>
          <w:b/>
          <w:bCs/>
          <w:sz w:val="24"/>
        </w:rPr>
        <w:t>Appeal of a Decision to Apply a Security Measure and Means of Security to a Legal Person Unrelated to the Deprivation of Liberty</w:t>
      </w:r>
    </w:p>
    <w:p w14:paraId="0D4DD671" w14:textId="77777777" w:rsidR="00781E03" w:rsidRDefault="00781E03" w:rsidP="00A048F3">
      <w:pPr>
        <w:widowControl w:val="0"/>
        <w:spacing w:after="0" w:line="240" w:lineRule="auto"/>
        <w:jc w:val="both"/>
        <w:rPr>
          <w:rFonts w:ascii="Times New Roman" w:hAnsi="Times New Roman"/>
          <w:kern w:val="0"/>
          <w:sz w:val="24"/>
          <w:lang w:val="lv-LV"/>
        </w:rPr>
      </w:pPr>
    </w:p>
    <w:p w14:paraId="675B2977" w14:textId="01A0B5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pre-trial proceedings, a decision taken by the person directing the proceedings on the following may be appealed:</w:t>
      </w:r>
    </w:p>
    <w:p w14:paraId="2F52B9C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1) prohibition from approaching a specific person or location;</w:t>
      </w:r>
    </w:p>
    <w:p w14:paraId="13AD272A"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on a specific employment;</w:t>
      </w:r>
    </w:p>
    <w:p w14:paraId="74C4280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on departure from the State;</w:t>
      </w:r>
    </w:p>
    <w:p w14:paraId="243FC5F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4) amount of a bail;</w:t>
      </w:r>
    </w:p>
    <w:p w14:paraId="3D999A13"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5) placement under police supervision, but only in relation to restrictions on movement and action indicated in the decision;</w:t>
      </w:r>
    </w:p>
    <w:p w14:paraId="48B8977B"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6) duty to report to the police authority at a specific time;</w:t>
      </w:r>
    </w:p>
    <w:p w14:paraId="6C981595"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7) residence at a specific place.</w:t>
      </w:r>
    </w:p>
    <w:p w14:paraId="2180F5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The decision referred to in Paragraph one of this Section may be appealed only then, if a person to whom a security measure has been applied may justify that the provisions of such security measure cannot be fulfilled. A complaint may be submitted to an investigating judge </w:t>
      </w:r>
      <w:r>
        <w:rPr>
          <w:rFonts w:ascii="Times New Roman" w:hAnsi="Times New Roman"/>
          <w:sz w:val="24"/>
        </w:rPr>
        <w:lastRenderedPageBreak/>
        <w:t>by the person himself or herself, the defence counsel or representative thereof, within seven days after receipt of a copy of the decision to apply the security measure.</w:t>
      </w:r>
    </w:p>
    <w:p w14:paraId="6B536F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examine a complaint in a written procedure within three working days. If necessary, the judge shall request court materials, and explanations of the person directing the proceedings or the submitter of the complaint.</w:t>
      </w:r>
    </w:p>
    <w:p w14:paraId="7AE65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may, with a decision thereof, reject a complaint or assign the person directing the proceedings to modify an applied security measure or the provisions thereof within three working days, or determine the amount of a bail.</w:t>
      </w:r>
    </w:p>
    <w:p w14:paraId="71B7B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copy of a decision taken by an investigating judge shall be sent to the person directing the proceedings, the person to whom the relevant security measure has been applied, and the submitter of the complaint. The decision shall not be subject to appeal.</w:t>
      </w:r>
    </w:p>
    <w:p w14:paraId="311863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representative or the defence counsel of a legal person has the right to appeal the decision of the person directing the proceedings on the application of the means of security to the legal person in proceedings regarding the application of a coercive measure. The appeal may be submitted to the investigating judge within seven days after receipt of a copy of the decision on the application of the means of security. The investigating judge shall examine the appeal in accordance with the procedures laid down in Paragraphs three, four, and five of this Section.</w:t>
      </w:r>
    </w:p>
    <w:p w14:paraId="0FA57755" w14:textId="75DAE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6 October 2022</w:t>
      </w:r>
      <w:r>
        <w:rPr>
          <w:rFonts w:ascii="Times New Roman" w:hAnsi="Times New Roman"/>
          <w:sz w:val="24"/>
        </w:rPr>
        <w:t>]</w:t>
      </w:r>
    </w:p>
    <w:p w14:paraId="11060AE4" w14:textId="77777777" w:rsidR="00781E03" w:rsidRDefault="00781E03" w:rsidP="00A048F3">
      <w:pPr>
        <w:widowControl w:val="0"/>
        <w:spacing w:after="0" w:line="240" w:lineRule="auto"/>
        <w:jc w:val="both"/>
        <w:rPr>
          <w:rFonts w:ascii="Times New Roman" w:hAnsi="Times New Roman"/>
          <w:b/>
          <w:bCs/>
          <w:kern w:val="0"/>
          <w:sz w:val="24"/>
        </w:rPr>
      </w:pPr>
      <w:bookmarkStart w:id="596" w:name="na-3-15"/>
      <w:bookmarkStart w:id="597" w:name="n-32777"/>
      <w:bookmarkEnd w:id="596"/>
      <w:bookmarkEnd w:id="597"/>
    </w:p>
    <w:p w14:paraId="59DFB7DE" w14:textId="12EFB52C" w:rsidR="00734C4B" w:rsidRPr="00A048F3" w:rsidRDefault="00734C4B" w:rsidP="00781E03">
      <w:pPr>
        <w:widowControl w:val="0"/>
        <w:spacing w:after="0" w:line="240" w:lineRule="auto"/>
        <w:jc w:val="center"/>
        <w:rPr>
          <w:rFonts w:ascii="Times New Roman" w:hAnsi="Times New Roman"/>
          <w:b/>
          <w:bCs/>
          <w:kern w:val="0"/>
          <w:sz w:val="24"/>
        </w:rPr>
      </w:pPr>
      <w:r>
        <w:rPr>
          <w:rFonts w:ascii="Times New Roman" w:hAnsi="Times New Roman"/>
          <w:b/>
          <w:sz w:val="24"/>
        </w:rPr>
        <w:t>Chapter 15. Compulsory Measures Related to the Deprivation of Liberty</w:t>
      </w:r>
    </w:p>
    <w:p w14:paraId="390AC3D2" w14:textId="77777777" w:rsidR="00781E03" w:rsidRDefault="00781E03" w:rsidP="00A048F3">
      <w:pPr>
        <w:widowControl w:val="0"/>
        <w:spacing w:after="0" w:line="240" w:lineRule="auto"/>
        <w:jc w:val="both"/>
        <w:rPr>
          <w:rFonts w:ascii="Times New Roman" w:hAnsi="Times New Roman"/>
          <w:b/>
          <w:bCs/>
          <w:kern w:val="0"/>
          <w:sz w:val="24"/>
        </w:rPr>
      </w:pPr>
      <w:bookmarkStart w:id="598" w:name="p263"/>
      <w:bookmarkStart w:id="599" w:name="p-32778"/>
      <w:bookmarkEnd w:id="598"/>
      <w:bookmarkEnd w:id="599"/>
    </w:p>
    <w:p w14:paraId="769D9E21" w14:textId="2FDC7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263. Detention</w:t>
      </w:r>
    </w:p>
    <w:p w14:paraId="43D64A49" w14:textId="77777777" w:rsidR="00781E03" w:rsidRDefault="00781E03" w:rsidP="00A048F3">
      <w:pPr>
        <w:widowControl w:val="0"/>
        <w:spacing w:after="0" w:line="240" w:lineRule="auto"/>
        <w:jc w:val="both"/>
        <w:rPr>
          <w:rFonts w:ascii="Times New Roman" w:hAnsi="Times New Roman"/>
          <w:kern w:val="0"/>
          <w:sz w:val="24"/>
          <w:lang w:val="lv-LV"/>
        </w:rPr>
      </w:pPr>
    </w:p>
    <w:p w14:paraId="17C85A11" w14:textId="6D0715A5"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Detention is the deprivation of the liberty of a person, for a period of time of up to 48 hours, without a decision of an investigating judge, if conditions for detention exist.</w:t>
      </w:r>
    </w:p>
    <w:p w14:paraId="282A1C45" w14:textId="77777777" w:rsidR="00781E03" w:rsidRDefault="00781E03" w:rsidP="00A048F3">
      <w:pPr>
        <w:widowControl w:val="0"/>
        <w:spacing w:after="0" w:line="240" w:lineRule="auto"/>
        <w:jc w:val="both"/>
        <w:rPr>
          <w:rFonts w:ascii="Times New Roman" w:hAnsi="Times New Roman"/>
          <w:b/>
          <w:bCs/>
          <w:kern w:val="0"/>
          <w:sz w:val="24"/>
        </w:rPr>
      </w:pPr>
      <w:bookmarkStart w:id="600" w:name="p264"/>
      <w:bookmarkStart w:id="601" w:name="p-457808"/>
      <w:bookmarkEnd w:id="600"/>
      <w:bookmarkEnd w:id="601"/>
    </w:p>
    <w:p w14:paraId="7C33FE3C" w14:textId="0EECA9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264. Conditions of Detention</w:t>
      </w:r>
    </w:p>
    <w:p w14:paraId="635BF149" w14:textId="77777777" w:rsidR="00781E03" w:rsidRDefault="00781E03" w:rsidP="00A048F3">
      <w:pPr>
        <w:widowControl w:val="0"/>
        <w:spacing w:after="0" w:line="240" w:lineRule="auto"/>
        <w:jc w:val="both"/>
        <w:rPr>
          <w:rFonts w:ascii="Times New Roman" w:hAnsi="Times New Roman"/>
          <w:kern w:val="0"/>
          <w:sz w:val="24"/>
          <w:lang w:val="lv-LV"/>
        </w:rPr>
      </w:pPr>
    </w:p>
    <w:p w14:paraId="71AD4F9C" w14:textId="728B41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detained only if there are grounds for the assumption regarding the committing of a criminal offence for which a custodial sentence may be imposed, and if one of the following provisions exists:</w:t>
      </w:r>
    </w:p>
    <w:p w14:paraId="20D411C7"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was surprised precisely at the moment of the committing of a criminal offence, immediately afterwards, or also in escaping from the location where the criminal offence was committed;</w:t>
      </w:r>
    </w:p>
    <w:p w14:paraId="02BACDB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person shall be indicated as the perpetrator of a criminal offence by a victim or another person who saw the event or directly acquired such information in another way;</w:t>
      </w:r>
    </w:p>
    <w:p w14:paraId="5373D2AE"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clear traces of the committing of the criminal offence have been found on the person himself or herself, in the premises in the usage thereof, or in other objects;</w:t>
      </w:r>
    </w:p>
    <w:p w14:paraId="1D66433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traces left by such person have been found at the location where the criminal offence was committed;</w:t>
      </w:r>
    </w:p>
    <w:p w14:paraId="772C8172" w14:textId="54CB441E"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[17 May 2007].</w:t>
      </w:r>
    </w:p>
    <w:p w14:paraId="016ED9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conditions for detention exist, but a custodial sentence may not be imposed for the committed criminal offence, a person may be detained if there are reliable grounds to believe that the arrival thereof on the basis of a summons of the person directing the proceedings will not be able to be ensured because:</w:t>
      </w:r>
    </w:p>
    <w:p w14:paraId="14A1344A"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person refuses to provide information regarding his or her identity, and the identity thereof has not been ascertained;</w:t>
      </w:r>
    </w:p>
    <w:p w14:paraId="075FB31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have a specific place of residence and place of employment;</w:t>
      </w:r>
    </w:p>
    <w:p w14:paraId="7D65F472"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does not have a permanent place of residence in Latvia, and such person may attempt to depart from the State.</w:t>
      </w:r>
    </w:p>
    <w:p w14:paraId="4B5FAA5E"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there are grounds to believe that a serious or especially serious crime has been committed, a person who is a vagrant in and hides in the site of the committing of the offence or in the vicinity thereof, and who does not have a specific place of residence and place of employment, may also be detained, if there are grounds to the assumption regarding the connection thereof with the committed offence.</w:t>
      </w:r>
    </w:p>
    <w:p w14:paraId="3017B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Taking into account the conditions of this Section, during one criminal proceedings, a person shall be detained only one time.</w:t>
      </w:r>
    </w:p>
    <w:p w14:paraId="19F1331E" w14:textId="120E49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w:t>
      </w:r>
      <w:r>
        <w:rPr>
          <w:rFonts w:ascii="Times New Roman" w:hAnsi="Times New Roman"/>
          <w:sz w:val="24"/>
        </w:rPr>
        <w:t>]</w:t>
      </w:r>
    </w:p>
    <w:p w14:paraId="7A2F5D3A" w14:textId="77777777" w:rsidR="00C233FE" w:rsidRDefault="00C233FE" w:rsidP="00A048F3">
      <w:pPr>
        <w:widowControl w:val="0"/>
        <w:spacing w:after="0" w:line="240" w:lineRule="auto"/>
        <w:jc w:val="both"/>
        <w:rPr>
          <w:rFonts w:ascii="Times New Roman" w:hAnsi="Times New Roman"/>
          <w:b/>
          <w:bCs/>
          <w:kern w:val="0"/>
          <w:sz w:val="24"/>
        </w:rPr>
      </w:pPr>
      <w:bookmarkStart w:id="602" w:name="p265"/>
      <w:bookmarkStart w:id="603" w:name="p-457809"/>
      <w:bookmarkEnd w:id="602"/>
      <w:bookmarkEnd w:id="603"/>
    </w:p>
    <w:p w14:paraId="5542BF5E" w14:textId="2ABB9A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265. Detention Procedures</w:t>
      </w:r>
    </w:p>
    <w:p w14:paraId="7200F93A" w14:textId="77777777" w:rsidR="00C233FE" w:rsidRDefault="00C233FE" w:rsidP="00A048F3">
      <w:pPr>
        <w:widowControl w:val="0"/>
        <w:spacing w:after="0" w:line="240" w:lineRule="auto"/>
        <w:jc w:val="both"/>
        <w:rPr>
          <w:rFonts w:ascii="Times New Roman" w:hAnsi="Times New Roman"/>
          <w:kern w:val="0"/>
          <w:sz w:val="24"/>
          <w:lang w:val="lv-LV"/>
        </w:rPr>
      </w:pPr>
    </w:p>
    <w:p w14:paraId="7CB45F33" w14:textId="06186C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detaining a person upon initiative of an employee of the State Police, an employee of an investigating institution, or a prosecutor, or under the assignment of the person directing the proceedings, such employee or prosecutor shall immediately inform such person regarding for what such person is being detained, and shall notify such person that he or she has the right to remain silent, and that everything that such person says may be used against him or her.</w:t>
      </w:r>
    </w:p>
    <w:p w14:paraId="2EB51081" w14:textId="6C690B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grounds to believe that a person to be detained has a weapon, or that he or she may destroy, throw away, or hide a piece of evidence located with such person, the official who performs the detention may perform a search of the person to be detained in conformity with the provisions of Section 183, Paragraph two of this Law, indicating such search in the detention protocol of the person.</w:t>
      </w:r>
    </w:p>
    <w:p w14:paraId="7346EA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there is a clear connection between a person and a committed criminal offence for which a custodial sentence may be imposed, and such person is located at the location where the criminal offence was committed or flees from such site, or if a search for the person regarding the committing of such criminal offence has been announced, such person may be detained by anyone and shall immediately be transferred to the nearest police employee.</w:t>
      </w:r>
    </w:p>
    <w:p w14:paraId="02A973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detaining an official of the Ministry of the Interior system institution, the person directing the proceedings shall without delay inform the relevant head of the Ministry of the Interior system institution.</w:t>
      </w:r>
    </w:p>
    <w:p w14:paraId="39BF6549" w14:textId="493DFE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w:t>
      </w:r>
      <w:r>
        <w:rPr>
          <w:rFonts w:ascii="Times New Roman" w:hAnsi="Times New Roman"/>
          <w:sz w:val="24"/>
        </w:rPr>
        <w:t>]</w:t>
      </w:r>
    </w:p>
    <w:p w14:paraId="2CB47325" w14:textId="77777777" w:rsidR="00C233FE" w:rsidRDefault="00C233FE" w:rsidP="00A048F3">
      <w:pPr>
        <w:widowControl w:val="0"/>
        <w:spacing w:after="0" w:line="240" w:lineRule="auto"/>
        <w:jc w:val="both"/>
        <w:rPr>
          <w:rFonts w:ascii="Times New Roman" w:hAnsi="Times New Roman"/>
          <w:b/>
          <w:bCs/>
          <w:kern w:val="0"/>
          <w:sz w:val="24"/>
        </w:rPr>
      </w:pPr>
      <w:bookmarkStart w:id="604" w:name="p266"/>
      <w:bookmarkStart w:id="605" w:name="p-1005299"/>
      <w:bookmarkEnd w:id="604"/>
      <w:bookmarkEnd w:id="605"/>
    </w:p>
    <w:p w14:paraId="7E9D7F2E" w14:textId="2A662C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266. Procedural Drawing-Up of Detention</w:t>
      </w:r>
    </w:p>
    <w:p w14:paraId="49B8CA94" w14:textId="77777777" w:rsidR="00C233FE" w:rsidRDefault="00C233FE" w:rsidP="00A048F3">
      <w:pPr>
        <w:widowControl w:val="0"/>
        <w:spacing w:after="0" w:line="240" w:lineRule="auto"/>
        <w:jc w:val="both"/>
        <w:rPr>
          <w:rFonts w:ascii="Times New Roman" w:hAnsi="Times New Roman"/>
          <w:kern w:val="0"/>
          <w:sz w:val="24"/>
          <w:lang w:val="lv-LV"/>
        </w:rPr>
      </w:pPr>
    </w:p>
    <w:p w14:paraId="7B24FA7F" w14:textId="21B221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official who has performed the detention of a person shall immediately write a detention protocol at the site of the detention of the person or after transfer of the detained person to detention premises. A protocol shall indicate:</w:t>
      </w:r>
    </w:p>
    <w:p w14:paraId="54AAE4D4"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who has performed detention, when, and where;</w:t>
      </w:r>
    </w:p>
    <w:p w14:paraId="3B197B3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which the detention has taken place;</w:t>
      </w:r>
    </w:p>
    <w:p w14:paraId="5B99FEB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who has been detained and why;</w:t>
      </w:r>
    </w:p>
    <w:p w14:paraId="3DCEBD94"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condition of the detained person, his or her external appearance, and his or her complaints regarding health;</w:t>
      </w:r>
    </w:p>
    <w:p w14:paraId="3F4BA89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his or her clothing;</w:t>
      </w:r>
    </w:p>
    <w:p w14:paraId="548F69D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6) whether or not a search of the person has been conducted, and what was found;</w:t>
      </w:r>
    </w:p>
    <w:p w14:paraId="1CDB634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7) what documents, objects, money, and other valuables the detained person has;</w:t>
      </w:r>
    </w:p>
    <w:p w14:paraId="277C40E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8) the explanation provided by the detained person.</w:t>
      </w:r>
    </w:p>
    <w:p w14:paraId="64D3D5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detained person shall be familiarised with a protocol, the rights of a detained person shall be explained to him or her, and he or she shall sign regarding such explanation in the protocol.</w:t>
      </w:r>
    </w:p>
    <w:p w14:paraId="2DBC51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institution shall immediately transfer a detention protocol to the person directing the proceedings, and a copy of the detention protocol shall be sent to a prosecutor within 24 hours.</w:t>
      </w:r>
    </w:p>
    <w:p w14:paraId="2C8FE6DB" w14:textId="0ACA8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2798385A" w14:textId="41AEB5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7 October 2021</w:t>
      </w:r>
      <w:r>
        <w:rPr>
          <w:rFonts w:ascii="Times New Roman" w:hAnsi="Times New Roman"/>
          <w:sz w:val="24"/>
        </w:rPr>
        <w:t>]</w:t>
      </w:r>
    </w:p>
    <w:p w14:paraId="78C2EDD7" w14:textId="77777777" w:rsidR="00C233FE" w:rsidRDefault="00C233FE" w:rsidP="00A048F3">
      <w:pPr>
        <w:widowControl w:val="0"/>
        <w:spacing w:after="0" w:line="240" w:lineRule="auto"/>
        <w:jc w:val="both"/>
        <w:rPr>
          <w:rFonts w:ascii="Times New Roman" w:hAnsi="Times New Roman"/>
          <w:b/>
          <w:bCs/>
          <w:kern w:val="0"/>
          <w:sz w:val="24"/>
        </w:rPr>
      </w:pPr>
      <w:bookmarkStart w:id="606" w:name="p267"/>
      <w:bookmarkStart w:id="607" w:name="p-739499"/>
      <w:bookmarkEnd w:id="606"/>
      <w:bookmarkEnd w:id="607"/>
    </w:p>
    <w:p w14:paraId="15B6918A" w14:textId="574E7A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267. Execution of Detention</w:t>
      </w:r>
    </w:p>
    <w:p w14:paraId="7EC9F31E" w14:textId="77777777" w:rsidR="00C233FE" w:rsidRDefault="00C233FE" w:rsidP="00A048F3">
      <w:pPr>
        <w:widowControl w:val="0"/>
        <w:spacing w:after="0" w:line="240" w:lineRule="auto"/>
        <w:jc w:val="both"/>
        <w:rPr>
          <w:rFonts w:ascii="Times New Roman" w:hAnsi="Times New Roman"/>
          <w:kern w:val="0"/>
          <w:sz w:val="24"/>
          <w:lang w:val="lv-LV"/>
        </w:rPr>
      </w:pPr>
    </w:p>
    <w:p w14:paraId="17FA217E" w14:textId="57F576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Detention is the grounds for restricting the rights of a person and permits to hold a person in specially equipped premises of the police, determining restrictions on meeting and communication, except for meeting with a defence counsel with whom an agreement in the relevant criminal proceedings has been entered into or who is providing State-ensured legal aid in the particular criminal proceedings, or an advocate in order to enter into an agreement upon request of the detained person, but for a foreigner – also with a representative of the diplomatic or consular mission of his or her country. A decision of an investigating judge or of a court shall not be required for restricting the rights of a person.</w:t>
      </w:r>
    </w:p>
    <w:p w14:paraId="71E3A7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special law shall determine the procedures for the holding of a detained person.</w:t>
      </w:r>
    </w:p>
    <w:p w14:paraId="45A76DCE" w14:textId="2DC416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11 June 2020</w:t>
      </w:r>
      <w:r>
        <w:rPr>
          <w:rFonts w:ascii="Times New Roman" w:hAnsi="Times New Roman"/>
          <w:sz w:val="24"/>
        </w:rPr>
        <w:t>]</w:t>
      </w:r>
    </w:p>
    <w:p w14:paraId="7C78D6F6" w14:textId="77777777" w:rsidR="00C233FE" w:rsidRDefault="00C233FE" w:rsidP="00A048F3">
      <w:pPr>
        <w:widowControl w:val="0"/>
        <w:spacing w:after="0" w:line="240" w:lineRule="auto"/>
        <w:jc w:val="both"/>
        <w:rPr>
          <w:rFonts w:ascii="Times New Roman" w:hAnsi="Times New Roman"/>
          <w:b/>
          <w:bCs/>
          <w:kern w:val="0"/>
          <w:sz w:val="24"/>
        </w:rPr>
      </w:pPr>
      <w:bookmarkStart w:id="608" w:name="p268"/>
      <w:bookmarkStart w:id="609" w:name="p-661310"/>
      <w:bookmarkEnd w:id="608"/>
      <w:bookmarkEnd w:id="609"/>
    </w:p>
    <w:p w14:paraId="432C57D2" w14:textId="2480CE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268. Term of Detention</w:t>
      </w:r>
    </w:p>
    <w:p w14:paraId="7FF44A4D" w14:textId="77777777" w:rsidR="00C233FE" w:rsidRDefault="00C233FE" w:rsidP="00A048F3">
      <w:pPr>
        <w:widowControl w:val="0"/>
        <w:spacing w:after="0" w:line="240" w:lineRule="auto"/>
        <w:jc w:val="both"/>
        <w:rPr>
          <w:rFonts w:ascii="Times New Roman" w:hAnsi="Times New Roman"/>
          <w:kern w:val="0"/>
          <w:sz w:val="24"/>
          <w:lang w:val="lv-LV"/>
        </w:rPr>
      </w:pPr>
    </w:p>
    <w:p w14:paraId="1731E0EB" w14:textId="42DBA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without delay, but not later than within 48 hours, decide on the recognition of the detained person as a suspect or an accused and regarding the application of a security measure.</w:t>
      </w:r>
    </w:p>
    <w:p w14:paraId="6F8E51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recognition of the detained person as a suspect or an accused and interrogation, if it is necessary, the person directing the proceedings shall without delay decide on the release of such person from a temporary place of detention if a security measure has been applied, which is not related to the deprivation of liberty.</w:t>
      </w:r>
    </w:p>
    <w:p w14:paraId="41E2AC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detained person has been recognised as a suspect or an accused in case of necessity interrogated, but the security measure selected by the person directing the proceedings is related to the deprivation of liberty of the person, the person may be located in a temporary place of detention up to the conveyance of the person to an investigating judge, taking into account the specified restriction of 48 hours from the moment of the actual detention.</w:t>
      </w:r>
    </w:p>
    <w:p w14:paraId="300494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detained person is recognised as a suspect or an accused, then in order to ensure his or her conveyance to the prosecutor or to the court for the completion of criminal proceedings, the person may be located in a temporary place of detention, taking into account the specified restriction of 48 hours from the moment of the actual detention.</w:t>
      </w:r>
    </w:p>
    <w:p w14:paraId="3ABBCC3C" w14:textId="42762D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June 2018</w:t>
      </w:r>
      <w:r>
        <w:rPr>
          <w:rFonts w:ascii="Times New Roman" w:hAnsi="Times New Roman"/>
          <w:sz w:val="24"/>
        </w:rPr>
        <w:t>]</w:t>
      </w:r>
    </w:p>
    <w:p w14:paraId="1C4C0A4E" w14:textId="77777777" w:rsidR="00C233FE" w:rsidRDefault="00C233FE" w:rsidP="00A048F3">
      <w:pPr>
        <w:widowControl w:val="0"/>
        <w:spacing w:after="0" w:line="240" w:lineRule="auto"/>
        <w:jc w:val="both"/>
        <w:rPr>
          <w:rFonts w:ascii="Times New Roman" w:hAnsi="Times New Roman"/>
          <w:b/>
          <w:bCs/>
          <w:kern w:val="0"/>
          <w:sz w:val="24"/>
        </w:rPr>
      </w:pPr>
      <w:bookmarkStart w:id="610" w:name="p269"/>
      <w:bookmarkStart w:id="611" w:name="p-1005303"/>
      <w:bookmarkEnd w:id="610"/>
      <w:bookmarkEnd w:id="611"/>
    </w:p>
    <w:p w14:paraId="5196F296" w14:textId="59D35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269. Release of a Detained Person</w:t>
      </w:r>
    </w:p>
    <w:p w14:paraId="65005504" w14:textId="77777777" w:rsidR="00C233FE" w:rsidRDefault="00C233FE" w:rsidP="00A048F3">
      <w:pPr>
        <w:widowControl w:val="0"/>
        <w:spacing w:after="0" w:line="240" w:lineRule="auto"/>
        <w:jc w:val="both"/>
        <w:rPr>
          <w:rFonts w:ascii="Times New Roman" w:hAnsi="Times New Roman"/>
          <w:kern w:val="0"/>
          <w:sz w:val="24"/>
          <w:lang w:val="lv-LV"/>
        </w:rPr>
      </w:pPr>
    </w:p>
    <w:p w14:paraId="26E547B3" w14:textId="2C3414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shall be immediately released, if:</w:t>
      </w:r>
    </w:p>
    <w:p w14:paraId="44FC6463"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suspicions have not been confirmed that such person has committed a criminal offence;</w:t>
      </w:r>
    </w:p>
    <w:p w14:paraId="21A3F2F2"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it has been ascertained that grounds and conditions for the detention did not exist;</w:t>
      </w:r>
    </w:p>
    <w:p w14:paraId="29AC049C"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the application of a security measure related to deprivation of liberty to the detained person is not necessary;</w:t>
      </w:r>
    </w:p>
    <w:p w14:paraId="47398E37"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term of detention specified by law has expired;</w:t>
      </w:r>
    </w:p>
    <w:p w14:paraId="0611C10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an investigating judge has not applied a security measure related to deprivation of liberty.</w:t>
      </w:r>
    </w:p>
    <w:p w14:paraId="722601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protocol regarding the release of a detained person in which the grounds for, date and time of release are indicated shall be prepared. Upon releasing the detained person, a copy of the detention and release protocol shall be issued to him or her.</w:t>
      </w:r>
    </w:p>
    <w:p w14:paraId="3721F4C4" w14:textId="07E467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40DA2284" w14:textId="77777777" w:rsidR="00C233FE" w:rsidRDefault="00C233FE" w:rsidP="00A048F3">
      <w:pPr>
        <w:widowControl w:val="0"/>
        <w:spacing w:after="0" w:line="240" w:lineRule="auto"/>
        <w:jc w:val="both"/>
        <w:rPr>
          <w:rFonts w:ascii="Times New Roman" w:hAnsi="Times New Roman"/>
          <w:b/>
          <w:bCs/>
          <w:kern w:val="0"/>
          <w:sz w:val="24"/>
        </w:rPr>
      </w:pPr>
      <w:bookmarkStart w:id="612" w:name="p270"/>
      <w:bookmarkStart w:id="613" w:name="p-1005313"/>
      <w:bookmarkEnd w:id="612"/>
      <w:bookmarkEnd w:id="613"/>
    </w:p>
    <w:p w14:paraId="2CB7E4B0" w14:textId="7DC9C6BC" w:rsidR="00734C4B" w:rsidRPr="00A048F3" w:rsidRDefault="00734C4B" w:rsidP="00CE2D13">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270. Detention of Suspected Persons, Accused or Persons against whom the Proceedings for the Determination of Compulsory Measures of a Medical Nature are Taking Place</w:t>
      </w:r>
    </w:p>
    <w:p w14:paraId="2397DD6B" w14:textId="77777777" w:rsidR="00C233FE" w:rsidRDefault="00C233FE" w:rsidP="00A048F3">
      <w:pPr>
        <w:widowControl w:val="0"/>
        <w:spacing w:after="0" w:line="240" w:lineRule="auto"/>
        <w:jc w:val="both"/>
        <w:rPr>
          <w:rFonts w:ascii="Times New Roman" w:hAnsi="Times New Roman"/>
          <w:kern w:val="0"/>
          <w:sz w:val="24"/>
          <w:lang w:val="lv-LV"/>
        </w:rPr>
      </w:pPr>
    </w:p>
    <w:p w14:paraId="25CCF37B" w14:textId="0B6B04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suspected person or accused may be detained in order to deliver him or her to the person directing the proceedings if a search for him or her has been proclaimed in relation to the commitment of such a criminal offence for which a custodial punishment is provided, and a security measure related to imprisonment has not been applied to such person.</w:t>
      </w:r>
    </w:p>
    <w:p w14:paraId="42A56A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that a suspected person, accused or person against whom the proceedings for the determination of compulsory measures of a medical nature are taking place is delivered to an investigating judge, the investigator or prosecutor may detain such persons if:</w:t>
      </w:r>
    </w:p>
    <w:p w14:paraId="5EEE197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proposal regarding the application of such a security measure that is related to the deprivation of liberty has been prepared;</w:t>
      </w:r>
    </w:p>
    <w:p w14:paraId="6F550150"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decision has been taken on determination of an expert-examination and a proposal regarding the placement of the person in a medical treatment institution for the making of an expert-examination has been prepared;</w:t>
      </w:r>
    </w:p>
    <w:p w14:paraId="2B2054A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a proposal has been prepared to place in a psychiatric hospital the person against who the proceedings for the determination of compulsory measures of a medical nature are taking place.</w:t>
      </w:r>
    </w:p>
    <w:p w14:paraId="125C1E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one of this Section, the fact of the detention of a suspected person or accused shall be notified without delay to the institution of the person directing the proceedings and it shall, not later than within 12 hours, ensure the delivery of the detained person to the person directing the proceedings. If the person directing the proceedings prepares a proposal regarding the application of such a security measure which is related to the deprivation of liberty, the person shall be delivered to an investigating judge without delay, but not later than within 24 hours from the moment of the actual detention.</w:t>
      </w:r>
    </w:p>
    <w:p w14:paraId="72FA9A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referred to in Paragraph two of this Section, the detained person shall be delivered to an investigating judge without delay, but not later than within 12 hours. For the person who is detained according to the procedures laid down in Paragraph two of this Section, during the detention investigative actions may not be performed, except interrogation regarding the circumstances, which are important in order to decide the issue of the application or modification of compulsory measures.</w:t>
      </w:r>
    </w:p>
    <w:p w14:paraId="13049FB9" w14:textId="5A3439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Detention, which is performed in the cases determined in this Section, shall be completed in conformity with the requirements of Section 266 of this Law. If the detention is performed in the case provided for in Paragraph one of this Section, the detention protocol shall indicate also the fact who has proclaimed the search for the person.</w:t>
      </w:r>
    </w:p>
    <w:p w14:paraId="337043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Detention in accordance with the procedures referred to in this Section is not a repeated detention in one criminal proceedings.</w:t>
      </w:r>
    </w:p>
    <w:p w14:paraId="74DEBBD8" w14:textId="624F01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 7 October 2021</w:t>
      </w:r>
      <w:r>
        <w:rPr>
          <w:rFonts w:ascii="Times New Roman" w:hAnsi="Times New Roman"/>
          <w:sz w:val="24"/>
        </w:rPr>
        <w:t>]</w:t>
      </w:r>
    </w:p>
    <w:p w14:paraId="6EEBEA01" w14:textId="77777777" w:rsidR="00C233FE" w:rsidRDefault="00C233FE" w:rsidP="00A048F3">
      <w:pPr>
        <w:widowControl w:val="0"/>
        <w:spacing w:after="0" w:line="240" w:lineRule="auto"/>
        <w:jc w:val="both"/>
        <w:rPr>
          <w:rFonts w:ascii="Times New Roman" w:hAnsi="Times New Roman"/>
          <w:b/>
          <w:bCs/>
          <w:kern w:val="0"/>
          <w:sz w:val="24"/>
        </w:rPr>
      </w:pPr>
      <w:bookmarkStart w:id="614" w:name="p271"/>
      <w:bookmarkStart w:id="615" w:name="p-1005316"/>
      <w:bookmarkEnd w:id="614"/>
      <w:bookmarkEnd w:id="615"/>
    </w:p>
    <w:p w14:paraId="1FD93732" w14:textId="7133E5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271. Arrest</w:t>
      </w:r>
    </w:p>
    <w:p w14:paraId="37C9FF9E" w14:textId="77777777" w:rsidR="00C233FE" w:rsidRDefault="00C233FE" w:rsidP="00A048F3">
      <w:pPr>
        <w:widowControl w:val="0"/>
        <w:spacing w:after="0" w:line="240" w:lineRule="auto"/>
        <w:jc w:val="both"/>
        <w:rPr>
          <w:rFonts w:ascii="Times New Roman" w:hAnsi="Times New Roman"/>
          <w:kern w:val="0"/>
          <w:sz w:val="24"/>
          <w:lang w:val="lv-LV"/>
        </w:rPr>
      </w:pPr>
    </w:p>
    <w:p w14:paraId="6B273807" w14:textId="6B7D0F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Arrest is the deprivation of the liberty of a person that may be applied in the cases provided for by law to a suspect or an accused with a decision of an investigating judge, or a court ruling, before the entering into effect of a final ruling in specific criminal proceedings, if there are grounds for placing under arrest.</w:t>
      </w:r>
    </w:p>
    <w:p w14:paraId="5A9D4D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application of arrest shall be the grounds for a restriction on the rights of a person, and shall allow the holding of the person in an investigation prison or in specially equipped police premises.</w:t>
      </w:r>
    </w:p>
    <w:p w14:paraId="5FB68D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A person arrested has the right, with a permission of the person directing the proceedings, to meet and communicate with other persons which shall be notified to the person arrested and the place of imprisonment where the person arrested has been placed. In pre-trial proceedings </w:t>
      </w:r>
      <w:r>
        <w:rPr>
          <w:rFonts w:ascii="Times New Roman" w:hAnsi="Times New Roman"/>
          <w:sz w:val="24"/>
        </w:rPr>
        <w:lastRenderedPageBreak/>
        <w:t>the decision of the person directing the proceedings on refusal for the person arrested to meet and communicate with other persons shall be subject to appeal to the investigating judge. A permission of the person directing the proceedings shall not be required in order to meet with a defence counsel with whom an agreement in the particular criminal proceedings has been entered into or who is providing State-ensured legal aid in the particular criminal proceedings, a representative of the diplomatic or consular mission of the country of the foreigner, or the persons specified in the special law that determines the procedures for holding under arrest. In order to achieve the objective of criminal proceedings, the person directing the proceedings may take the decision to restrict meetings and communication for the persons specified in the special law which determines the procedures for holding under arrest. The decision of the person directing the proceedings to restrict meetings and communication is subject to appeal to an investigating judge. The submission of a complaint shall not suspend the execution of the decision.</w:t>
      </w:r>
    </w:p>
    <w:p w14:paraId="795299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special law shall determine the procedures for holding under arrest.</w:t>
      </w:r>
    </w:p>
    <w:p w14:paraId="70D27074" w14:textId="4B7088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11 June 2020; 7 October 2021</w:t>
      </w:r>
      <w:r>
        <w:rPr>
          <w:rFonts w:ascii="Times New Roman" w:hAnsi="Times New Roman"/>
          <w:sz w:val="24"/>
        </w:rPr>
        <w:t>]</w:t>
      </w:r>
    </w:p>
    <w:p w14:paraId="138BF479" w14:textId="77777777" w:rsidR="00C233FE" w:rsidRDefault="00C233FE" w:rsidP="00A048F3">
      <w:pPr>
        <w:widowControl w:val="0"/>
        <w:spacing w:after="0" w:line="240" w:lineRule="auto"/>
        <w:jc w:val="both"/>
        <w:rPr>
          <w:rFonts w:ascii="Times New Roman" w:hAnsi="Times New Roman"/>
          <w:b/>
          <w:bCs/>
          <w:kern w:val="0"/>
          <w:sz w:val="24"/>
        </w:rPr>
      </w:pPr>
      <w:bookmarkStart w:id="616" w:name="p272"/>
      <w:bookmarkStart w:id="617" w:name="p-457811"/>
      <w:bookmarkEnd w:id="616"/>
      <w:bookmarkEnd w:id="617"/>
    </w:p>
    <w:p w14:paraId="54311317" w14:textId="5B602C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272. Grounds for Placing under Arrest</w:t>
      </w:r>
    </w:p>
    <w:p w14:paraId="4214DC10" w14:textId="77777777" w:rsidR="00C233FE" w:rsidRDefault="00C233FE" w:rsidP="00A048F3">
      <w:pPr>
        <w:widowControl w:val="0"/>
        <w:spacing w:after="0" w:line="240" w:lineRule="auto"/>
        <w:jc w:val="both"/>
        <w:rPr>
          <w:rFonts w:ascii="Times New Roman" w:hAnsi="Times New Roman"/>
          <w:kern w:val="0"/>
          <w:sz w:val="24"/>
          <w:lang w:val="lv-LV"/>
        </w:rPr>
      </w:pPr>
    </w:p>
    <w:p w14:paraId="79B64A6B" w14:textId="7B2E8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Arrest may be applied only if specific information, acquired in criminal proceedings, regarding facts causes justified suspicions that a person has committed a criminal offence for which a custodial punishment is provided in the law, and the application of another security measure may not ensure that the person will not commit another criminal offence, will not hinder or will not avoid the pre-trial criminal proceedings, court, or the execution of a judgment.</w:t>
      </w:r>
    </w:p>
    <w:p w14:paraId="6151EE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Arrest may also be applied to a person being held on suspicion of or accused of committing of an especially serious crime if:</w:t>
      </w:r>
    </w:p>
    <w:p w14:paraId="1F40E33D"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crime was directed against a person’s life or a minor, or a person who was or is financially dependent or dependent in another manner on the suspect or accused, or a person who was not able to protect his or her interests due to age, illness, or other reasons;</w:t>
      </w:r>
    </w:p>
    <w:p w14:paraId="175A6A70"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a member of an organised criminal group;</w:t>
      </w:r>
    </w:p>
    <w:p w14:paraId="02B204E9" w14:textId="47E7222F"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one of the conditions referred to in Section 264, Paragraph two, Clause 1 or 2 of this Law has been determined;</w:t>
      </w:r>
    </w:p>
    <w:p w14:paraId="0273174B"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person does not have a permanent place of residence in Latvia.</w:t>
      </w:r>
    </w:p>
    <w:p w14:paraId="145158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Arrest may be applied to a person being held on suspicion of or accused of committing of an intentional crime within the probationary supervision period.</w:t>
      </w:r>
    </w:p>
    <w:p w14:paraId="0FAA4B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Grounds for arrest may be a judgement of a court on the committing of a serious or especially serious crime for which a custodial sentence has been imposed.</w:t>
      </w:r>
    </w:p>
    <w:p w14:paraId="1325B682" w14:textId="640F42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w:t>
      </w:r>
      <w:r>
        <w:rPr>
          <w:rFonts w:ascii="Times New Roman" w:hAnsi="Times New Roman"/>
          <w:sz w:val="24"/>
        </w:rPr>
        <w:t>]</w:t>
      </w:r>
    </w:p>
    <w:p w14:paraId="7DE8F2BC" w14:textId="77777777" w:rsidR="00C233FE" w:rsidRDefault="00C233FE" w:rsidP="00A048F3">
      <w:pPr>
        <w:widowControl w:val="0"/>
        <w:spacing w:after="0" w:line="240" w:lineRule="auto"/>
        <w:jc w:val="both"/>
        <w:rPr>
          <w:rFonts w:ascii="Times New Roman" w:hAnsi="Times New Roman"/>
          <w:b/>
          <w:bCs/>
          <w:kern w:val="0"/>
          <w:sz w:val="24"/>
        </w:rPr>
      </w:pPr>
      <w:bookmarkStart w:id="618" w:name="p273"/>
      <w:bookmarkStart w:id="619" w:name="p-1365790"/>
      <w:bookmarkEnd w:id="618"/>
      <w:bookmarkEnd w:id="619"/>
    </w:p>
    <w:p w14:paraId="28D76347" w14:textId="248ADA64" w:rsidR="00734C4B" w:rsidRPr="00A048F3" w:rsidRDefault="00734C4B" w:rsidP="00C233F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273. Grounds for the Application of Arrest to Minors, Pregnant Women, and Women in the Post-natal Period</w:t>
      </w:r>
    </w:p>
    <w:p w14:paraId="793E68E7" w14:textId="77777777" w:rsidR="00C233FE" w:rsidRDefault="00C233FE" w:rsidP="00A048F3">
      <w:pPr>
        <w:widowControl w:val="0"/>
        <w:spacing w:after="0" w:line="240" w:lineRule="auto"/>
        <w:jc w:val="both"/>
        <w:rPr>
          <w:rFonts w:ascii="Times New Roman" w:hAnsi="Times New Roman"/>
          <w:kern w:val="0"/>
          <w:sz w:val="24"/>
          <w:lang w:val="lv-LV"/>
        </w:rPr>
      </w:pPr>
    </w:p>
    <w:p w14:paraId="6A08581A" w14:textId="6CB51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provisions of Section 272 of this Law shall apply, with the exceptions stipulated in such Section, to minors, pregnant women, and women in the post-natal period up to one year, and, if a woman is breastfeeding a child, during the entire term of feeding.</w:t>
      </w:r>
    </w:p>
    <w:p w14:paraId="5D28C5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referred to in Paragraph one of this Section is held suspect or accused of committing a criminal offence, arrest shall not be applied.</w:t>
      </w:r>
    </w:p>
    <w:p w14:paraId="003704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referred to in Paragraph one of this Section is held suspect or accused of committing a crime through negligence, arrest shall not be applied, except when such person has performed actions under the influence of intoxicating substances as a result of which the death of another person has occurred.</w:t>
      </w:r>
    </w:p>
    <w:p w14:paraId="59AA2F16" w14:textId="77777777"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a person referred to in Paragraph one of this Section is held suspect or accused of committing of a less serious intentional crime, arrest shall be applied only if one of the following circumstances exists:</w:t>
      </w:r>
    </w:p>
    <w:p w14:paraId="70DD4F29"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person has violated the provisions of another security measure;</w:t>
      </w:r>
    </w:p>
    <w:p w14:paraId="7532BCE5"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crime as a suspect or an accused in the committing of an especially serious crime.</w:t>
      </w:r>
    </w:p>
    <w:p w14:paraId="368597B3" w14:textId="6CAE8B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19 September 2024</w:t>
      </w:r>
      <w:r>
        <w:rPr>
          <w:rFonts w:ascii="Times New Roman" w:hAnsi="Times New Roman"/>
          <w:sz w:val="24"/>
        </w:rPr>
        <w:t>]</w:t>
      </w:r>
    </w:p>
    <w:p w14:paraId="6B3963E1" w14:textId="77777777" w:rsidR="00C233FE" w:rsidRDefault="00C233FE" w:rsidP="00A048F3">
      <w:pPr>
        <w:widowControl w:val="0"/>
        <w:spacing w:after="0" w:line="240" w:lineRule="auto"/>
        <w:jc w:val="both"/>
        <w:rPr>
          <w:rFonts w:ascii="Times New Roman" w:hAnsi="Times New Roman"/>
          <w:b/>
          <w:bCs/>
          <w:kern w:val="0"/>
          <w:sz w:val="24"/>
        </w:rPr>
      </w:pPr>
      <w:bookmarkStart w:id="620" w:name="p274"/>
      <w:bookmarkStart w:id="621" w:name="p-1365791"/>
      <w:bookmarkEnd w:id="620"/>
      <w:bookmarkEnd w:id="621"/>
    </w:p>
    <w:p w14:paraId="3E198744" w14:textId="468805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274. Procedures for the Application of Arrest</w:t>
      </w:r>
    </w:p>
    <w:p w14:paraId="5E58829D" w14:textId="77777777" w:rsidR="00C233FE" w:rsidRDefault="00C233FE" w:rsidP="00A048F3">
      <w:pPr>
        <w:widowControl w:val="0"/>
        <w:spacing w:after="0" w:line="240" w:lineRule="auto"/>
        <w:jc w:val="both"/>
        <w:rPr>
          <w:rFonts w:ascii="Times New Roman" w:hAnsi="Times New Roman"/>
          <w:kern w:val="0"/>
          <w:sz w:val="24"/>
          <w:lang w:val="lv-LV"/>
        </w:rPr>
      </w:pPr>
    </w:p>
    <w:p w14:paraId="7467225A" w14:textId="4DAF6F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decide on the application of arrest in pre-trial proceedings and until commencement of trial in a court of first instance by examining a proposal of the person directing the proceedings, but until the commencement of a trial– a proposal of a prosecutor, hearing the views of the relevant person, as well as examining case materials and assessing the reasons and grounds for placing under arrest.</w:t>
      </w:r>
    </w:p>
    <w:p w14:paraId="339DD1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submitter of a proposal, the person whose arrest is being decided, the defence counsel and representative thereof shall participate in examination of a proposal. A supervising prosecutor may participate in examination of a proposal. The proposal may be examined without the presence of the person regarding whose arrest is being decided if in accordance with a physician’s conclusion the participation thereof is not permissible and if the defence counsel of the person participates in the relevant procedural activity.</w:t>
      </w:r>
    </w:p>
    <w:p w14:paraId="4869D1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submitter of a proposal may prove that the relevant person avoids and hides from an investigation, criminal prosecution or if a person is detained or arrested in a foreign country, a matter may be decided in the absence of such person. The participation of a defence counsel summoned to provide legal assistance is mandatory.</w:t>
      </w:r>
    </w:p>
    <w:p w14:paraId="1E92B1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shall take one of the following decisions in a closed court hearing, the course of which shall be recorded in minutes:</w:t>
      </w:r>
    </w:p>
    <w:p w14:paraId="7CBE182A"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refusal to apply arrest;</w:t>
      </w:r>
    </w:p>
    <w:p w14:paraId="23B1FBE5"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apply arrest, but a decision to apply house arrest;</w:t>
      </w:r>
    </w:p>
    <w:p w14:paraId="7E1944BF" w14:textId="64A68FAA"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[19 September 2024];</w:t>
      </w:r>
    </w:p>
    <w:p w14:paraId="2A6F5B4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a decision to apply arrest;</w:t>
      </w:r>
    </w:p>
    <w:p w14:paraId="0D0EAC5C"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a decision to apply arrest and to determine the search for a person.</w:t>
      </w:r>
    </w:p>
    <w:p w14:paraId="06F703EA" w14:textId="43C9C6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investigating judge withdraws arrest applied earlier in cases provided for in Section 41, Paragraph two of this Law or refuses to apply arrest, he or she shall decide on the application of another security measure.</w:t>
      </w:r>
    </w:p>
    <w:p w14:paraId="4D5DEE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investigating judge shall justify arrest, or the application of another security measure, in a decision with specific considerations based on case materials.</w:t>
      </w:r>
    </w:p>
    <w:p w14:paraId="278895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investigating judge does not agree to a proposal of the person directing the proceedings and refuses the application of arrest, his or her decision shall also indicate the motives for the refusal.</w:t>
      </w:r>
    </w:p>
    <w:p w14:paraId="3DD7D5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announcement of a decision of an investigating judge, the court shall immediately issue a copy of the complete decision or a copy of the introductory and operative part of the decision to the persons present at the court and within 24 hours – a copy of the complete decision. The court shall, without delay, provide a written translation of the complete decision to the suspect or the accused who does not know the language in which the decision has been written into the language that he or she understands. Upon application of a security measure related to deprivation of liberty the court shall immediately provide information on the maximum number of months for which the liberty of the person may be restricted during pre-trial proceedings.</w:t>
      </w:r>
    </w:p>
    <w:p w14:paraId="5AA82D9F"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23 May 2013; 19 September 2024</w:t>
      </w:r>
      <w:r>
        <w:rPr>
          <w:rFonts w:ascii="Times New Roman" w:hAnsi="Times New Roman"/>
          <w:sz w:val="24"/>
        </w:rPr>
        <w:t>]</w:t>
      </w:r>
    </w:p>
    <w:p w14:paraId="61EF13F7"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3D5B52E" w14:textId="77777777" w:rsidR="00734C4B" w:rsidRPr="00A048F3" w:rsidRDefault="00734C4B" w:rsidP="008B1271">
      <w:pPr>
        <w:keepNext/>
        <w:keepLines/>
        <w:widowControl w:val="0"/>
        <w:spacing w:after="0" w:line="240" w:lineRule="auto"/>
        <w:jc w:val="both"/>
        <w:rPr>
          <w:rFonts w:ascii="Times New Roman" w:hAnsi="Times New Roman"/>
          <w:kern w:val="0"/>
          <w:sz w:val="24"/>
        </w:rPr>
      </w:pPr>
      <w:bookmarkStart w:id="622" w:name="p275"/>
      <w:bookmarkStart w:id="623" w:name="p-583501"/>
      <w:bookmarkEnd w:id="622"/>
      <w:bookmarkEnd w:id="623"/>
      <w:r>
        <w:rPr>
          <w:rFonts w:ascii="Times New Roman" w:hAnsi="Times New Roman"/>
          <w:b/>
          <w:sz w:val="24"/>
        </w:rPr>
        <w:lastRenderedPageBreak/>
        <w:t>Section 275. Substitution of Arrest with a Bail</w:t>
      </w:r>
    </w:p>
    <w:p w14:paraId="40F26DEA" w14:textId="77777777" w:rsidR="00C233FE" w:rsidRDefault="00C233FE" w:rsidP="008B1271">
      <w:pPr>
        <w:keepNext/>
        <w:keepLines/>
        <w:widowControl w:val="0"/>
        <w:spacing w:after="0" w:line="240" w:lineRule="auto"/>
        <w:jc w:val="both"/>
        <w:rPr>
          <w:rFonts w:ascii="Times New Roman" w:hAnsi="Times New Roman"/>
          <w:kern w:val="0"/>
          <w:sz w:val="24"/>
          <w:lang w:val="lv-LV"/>
        </w:rPr>
      </w:pPr>
    </w:p>
    <w:p w14:paraId="48948D69" w14:textId="430F6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investigating judge or a higher-level court judge determines that the grounds indicated in Section 272 of this Law exist for the application of arrest, yet there also exist conditions that testify regarding the possibility to apply a bail, and if a person who conducts defence so requests, the investigating judge may determine a term for arrest for one month, simultaneously determining that arrest may be revoked if the person pays the bail specified by the judge within such term. A higher-level court judge is entitled to replace arrest with a bail only then, if the defence has requested it to an investigating judge.</w:t>
      </w:r>
    </w:p>
    <w:p w14:paraId="0601DD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bail is paid within one month, and if a document certifying payment, as well as a written notice regarding the origin of the bail paid containing information regarding the persons who have granted resources for payment of the bail, and the amount of the money granted is submitted to an investigating judge, the judge shall take a decision on change of security measure. On the basis of such decision, a person shall be immediately released from arrest.</w:t>
      </w:r>
    </w:p>
    <w:p w14:paraId="10AD515B" w14:textId="72E598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bail is not paid, the matter regarding an extension of the term of arrest shall be decided in accordance with the procedures laid down in Section 274 of this Law.</w:t>
      </w:r>
    </w:p>
    <w:p w14:paraId="6416D6DD" w14:textId="42741C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64F3C410" w14:textId="77777777" w:rsidR="00C233FE" w:rsidRDefault="00C233FE" w:rsidP="00A048F3">
      <w:pPr>
        <w:widowControl w:val="0"/>
        <w:spacing w:after="0" w:line="240" w:lineRule="auto"/>
        <w:jc w:val="both"/>
        <w:rPr>
          <w:rFonts w:ascii="Times New Roman" w:hAnsi="Times New Roman"/>
          <w:b/>
          <w:bCs/>
          <w:kern w:val="0"/>
          <w:sz w:val="24"/>
        </w:rPr>
      </w:pPr>
      <w:bookmarkStart w:id="624" w:name="p276"/>
      <w:bookmarkStart w:id="625" w:name="p-48039"/>
      <w:bookmarkEnd w:id="624"/>
      <w:bookmarkEnd w:id="625"/>
    </w:p>
    <w:p w14:paraId="5B3DCF13" w14:textId="2F6F89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276. Application of Arrest after Commencement of a Trial</w:t>
      </w:r>
    </w:p>
    <w:p w14:paraId="2AFA35A4" w14:textId="77777777" w:rsidR="00C233FE" w:rsidRDefault="00C233FE" w:rsidP="00A048F3">
      <w:pPr>
        <w:widowControl w:val="0"/>
        <w:spacing w:after="0" w:line="240" w:lineRule="auto"/>
        <w:jc w:val="both"/>
        <w:rPr>
          <w:rFonts w:ascii="Times New Roman" w:hAnsi="Times New Roman"/>
          <w:kern w:val="0"/>
          <w:sz w:val="24"/>
          <w:lang w:val="lv-LV"/>
        </w:rPr>
      </w:pPr>
    </w:p>
    <w:p w14:paraId="6D3DF03B" w14:textId="76B57945"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After commencement of a trial, the court that examines the case shall apply arrest upon its initiative or on the basis of a proposal of a public prosecutor, complying with the provisions of Sections 272-275 of this Law.</w:t>
      </w:r>
    </w:p>
    <w:p w14:paraId="7C35E996" w14:textId="3DC9AB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30EC7B23" w14:textId="77777777" w:rsidR="00C233FE" w:rsidRDefault="00C233FE" w:rsidP="00A048F3">
      <w:pPr>
        <w:widowControl w:val="0"/>
        <w:spacing w:after="0" w:line="240" w:lineRule="auto"/>
        <w:jc w:val="both"/>
        <w:rPr>
          <w:rFonts w:ascii="Times New Roman" w:hAnsi="Times New Roman"/>
          <w:b/>
          <w:bCs/>
          <w:kern w:val="0"/>
          <w:sz w:val="24"/>
        </w:rPr>
      </w:pPr>
      <w:bookmarkStart w:id="626" w:name="p277"/>
      <w:bookmarkStart w:id="627" w:name="p-471398"/>
      <w:bookmarkEnd w:id="626"/>
      <w:bookmarkEnd w:id="627"/>
    </w:p>
    <w:p w14:paraId="3B4F1DE6" w14:textId="7E8E37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277. Terms of Arrest</w:t>
      </w:r>
    </w:p>
    <w:p w14:paraId="6295C8BA" w14:textId="77777777" w:rsidR="00C233FE" w:rsidRDefault="00C233FE" w:rsidP="00A048F3">
      <w:pPr>
        <w:widowControl w:val="0"/>
        <w:spacing w:after="0" w:line="240" w:lineRule="auto"/>
        <w:jc w:val="both"/>
        <w:rPr>
          <w:rFonts w:ascii="Times New Roman" w:hAnsi="Times New Roman"/>
          <w:kern w:val="0"/>
          <w:sz w:val="24"/>
          <w:lang w:val="lv-LV"/>
        </w:rPr>
      </w:pPr>
    </w:p>
    <w:p w14:paraId="653AC483" w14:textId="7B3CB2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held under arrest only so long as is necessary for the ensuring of the normal progress of proceedings, but not longer than is allowed for by this Law for the criminal offence indicated in a decision to recognise such person as a suspect or the holding of such person criminally liable.</w:t>
      </w:r>
    </w:p>
    <w:p w14:paraId="1A91CC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total term of holding under arrest shall include the term that a person has spent in detention, under arrest, or in another location of the execution of a compulsory measure related to deprivation of liberty, but shall not include the term that a person has spent under arrest in another country in connection with the transfer of criminal proceedings or the extradition of such person.</w:t>
      </w:r>
    </w:p>
    <w:p w14:paraId="6650CF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term of arrest during pre-trial proceedings shall include the term referred to in Paragraph two of this Section up to the transfer of the case to the Court Registry, but the term of arrest during a trial shall be counted from the drawing up of the full ruling of a court of first instance. If an appellate or cassation court has revoked a judgment of conviction and sent the case for an examination de novo in a court of first instance, the time period from pronouncement of a ruling of the appellate or cassation court until drawing up of a full ruling of the court of first instance shall also be included in the term of arrest.</w:t>
      </w:r>
    </w:p>
    <w:p w14:paraId="4525EC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 of arrest for a person who is suspected of, or accused of, the committing of a criminal violation shall not exceed 30 days, of which the person shall be permitted to be held under arrest during pre-trial proceedings not longer than 20 days.</w:t>
      </w:r>
    </w:p>
    <w:p w14:paraId="5AE996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 of arrest for a person who is suspected of, or accused of, the committing of a less serious crime shall not exceed nine months, of which the person shall be permitted to be held under arrest during pre-trial proceedings not longer than four months.</w:t>
      </w:r>
    </w:p>
    <w:p w14:paraId="4E3BFF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term of arrest for a person who is suspected of, or accused of, the committing of a less serious crime against sexual inviolability and morals, if it has been committed against a minor, shall not exceed 12 months, of which the person shall be permitted to be held under arrest during </w:t>
      </w:r>
      <w:r>
        <w:rPr>
          <w:rFonts w:ascii="Times New Roman" w:hAnsi="Times New Roman"/>
          <w:sz w:val="24"/>
        </w:rPr>
        <w:lastRenderedPageBreak/>
        <w:t>pre-trial proceedings not longer than six months. The investigating judge in pre-trial proceedings and a higher-level court judge during a trial may extend the term by one more month,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6ED23F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term of arrest for a person who is suspected of, or accused of, the committing of a serious crime shall not exceed 12 months, of which the person shall be permitted to be held under arrest during pre-trial proceedings not longer than six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12C805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term of arrest for a person who is suspected of, or accused of, the committing of an especially serious crime shall not exceed 24 months, of which the person shall be permitted to be held under arrest during pre-trial proceedings not longer than 15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 A higher-level court judge may extend such term by three more months, if the person directing the proceedings has not allowed for unjustified delay, and public security may not be guaranteed with the application of another security measure.</w:t>
      </w:r>
    </w:p>
    <w:p w14:paraId="1E7A38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issue of extending the term of arrest shall be examined by a higher-level court judge in a closed court hearing, providing an opportunity for the person whose arrest is being decided, his or her defence counsel and representative, as well the prosecutor to express their views. The decision shall not be subject to appeal.</w:t>
      </w:r>
    </w:p>
    <w:p w14:paraId="51E8B5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person to whom a security measure related to deprivation of liberty commits a new criminal offence during criminal proceedings, for which a custodial punishment is provided in the law, arrest may be imposed on such person as a security measure. In such cases, the term of arrest shall be determined as for a new criminal offence.</w:t>
      </w:r>
    </w:p>
    <w:p w14:paraId="677B3778" w14:textId="5A501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 person arrested shall be immediately released if the term of arrest exceeds the maximum term determined in the Criminal Law for a custodial sentence that a court may impose for the criminal offence regarding the committing of which such person has been accused, but after judgment of conviction – if the sentence imposed by the court has expired.</w:t>
      </w:r>
    </w:p>
    <w:p w14:paraId="7D0BD2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If the procedural decision has an impact on the term of arrest, the person directing the proceedings shall notify thereof the institution in which a person is held under arrest and the person who has been applied the security measure related to deprivation of liberty.</w:t>
      </w:r>
    </w:p>
    <w:p w14:paraId="498FE0C3" w14:textId="1710D7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24 May 2012; 20 December 2012; 23 May 2013</w:t>
      </w:r>
      <w:r>
        <w:rPr>
          <w:rFonts w:ascii="Times New Roman" w:hAnsi="Times New Roman"/>
          <w:sz w:val="24"/>
        </w:rPr>
        <w:t>]</w:t>
      </w:r>
    </w:p>
    <w:p w14:paraId="68FC9829" w14:textId="77777777" w:rsidR="0079492E" w:rsidRDefault="0079492E" w:rsidP="00A048F3">
      <w:pPr>
        <w:widowControl w:val="0"/>
        <w:spacing w:after="0" w:line="240" w:lineRule="auto"/>
        <w:jc w:val="both"/>
        <w:rPr>
          <w:rFonts w:ascii="Times New Roman" w:hAnsi="Times New Roman"/>
          <w:b/>
          <w:bCs/>
          <w:kern w:val="0"/>
          <w:sz w:val="24"/>
        </w:rPr>
      </w:pPr>
      <w:bookmarkStart w:id="628" w:name="p278"/>
      <w:bookmarkStart w:id="629" w:name="p-457814"/>
      <w:bookmarkEnd w:id="628"/>
      <w:bookmarkEnd w:id="629"/>
    </w:p>
    <w:p w14:paraId="2FAE7E5E" w14:textId="1BE2D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278. Terms of Arrest for Minors</w:t>
      </w:r>
    </w:p>
    <w:p w14:paraId="1A64C163" w14:textId="77777777" w:rsidR="0079492E" w:rsidRDefault="0079492E" w:rsidP="00A048F3">
      <w:pPr>
        <w:widowControl w:val="0"/>
        <w:spacing w:after="0" w:line="240" w:lineRule="auto"/>
        <w:jc w:val="both"/>
        <w:rPr>
          <w:rFonts w:ascii="Times New Roman" w:hAnsi="Times New Roman"/>
          <w:kern w:val="0"/>
          <w:sz w:val="24"/>
          <w:lang w:val="lv-LV"/>
        </w:rPr>
      </w:pPr>
    </w:p>
    <w:p w14:paraId="5432BAB5" w14:textId="3D665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arrest for a minor who has been applied arrest in conformity with Section 273, Paragraph four of this Law shall not exceed 30 days, of which the minor shall be permitted to be held under arrest during pre-trial proceedings not longer than 20 days.</w:t>
      </w:r>
    </w:p>
    <w:p w14:paraId="3931946F" w14:textId="5F67F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of arrest for a minor who has been applied arrest in conformity with Section 273, Paragraph three of this Law shall not exceed three months, of which the minor shall be permitted to be held under arrest during pre-trial proceedings not longer than two months.</w:t>
      </w:r>
    </w:p>
    <w:p w14:paraId="3E1848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term of arrest for a minor who is suspected of, or accused of, the committing of a serious crime shall not exceed six months, of which the minor shall be permitted to be held under arrest during pre-trial proceedings not longer than three months. An investigating judge during pre-</w:t>
      </w:r>
      <w:r>
        <w:rPr>
          <w:rFonts w:ascii="Times New Roman" w:hAnsi="Times New Roman"/>
          <w:sz w:val="24"/>
        </w:rPr>
        <w:lastRenderedPageBreak/>
        <w:t>trial proceedings and a higher-level court judge may each extend the term for one month during trial, if the person directing the proceedings has not allowed for a delay, or the faster completion of the proceedings has not been possible due to the particular complexity of such proceedings.</w:t>
      </w:r>
    </w:p>
    <w:p w14:paraId="44A72E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 of arrest for a minor who is suspected of, or accused of, the committing of an especially serious crime shall not exceed 12 months, of which the minor shall be permitted to be held under arrest during pre-trial proceedings not longer than eight months. An investigating judge during pre-trial proceedings and a higher-level court judge may each extend the term for three months during trial, if the person directing the proceedings has not allowed for an unjustified delay, or the person who conducts defence has not intentionally delayed the course of proceedings, or the faster completion of the proceedings has not been possible due to the particular complexity of such proceedings.</w:t>
      </w:r>
    </w:p>
    <w:p w14:paraId="5CA8AD7E" w14:textId="4A45FE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10267E58" w14:textId="77777777" w:rsidR="001C0678" w:rsidRDefault="001C0678" w:rsidP="00A048F3">
      <w:pPr>
        <w:widowControl w:val="0"/>
        <w:spacing w:after="0" w:line="240" w:lineRule="auto"/>
        <w:jc w:val="both"/>
        <w:rPr>
          <w:rFonts w:ascii="Times New Roman" w:hAnsi="Times New Roman"/>
          <w:b/>
          <w:bCs/>
          <w:kern w:val="0"/>
          <w:sz w:val="24"/>
        </w:rPr>
      </w:pPr>
      <w:bookmarkStart w:id="630" w:name="p279"/>
      <w:bookmarkStart w:id="631" w:name="p-457815"/>
      <w:bookmarkEnd w:id="630"/>
      <w:bookmarkEnd w:id="631"/>
    </w:p>
    <w:p w14:paraId="4E14B355" w14:textId="48C6DD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279. Terms of Arrest for Suspects</w:t>
      </w:r>
    </w:p>
    <w:p w14:paraId="684DB6E0" w14:textId="77777777" w:rsidR="001C0678" w:rsidRDefault="001C0678" w:rsidP="00A048F3">
      <w:pPr>
        <w:widowControl w:val="0"/>
        <w:spacing w:after="0" w:line="240" w:lineRule="auto"/>
        <w:jc w:val="both"/>
        <w:rPr>
          <w:rFonts w:ascii="Times New Roman" w:hAnsi="Times New Roman"/>
          <w:kern w:val="0"/>
          <w:sz w:val="24"/>
          <w:lang w:val="lv-LV"/>
        </w:rPr>
      </w:pPr>
    </w:p>
    <w:p w14:paraId="0B30A7B0" w14:textId="2FC9B5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 shall be held under arrest until being held criminally liable for not longer than half of the term of arrest allowed for in pre-trial proceedings.</w:t>
      </w:r>
    </w:p>
    <w:p w14:paraId="649DBC50" w14:textId="5B37CD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supervising prosecutor may permit an investigating institution to exceed the term referred to in Paragraph one of this Section, yet by not longer than half of the remaining term of arrest during pre-trial proceedings specified in Sections 277 and 278 of this Law.</w:t>
      </w:r>
    </w:p>
    <w:p w14:paraId="124E3DCE" w14:textId="118F65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6F57FC14" w14:textId="77777777" w:rsidR="001C0678" w:rsidRDefault="001C0678" w:rsidP="00A048F3">
      <w:pPr>
        <w:widowControl w:val="0"/>
        <w:spacing w:after="0" w:line="240" w:lineRule="auto"/>
        <w:jc w:val="both"/>
        <w:rPr>
          <w:rFonts w:ascii="Times New Roman" w:hAnsi="Times New Roman"/>
          <w:b/>
          <w:bCs/>
          <w:kern w:val="0"/>
          <w:sz w:val="24"/>
        </w:rPr>
      </w:pPr>
      <w:bookmarkStart w:id="632" w:name="p280"/>
      <w:bookmarkStart w:id="633" w:name="p-286148"/>
      <w:bookmarkEnd w:id="632"/>
      <w:bookmarkEnd w:id="633"/>
    </w:p>
    <w:p w14:paraId="5EA5BB29" w14:textId="086D97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280. Repeated Proposal Regarding the Application of Arrest</w:t>
      </w:r>
    </w:p>
    <w:p w14:paraId="327C6847" w14:textId="77777777" w:rsidR="001C0678" w:rsidRDefault="001C0678" w:rsidP="00A048F3">
      <w:pPr>
        <w:widowControl w:val="0"/>
        <w:spacing w:after="0" w:line="240" w:lineRule="auto"/>
        <w:jc w:val="both"/>
        <w:rPr>
          <w:rFonts w:ascii="Times New Roman" w:hAnsi="Times New Roman"/>
          <w:kern w:val="0"/>
          <w:sz w:val="24"/>
          <w:lang w:val="lv-LV"/>
        </w:rPr>
      </w:pPr>
    </w:p>
    <w:p w14:paraId="1709FDFF" w14:textId="1D6E7B49"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If an investigating judge has not applied arrest, the person directing the proceedings may repeatedly propose such matter if:</w:t>
      </w:r>
    </w:p>
    <w:p w14:paraId="7561DAE7"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1) a new prosecution regarding the committing of a more serious criminal offence has been brought against, and issued to, a person;</w:t>
      </w:r>
    </w:p>
    <w:p w14:paraId="4617C3C2"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2) a person has violated the provision of an applied security measure;</w:t>
      </w:r>
    </w:p>
    <w:p w14:paraId="18BDBC6D"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3) evidence has been acquired regarding attempts to illegally influence a person testifying;</w:t>
      </w:r>
    </w:p>
    <w:p w14:paraId="41F257FF"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4) a person has destroyed or has attempted to destroy traces of a criminal offence;</w:t>
      </w:r>
    </w:p>
    <w:p w14:paraId="0926A689"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5) materials obtained in a pre-trial criminal proceedings cause justified suspicions that a person has committed an intentional criminal offence, or intends to evade a pre-trial criminal proceedings or court.</w:t>
      </w:r>
    </w:p>
    <w:p w14:paraId="2ACF8187" w14:textId="07CC44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0FEB540" w14:textId="77777777" w:rsidR="001C0678" w:rsidRDefault="001C0678" w:rsidP="00A048F3">
      <w:pPr>
        <w:widowControl w:val="0"/>
        <w:spacing w:after="0" w:line="240" w:lineRule="auto"/>
        <w:jc w:val="both"/>
        <w:rPr>
          <w:rFonts w:ascii="Times New Roman" w:hAnsi="Times New Roman"/>
          <w:b/>
          <w:bCs/>
          <w:kern w:val="0"/>
          <w:sz w:val="24"/>
        </w:rPr>
      </w:pPr>
      <w:bookmarkStart w:id="634" w:name="p281"/>
      <w:bookmarkStart w:id="635" w:name="p-1365792"/>
      <w:bookmarkEnd w:id="634"/>
      <w:bookmarkEnd w:id="635"/>
    </w:p>
    <w:p w14:paraId="75A8F4E0" w14:textId="0D402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281. Control over the Application of Arrest</w:t>
      </w:r>
    </w:p>
    <w:p w14:paraId="17551A30" w14:textId="77777777" w:rsidR="001C0678" w:rsidRDefault="001C0678" w:rsidP="00A048F3">
      <w:pPr>
        <w:widowControl w:val="0"/>
        <w:spacing w:after="0" w:line="240" w:lineRule="auto"/>
        <w:jc w:val="both"/>
        <w:rPr>
          <w:rFonts w:ascii="Times New Roman" w:hAnsi="Times New Roman"/>
          <w:kern w:val="0"/>
          <w:sz w:val="24"/>
          <w:lang w:val="lv-LV"/>
        </w:rPr>
      </w:pPr>
    </w:p>
    <w:p w14:paraId="6DC73799" w14:textId="767C3D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[19 January 2006]</w:t>
      </w:r>
    </w:p>
    <w:p w14:paraId="0EACDD19" w14:textId="16CD51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arrested, his or her representative or defence counsel may, at any time, submit an application to an investigating judge or – after commencement of a trial – to a court of first instance regarding an assessment of the necessity of a subsequent application of arrest. The application shall be examined, and a decision taken by the investigating judge in accordance with the procedures laid down in Section 274 of this Law, but by a court – in a court hearing in accordance with the procedures by which the submitted requests are decided.</w:t>
      </w:r>
    </w:p>
    <w:p w14:paraId="18AACCF2" w14:textId="77777777" w:rsidR="00734C4B" w:rsidRPr="00A048F3" w:rsidRDefault="00734C4B" w:rsidP="008B1271">
      <w:pPr>
        <w:spacing w:after="0" w:line="240" w:lineRule="auto"/>
        <w:jc w:val="both"/>
        <w:rPr>
          <w:rFonts w:ascii="Times New Roman" w:hAnsi="Times New Roman"/>
          <w:kern w:val="0"/>
          <w:sz w:val="24"/>
        </w:rPr>
      </w:pPr>
      <w:r>
        <w:rPr>
          <w:rFonts w:ascii="Times New Roman" w:hAnsi="Times New Roman"/>
          <w:sz w:val="24"/>
        </w:rPr>
        <w:t xml:space="preserve">(3) An application for an assessment of the necessity of a subsequent application of arrest may be refused without an examination thereof in oral proceedings, if less than two months have passed since the last assessment of the necessity of the application of arrest, and the application is not justified with information on the facts that were not known to the investigating judge or court when deciding on the application of arrest or during the previous examination of the </w:t>
      </w:r>
      <w:r>
        <w:rPr>
          <w:rFonts w:ascii="Times New Roman" w:hAnsi="Times New Roman"/>
          <w:sz w:val="24"/>
        </w:rPr>
        <w:lastRenderedPageBreak/>
        <w:t>application. A court of first instance shall examine an application in a written procedure without participation of persons involved in the procedure.</w:t>
      </w:r>
    </w:p>
    <w:p w14:paraId="6B851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concerning the applied arrest, a person arrested, or his or her representative or defence counsel has not submitted, within two months, an application regarding an assessment of the necessity of a subsequent application of arrest, such assessment shall be performed by an investigating judge. A court of first instance shall, after commencement of trial of a case, perform the assessment when the trial is suspended or an interruption is announced for a term more than two months. If drawing up of a full judgment of the court of first instance is postponed for more than two months in the case but such health or family circumstances of the arrested person have arisen which may be grounds for the cancellation or amending of arrest and such facts are attested by documents, the judge shall assess the necessity of a subsequent application of arrest in the written procedure.</w:t>
      </w:r>
    </w:p>
    <w:p w14:paraId="6ADB59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application regarding cancellation or amending of arrest, or an assessment of the necessity of a subsequent application of arrest after transfer of a case to the appellate court until the commencement of trial may be submitted only then if:</w:t>
      </w:r>
    </w:p>
    <w:p w14:paraId="7C104C82"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1) such health or family conditions have arisen which may be the grounds for cancellation or amending of arrest, and such facts are attested by documents;</w:t>
      </w:r>
    </w:p>
    <w:p w14:paraId="18540500"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2) the commencement of trial of a case is specified for a time, which is more than two months after receipt of the case in a court.</w:t>
      </w:r>
    </w:p>
    <w:p w14:paraId="6A5088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application referred to in Paragraph five of this Section shall be examined by a judge of the court of appeals in a written procedure within three working days. Examination of the application shall not be the grounds for the submission of a recusation to a judge.</w:t>
      </w:r>
    </w:p>
    <w:p w14:paraId="2E9247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after commencement of the trial of a case, the trial of a case on the court of appeals is suspended or an interruption is announced for a term more than two months, the court of appeals shall concurrently assess the necessity of a subsequent application of arrest.</w:t>
      </w:r>
    </w:p>
    <w:p w14:paraId="3CBAF8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decisions provided for in this Section shall not be subject to appeal.</w:t>
      </w:r>
    </w:p>
    <w:p w14:paraId="6BE60CEE" w14:textId="2594A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24 May 2012; 20 June 2018; 19 September 2024</w:t>
      </w:r>
      <w:r>
        <w:rPr>
          <w:rFonts w:ascii="Times New Roman" w:hAnsi="Times New Roman"/>
          <w:sz w:val="24"/>
        </w:rPr>
        <w:t>]</w:t>
      </w:r>
    </w:p>
    <w:p w14:paraId="242C9613" w14:textId="77777777" w:rsidR="001C0678" w:rsidRDefault="001C0678" w:rsidP="00A048F3">
      <w:pPr>
        <w:widowControl w:val="0"/>
        <w:spacing w:after="0" w:line="240" w:lineRule="auto"/>
        <w:jc w:val="both"/>
        <w:rPr>
          <w:rFonts w:ascii="Times New Roman" w:hAnsi="Times New Roman"/>
          <w:b/>
          <w:bCs/>
          <w:kern w:val="0"/>
          <w:sz w:val="24"/>
        </w:rPr>
      </w:pPr>
      <w:bookmarkStart w:id="636" w:name="p282"/>
      <w:bookmarkStart w:id="637" w:name="p-286150"/>
      <w:bookmarkEnd w:id="636"/>
      <w:bookmarkEnd w:id="637"/>
    </w:p>
    <w:p w14:paraId="738AFA39" w14:textId="5B7B4C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282. House Arrest</w:t>
      </w:r>
    </w:p>
    <w:p w14:paraId="7DFAB25C" w14:textId="77777777" w:rsidR="001C0678" w:rsidRDefault="001C0678" w:rsidP="00A048F3">
      <w:pPr>
        <w:widowControl w:val="0"/>
        <w:spacing w:after="0" w:line="240" w:lineRule="auto"/>
        <w:jc w:val="both"/>
        <w:rPr>
          <w:rFonts w:ascii="Times New Roman" w:hAnsi="Times New Roman"/>
          <w:kern w:val="0"/>
          <w:sz w:val="24"/>
          <w:lang w:val="lv-LV"/>
        </w:rPr>
      </w:pPr>
    </w:p>
    <w:p w14:paraId="35AE4EF9" w14:textId="5D8623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House arrest is the deprivation of liberty of a person that may be applied with a decision of an investigating judge, or a court ruling to a suspect or accused before the entering into effect of a final ruling in specific criminal proceedings, if there are grounds for the application of arrest, yet the holding under arrest of the person is not desirable or not possible due to special circumstances.</w:t>
      </w:r>
    </w:p>
    <w:p w14:paraId="7B1880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held under house arrest in the permanent place of residence thereof, if the persons of legal age living together with the relevant person agree to such house arrest in the permanent place of residence.</w:t>
      </w:r>
    </w:p>
    <w:p w14:paraId="760475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House arrest shall be applied, complaints regarding the application thereof shall be examined, and control over the application thereof shall be performed in accordance with the same procedures as regarding arrest.</w:t>
      </w:r>
    </w:p>
    <w:p w14:paraId="240A38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or a court shall, after assessment of a proposal of the investigator or prosecutor and listening to the opinion of a person held under house arrest, as well as taking into account the nature of the criminal offence, the reasons for application of a security measure and special circumstances why house arrest has been applied, determine:</w:t>
      </w:r>
    </w:p>
    <w:p w14:paraId="371FBD91"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1) the address where a person shall reside during house arrest;</w:t>
      </w:r>
    </w:p>
    <w:p w14:paraId="57B82F5A"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2) restrictions on meetings, except meetings with a defence counsel and persons living at the relevant address, and communication;</w:t>
      </w:r>
    </w:p>
    <w:p w14:paraId="4FFD7B11"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3) control of correspondence and conversations;</w:t>
      </w:r>
    </w:p>
    <w:p w14:paraId="4A67202E"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4) the necessity of guarding at the particular address as well as during movement of a person to a place of occurrence of the procedural action.</w:t>
      </w:r>
    </w:p>
    <w:p w14:paraId="714A58DA" w14:textId="77777777"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necessary, a person held under house arrest may be protected, control over the restriction specified for such person may be assigned to the police, and the correspondence and means of communications of person living together with such person may be subjected to control.</w:t>
      </w:r>
    </w:p>
    <w:p w14:paraId="4C3FA2B9" w14:textId="4F4ACD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Terms of arrest shall be applied to house arrest, and the time spent under house arrest shall be recognised as time spent under arrest, in accordance with the determined in the Criminal Law.</w:t>
      </w:r>
    </w:p>
    <w:p w14:paraId="4052730A" w14:textId="3F6317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F80B8E4" w14:textId="77777777" w:rsidR="00F65267" w:rsidRDefault="00F65267" w:rsidP="00A048F3">
      <w:pPr>
        <w:widowControl w:val="0"/>
        <w:spacing w:after="0" w:line="240" w:lineRule="auto"/>
        <w:jc w:val="both"/>
        <w:rPr>
          <w:rFonts w:ascii="Times New Roman" w:hAnsi="Times New Roman"/>
          <w:b/>
          <w:bCs/>
          <w:kern w:val="0"/>
          <w:sz w:val="24"/>
        </w:rPr>
      </w:pPr>
      <w:bookmarkStart w:id="638" w:name="p283"/>
      <w:bookmarkStart w:id="639" w:name="p-518197"/>
      <w:bookmarkEnd w:id="638"/>
      <w:bookmarkEnd w:id="639"/>
    </w:p>
    <w:p w14:paraId="36142CB0" w14:textId="2B53F8E8" w:rsidR="00734C4B" w:rsidRPr="00A048F3" w:rsidRDefault="00734C4B" w:rsidP="008B127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283. Placement in a Medical Institution for the Performance of an Expert-examination</w:t>
      </w:r>
    </w:p>
    <w:p w14:paraId="34A6BC2B" w14:textId="77777777" w:rsidR="00F65267" w:rsidRDefault="00F65267" w:rsidP="00A048F3">
      <w:pPr>
        <w:widowControl w:val="0"/>
        <w:spacing w:after="0" w:line="240" w:lineRule="auto"/>
        <w:jc w:val="both"/>
        <w:rPr>
          <w:rFonts w:ascii="Times New Roman" w:hAnsi="Times New Roman"/>
          <w:kern w:val="0"/>
          <w:sz w:val="24"/>
          <w:lang w:val="lv-LV"/>
        </w:rPr>
      </w:pPr>
    </w:p>
    <w:p w14:paraId="3F031E8D" w14:textId="1841F0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 accused, or the person in relation to whom proceedings have been initiated for the determination of compulsory measures of a medical nature may be forcibly placed in a medical institution for the performance of an expert-examination, if the research necessary in a forensic or court psychiatric expert-examination for the solving of matters significant to the case can be performed only under medical in-patient conditions.</w:t>
      </w:r>
    </w:p>
    <w:p w14:paraId="75B7CD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placed in a medical institution for the performance of an expert-examination, on the basis of a decision of an investigating judge or court decision, only if a decision has also been taken on determination of the relevant expert-examination.</w:t>
      </w:r>
    </w:p>
    <w:p w14:paraId="274277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Placement in a medical institution for the performance of an expert-examination shall be applied, complaints regarding the application thereof shall be examined, and control over the application thereof shall be performed in accordance with the same procedures as regarding arrest. The participation of a person in the deciding of a matter related to a procedural compulsory measure shall be compulsory, except when according to a decision of a physician (expert) such participation is not allowed or not recommended due to the health condition of the person, and if the defence counsel of the person participates in the respective procedural action.</w:t>
      </w:r>
    </w:p>
    <w:p w14:paraId="3BDCA1B4" w14:textId="6E3F8E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restrictions provided for in Section 271, Paragraph three of this Law may be applied to a person placed in a medical institution.</w:t>
      </w:r>
    </w:p>
    <w:p w14:paraId="1A345A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It may be indicated in a decision on placement of a person in a medical institution, that a security measure selected previously shall remain in force after an expert-examination.</w:t>
      </w:r>
    </w:p>
    <w:p w14:paraId="65864721" w14:textId="31A32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69BDBD19" w14:textId="77777777" w:rsidR="00F651F3" w:rsidRDefault="00F651F3" w:rsidP="00A048F3">
      <w:pPr>
        <w:widowControl w:val="0"/>
        <w:spacing w:after="0" w:line="240" w:lineRule="auto"/>
        <w:jc w:val="both"/>
        <w:rPr>
          <w:rFonts w:ascii="Times New Roman" w:hAnsi="Times New Roman"/>
          <w:b/>
          <w:bCs/>
          <w:kern w:val="0"/>
          <w:sz w:val="24"/>
        </w:rPr>
      </w:pPr>
      <w:bookmarkStart w:id="640" w:name="p284"/>
      <w:bookmarkStart w:id="641" w:name="p-32799"/>
      <w:bookmarkEnd w:id="640"/>
      <w:bookmarkEnd w:id="641"/>
    </w:p>
    <w:p w14:paraId="6B6398FF" w14:textId="2FC9BF54" w:rsidR="00734C4B" w:rsidRPr="00A048F3" w:rsidRDefault="00734C4B" w:rsidP="008B127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284. Term Spent in a Medical Institution for the Performance of an Expert-examination</w:t>
      </w:r>
    </w:p>
    <w:p w14:paraId="091DD4CD" w14:textId="77777777" w:rsidR="00F651F3" w:rsidRDefault="00F651F3" w:rsidP="00A048F3">
      <w:pPr>
        <w:widowControl w:val="0"/>
        <w:spacing w:after="0" w:line="240" w:lineRule="auto"/>
        <w:jc w:val="both"/>
        <w:rPr>
          <w:rFonts w:ascii="Times New Roman" w:hAnsi="Times New Roman"/>
          <w:kern w:val="0"/>
          <w:sz w:val="24"/>
          <w:lang w:val="lv-LV"/>
        </w:rPr>
      </w:pPr>
    </w:p>
    <w:p w14:paraId="66F170EF" w14:textId="2F0C62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placed forcibly may be located in a medical institution for the term necessary for the performance of an expert-examination, yet not longer than the maximum term of arrest in pre-trial proceedings specified for the relevant criminal offence category.</w:t>
      </w:r>
    </w:p>
    <w:p w14:paraId="57867C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spent in a medical institution for the performance of a compulsory expert-examination shall also be included in the term of arrest if arrest has not been selected as a security measure for a person.</w:t>
      </w:r>
    </w:p>
    <w:p w14:paraId="449D9C66" w14:textId="77777777" w:rsidR="00F651F3" w:rsidRDefault="00F651F3" w:rsidP="00A048F3">
      <w:pPr>
        <w:widowControl w:val="0"/>
        <w:spacing w:after="0" w:line="240" w:lineRule="auto"/>
        <w:jc w:val="both"/>
        <w:rPr>
          <w:rFonts w:ascii="Times New Roman" w:hAnsi="Times New Roman"/>
          <w:b/>
          <w:bCs/>
          <w:kern w:val="0"/>
          <w:sz w:val="24"/>
        </w:rPr>
      </w:pPr>
      <w:bookmarkStart w:id="642" w:name="p285"/>
      <w:bookmarkStart w:id="643" w:name="p-1365793"/>
      <w:bookmarkEnd w:id="642"/>
      <w:bookmarkEnd w:id="643"/>
    </w:p>
    <w:p w14:paraId="5D58C37D" w14:textId="587968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285. Placement of a Minor in a Social Correctional Educational Institution</w:t>
      </w:r>
    </w:p>
    <w:p w14:paraId="31508D5E" w14:textId="6D85D5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September 2024]</w:t>
      </w:r>
    </w:p>
    <w:p w14:paraId="7B941955" w14:textId="77777777" w:rsidR="00F651F3" w:rsidRDefault="00F651F3" w:rsidP="00A048F3">
      <w:pPr>
        <w:widowControl w:val="0"/>
        <w:spacing w:after="0" w:line="240" w:lineRule="auto"/>
        <w:jc w:val="both"/>
        <w:rPr>
          <w:rFonts w:ascii="Times New Roman" w:hAnsi="Times New Roman"/>
          <w:b/>
          <w:bCs/>
          <w:kern w:val="0"/>
          <w:sz w:val="24"/>
        </w:rPr>
      </w:pPr>
      <w:bookmarkStart w:id="644" w:name="p286"/>
      <w:bookmarkStart w:id="645" w:name="p-471399"/>
      <w:bookmarkEnd w:id="644"/>
      <w:bookmarkEnd w:id="645"/>
    </w:p>
    <w:p w14:paraId="7A4C2BC2" w14:textId="477556EA" w:rsidR="00734C4B" w:rsidRPr="00A048F3" w:rsidRDefault="00734C4B" w:rsidP="00F651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286. Appeal of an Application of a Compulsory Measure Related to Deprivation of Liberty</w:t>
      </w:r>
    </w:p>
    <w:p w14:paraId="4B4834F6" w14:textId="77777777" w:rsidR="00F651F3" w:rsidRDefault="00F651F3" w:rsidP="00A048F3">
      <w:pPr>
        <w:widowControl w:val="0"/>
        <w:spacing w:after="0" w:line="240" w:lineRule="auto"/>
        <w:jc w:val="both"/>
        <w:rPr>
          <w:rFonts w:ascii="Times New Roman" w:hAnsi="Times New Roman"/>
          <w:kern w:val="0"/>
          <w:sz w:val="24"/>
          <w:lang w:val="lv-LV"/>
        </w:rPr>
      </w:pPr>
    </w:p>
    <w:p w14:paraId="57379ECC" w14:textId="7B9CD9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In pre-trial proceedings and until the commencement of trial in a court of first instance, a person on whom a compulsory measure, excluding detention, related to deprivation of liberty has been imposed, the representative or defence counsel thereof, and a prosecutor may submit </w:t>
      </w:r>
      <w:r>
        <w:rPr>
          <w:rFonts w:ascii="Times New Roman" w:hAnsi="Times New Roman"/>
          <w:sz w:val="24"/>
        </w:rPr>
        <w:lastRenderedPageBreak/>
        <w:t>a complaint regarding a decision of an investigating judge within seven days after receipt of a copy of a decision taken on the imposition of such compulsory measure or a refusal to apply such security measure. The judge shall send his or her decision to a regional court together with the submitted complaint not later than the next working day.</w:t>
      </w:r>
    </w:p>
    <w:p w14:paraId="0BD3D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investigator submits a proposal regarding the application of a compulsory measure, but an investigating judge has refused the application thereof, the investigator may submit a complaint regarding a decision of the investigating judge only with the consent of the supervising prosecutor.</w:t>
      </w:r>
    </w:p>
    <w:p w14:paraId="584127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compulsory measure related to the deprivation of liberty is applied to a person after commencement of trial, and the next court hearing is not provided for during the next 14 days, such person, or the representative or defence counsel thereof, may appeal this decision to a higher-level court submitting a complaint to the court which took the decision.</w:t>
      </w:r>
    </w:p>
    <w:p w14:paraId="56A51A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compulsory measure related to deprivation of liberty is applied to a person in the absence thereof, such person has the right to appeal the relevant decision within seven days from the moment when such person learned of the application of the compulsory measure.</w:t>
      </w:r>
    </w:p>
    <w:p w14:paraId="1701AE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compulsory measure related to deprivation of liberty is applied to a person who does not know the official language, the term intended for appealing of the ruling shall be counted from the date on which the translation of the decision in a language comprehensible to such person was issued to him or her.</w:t>
      </w:r>
    </w:p>
    <w:p w14:paraId="36A2360A" w14:textId="72AF7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23 May 2013</w:t>
      </w:r>
      <w:r>
        <w:rPr>
          <w:rFonts w:ascii="Times New Roman" w:hAnsi="Times New Roman"/>
          <w:sz w:val="24"/>
        </w:rPr>
        <w:t>]</w:t>
      </w:r>
    </w:p>
    <w:p w14:paraId="35106BD8" w14:textId="77777777" w:rsidR="00F651F3" w:rsidRDefault="00F651F3" w:rsidP="00A048F3">
      <w:pPr>
        <w:widowControl w:val="0"/>
        <w:spacing w:after="0" w:line="240" w:lineRule="auto"/>
        <w:jc w:val="both"/>
        <w:rPr>
          <w:rFonts w:ascii="Times New Roman" w:hAnsi="Times New Roman"/>
          <w:b/>
          <w:bCs/>
          <w:kern w:val="0"/>
          <w:sz w:val="24"/>
        </w:rPr>
      </w:pPr>
      <w:bookmarkStart w:id="646" w:name="p287"/>
      <w:bookmarkStart w:id="647" w:name="p-286153"/>
      <w:bookmarkEnd w:id="646"/>
      <w:bookmarkEnd w:id="647"/>
    </w:p>
    <w:p w14:paraId="07FFDE3A" w14:textId="7665A8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287. Procedures for Examination of a Complaint</w:t>
      </w:r>
    </w:p>
    <w:p w14:paraId="4AA2B272" w14:textId="77777777" w:rsidR="00F651F3" w:rsidRDefault="00F651F3" w:rsidP="00A048F3">
      <w:pPr>
        <w:widowControl w:val="0"/>
        <w:spacing w:after="0" w:line="240" w:lineRule="auto"/>
        <w:jc w:val="both"/>
        <w:rPr>
          <w:rFonts w:ascii="Times New Roman" w:hAnsi="Times New Roman"/>
          <w:kern w:val="0"/>
          <w:sz w:val="24"/>
          <w:lang w:val="lv-LV"/>
        </w:rPr>
      </w:pPr>
    </w:p>
    <w:p w14:paraId="7DFCFA35" w14:textId="5205FC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higher-level court judge shall examine a complaint regarding the application of a compulsory measure related to the deprivation of liberty, or regarding a refusal to apply such security measure, in a closed court hearing within seven days from the day of the receipt of the relevant decision and complaint.</w:t>
      </w:r>
    </w:p>
    <w:p w14:paraId="6D17CA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shall be examined giving the person to whom a compulsory measure has been applied a possibility to express his or her opinion, as well as listening to the representative or defence counsel thereof. A judge may request the necessary case materials. If a court has not decided regarding the compulsory measure, the person directing the proceedings shall also be listened to.</w:t>
      </w:r>
    </w:p>
    <w:p w14:paraId="44C904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take one of the following decisions:</w:t>
      </w:r>
    </w:p>
    <w:p w14:paraId="6EC38434"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to reject a complaint and leave an appealed decision in effect;</w:t>
      </w:r>
    </w:p>
    <w:p w14:paraId="5DB3B86C"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to satisfy a complaint, revoke an appealed decision, and, accordingly, apply a compulsory measure proposed by the person directing the proceedings or refuse the application thereof.</w:t>
      </w:r>
    </w:p>
    <w:p w14:paraId="52B6F9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judge shall substantiate the taking of a decision in his or her decision, indicating the reasons and grounds specified in this Law or the non-existence thereof. A copy of a decision shall be sent within 24 hours to the person to whom the security measure being decided has been applied, the person who submitted the complaint, the institution which fulfils the decision, as well as the investigating judge, if a decision taken by him or her has been appealed. The decision together with a complaint shall be sent to the person directing the proceedings.</w:t>
      </w:r>
    </w:p>
    <w:p w14:paraId="507D3E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shall not be subject to appeal.</w:t>
      </w:r>
    </w:p>
    <w:p w14:paraId="6FC7A8CD" w14:textId="608129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8DFC03B" w14:textId="77777777" w:rsidR="00F651F3" w:rsidRDefault="00F651F3" w:rsidP="00A048F3">
      <w:pPr>
        <w:widowControl w:val="0"/>
        <w:spacing w:after="0" w:line="240" w:lineRule="auto"/>
        <w:jc w:val="both"/>
        <w:rPr>
          <w:rFonts w:ascii="Times New Roman" w:hAnsi="Times New Roman"/>
          <w:b/>
          <w:bCs/>
          <w:kern w:val="0"/>
          <w:sz w:val="24"/>
        </w:rPr>
      </w:pPr>
      <w:bookmarkStart w:id="648" w:name="na-3-16"/>
      <w:bookmarkStart w:id="649" w:name="n-32803"/>
      <w:bookmarkEnd w:id="648"/>
      <w:bookmarkEnd w:id="649"/>
    </w:p>
    <w:p w14:paraId="59A3B9DB" w14:textId="55416580"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Chapter 16. Procedural Sanctions</w:t>
      </w:r>
    </w:p>
    <w:p w14:paraId="55895B1F" w14:textId="77777777" w:rsidR="00F651F3" w:rsidRDefault="00F651F3" w:rsidP="00A048F3">
      <w:pPr>
        <w:widowControl w:val="0"/>
        <w:spacing w:after="0" w:line="240" w:lineRule="auto"/>
        <w:jc w:val="both"/>
        <w:rPr>
          <w:rFonts w:ascii="Times New Roman" w:hAnsi="Times New Roman"/>
          <w:b/>
          <w:bCs/>
          <w:kern w:val="0"/>
          <w:sz w:val="24"/>
        </w:rPr>
      </w:pPr>
      <w:bookmarkStart w:id="650" w:name="p288"/>
      <w:bookmarkStart w:id="651" w:name="p-32804"/>
      <w:bookmarkEnd w:id="650"/>
      <w:bookmarkEnd w:id="651"/>
    </w:p>
    <w:p w14:paraId="791DEA49" w14:textId="4ADE84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288. Concept of Procedural Sanctions</w:t>
      </w:r>
    </w:p>
    <w:p w14:paraId="02BA05AD" w14:textId="77777777" w:rsidR="00F651F3" w:rsidRDefault="00F651F3" w:rsidP="00A048F3">
      <w:pPr>
        <w:widowControl w:val="0"/>
        <w:spacing w:after="0" w:line="240" w:lineRule="auto"/>
        <w:jc w:val="both"/>
        <w:rPr>
          <w:rFonts w:ascii="Times New Roman" w:hAnsi="Times New Roman"/>
          <w:kern w:val="0"/>
          <w:sz w:val="24"/>
          <w:lang w:val="lv-LV"/>
        </w:rPr>
      </w:pPr>
    </w:p>
    <w:p w14:paraId="0BB1E9A9" w14:textId="1179A4F5"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Procedural sanctions are compulsory measures that the person directing the proceedings or an investigating judge may apply to a person who does not fulfil the procedural duties </w:t>
      </w:r>
      <w:r>
        <w:rPr>
          <w:rFonts w:ascii="Times New Roman" w:hAnsi="Times New Roman"/>
          <w:sz w:val="24"/>
        </w:rPr>
        <w:lastRenderedPageBreak/>
        <w:t>provided for by law, interferes with the performance of a procedural action, or does not show respect to the court.</w:t>
      </w:r>
    </w:p>
    <w:p w14:paraId="06887EB4" w14:textId="77777777" w:rsidR="00F651F3" w:rsidRDefault="00F651F3" w:rsidP="00A048F3">
      <w:pPr>
        <w:widowControl w:val="0"/>
        <w:spacing w:after="0" w:line="240" w:lineRule="auto"/>
        <w:jc w:val="both"/>
        <w:rPr>
          <w:rFonts w:ascii="Times New Roman" w:hAnsi="Times New Roman"/>
          <w:b/>
          <w:bCs/>
          <w:kern w:val="0"/>
          <w:sz w:val="24"/>
        </w:rPr>
      </w:pPr>
      <w:bookmarkStart w:id="652" w:name="p289"/>
      <w:bookmarkStart w:id="653" w:name="p-32805"/>
      <w:bookmarkEnd w:id="652"/>
      <w:bookmarkEnd w:id="653"/>
    </w:p>
    <w:p w14:paraId="435DA4AD" w14:textId="555DB2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289. Grounds for the Application of Procedural Sanctions</w:t>
      </w:r>
    </w:p>
    <w:p w14:paraId="3A226A88" w14:textId="77777777" w:rsidR="00F651F3" w:rsidRDefault="00F651F3" w:rsidP="00A048F3">
      <w:pPr>
        <w:widowControl w:val="0"/>
        <w:spacing w:after="0" w:line="240" w:lineRule="auto"/>
        <w:jc w:val="both"/>
        <w:rPr>
          <w:rFonts w:ascii="Times New Roman" w:hAnsi="Times New Roman"/>
          <w:kern w:val="0"/>
          <w:sz w:val="24"/>
          <w:lang w:val="lv-LV"/>
        </w:rPr>
      </w:pPr>
    </w:p>
    <w:p w14:paraId="7A836818" w14:textId="6D8FA1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sanction regarding the following may be applied to a person involved in criminal proceedings or another person:</w:t>
      </w:r>
    </w:p>
    <w:p w14:paraId="1E3D6C7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the non-execution of a procedural duty provided for by law and specified by the person directing the proceedings;</w:t>
      </w:r>
    </w:p>
    <w:p w14:paraId="3576BB91"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disturbing the course of a procedural action;</w:t>
      </w:r>
    </w:p>
    <w:p w14:paraId="27067535"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3) repeated failure to arrive, without a justified reason, on the basis of a summons of the person directing the proceedings;</w:t>
      </w:r>
    </w:p>
    <w:p w14:paraId="3DCB2954"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4) failure to notify regarding inability to arrive on the basis of a summons of the person directing the proceedings, if such ability existed;</w:t>
      </w:r>
    </w:p>
    <w:p w14:paraId="35FD426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5) delay of a person involved in criminal proceedings in fulfilling his or her procedural duty.</w:t>
      </w:r>
    </w:p>
    <w:p w14:paraId="4FE916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application of procedural sanctions shall not discharge a person from the execution of a procedural duty, as well as shall not exclude the possibility of applying the procedural compulsory measure provided for by law.</w:t>
      </w:r>
    </w:p>
    <w:p w14:paraId="3C0F19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content of an administrative offence or a criminal offence is at the disposal of a person referred to in Paragraph one of this Section, such person may be held administratively liable or criminally liable.</w:t>
      </w:r>
    </w:p>
    <w:p w14:paraId="00FA3829" w14:textId="77777777" w:rsidR="00F651F3" w:rsidRDefault="00F651F3" w:rsidP="00A048F3">
      <w:pPr>
        <w:widowControl w:val="0"/>
        <w:spacing w:after="0" w:line="240" w:lineRule="auto"/>
        <w:jc w:val="both"/>
        <w:rPr>
          <w:rFonts w:ascii="Times New Roman" w:hAnsi="Times New Roman"/>
          <w:b/>
          <w:bCs/>
          <w:kern w:val="0"/>
          <w:sz w:val="24"/>
        </w:rPr>
      </w:pPr>
      <w:bookmarkStart w:id="654" w:name="p290"/>
      <w:bookmarkStart w:id="655" w:name="p-761930"/>
      <w:bookmarkEnd w:id="654"/>
      <w:bookmarkEnd w:id="655"/>
    </w:p>
    <w:p w14:paraId="2A64BB14" w14:textId="7CF93F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290. Types of Procedural Sanctions</w:t>
      </w:r>
    </w:p>
    <w:p w14:paraId="042AC5B1" w14:textId="77777777" w:rsidR="00F651F3" w:rsidRDefault="00F651F3" w:rsidP="00A048F3">
      <w:pPr>
        <w:widowControl w:val="0"/>
        <w:spacing w:after="0" w:line="240" w:lineRule="auto"/>
        <w:jc w:val="both"/>
        <w:rPr>
          <w:rFonts w:ascii="Times New Roman" w:hAnsi="Times New Roman"/>
          <w:kern w:val="0"/>
          <w:sz w:val="24"/>
          <w:lang w:val="lv-LV"/>
        </w:rPr>
      </w:pPr>
    </w:p>
    <w:p w14:paraId="7569C2A2" w14:textId="1A492C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procedural sanctions may be applied to a person who has violated the procedures laid down in the law:</w:t>
      </w:r>
    </w:p>
    <w:p w14:paraId="755CAEEB"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a warning;</w:t>
      </w:r>
    </w:p>
    <w:p w14:paraId="7FAF6720"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a fine;</w:t>
      </w:r>
    </w:p>
    <w:p w14:paraId="07143D4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3) expulsion from the court room.</w:t>
      </w:r>
    </w:p>
    <w:p w14:paraId="2E7F69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Expulsion from the court room may not be applied to an advocate and prosecutor. The Council of Sworn Advocates or the Office of the Prosecutor General shall be notified accordingly of their violation.</w:t>
      </w:r>
    </w:p>
    <w:p w14:paraId="69048FCB" w14:textId="056698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46E0A695" w14:textId="77777777" w:rsidR="00F651F3" w:rsidRDefault="00F651F3" w:rsidP="00A048F3">
      <w:pPr>
        <w:widowControl w:val="0"/>
        <w:spacing w:after="0" w:line="240" w:lineRule="auto"/>
        <w:jc w:val="both"/>
        <w:rPr>
          <w:rFonts w:ascii="Times New Roman" w:hAnsi="Times New Roman"/>
          <w:b/>
          <w:bCs/>
          <w:kern w:val="0"/>
          <w:sz w:val="24"/>
        </w:rPr>
      </w:pPr>
      <w:bookmarkStart w:id="656" w:name="p291"/>
      <w:bookmarkStart w:id="657" w:name="p-32807"/>
      <w:bookmarkEnd w:id="656"/>
      <w:bookmarkEnd w:id="657"/>
    </w:p>
    <w:p w14:paraId="6F0D4911" w14:textId="6177AA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291. Warning</w:t>
      </w:r>
    </w:p>
    <w:p w14:paraId="0BE7FBA3" w14:textId="77777777" w:rsidR="00F651F3" w:rsidRDefault="00F651F3" w:rsidP="00A048F3">
      <w:pPr>
        <w:widowControl w:val="0"/>
        <w:spacing w:after="0" w:line="240" w:lineRule="auto"/>
        <w:jc w:val="both"/>
        <w:rPr>
          <w:rFonts w:ascii="Times New Roman" w:hAnsi="Times New Roman"/>
          <w:kern w:val="0"/>
          <w:sz w:val="24"/>
          <w:lang w:val="lv-LV"/>
        </w:rPr>
      </w:pPr>
    </w:p>
    <w:p w14:paraId="6BB907B6" w14:textId="336384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issue a warning to a person who interferes with the procedures laid down in criminal proceedings, or who treats the execution of his or her procedural duty carelessly.</w:t>
      </w:r>
    </w:p>
    <w:p w14:paraId="3469B8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warning may be issued orally or in writing.</w:t>
      </w:r>
    </w:p>
    <w:p w14:paraId="5F410F2A" w14:textId="77777777" w:rsidR="00F651F3" w:rsidRDefault="00F651F3" w:rsidP="00A048F3">
      <w:pPr>
        <w:widowControl w:val="0"/>
        <w:spacing w:after="0" w:line="240" w:lineRule="auto"/>
        <w:jc w:val="both"/>
        <w:rPr>
          <w:rFonts w:ascii="Times New Roman" w:hAnsi="Times New Roman"/>
          <w:b/>
          <w:bCs/>
          <w:kern w:val="0"/>
          <w:sz w:val="24"/>
        </w:rPr>
      </w:pPr>
      <w:bookmarkStart w:id="658" w:name="p292"/>
      <w:bookmarkStart w:id="659" w:name="p-1143514"/>
      <w:bookmarkEnd w:id="658"/>
      <w:bookmarkEnd w:id="659"/>
    </w:p>
    <w:p w14:paraId="56E132F4" w14:textId="5DAD5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292. Fine</w:t>
      </w:r>
    </w:p>
    <w:p w14:paraId="50CC6DA7" w14:textId="77777777" w:rsidR="00F651F3" w:rsidRDefault="00F651F3" w:rsidP="00A048F3">
      <w:pPr>
        <w:widowControl w:val="0"/>
        <w:spacing w:after="0" w:line="240" w:lineRule="auto"/>
        <w:jc w:val="both"/>
        <w:rPr>
          <w:rFonts w:ascii="Times New Roman" w:hAnsi="Times New Roman"/>
          <w:kern w:val="0"/>
          <w:sz w:val="24"/>
          <w:lang w:val="lv-LV"/>
        </w:rPr>
      </w:pPr>
    </w:p>
    <w:p w14:paraId="186CA3FE" w14:textId="5DEFBA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fine up to the amount of three minimal monthly wages specified in the Republic of Latvia may be applied upon a person who interferes with the procedures laid down in criminal proceedings or ignores the requirements of the person directing the proceedings, if this Law does not specify otherwise.</w:t>
      </w:r>
    </w:p>
    <w:p w14:paraId="1ADC09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fine up to the amount of a thousand minimal monthly wages specified in the Republic of Latvia may be applied to a legal person who interferes with the procedures laid down in criminal proceedings or fails to comply with the applied means of security.</w:t>
      </w:r>
    </w:p>
    <w:p w14:paraId="06688FD2" w14:textId="17C64F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6 October 2022</w:t>
      </w:r>
      <w:r>
        <w:rPr>
          <w:rFonts w:ascii="Times New Roman" w:hAnsi="Times New Roman"/>
          <w:sz w:val="24"/>
        </w:rPr>
        <w:t>]</w:t>
      </w:r>
    </w:p>
    <w:p w14:paraId="4684E8C1" w14:textId="77777777" w:rsidR="00F651F3" w:rsidRDefault="00F651F3" w:rsidP="00A048F3">
      <w:pPr>
        <w:widowControl w:val="0"/>
        <w:spacing w:after="0" w:line="240" w:lineRule="auto"/>
        <w:jc w:val="both"/>
        <w:rPr>
          <w:rFonts w:ascii="Times New Roman" w:hAnsi="Times New Roman"/>
          <w:b/>
          <w:bCs/>
          <w:kern w:val="0"/>
          <w:sz w:val="24"/>
        </w:rPr>
      </w:pPr>
      <w:bookmarkStart w:id="660" w:name="p293"/>
      <w:bookmarkStart w:id="661" w:name="p-1143515"/>
      <w:bookmarkEnd w:id="660"/>
      <w:bookmarkEnd w:id="661"/>
    </w:p>
    <w:p w14:paraId="746213F9" w14:textId="4D9775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293. Application of a Fine</w:t>
      </w:r>
    </w:p>
    <w:p w14:paraId="40699065" w14:textId="77777777" w:rsidR="00F651F3" w:rsidRDefault="00F651F3" w:rsidP="00A048F3">
      <w:pPr>
        <w:widowControl w:val="0"/>
        <w:spacing w:after="0" w:line="240" w:lineRule="auto"/>
        <w:jc w:val="both"/>
        <w:rPr>
          <w:rFonts w:ascii="Times New Roman" w:hAnsi="Times New Roman"/>
          <w:kern w:val="0"/>
          <w:sz w:val="24"/>
          <w:lang w:val="lv-LV"/>
        </w:rPr>
      </w:pPr>
    </w:p>
    <w:p w14:paraId="71A5297F" w14:textId="73E201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prosecutor who has determined an interference with procedures or a procedural violation, or non-compliance with security means shall draw up a protocol regarding such interference or violation, and shall immediately send such protocol to the investigating judge for the taking of the decision to apply a fine. If the fact of the violation is certified by the documents, they shall be attached to a protocol.</w:t>
      </w:r>
    </w:p>
    <w:p w14:paraId="6835D8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a protocol, the investigating judge shall take the decision not later than on the next working day and shall send its copy to the person on whom a fine has been imposed without delay, and also to the person directing the proceedings, if a fine has not been imposed.</w:t>
      </w:r>
    </w:p>
    <w:p w14:paraId="74C598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violation is found during a court hearing, the chairperson of the court hearing shall define the nature of the violation, which shall be entered in the minutes of the court hearing, notify the operative part of the decision to impose a procedural sanction, and explain to the punished person his or her right to receive a copy of the entire decision in court not later than on the next working day, as well as his or her right to submit a request, within 10 days, for the release from payment of the fine or reduction of its amount.</w:t>
      </w:r>
    </w:p>
    <w:p w14:paraId="5B66D7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the investigating judge and court shall not be subject to appeal.</w:t>
      </w:r>
    </w:p>
    <w:p w14:paraId="135BC861" w14:textId="2E5500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6 October 2022</w:t>
      </w:r>
      <w:r>
        <w:rPr>
          <w:rFonts w:ascii="Times New Roman" w:hAnsi="Times New Roman"/>
          <w:sz w:val="24"/>
        </w:rPr>
        <w:t>]</w:t>
      </w:r>
    </w:p>
    <w:p w14:paraId="0B05F030" w14:textId="77777777" w:rsidR="00F651F3" w:rsidRDefault="00F651F3" w:rsidP="00A048F3">
      <w:pPr>
        <w:widowControl w:val="0"/>
        <w:spacing w:after="0" w:line="240" w:lineRule="auto"/>
        <w:jc w:val="both"/>
        <w:rPr>
          <w:rFonts w:ascii="Times New Roman" w:hAnsi="Times New Roman"/>
          <w:b/>
          <w:bCs/>
          <w:kern w:val="0"/>
          <w:sz w:val="24"/>
        </w:rPr>
      </w:pPr>
      <w:bookmarkStart w:id="662" w:name="p294"/>
      <w:bookmarkStart w:id="663" w:name="p-433215"/>
      <w:bookmarkEnd w:id="662"/>
      <w:bookmarkEnd w:id="663"/>
    </w:p>
    <w:p w14:paraId="4322F1D4" w14:textId="2CD5395A" w:rsidR="00734C4B" w:rsidRPr="00A048F3" w:rsidRDefault="00734C4B" w:rsidP="00F651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294. Examination of a Request Regarding Release from Payment of a Fine or Reduction of the Amount Thereof</w:t>
      </w:r>
    </w:p>
    <w:p w14:paraId="01E9C65A" w14:textId="77777777" w:rsidR="00F651F3" w:rsidRDefault="00F651F3" w:rsidP="00A048F3">
      <w:pPr>
        <w:widowControl w:val="0"/>
        <w:spacing w:after="0" w:line="240" w:lineRule="auto"/>
        <w:jc w:val="both"/>
        <w:rPr>
          <w:rFonts w:ascii="Times New Roman" w:hAnsi="Times New Roman"/>
          <w:kern w:val="0"/>
          <w:sz w:val="24"/>
          <w:lang w:val="lv-LV"/>
        </w:rPr>
      </w:pPr>
    </w:p>
    <w:p w14:paraId="2EA41B86" w14:textId="7DDC2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upon whom a fine has been applied may, within 10 days after receipt of a copy of the decision to apply a fine, request that he or she is released from payment of the fine or the amount thereof is reduced. A request for the decision of the investigating judge shall be submitted to the chairperson of the district (city) court, and for a court decision – to the same court which imposed the fine.</w:t>
      </w:r>
    </w:p>
    <w:p w14:paraId="68C09E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be examined within 10 days in a written procedure. The decision taken shall not be subject to appeal.</w:t>
      </w:r>
    </w:p>
    <w:p w14:paraId="408A7EA9" w14:textId="7A0660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934C6DE" w14:textId="77777777" w:rsidR="00F651F3" w:rsidRDefault="00F651F3" w:rsidP="00A048F3">
      <w:pPr>
        <w:widowControl w:val="0"/>
        <w:spacing w:after="0" w:line="240" w:lineRule="auto"/>
        <w:jc w:val="both"/>
        <w:rPr>
          <w:rFonts w:ascii="Times New Roman" w:hAnsi="Times New Roman"/>
          <w:b/>
          <w:bCs/>
          <w:kern w:val="0"/>
          <w:sz w:val="24"/>
        </w:rPr>
      </w:pPr>
      <w:bookmarkStart w:id="664" w:name="p295"/>
      <w:bookmarkStart w:id="665" w:name="p-433216"/>
      <w:bookmarkEnd w:id="664"/>
      <w:bookmarkEnd w:id="665"/>
    </w:p>
    <w:p w14:paraId="1C29E2AD" w14:textId="006B23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295. Fulfilment of a Fine</w:t>
      </w:r>
    </w:p>
    <w:p w14:paraId="59D2BF09" w14:textId="77777777" w:rsidR="00F651F3" w:rsidRDefault="00F651F3" w:rsidP="00A048F3">
      <w:pPr>
        <w:widowControl w:val="0"/>
        <w:spacing w:after="0" w:line="240" w:lineRule="auto"/>
        <w:jc w:val="both"/>
        <w:rPr>
          <w:rFonts w:ascii="Times New Roman" w:hAnsi="Times New Roman"/>
          <w:kern w:val="0"/>
          <w:sz w:val="24"/>
          <w:lang w:val="lv-LV"/>
        </w:rPr>
      </w:pPr>
    </w:p>
    <w:p w14:paraId="0DE9D30E" w14:textId="68BDF0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upon whom a fine has been applied has not submitted a request to release from payment of the fine or to reduce the amount thereof, or if the submitted request has been rejected, such person has a duty to voluntarily pay such money within 10 days after notification of the decision or rejection of the request.</w:t>
      </w:r>
    </w:p>
    <w:p w14:paraId="5E5269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voluntary non-execution of a decision, such decision shall be sent to a sworn bailiff for compulsory execution.</w:t>
      </w:r>
    </w:p>
    <w:p w14:paraId="1A989E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applied on an official shall be paid by him or her from his or her personal funds.</w:t>
      </w:r>
    </w:p>
    <w:p w14:paraId="6C171A22" w14:textId="105B34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FEEDBED" w14:textId="77777777" w:rsidR="00F651F3" w:rsidRDefault="00F651F3" w:rsidP="00A048F3">
      <w:pPr>
        <w:widowControl w:val="0"/>
        <w:spacing w:after="0" w:line="240" w:lineRule="auto"/>
        <w:jc w:val="both"/>
        <w:rPr>
          <w:rFonts w:ascii="Times New Roman" w:hAnsi="Times New Roman"/>
          <w:b/>
          <w:bCs/>
          <w:kern w:val="0"/>
          <w:sz w:val="24"/>
        </w:rPr>
      </w:pPr>
      <w:bookmarkStart w:id="666" w:name="p296"/>
      <w:bookmarkStart w:id="667" w:name="p-286155"/>
      <w:bookmarkEnd w:id="666"/>
      <w:bookmarkEnd w:id="667"/>
    </w:p>
    <w:p w14:paraId="4D52713A" w14:textId="298EA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296. Expulsion from a Court Room</w:t>
      </w:r>
    </w:p>
    <w:p w14:paraId="3864E963" w14:textId="77777777" w:rsidR="00F651F3" w:rsidRDefault="00F651F3" w:rsidP="00A048F3">
      <w:pPr>
        <w:widowControl w:val="0"/>
        <w:spacing w:after="0" w:line="240" w:lineRule="auto"/>
        <w:jc w:val="both"/>
        <w:rPr>
          <w:rFonts w:ascii="Times New Roman" w:hAnsi="Times New Roman"/>
          <w:kern w:val="0"/>
          <w:sz w:val="24"/>
          <w:lang w:val="lv-LV"/>
        </w:rPr>
      </w:pPr>
    </w:p>
    <w:p w14:paraId="6ECEA70B" w14:textId="6977EA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may expel from the court room a person who interferes with procedures during the court hearing and does not fulfil an order of the judge. A note shall be made in the minutes of the court hearing thereon.</w:t>
      </w:r>
    </w:p>
    <w:p w14:paraId="08EB3D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An accused and a victim may be expelled from a court room with a decision of the court, if he or she repeatedly and substantially interferes with procedures. In the case of an expulsion of an accused, a court hearing may be continued if a court decides that the participation of an accused in the court hearing is not compulsorily necessary, and, in addition, only so long as </w:t>
      </w:r>
      <w:r>
        <w:rPr>
          <w:rFonts w:ascii="Times New Roman" w:hAnsi="Times New Roman"/>
          <w:sz w:val="24"/>
        </w:rPr>
        <w:lastRenderedPageBreak/>
        <w:t>there are grounds to believe that the accused may continue to interfere with procedures in the court hearing.</w:t>
      </w:r>
    </w:p>
    <w:p w14:paraId="439765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may be applied to a person, except for an accused, simultaneously with expulsion from a court room.</w:t>
      </w:r>
    </w:p>
    <w:p w14:paraId="2226841D" w14:textId="4915B8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D016531" w14:textId="77777777" w:rsidR="00F651F3" w:rsidRDefault="00F651F3" w:rsidP="00A048F3">
      <w:pPr>
        <w:widowControl w:val="0"/>
        <w:spacing w:after="0" w:line="240" w:lineRule="auto"/>
        <w:jc w:val="both"/>
        <w:rPr>
          <w:rFonts w:ascii="Times New Roman" w:hAnsi="Times New Roman"/>
          <w:b/>
          <w:bCs/>
          <w:kern w:val="0"/>
          <w:sz w:val="24"/>
        </w:rPr>
      </w:pPr>
      <w:bookmarkStart w:id="668" w:name="p297"/>
      <w:bookmarkStart w:id="669" w:name="p-367796"/>
      <w:bookmarkEnd w:id="668"/>
      <w:bookmarkEnd w:id="669"/>
    </w:p>
    <w:p w14:paraId="3AA70375" w14:textId="125A4B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297. Consequences of Expulsion from a Court Room</w:t>
      </w:r>
    </w:p>
    <w:p w14:paraId="28876978" w14:textId="77777777" w:rsidR="00F651F3" w:rsidRDefault="00F651F3" w:rsidP="00A048F3">
      <w:pPr>
        <w:widowControl w:val="0"/>
        <w:spacing w:after="0" w:line="240" w:lineRule="auto"/>
        <w:jc w:val="both"/>
        <w:rPr>
          <w:rFonts w:ascii="Times New Roman" w:hAnsi="Times New Roman"/>
          <w:kern w:val="0"/>
          <w:sz w:val="24"/>
          <w:lang w:val="lv-LV"/>
        </w:rPr>
      </w:pPr>
    </w:p>
    <w:p w14:paraId="343C7ED0" w14:textId="2993DC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accused, or victim, who has been expelled from a court room is allowed to continue participating in a court hearing, the chairperson of the court hearing shall acquaint such person with the procedural actions that have been fulfilled during the term of the expulsion thereof.</w:t>
      </w:r>
    </w:p>
    <w:p w14:paraId="0FD9CD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who does not have a defence counsel is expelled from a court room, he or she shall be ensured with the opportunity to participate in court debates. In all cases, he or she shall be given the opportunity to say the last word.</w:t>
      </w:r>
    </w:p>
    <w:p w14:paraId="31A1FC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on expulsion from a court room may be appealed only together with an appeal of a final ruling made by a court.</w:t>
      </w:r>
    </w:p>
    <w:p w14:paraId="2E73391F" w14:textId="283847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27C008C9" w14:textId="77777777" w:rsidR="00F651F3" w:rsidRDefault="00F651F3" w:rsidP="00A048F3">
      <w:pPr>
        <w:widowControl w:val="0"/>
        <w:spacing w:after="0" w:line="240" w:lineRule="auto"/>
        <w:jc w:val="both"/>
        <w:rPr>
          <w:rFonts w:ascii="Times New Roman" w:hAnsi="Times New Roman"/>
          <w:b/>
          <w:bCs/>
          <w:kern w:val="0"/>
          <w:sz w:val="24"/>
        </w:rPr>
      </w:pPr>
      <w:bookmarkStart w:id="670" w:name="p298"/>
      <w:bookmarkStart w:id="671" w:name="p-48043"/>
      <w:bookmarkEnd w:id="670"/>
      <w:bookmarkEnd w:id="671"/>
    </w:p>
    <w:p w14:paraId="1563317B" w14:textId="6DE5E6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298. Appeal of an Expulsion from a Court Room</w:t>
      </w:r>
    </w:p>
    <w:p w14:paraId="196DFFA5" w14:textId="4018D1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January 2006]</w:t>
      </w:r>
    </w:p>
    <w:p w14:paraId="4DA17118" w14:textId="77777777" w:rsidR="00F651F3" w:rsidRDefault="00F651F3" w:rsidP="00A048F3">
      <w:pPr>
        <w:widowControl w:val="0"/>
        <w:spacing w:after="0" w:line="240" w:lineRule="auto"/>
        <w:jc w:val="both"/>
        <w:rPr>
          <w:rFonts w:ascii="Times New Roman" w:hAnsi="Times New Roman"/>
          <w:b/>
          <w:bCs/>
          <w:kern w:val="0"/>
          <w:sz w:val="24"/>
        </w:rPr>
      </w:pPr>
      <w:bookmarkStart w:id="672" w:name="na-4"/>
      <w:bookmarkStart w:id="673" w:name="n-32815"/>
      <w:bookmarkEnd w:id="672"/>
      <w:bookmarkEnd w:id="673"/>
    </w:p>
    <w:p w14:paraId="54F00207" w14:textId="0D1DDC84" w:rsidR="00F35978"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Division Four</w:t>
      </w:r>
    </w:p>
    <w:p w14:paraId="2BF52D1E" w14:textId="00EB10CC"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Special Procedural Protection</w:t>
      </w:r>
    </w:p>
    <w:p w14:paraId="55785423" w14:textId="77777777" w:rsidR="00F651F3" w:rsidRDefault="00F651F3" w:rsidP="00F651F3">
      <w:pPr>
        <w:widowControl w:val="0"/>
        <w:spacing w:after="0" w:line="240" w:lineRule="auto"/>
        <w:jc w:val="center"/>
        <w:rPr>
          <w:rFonts w:ascii="Times New Roman" w:hAnsi="Times New Roman"/>
          <w:b/>
          <w:bCs/>
          <w:kern w:val="0"/>
          <w:sz w:val="24"/>
        </w:rPr>
      </w:pPr>
      <w:bookmarkStart w:id="674" w:name="na-4-17"/>
      <w:bookmarkStart w:id="675" w:name="n-32816"/>
      <w:bookmarkEnd w:id="674"/>
      <w:bookmarkEnd w:id="675"/>
    </w:p>
    <w:p w14:paraId="77D09902" w14:textId="457C87F3"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Chapter 17. Special Procedural Protection</w:t>
      </w:r>
    </w:p>
    <w:p w14:paraId="3D83881A" w14:textId="77777777" w:rsidR="00F651F3" w:rsidRDefault="00F651F3" w:rsidP="00A048F3">
      <w:pPr>
        <w:widowControl w:val="0"/>
        <w:spacing w:after="0" w:line="240" w:lineRule="auto"/>
        <w:jc w:val="both"/>
        <w:rPr>
          <w:rFonts w:ascii="Times New Roman" w:hAnsi="Times New Roman"/>
          <w:b/>
          <w:bCs/>
          <w:kern w:val="0"/>
          <w:sz w:val="24"/>
        </w:rPr>
      </w:pPr>
      <w:bookmarkStart w:id="676" w:name="p299"/>
      <w:bookmarkStart w:id="677" w:name="p-1208523"/>
      <w:bookmarkEnd w:id="676"/>
      <w:bookmarkEnd w:id="677"/>
    </w:p>
    <w:p w14:paraId="188ADC03" w14:textId="04409A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299. Content of Special Procedural Protection</w:t>
      </w:r>
    </w:p>
    <w:p w14:paraId="4E3A55EA" w14:textId="77777777" w:rsidR="00F651F3" w:rsidRDefault="00F651F3" w:rsidP="00A048F3">
      <w:pPr>
        <w:widowControl w:val="0"/>
        <w:spacing w:after="0" w:line="240" w:lineRule="auto"/>
        <w:jc w:val="both"/>
        <w:rPr>
          <w:rFonts w:ascii="Times New Roman" w:hAnsi="Times New Roman"/>
          <w:kern w:val="0"/>
          <w:sz w:val="24"/>
          <w:lang w:val="lv-LV"/>
        </w:rPr>
      </w:pPr>
    </w:p>
    <w:p w14:paraId="2227235A" w14:textId="7A0934C5"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Special procedural protection is the protection of the life, health, and other lawful interests of a victim, witness, and other persons who testify or have testified in criminal proceedings regarding serious or especially serious crimes, the offences provided for in Section 132 or 132.</w:t>
      </w:r>
      <w:r>
        <w:rPr>
          <w:rFonts w:ascii="Times New Roman" w:hAnsi="Times New Roman"/>
          <w:sz w:val="24"/>
          <w:vertAlign w:val="superscript"/>
        </w:rPr>
        <w:t>1</w:t>
      </w:r>
      <w:r>
        <w:rPr>
          <w:rFonts w:ascii="Times New Roman" w:hAnsi="Times New Roman"/>
          <w:sz w:val="24"/>
        </w:rPr>
        <w:t xml:space="preserve"> of the Criminal Law, as well as of a minor who testifies regarding the crimes provided for in Sections 161, 162, and 174 of the Criminal Law, and of a person the threat to whom may influence the referred to persons (hereinafter in this Chapter – the threatened person).</w:t>
      </w:r>
    </w:p>
    <w:p w14:paraId="5283F961" w14:textId="76A377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2023</w:t>
      </w:r>
      <w:r>
        <w:rPr>
          <w:rFonts w:ascii="Times New Roman" w:hAnsi="Times New Roman"/>
          <w:sz w:val="24"/>
        </w:rPr>
        <w:t>]</w:t>
      </w:r>
    </w:p>
    <w:p w14:paraId="595B4363" w14:textId="77777777" w:rsidR="00F651F3" w:rsidRDefault="00F651F3" w:rsidP="00A048F3">
      <w:pPr>
        <w:widowControl w:val="0"/>
        <w:spacing w:after="0" w:line="240" w:lineRule="auto"/>
        <w:jc w:val="both"/>
        <w:rPr>
          <w:rFonts w:ascii="Times New Roman" w:hAnsi="Times New Roman"/>
          <w:b/>
          <w:bCs/>
          <w:kern w:val="0"/>
          <w:sz w:val="24"/>
        </w:rPr>
      </w:pPr>
      <w:bookmarkStart w:id="678" w:name="p300"/>
      <w:bookmarkStart w:id="679" w:name="p-286157"/>
      <w:bookmarkEnd w:id="678"/>
      <w:bookmarkEnd w:id="679"/>
    </w:p>
    <w:p w14:paraId="2C02D53B" w14:textId="7F7227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300. Reason and Grounds for Special Procedural Protection</w:t>
      </w:r>
    </w:p>
    <w:p w14:paraId="1971FA8F" w14:textId="77777777" w:rsidR="00F651F3" w:rsidRDefault="00F651F3" w:rsidP="00A048F3">
      <w:pPr>
        <w:widowControl w:val="0"/>
        <w:spacing w:after="0" w:line="240" w:lineRule="auto"/>
        <w:jc w:val="both"/>
        <w:rPr>
          <w:rFonts w:ascii="Times New Roman" w:hAnsi="Times New Roman"/>
          <w:kern w:val="0"/>
          <w:sz w:val="24"/>
          <w:lang w:val="lv-LV"/>
        </w:rPr>
      </w:pPr>
    </w:p>
    <w:p w14:paraId="03BB0DDB" w14:textId="1D351B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special procedural protection shall be a real threat to the life, health or property of a person, expressed real threats, or information that provides sufficient grounds for the person directing the proceedings to believe that a threat may be real in connection with the testimony provided by such person.</w:t>
      </w:r>
    </w:p>
    <w:p w14:paraId="3A0F40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written submission of a threatened person, or the representative or defence counsel thereof, if a threatened person agrees to it and a proposal of the person directing the proceedings shall be the grounds for the determination of special procedural protection.</w:t>
      </w:r>
    </w:p>
    <w:p w14:paraId="76332C48" w14:textId="6D193A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1EE03DA" w14:textId="77777777" w:rsidR="00024DFD" w:rsidRDefault="00024DFD" w:rsidP="00A048F3">
      <w:pPr>
        <w:widowControl w:val="0"/>
        <w:spacing w:after="0" w:line="240" w:lineRule="auto"/>
        <w:jc w:val="both"/>
        <w:rPr>
          <w:rFonts w:ascii="Times New Roman" w:hAnsi="Times New Roman"/>
          <w:b/>
          <w:bCs/>
          <w:kern w:val="0"/>
          <w:sz w:val="24"/>
        </w:rPr>
      </w:pPr>
      <w:bookmarkStart w:id="680" w:name="p301"/>
      <w:bookmarkStart w:id="681" w:name="p-32819"/>
      <w:bookmarkEnd w:id="680"/>
      <w:bookmarkEnd w:id="681"/>
    </w:p>
    <w:p w14:paraId="2436CB02" w14:textId="3316B596" w:rsidR="00734C4B" w:rsidRPr="00A048F3" w:rsidRDefault="00734C4B" w:rsidP="008B1271">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301. Procedures for Examination of a Submission Regarding Determination of Special Procedural Protection</w:t>
      </w:r>
    </w:p>
    <w:p w14:paraId="0B362470" w14:textId="77777777" w:rsidR="00024DFD" w:rsidRDefault="00024DFD" w:rsidP="008B1271">
      <w:pPr>
        <w:keepNext/>
        <w:keepLines/>
        <w:widowControl w:val="0"/>
        <w:spacing w:after="0" w:line="240" w:lineRule="auto"/>
        <w:jc w:val="both"/>
        <w:rPr>
          <w:rFonts w:ascii="Times New Roman" w:hAnsi="Times New Roman"/>
          <w:kern w:val="0"/>
          <w:sz w:val="24"/>
          <w:lang w:val="lv-LV"/>
        </w:rPr>
      </w:pPr>
    </w:p>
    <w:p w14:paraId="6516C126" w14:textId="207031E0"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t>(1) A written submission regarding the necessity to determine special procedural protection shall be submitted to the person directing the proceedings.</w:t>
      </w:r>
    </w:p>
    <w:p w14:paraId="34FCBC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w:t>
      </w:r>
    </w:p>
    <w:p w14:paraId="5ECCD1D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ascertain whether grounds exist for the special procedural protection of a person;</w:t>
      </w:r>
    </w:p>
    <w:p w14:paraId="729BBCE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examine the personal identity of a submitter, and other conditions;</w:t>
      </w:r>
    </w:p>
    <w:p w14:paraId="5BAA33BE"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decide on the necessity to determine special procedural protection, or regarding rejection of a received submission.</w:t>
      </w:r>
    </w:p>
    <w:p w14:paraId="2B8FF3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directing the proceedings recognises the determination of special procedural protection as necessary, he or she shall submit the proposal thereof to the Prosecutor General for the taking of a decision to determine special procedural protection.</w:t>
      </w:r>
    </w:p>
    <w:p w14:paraId="4C8858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trial of a case, a threatened person shall submit a submission regarding the determination of special procedural protection to the court, which shall examine such submission itself or assign a prosecutor to examine such submission.</w:t>
      </w:r>
    </w:p>
    <w:p w14:paraId="22ECE97D" w14:textId="77777777" w:rsidR="00024DFD" w:rsidRDefault="00024DFD" w:rsidP="00A048F3">
      <w:pPr>
        <w:widowControl w:val="0"/>
        <w:spacing w:after="0" w:line="240" w:lineRule="auto"/>
        <w:jc w:val="both"/>
        <w:rPr>
          <w:rFonts w:ascii="Times New Roman" w:hAnsi="Times New Roman"/>
          <w:b/>
          <w:bCs/>
          <w:kern w:val="0"/>
          <w:sz w:val="24"/>
        </w:rPr>
      </w:pPr>
      <w:bookmarkStart w:id="682" w:name="p302"/>
      <w:bookmarkStart w:id="683" w:name="p-1005323"/>
      <w:bookmarkEnd w:id="682"/>
      <w:bookmarkEnd w:id="683"/>
    </w:p>
    <w:p w14:paraId="25ACE291" w14:textId="02F8EEC7" w:rsidR="00734C4B" w:rsidRPr="00A048F3" w:rsidRDefault="00734C4B" w:rsidP="00024DF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302. Proposal of the Person Directing the Proceedings Regarding the Determination of Special Procedural Protection</w:t>
      </w:r>
    </w:p>
    <w:p w14:paraId="4DA4D53B" w14:textId="77777777" w:rsidR="00024DFD" w:rsidRDefault="00024DFD" w:rsidP="00A048F3">
      <w:pPr>
        <w:widowControl w:val="0"/>
        <w:spacing w:after="0" w:line="240" w:lineRule="auto"/>
        <w:jc w:val="both"/>
        <w:rPr>
          <w:rFonts w:ascii="Times New Roman" w:hAnsi="Times New Roman"/>
          <w:kern w:val="0"/>
          <w:sz w:val="24"/>
          <w:lang w:val="lv-LV"/>
        </w:rPr>
      </w:pPr>
    </w:p>
    <w:p w14:paraId="747C8B12" w14:textId="75C625CB"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A proposal of the person directing the proceedings regarding the determination of special procedural protection shall indicate:</w:t>
      </w:r>
    </w:p>
    <w:p w14:paraId="68F02CCB"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citizenship, place of residence and employment, education, marital status, dependants, and information regarding the criminal record of the threatened person;</w:t>
      </w:r>
    </w:p>
    <w:p w14:paraId="60F3604E"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the content and date of receipt of the submission;</w:t>
      </w:r>
    </w:p>
    <w:p w14:paraId="73C2742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the results of an examination of the submission, and materials that certify the necessity to determine special procedural protection;</w:t>
      </w:r>
    </w:p>
    <w:p w14:paraId="05EE60D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4) conclusions regarding the necessity to determine special procedural protection.</w:t>
      </w:r>
    </w:p>
    <w:p w14:paraId="250526BE" w14:textId="5B5BDA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October 2021</w:t>
      </w:r>
      <w:r>
        <w:rPr>
          <w:rFonts w:ascii="Times New Roman" w:hAnsi="Times New Roman"/>
          <w:sz w:val="24"/>
        </w:rPr>
        <w:t>]</w:t>
      </w:r>
    </w:p>
    <w:p w14:paraId="12CBA29F" w14:textId="77777777" w:rsidR="00024DFD" w:rsidRDefault="00024DFD" w:rsidP="00A048F3">
      <w:pPr>
        <w:widowControl w:val="0"/>
        <w:spacing w:after="0" w:line="240" w:lineRule="auto"/>
        <w:jc w:val="both"/>
        <w:rPr>
          <w:rFonts w:ascii="Times New Roman" w:hAnsi="Times New Roman"/>
          <w:b/>
          <w:bCs/>
          <w:kern w:val="0"/>
          <w:sz w:val="24"/>
        </w:rPr>
      </w:pPr>
      <w:bookmarkStart w:id="684" w:name="p303"/>
      <w:bookmarkStart w:id="685" w:name="p-32821"/>
      <w:bookmarkEnd w:id="684"/>
      <w:bookmarkEnd w:id="685"/>
    </w:p>
    <w:p w14:paraId="51AC0151" w14:textId="7166E0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303. Recognition of a Person as Requiring Special Procedural Protection</w:t>
      </w:r>
    </w:p>
    <w:p w14:paraId="5AF5266A" w14:textId="77777777" w:rsidR="00024DFD" w:rsidRDefault="00024DFD" w:rsidP="00A048F3">
      <w:pPr>
        <w:widowControl w:val="0"/>
        <w:spacing w:after="0" w:line="240" w:lineRule="auto"/>
        <w:jc w:val="both"/>
        <w:rPr>
          <w:rFonts w:ascii="Times New Roman" w:hAnsi="Times New Roman"/>
          <w:kern w:val="0"/>
          <w:sz w:val="24"/>
          <w:lang w:val="lv-LV"/>
        </w:rPr>
      </w:pPr>
    </w:p>
    <w:p w14:paraId="4EBB6667" w14:textId="292A68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become familiarised with a submission, a proposal of the person directing the proceedings, and materials of criminal case, and, if necessary, having listened to a threatened person, and the representative or defence counsel thereof, the Prosecutor General shall take a decision to determine special procedural protection, or, with a decision thereof, shall refuse to determine special procedural protection for a person.</w:t>
      </w:r>
    </w:p>
    <w:p w14:paraId="06545F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submitted to a court a submission regarding the necessity to determine special procedural protection for him or her, the court shall take a decision to determine such protection. The court may also take such decision upon its initiative, if the necessity has come about, during the process of trial, to put a person under special procedural protection, and the person has agreed to such protection.</w:t>
      </w:r>
    </w:p>
    <w:p w14:paraId="6DDDA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hiding of the identity of a person is necessary, a decision of the Prosecutor General shall indicate that the identity data of the person shall be substituted with a pseudonym.</w:t>
      </w:r>
    </w:p>
    <w:p w14:paraId="6AB1DFC6" w14:textId="77777777" w:rsidR="00734C4B" w:rsidRPr="00A048F3" w:rsidRDefault="00734C4B" w:rsidP="00AA08C0">
      <w:pPr>
        <w:spacing w:after="0" w:line="240" w:lineRule="auto"/>
        <w:jc w:val="both"/>
        <w:rPr>
          <w:rFonts w:ascii="Times New Roman" w:hAnsi="Times New Roman"/>
          <w:kern w:val="0"/>
          <w:sz w:val="24"/>
        </w:rPr>
      </w:pPr>
      <w:r>
        <w:rPr>
          <w:rFonts w:ascii="Times New Roman" w:hAnsi="Times New Roman"/>
          <w:sz w:val="24"/>
        </w:rPr>
        <w:t xml:space="preserve">(4) If a decision provides for the hiding of the identity of a person, the person directing the proceedings shall rewrite all the documents, previously written in the criminal proceedings, wherein the identity of such person has been recorded, changing only the identity data of the person as provided for by the decision. The originals of the documents shall be removed from the criminal case and stored together with the decision to determine special procedural protection, and only the persons directing the proceedings in such criminal proceedings and the </w:t>
      </w:r>
      <w:r>
        <w:rPr>
          <w:rFonts w:ascii="Times New Roman" w:hAnsi="Times New Roman"/>
          <w:sz w:val="24"/>
        </w:rPr>
        <w:lastRenderedPageBreak/>
        <w:t>prosecutor specially authorised by the Prosecutor General may familiarise themselves with such documents.</w:t>
      </w:r>
    </w:p>
    <w:p w14:paraId="4C31B76D" w14:textId="77777777" w:rsidR="00024DFD" w:rsidRDefault="00024DFD" w:rsidP="00A048F3">
      <w:pPr>
        <w:widowControl w:val="0"/>
        <w:spacing w:after="0" w:line="240" w:lineRule="auto"/>
        <w:jc w:val="both"/>
        <w:rPr>
          <w:rFonts w:ascii="Times New Roman" w:hAnsi="Times New Roman"/>
          <w:b/>
          <w:bCs/>
          <w:kern w:val="0"/>
          <w:sz w:val="24"/>
        </w:rPr>
      </w:pPr>
      <w:bookmarkStart w:id="686" w:name="p304"/>
      <w:bookmarkStart w:id="687" w:name="p-32822"/>
      <w:bookmarkEnd w:id="686"/>
      <w:bookmarkEnd w:id="687"/>
    </w:p>
    <w:p w14:paraId="44E2A624" w14:textId="1AF88C79" w:rsidR="00734C4B" w:rsidRPr="00A048F3" w:rsidRDefault="00734C4B" w:rsidP="00024DF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304. Decision to Determine Special Procedural Protection or a Refusal to Determine such Protection</w:t>
      </w:r>
    </w:p>
    <w:p w14:paraId="5BA9E747" w14:textId="77777777" w:rsidR="00024DFD" w:rsidRDefault="00024DFD" w:rsidP="00A048F3">
      <w:pPr>
        <w:widowControl w:val="0"/>
        <w:spacing w:after="0" w:line="240" w:lineRule="auto"/>
        <w:jc w:val="both"/>
        <w:rPr>
          <w:rFonts w:ascii="Times New Roman" w:hAnsi="Times New Roman"/>
          <w:kern w:val="0"/>
          <w:sz w:val="24"/>
          <w:lang w:val="lv-LV"/>
        </w:rPr>
      </w:pPr>
    </w:p>
    <w:p w14:paraId="460C8C8B" w14:textId="2A56B6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determine special procedural protection shall be taken immediately, insofar as possible, but not later than within 10 days.</w:t>
      </w:r>
    </w:p>
    <w:p w14:paraId="6A7885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shall indicate the institution and official to which the execution of the decision has been assigned, as well as may indicate the protection measures to be applied.</w:t>
      </w:r>
    </w:p>
    <w:p w14:paraId="2CAD9E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shall not be attached to a criminal case, but a statement regarding the taking of such decision shall be attached to the criminal case.</w:t>
      </w:r>
    </w:p>
    <w:p w14:paraId="1BB703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taking a decision to refuse to recognise a person as requiring special procedural protection, the motivation for the refusal shall indicated.</w:t>
      </w:r>
    </w:p>
    <w:p w14:paraId="6216726D" w14:textId="77777777" w:rsidR="00024DFD" w:rsidRDefault="00024DFD" w:rsidP="00A048F3">
      <w:pPr>
        <w:widowControl w:val="0"/>
        <w:spacing w:after="0" w:line="240" w:lineRule="auto"/>
        <w:jc w:val="both"/>
        <w:rPr>
          <w:rFonts w:ascii="Times New Roman" w:hAnsi="Times New Roman"/>
          <w:b/>
          <w:bCs/>
          <w:kern w:val="0"/>
          <w:sz w:val="24"/>
        </w:rPr>
      </w:pPr>
      <w:bookmarkStart w:id="688" w:name="p305"/>
      <w:bookmarkStart w:id="689" w:name="p-32823"/>
      <w:bookmarkEnd w:id="688"/>
      <w:bookmarkEnd w:id="689"/>
    </w:p>
    <w:p w14:paraId="5701B2B5" w14:textId="7857F9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305. Execution of a Decision on Special Procedural Protection</w:t>
      </w:r>
    </w:p>
    <w:p w14:paraId="727775F0" w14:textId="77777777" w:rsidR="00024DFD" w:rsidRDefault="00024DFD" w:rsidP="00A048F3">
      <w:pPr>
        <w:widowControl w:val="0"/>
        <w:spacing w:after="0" w:line="240" w:lineRule="auto"/>
        <w:jc w:val="both"/>
        <w:rPr>
          <w:rFonts w:ascii="Times New Roman" w:hAnsi="Times New Roman"/>
          <w:kern w:val="0"/>
          <w:sz w:val="24"/>
          <w:lang w:val="lv-LV"/>
        </w:rPr>
      </w:pPr>
    </w:p>
    <w:p w14:paraId="7731B007" w14:textId="1230B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taking of a decision, the person directing the proceedings shall:</w:t>
      </w:r>
    </w:p>
    <w:p w14:paraId="483AFA6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familiarise the person to be protected with the taken decision;</w:t>
      </w:r>
    </w:p>
    <w:p w14:paraId="19A5E112"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explain the right to appeal such decision;</w:t>
      </w:r>
    </w:p>
    <w:p w14:paraId="0BB82F3B"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explain the rights and duties of the person to be protected;</w:t>
      </w:r>
    </w:p>
    <w:p w14:paraId="33F8AD0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4) inform the person to be protected whose personal identity data have been substituted with a pseudonym regarding the use of such pseudonym in procedural documents, and regarding the fact that the liability in acting with a pseudonym is the same as in acting with his or her identity data. The person shall sign regarding such informing, and provide a sample signature of his or her pseudonym.</w:t>
      </w:r>
    </w:p>
    <w:p w14:paraId="66136B31" w14:textId="42FBCB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only the criminal procedural resources referred to in Sections 308 and 309 of this Law ensure the special procedural protection of a person, the person directing the proceedings shall fulfil a decision in accordance with the procedures laid down in this Law.</w:t>
      </w:r>
    </w:p>
    <w:p w14:paraId="12041B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measures referred to in a special law also ensure the special procedural protection of a person, the person directing the proceedings shall send a decision to a special protection institution for execution, and the execution thereof shall take place in accordance with the procedures laid down in the special law.</w:t>
      </w:r>
    </w:p>
    <w:p w14:paraId="42A8A2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transferring a criminal case from one person directing the proceedings to another, the person directing the proceedings in the records of whom the criminal case is located shall familiarise the new person directing the proceedings with a decision and materials regarding the determination of special procedural protection.</w:t>
      </w:r>
    </w:p>
    <w:p w14:paraId="5A5FE9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determine special procedural protection, the submission of a person, the examination materials thereof, a proposal of the person directing the proceedings, and other materials that apply to the determination and actualisation of special procedural protection shall not be attached to a criminal case, but shall be stored in accordance with the provision for the storage of documents containing an official secret.</w:t>
      </w:r>
    </w:p>
    <w:p w14:paraId="6FD3A7E3" w14:textId="77777777" w:rsidR="00024DFD" w:rsidRDefault="00024DFD" w:rsidP="00A048F3">
      <w:pPr>
        <w:widowControl w:val="0"/>
        <w:spacing w:after="0" w:line="240" w:lineRule="auto"/>
        <w:jc w:val="both"/>
        <w:rPr>
          <w:rFonts w:ascii="Times New Roman" w:hAnsi="Times New Roman"/>
          <w:b/>
          <w:bCs/>
          <w:kern w:val="0"/>
          <w:sz w:val="24"/>
        </w:rPr>
      </w:pPr>
      <w:bookmarkStart w:id="690" w:name="p306"/>
      <w:bookmarkStart w:id="691" w:name="p-32824"/>
      <w:bookmarkEnd w:id="690"/>
      <w:bookmarkEnd w:id="691"/>
    </w:p>
    <w:p w14:paraId="2C8C0CD0" w14:textId="4F223E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306. Rights and Duties of a Defence Counsel and other Persons</w:t>
      </w:r>
    </w:p>
    <w:p w14:paraId="1C26FD7F" w14:textId="77777777" w:rsidR="00024DFD" w:rsidRDefault="00024DFD" w:rsidP="00A048F3">
      <w:pPr>
        <w:widowControl w:val="0"/>
        <w:spacing w:after="0" w:line="240" w:lineRule="auto"/>
        <w:jc w:val="both"/>
        <w:rPr>
          <w:rFonts w:ascii="Times New Roman" w:hAnsi="Times New Roman"/>
          <w:kern w:val="0"/>
          <w:sz w:val="24"/>
          <w:lang w:val="lv-LV"/>
        </w:rPr>
      </w:pPr>
    </w:p>
    <w:p w14:paraId="13D46334" w14:textId="25DCA15C"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Neither a defence counsel, nor other persons who participate in criminal proceedings and who have knowledge, in connection with the execution of the procedural duties thereof, of the determination of special procedural protection have the right to disclose information regarding a person under special procedural protection, and the measures for the protection of such person.</w:t>
      </w:r>
    </w:p>
    <w:p w14:paraId="2E0D8F38" w14:textId="77777777" w:rsidR="00024DFD" w:rsidRDefault="00024DFD" w:rsidP="00A048F3">
      <w:pPr>
        <w:widowControl w:val="0"/>
        <w:spacing w:after="0" w:line="240" w:lineRule="auto"/>
        <w:jc w:val="both"/>
        <w:rPr>
          <w:rFonts w:ascii="Times New Roman" w:hAnsi="Times New Roman"/>
          <w:b/>
          <w:bCs/>
          <w:kern w:val="0"/>
          <w:sz w:val="24"/>
        </w:rPr>
      </w:pPr>
      <w:bookmarkStart w:id="692" w:name="p307"/>
      <w:bookmarkStart w:id="693" w:name="p-32825"/>
      <w:bookmarkEnd w:id="692"/>
      <w:bookmarkEnd w:id="693"/>
    </w:p>
    <w:p w14:paraId="55EE7AFC" w14:textId="4B3AE91B" w:rsidR="00734C4B" w:rsidRPr="00A048F3" w:rsidRDefault="00734C4B" w:rsidP="00AA08C0">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307. Rights and Duties of a Protected Person</w:t>
      </w:r>
    </w:p>
    <w:p w14:paraId="7474328A" w14:textId="77777777" w:rsidR="00024DFD" w:rsidRDefault="00024DFD" w:rsidP="00AA08C0">
      <w:pPr>
        <w:keepNext/>
        <w:keepLines/>
        <w:widowControl w:val="0"/>
        <w:spacing w:after="0" w:line="240" w:lineRule="auto"/>
        <w:jc w:val="both"/>
        <w:rPr>
          <w:rFonts w:ascii="Times New Roman" w:hAnsi="Times New Roman"/>
          <w:kern w:val="0"/>
          <w:sz w:val="24"/>
          <w:lang w:val="lv-LV"/>
        </w:rPr>
      </w:pPr>
    </w:p>
    <w:p w14:paraId="38F0FF1F" w14:textId="593C2C16"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A person who has been recognised as requiring special procedural protection has the rights and duties of a protected person specified in a special law.</w:t>
      </w:r>
    </w:p>
    <w:p w14:paraId="7EB46F9C" w14:textId="77777777" w:rsidR="00024DFD" w:rsidRDefault="00024DFD" w:rsidP="00A048F3">
      <w:pPr>
        <w:widowControl w:val="0"/>
        <w:spacing w:after="0" w:line="240" w:lineRule="auto"/>
        <w:jc w:val="both"/>
        <w:rPr>
          <w:rFonts w:ascii="Times New Roman" w:hAnsi="Times New Roman"/>
          <w:b/>
          <w:bCs/>
          <w:kern w:val="0"/>
          <w:sz w:val="24"/>
        </w:rPr>
      </w:pPr>
      <w:bookmarkStart w:id="694" w:name="p308"/>
      <w:bookmarkStart w:id="695" w:name="p-1143518"/>
      <w:bookmarkEnd w:id="694"/>
      <w:bookmarkEnd w:id="695"/>
    </w:p>
    <w:p w14:paraId="10781F7B" w14:textId="6BD252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308. Special Features of the Course of Procedural Actions in Pre-trial Proceedings</w:t>
      </w:r>
    </w:p>
    <w:p w14:paraId="6093E680" w14:textId="77777777" w:rsidR="00024DFD" w:rsidRDefault="00024DFD" w:rsidP="00A048F3">
      <w:pPr>
        <w:widowControl w:val="0"/>
        <w:spacing w:after="0" w:line="240" w:lineRule="auto"/>
        <w:jc w:val="both"/>
        <w:rPr>
          <w:rFonts w:ascii="Times New Roman" w:hAnsi="Times New Roman"/>
          <w:kern w:val="0"/>
          <w:sz w:val="24"/>
          <w:lang w:val="lv-LV"/>
        </w:rPr>
      </w:pPr>
    </w:p>
    <w:p w14:paraId="6B5C75A4" w14:textId="6B2AB5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for whom special procedural protection has been determined shall be summoned to an interrogation through the intermediation of a special protection institution.</w:t>
      </w:r>
    </w:p>
    <w:p w14:paraId="551A0B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recording in documents the procedural actions wherein a protected person participates for whom personal identity data has been replaced with a pseudonym, the person directing the proceedings shall only indicate a pseudonym in place of the identity data of such person. If an indication of the address of the receipt of a consignment is necessary, the address of a special protection institution shall be indicated.</w:t>
      </w:r>
    </w:p>
    <w:p w14:paraId="63293F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performing procedural actions wherein several persons participate and wherein the prevention of the possibility of identifying a person under special procedural protection is necessary, technical means that do not allow for an identification of such person shall be used. Persons under protection have the right to not answer questions, if the answers may provide the opportunity to determine the identity thereof.</w:t>
      </w:r>
    </w:p>
    <w:p w14:paraId="4068E9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official, who performs protection measures for a person involved in the criminal proceedings not exceeding his or her powers, has the right to be present in procedural actions which are performed with a person under special procedural protection.</w:t>
      </w:r>
    </w:p>
    <w:p w14:paraId="13DC4D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With the consent of the Prosecutor General, criminal proceedings against an accused for whom special procedural protection has been determined may be isolated in separate records.</w:t>
      </w:r>
    </w:p>
    <w:p w14:paraId="0587D7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list of persons whose testimony is included in the list of evidence to be used in court, the address of the special protection institution shall be given instead of the address of the person under special procedural protection. Only the pseudonym of a person whose personal identity data have been substituted with a pseudonym, and the address of a special protection institution, shall be entered.</w:t>
      </w:r>
    </w:p>
    <w:p w14:paraId="476E09F8" w14:textId="085B0D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6CBCE6A" w14:textId="77777777" w:rsidR="00024DFD" w:rsidRDefault="00024DFD" w:rsidP="00A048F3">
      <w:pPr>
        <w:widowControl w:val="0"/>
        <w:spacing w:after="0" w:line="240" w:lineRule="auto"/>
        <w:jc w:val="both"/>
        <w:rPr>
          <w:rFonts w:ascii="Times New Roman" w:hAnsi="Times New Roman"/>
          <w:b/>
          <w:bCs/>
          <w:kern w:val="0"/>
          <w:sz w:val="24"/>
        </w:rPr>
      </w:pPr>
      <w:bookmarkStart w:id="696" w:name="p309"/>
      <w:bookmarkStart w:id="697" w:name="p-286160"/>
      <w:bookmarkEnd w:id="696"/>
      <w:bookmarkEnd w:id="697"/>
    </w:p>
    <w:p w14:paraId="638141AA" w14:textId="24FE9C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309. Special Features of Trial</w:t>
      </w:r>
    </w:p>
    <w:p w14:paraId="07597456" w14:textId="77777777" w:rsidR="00024DFD" w:rsidRDefault="00024DFD" w:rsidP="00A048F3">
      <w:pPr>
        <w:widowControl w:val="0"/>
        <w:spacing w:after="0" w:line="240" w:lineRule="auto"/>
        <w:jc w:val="both"/>
        <w:rPr>
          <w:rFonts w:ascii="Times New Roman" w:hAnsi="Times New Roman"/>
          <w:kern w:val="0"/>
          <w:sz w:val="24"/>
          <w:lang w:val="lv-LV"/>
        </w:rPr>
      </w:pPr>
    </w:p>
    <w:p w14:paraId="70C0F70A" w14:textId="63BA9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wherein a person has been recognised as requiring special procedural protection shall be examined in a closed court hearing.</w:t>
      </w:r>
    </w:p>
    <w:p w14:paraId="35D22422" w14:textId="0D974E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 protected person may participate in a court hearing by using technical means, complying with the procedures laid down in Section 140 of this Law, if the person himself or herself is located outside of the court room.</w:t>
      </w:r>
    </w:p>
    <w:p w14:paraId="59C0FC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whose personal identity data have been substituted with a pseudonym in criminal proceedings has the right to not testify in court, if there are grounds to believe that the security of such person is threatened. Such person shall not be held criminally liable regarding the refusal to testify in court. In such case, the testimony provided in pre-trial proceedings by the person whose personal identity data has been substituted with a pseudonym shall not be read in a court hearing, and such testimony may not be used as evidence in the case.</w:t>
      </w:r>
    </w:p>
    <w:p w14:paraId="5BA768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whose personal identity data has been substituted with a pseudonym in criminal proceedings provides testimony in court using technical means in order not to allow for the possibility of identifying such person, visual or acoustic disturbances shall be created, ensuring the court with the possibility to see and hear such person without the referred to disturbances. Persons under protection have the right to not answer questions, if the answers may provide the opportunity to determine the identity thereof.</w:t>
      </w:r>
    </w:p>
    <w:p w14:paraId="404EA458" w14:textId="77777777" w:rsidR="00734C4B" w:rsidRPr="00A048F3" w:rsidRDefault="00734C4B" w:rsidP="00AA08C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necessary, a person whose identity is being hidden may be interrogated by court in a separate room, ensuring the ability to hear the provided testimony in the court room, as well as the possibility to ask the person questions and hear the answers.</w:t>
      </w:r>
    </w:p>
    <w:p w14:paraId="240388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identity data of a person whose data is being substituted in criminal proceedings with a pseudonym has been disclosed in a court hearing, the Prosecutor General shall assign, with a decision thereof, a special protection institution to take the protection measures of such person specified in a special law.</w:t>
      </w:r>
    </w:p>
    <w:p w14:paraId="369C6479" w14:textId="1948AB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D584E0" w14:textId="77777777" w:rsidR="00753804" w:rsidRDefault="00753804" w:rsidP="00A048F3">
      <w:pPr>
        <w:widowControl w:val="0"/>
        <w:spacing w:after="0" w:line="240" w:lineRule="auto"/>
        <w:jc w:val="both"/>
        <w:rPr>
          <w:rFonts w:ascii="Times New Roman" w:hAnsi="Times New Roman"/>
          <w:b/>
          <w:bCs/>
          <w:kern w:val="0"/>
          <w:sz w:val="24"/>
        </w:rPr>
      </w:pPr>
      <w:bookmarkStart w:id="698" w:name="p310"/>
      <w:bookmarkStart w:id="699" w:name="p-32828"/>
      <w:bookmarkEnd w:id="698"/>
      <w:bookmarkEnd w:id="699"/>
    </w:p>
    <w:p w14:paraId="28C73858" w14:textId="2ACC6F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310. Termination of Special Procedural Protection</w:t>
      </w:r>
    </w:p>
    <w:p w14:paraId="6286C6AF" w14:textId="77777777" w:rsidR="00753804" w:rsidRDefault="00753804" w:rsidP="00A048F3">
      <w:pPr>
        <w:widowControl w:val="0"/>
        <w:spacing w:after="0" w:line="240" w:lineRule="auto"/>
        <w:jc w:val="both"/>
        <w:rPr>
          <w:rFonts w:ascii="Times New Roman" w:hAnsi="Times New Roman"/>
          <w:kern w:val="0"/>
          <w:sz w:val="24"/>
          <w:lang w:val="lv-LV"/>
        </w:rPr>
      </w:pPr>
    </w:p>
    <w:p w14:paraId="7DC95F42" w14:textId="3D578B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special procedural protection of a person shall be terminated with a decision of the Prosecutor General, or a court decision, at any moment, if:</w:t>
      </w:r>
    </w:p>
    <w:p w14:paraId="31585845"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protection have ceased;</w:t>
      </w:r>
    </w:p>
    <w:p w14:paraId="253F1B1F"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refused protection;</w:t>
      </w:r>
    </w:p>
    <w:p w14:paraId="010035C1"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3) the actions of the person have made protection impossible.</w:t>
      </w:r>
    </w:p>
    <w:p w14:paraId="001AD7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protected person refuses protection, such person shall submit a written submission regarding such refusal to the person directing the proceedings, who shall transfer such submission for deciding to the persons referred to in Paragraph one of this Section.</w:t>
      </w:r>
    </w:p>
    <w:p w14:paraId="20BCA2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to terminate special procedural protection shall be stored together with other materials that apply to special procedural protection.</w:t>
      </w:r>
    </w:p>
    <w:p w14:paraId="592B67AC" w14:textId="77777777" w:rsidR="00753804" w:rsidRDefault="00753804" w:rsidP="00A048F3">
      <w:pPr>
        <w:widowControl w:val="0"/>
        <w:spacing w:after="0" w:line="240" w:lineRule="auto"/>
        <w:jc w:val="both"/>
        <w:rPr>
          <w:rFonts w:ascii="Times New Roman" w:hAnsi="Times New Roman"/>
          <w:b/>
          <w:bCs/>
          <w:kern w:val="0"/>
          <w:sz w:val="24"/>
        </w:rPr>
      </w:pPr>
      <w:bookmarkStart w:id="700" w:name="p311"/>
      <w:bookmarkStart w:id="701" w:name="p-32829"/>
      <w:bookmarkEnd w:id="700"/>
      <w:bookmarkEnd w:id="701"/>
    </w:p>
    <w:p w14:paraId="7FBF4BB4" w14:textId="0BF88C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311. Non-utilisation of the Testimony of a Protected Person</w:t>
      </w:r>
    </w:p>
    <w:p w14:paraId="1D6A4506" w14:textId="77777777" w:rsidR="00753804" w:rsidRDefault="00753804" w:rsidP="00A048F3">
      <w:pPr>
        <w:widowControl w:val="0"/>
        <w:spacing w:after="0" w:line="240" w:lineRule="auto"/>
        <w:jc w:val="both"/>
        <w:rPr>
          <w:rFonts w:ascii="Times New Roman" w:hAnsi="Times New Roman"/>
          <w:kern w:val="0"/>
          <w:sz w:val="24"/>
          <w:lang w:val="lv-LV"/>
        </w:rPr>
      </w:pPr>
    </w:p>
    <w:p w14:paraId="68C84507" w14:textId="71351B6E" w:rsidR="00734C4B" w:rsidRPr="00A048F3" w:rsidRDefault="00734C4B" w:rsidP="002C701E">
      <w:pPr>
        <w:widowControl w:val="0"/>
        <w:spacing w:after="0" w:line="240" w:lineRule="auto"/>
        <w:ind w:firstLine="709"/>
        <w:jc w:val="both"/>
        <w:rPr>
          <w:rFonts w:ascii="Times New Roman" w:hAnsi="Times New Roman"/>
          <w:kern w:val="0"/>
          <w:sz w:val="24"/>
        </w:rPr>
      </w:pPr>
      <w:r>
        <w:rPr>
          <w:rFonts w:ascii="Times New Roman" w:hAnsi="Times New Roman"/>
          <w:sz w:val="24"/>
        </w:rPr>
        <w:t>If the measures to be taken cannot guarantee the security of a protected person, the Prosecutor General, or the court that determined protection, shall take the decision, on the basis of a proposal of the person directing the proceedings, to not use the testimony of such person as evidence in the criminal case.</w:t>
      </w:r>
    </w:p>
    <w:p w14:paraId="7B9287AF" w14:textId="77777777" w:rsidR="00753804" w:rsidRDefault="00753804" w:rsidP="00A048F3">
      <w:pPr>
        <w:widowControl w:val="0"/>
        <w:spacing w:after="0" w:line="240" w:lineRule="auto"/>
        <w:jc w:val="both"/>
        <w:rPr>
          <w:rFonts w:ascii="Times New Roman" w:hAnsi="Times New Roman"/>
          <w:b/>
          <w:bCs/>
          <w:kern w:val="0"/>
          <w:sz w:val="24"/>
        </w:rPr>
      </w:pPr>
      <w:bookmarkStart w:id="702" w:name="na-5"/>
      <w:bookmarkStart w:id="703" w:name="n-32830"/>
      <w:bookmarkEnd w:id="702"/>
      <w:bookmarkEnd w:id="703"/>
    </w:p>
    <w:p w14:paraId="616553A6" w14:textId="10E6A69D" w:rsidR="00F35978"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Division Five</w:t>
      </w:r>
    </w:p>
    <w:p w14:paraId="660D1B7F" w14:textId="168AAEEC" w:rsidR="00734C4B"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Procedural Terms and Documents</w:t>
      </w:r>
    </w:p>
    <w:p w14:paraId="3660E602" w14:textId="77777777" w:rsidR="00753804" w:rsidRDefault="00753804" w:rsidP="002C701E">
      <w:pPr>
        <w:widowControl w:val="0"/>
        <w:spacing w:after="0" w:line="240" w:lineRule="auto"/>
        <w:jc w:val="center"/>
        <w:rPr>
          <w:rFonts w:ascii="Times New Roman" w:hAnsi="Times New Roman"/>
          <w:b/>
          <w:bCs/>
          <w:kern w:val="0"/>
          <w:sz w:val="24"/>
        </w:rPr>
      </w:pPr>
      <w:bookmarkStart w:id="704" w:name="na-5-18"/>
      <w:bookmarkStart w:id="705" w:name="n-32831"/>
      <w:bookmarkEnd w:id="704"/>
      <w:bookmarkEnd w:id="705"/>
    </w:p>
    <w:p w14:paraId="1FE4BDF1" w14:textId="3F6C3CAF" w:rsidR="00734C4B"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Chapter 18 Procedural Terms</w:t>
      </w:r>
    </w:p>
    <w:p w14:paraId="371F9F7B" w14:textId="77777777" w:rsidR="00753804" w:rsidRDefault="00753804" w:rsidP="002C701E">
      <w:pPr>
        <w:widowControl w:val="0"/>
        <w:spacing w:after="0" w:line="240" w:lineRule="auto"/>
        <w:jc w:val="center"/>
        <w:rPr>
          <w:rFonts w:ascii="Times New Roman" w:hAnsi="Times New Roman"/>
          <w:b/>
          <w:bCs/>
          <w:kern w:val="0"/>
          <w:sz w:val="24"/>
        </w:rPr>
      </w:pPr>
      <w:bookmarkStart w:id="706" w:name="p312"/>
      <w:bookmarkStart w:id="707" w:name="p-32832"/>
      <w:bookmarkEnd w:id="706"/>
      <w:bookmarkEnd w:id="707"/>
    </w:p>
    <w:p w14:paraId="2557821F" w14:textId="3E64AB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312. Procedural Term</w:t>
      </w:r>
    </w:p>
    <w:p w14:paraId="58D862B5" w14:textId="77777777" w:rsidR="00753804" w:rsidRDefault="00753804" w:rsidP="00A048F3">
      <w:pPr>
        <w:widowControl w:val="0"/>
        <w:spacing w:after="0" w:line="240" w:lineRule="auto"/>
        <w:jc w:val="both"/>
        <w:rPr>
          <w:rFonts w:ascii="Times New Roman" w:hAnsi="Times New Roman"/>
          <w:kern w:val="0"/>
          <w:sz w:val="24"/>
          <w:lang w:val="lv-LV"/>
        </w:rPr>
      </w:pPr>
    </w:p>
    <w:p w14:paraId="2927A240" w14:textId="5335FA83" w:rsidR="00734C4B" w:rsidRPr="00A048F3" w:rsidRDefault="00734C4B" w:rsidP="002C701E">
      <w:pPr>
        <w:widowControl w:val="0"/>
        <w:spacing w:after="0" w:line="240" w:lineRule="auto"/>
        <w:ind w:firstLine="709"/>
        <w:jc w:val="both"/>
        <w:rPr>
          <w:rFonts w:ascii="Times New Roman" w:hAnsi="Times New Roman"/>
          <w:kern w:val="0"/>
          <w:sz w:val="24"/>
        </w:rPr>
      </w:pPr>
      <w:r>
        <w:rPr>
          <w:rFonts w:ascii="Times New Roman" w:hAnsi="Times New Roman"/>
          <w:sz w:val="24"/>
        </w:rPr>
        <w:t>A procedural term is the term (or moment) specified in accordance with the procedures provided for in this Law during which (or with the commencement of which) persons involved in criminal proceedings have a duty or the right to perform specific operations, or to refrain from the performance of such operations.</w:t>
      </w:r>
    </w:p>
    <w:p w14:paraId="1B9223B7" w14:textId="77777777" w:rsidR="002C701E" w:rsidRDefault="002C701E" w:rsidP="00A048F3">
      <w:pPr>
        <w:widowControl w:val="0"/>
        <w:spacing w:after="0" w:line="240" w:lineRule="auto"/>
        <w:jc w:val="both"/>
        <w:rPr>
          <w:rFonts w:ascii="Times New Roman" w:hAnsi="Times New Roman"/>
          <w:b/>
          <w:bCs/>
          <w:kern w:val="0"/>
          <w:sz w:val="24"/>
        </w:rPr>
      </w:pPr>
      <w:bookmarkStart w:id="708" w:name="p313"/>
      <w:bookmarkStart w:id="709" w:name="p-286161"/>
      <w:bookmarkEnd w:id="708"/>
      <w:bookmarkEnd w:id="709"/>
    </w:p>
    <w:p w14:paraId="7088338F" w14:textId="0F35BC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313. Commencement of a Procedural Term</w:t>
      </w:r>
    </w:p>
    <w:p w14:paraId="1332AF58" w14:textId="77777777" w:rsidR="002C701E" w:rsidRDefault="002C701E" w:rsidP="00A048F3">
      <w:pPr>
        <w:widowControl w:val="0"/>
        <w:spacing w:after="0" w:line="240" w:lineRule="auto"/>
        <w:jc w:val="both"/>
        <w:rPr>
          <w:rFonts w:ascii="Times New Roman" w:hAnsi="Times New Roman"/>
          <w:kern w:val="0"/>
          <w:sz w:val="24"/>
          <w:lang w:val="lv-LV"/>
        </w:rPr>
      </w:pPr>
    </w:p>
    <w:p w14:paraId="342EEBA3" w14:textId="5070D1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term determines the performance of a procedural action before or after another procedural action, or in connection with the entering into effect of an event specified in this Law, or simultaneously with another procedural action, then such procedural term shall be related to a specific event, and the provisions for the calculation of terms specified in Section 314 of this Law shall not apply to such procedural term.</w:t>
      </w:r>
    </w:p>
    <w:p w14:paraId="07129B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commencement of a procedural term specified in hours, days, or months shall be indicated in this Law, but if such commencement has not been indicated, the moment when the criminal-procedural relations are established on account of which the term is being specified shall be recognised as the commencement of the term.</w:t>
      </w:r>
    </w:p>
    <w:p w14:paraId="6FDB4B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moment when a person involved in proceedings learns of, or, complying with a report specified by law and made in an appropriate manner, had to learn of, the occurrence of a specific procedural right or duty shall be recognised as the moment of the establishment of criminal-procedural relations.</w:t>
      </w:r>
    </w:p>
    <w:p w14:paraId="4AE7B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procedural term intended for appeal of rulings made shall be commenced to count from a day of availability of a ruling, but in cases when the day of availability is not determined, from the day when a person involved in proceedings has received a copy of the ruling or a notification regarding making of the ruling.</w:t>
      </w:r>
    </w:p>
    <w:p w14:paraId="35E24CC0" w14:textId="410BD3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cases when a person involved in proceedings is notified regarding arising of procedural rights or obligations via post or messenger (courier), the commencement of a procedural term shall be established in accordance with what is specified in Chapter 22 of this Law.</w:t>
      </w:r>
    </w:p>
    <w:p w14:paraId="45A73CDD" w14:textId="7F2605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4908421" w14:textId="77777777" w:rsidR="00A67E6E" w:rsidRDefault="00A67E6E" w:rsidP="00A048F3">
      <w:pPr>
        <w:widowControl w:val="0"/>
        <w:spacing w:after="0" w:line="240" w:lineRule="auto"/>
        <w:jc w:val="both"/>
        <w:rPr>
          <w:rFonts w:ascii="Times New Roman" w:hAnsi="Times New Roman"/>
          <w:b/>
          <w:bCs/>
          <w:kern w:val="0"/>
          <w:sz w:val="24"/>
        </w:rPr>
      </w:pPr>
      <w:bookmarkStart w:id="710" w:name="p314"/>
      <w:bookmarkStart w:id="711" w:name="p-32834"/>
      <w:bookmarkEnd w:id="710"/>
      <w:bookmarkEnd w:id="711"/>
    </w:p>
    <w:p w14:paraId="3BD6BF54" w14:textId="255FB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314. Calculation of Procedural Terms</w:t>
      </w:r>
    </w:p>
    <w:p w14:paraId="392988BF" w14:textId="77777777" w:rsidR="00A67E6E" w:rsidRDefault="00A67E6E" w:rsidP="00A048F3">
      <w:pPr>
        <w:widowControl w:val="0"/>
        <w:spacing w:after="0" w:line="240" w:lineRule="auto"/>
        <w:jc w:val="both"/>
        <w:rPr>
          <w:rFonts w:ascii="Times New Roman" w:hAnsi="Times New Roman"/>
          <w:kern w:val="0"/>
          <w:sz w:val="24"/>
          <w:lang w:val="lv-LV"/>
        </w:rPr>
      </w:pPr>
    </w:p>
    <w:p w14:paraId="3876D993" w14:textId="1729C9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calculating a term specified in hours or days, the hour or day on which the term begins shall not be taken into account. The next hour or day shall be recognised as the beginning of the calculation of the term. The term shall end by the running out of the last full hour of the relevant period, if the term has been specified in hours, or by the running out of the last day, if the term has been specified in days.</w:t>
      </w:r>
    </w:p>
    <w:p w14:paraId="4285B0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term specified in months shall end on the relevant date of the last month, but if the month does not have a relevant date, the term shall end on the last date of the relevant month.</w:t>
      </w:r>
    </w:p>
    <w:p w14:paraId="1DE403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end of a term does not fall on a working day, the next working day shall be recognised as the last day of the term.</w:t>
      </w:r>
    </w:p>
    <w:p w14:paraId="4F5D75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term applies to the deprivation or restriction of the rights of a person, the actual moment of the deprivation or restriction of rights shall be recognised as the beginning of such term, and the actual moment (hour or day) of the termination of the term specified in a decision or law shall be recognised as the end of the term.</w:t>
      </w:r>
    </w:p>
    <w:p w14:paraId="23A4A54E" w14:textId="77777777" w:rsidR="00A67E6E" w:rsidRDefault="00A67E6E" w:rsidP="00A048F3">
      <w:pPr>
        <w:widowControl w:val="0"/>
        <w:spacing w:after="0" w:line="240" w:lineRule="auto"/>
        <w:jc w:val="both"/>
        <w:rPr>
          <w:rFonts w:ascii="Times New Roman" w:hAnsi="Times New Roman"/>
          <w:b/>
          <w:bCs/>
          <w:kern w:val="0"/>
          <w:sz w:val="24"/>
        </w:rPr>
      </w:pPr>
      <w:bookmarkStart w:id="712" w:name="p315"/>
      <w:bookmarkStart w:id="713" w:name="p-32835"/>
      <w:bookmarkEnd w:id="712"/>
      <w:bookmarkEnd w:id="713"/>
    </w:p>
    <w:p w14:paraId="4F664C9E" w14:textId="096FDE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315. Operation in Time of Procedural Terms</w:t>
      </w:r>
    </w:p>
    <w:p w14:paraId="3A4E7904" w14:textId="77777777" w:rsidR="00A67E6E" w:rsidRDefault="00A67E6E" w:rsidP="00A048F3">
      <w:pPr>
        <w:widowControl w:val="0"/>
        <w:spacing w:after="0" w:line="240" w:lineRule="auto"/>
        <w:jc w:val="both"/>
        <w:rPr>
          <w:rFonts w:ascii="Times New Roman" w:hAnsi="Times New Roman"/>
          <w:kern w:val="0"/>
          <w:sz w:val="24"/>
          <w:lang w:val="lv-LV"/>
        </w:rPr>
      </w:pPr>
    </w:p>
    <w:p w14:paraId="2296257D" w14:textId="7E666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term has been observed if a procedural action was performed until the end of the specified term or if the relevant document was transferred until the end of the specified term to a person who has the right or is authorised to receive such document, or if the document was transferred to the post until the end of the specified term, and the fact of transferral was certified accordingly.</w:t>
      </w:r>
    </w:p>
    <w:p w14:paraId="7528E8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term has been observed if a person who is being held under arrest or in a medical institution has transferred the relevant document to the administration of the place of arrest or medical institution until the end of the specific term.</w:t>
      </w:r>
    </w:p>
    <w:p w14:paraId="3D7DA9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missing of the term determining the enforcement of rights without a good reason shall cause the termination of such rights.</w:t>
      </w:r>
    </w:p>
    <w:p w14:paraId="18DBF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missing of the term determining the execution of procedural duties shall not discharge from the execution of a duty, and the relevant procedural duty shall be fulfilled in accordance with the procedures laid down in the law.</w:t>
      </w:r>
    </w:p>
    <w:p w14:paraId="6997B297" w14:textId="77777777" w:rsidR="00A67E6E" w:rsidRDefault="00A67E6E" w:rsidP="00A048F3">
      <w:pPr>
        <w:widowControl w:val="0"/>
        <w:spacing w:after="0" w:line="240" w:lineRule="auto"/>
        <w:jc w:val="both"/>
        <w:rPr>
          <w:rFonts w:ascii="Times New Roman" w:hAnsi="Times New Roman"/>
          <w:b/>
          <w:bCs/>
          <w:kern w:val="0"/>
          <w:sz w:val="24"/>
        </w:rPr>
      </w:pPr>
      <w:bookmarkStart w:id="714" w:name="p316"/>
      <w:bookmarkStart w:id="715" w:name="p-286162"/>
      <w:bookmarkEnd w:id="714"/>
      <w:bookmarkEnd w:id="715"/>
    </w:p>
    <w:p w14:paraId="4A10BB70" w14:textId="6F8558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316. Extension of a Procedural Term</w:t>
      </w:r>
    </w:p>
    <w:p w14:paraId="7548D1AC" w14:textId="77777777" w:rsidR="00A67E6E" w:rsidRDefault="00A67E6E" w:rsidP="00A048F3">
      <w:pPr>
        <w:widowControl w:val="0"/>
        <w:spacing w:after="0" w:line="240" w:lineRule="auto"/>
        <w:jc w:val="both"/>
        <w:rPr>
          <w:rFonts w:ascii="Times New Roman" w:hAnsi="Times New Roman"/>
          <w:kern w:val="0"/>
          <w:sz w:val="24"/>
          <w:lang w:val="lv-LV"/>
        </w:rPr>
      </w:pPr>
    </w:p>
    <w:p w14:paraId="7EF3A18F" w14:textId="7BAB4A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Only the procedural terms in relation to which this Law has a special reservation regarding the possibility of the extension thereof shall be extended.</w:t>
      </w:r>
    </w:p>
    <w:p w14:paraId="6389DE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this Law does not determine otherwise, the matter regarding the extension of a term shall be decided not later than five days before the end of the relevant term in a written procedure, on the basis of the submission of a person directing the procedures or an interested person, and </w:t>
      </w:r>
      <w:r>
        <w:rPr>
          <w:rFonts w:ascii="Times New Roman" w:hAnsi="Times New Roman"/>
          <w:sz w:val="24"/>
        </w:rPr>
        <w:lastRenderedPageBreak/>
        <w:t>presented materials that have been submitted not later than seven days before the end of the term.</w:t>
      </w:r>
    </w:p>
    <w:p w14:paraId="3B17FF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submission regarding the extension of a term, a decision shall be taken to extend the term or to refuse to extend the term.</w:t>
      </w:r>
    </w:p>
    <w:p w14:paraId="22B096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extend a term or to refuse to extend a term shall indicate the justification for why the term is or is not being extended. Such decision shall indicate the time for which the term is being extended, or the time up until which the term is being extended.</w:t>
      </w:r>
    </w:p>
    <w:p w14:paraId="6B8F77E0" w14:textId="061E22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extending terms, the procedures for the calculation of procedural terms specified in Section 314 of this Law shall be complied with.</w:t>
      </w:r>
    </w:p>
    <w:p w14:paraId="79F6C0F6" w14:textId="3B29EB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F86846" w14:textId="77777777" w:rsidR="00A67E6E" w:rsidRDefault="00A67E6E" w:rsidP="00A048F3">
      <w:pPr>
        <w:widowControl w:val="0"/>
        <w:spacing w:after="0" w:line="240" w:lineRule="auto"/>
        <w:jc w:val="both"/>
        <w:rPr>
          <w:rFonts w:ascii="Times New Roman" w:hAnsi="Times New Roman"/>
          <w:b/>
          <w:bCs/>
          <w:kern w:val="0"/>
          <w:sz w:val="24"/>
        </w:rPr>
      </w:pPr>
      <w:bookmarkStart w:id="716" w:name="p317"/>
      <w:bookmarkStart w:id="717" w:name="p-286163"/>
      <w:bookmarkEnd w:id="716"/>
      <w:bookmarkEnd w:id="717"/>
    </w:p>
    <w:p w14:paraId="0A558F7D" w14:textId="05A098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 Renewal of Delayed Procedural Term</w:t>
      </w:r>
    </w:p>
    <w:p w14:paraId="09555D77" w14:textId="77777777" w:rsidR="00A67E6E" w:rsidRDefault="00A67E6E" w:rsidP="00A048F3">
      <w:pPr>
        <w:widowControl w:val="0"/>
        <w:spacing w:after="0" w:line="240" w:lineRule="auto"/>
        <w:jc w:val="both"/>
        <w:rPr>
          <w:rFonts w:ascii="Times New Roman" w:hAnsi="Times New Roman"/>
          <w:kern w:val="0"/>
          <w:sz w:val="24"/>
          <w:lang w:val="lv-LV"/>
        </w:rPr>
      </w:pPr>
    </w:p>
    <w:p w14:paraId="0F6E541A" w14:textId="60C53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interested person who has missed the term specified for the enforcement of rights due to a justifying reason has the right to submit a submission for the renewal of such term. The submission shall indicate the reasons why the term was missed, and documents that certify the justification for the delay of the term shall be attached to such submission.</w:t>
      </w:r>
    </w:p>
    <w:p w14:paraId="169D2A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an interested person regarding renewal of a delayed term, except for a request for the renewal of a term for submission of a complaint, shall be examined by the person directing the proceedings within the next three working days. The submission regarding the renewal of the term shall be examined in the presence of the submitter and other summoned persons, if the deciding of the matter is not possible without the receipt of an additional explanation from the submitter or other persons, and if the submitter has requested such examination in the presence thereof.</w:t>
      </w:r>
    </w:p>
    <w:p w14:paraId="2684E3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submission regarding the renewal of a term, the person directing the proceedings may take a decision on renewal of a delayed term, or regarding a refusal to renew a delayed term.</w:t>
      </w:r>
    </w:p>
    <w:p w14:paraId="530DD7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renewal of a delayed term, or on refusal to renew a delayed term, shall be reasoned, and a submitter shall be immediately notified of such decision.</w:t>
      </w:r>
    </w:p>
    <w:p w14:paraId="5519C2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a submission regarding the renewal of a delayed term, the person directing the proceedings may suspend, in accordance with a request of the submitter or on the basis of the initiative of the person directing the proceedings himself or herself, and up to the deciding of the matter, the execution of a ruling the renewal of the appeal term of which has been requested.</w:t>
      </w:r>
    </w:p>
    <w:p w14:paraId="583931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An investigating judge shall examine submissions regarding the renewal of delayed terms in connection with the taking of a decision, located in the competence of the investigating judge, during pre-trial proceedings.</w:t>
      </w:r>
    </w:p>
    <w:p w14:paraId="2527EAFF" w14:textId="1240FD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8E50C86" w14:textId="77777777" w:rsidR="00A67E6E" w:rsidRDefault="00A67E6E" w:rsidP="00A048F3">
      <w:pPr>
        <w:widowControl w:val="0"/>
        <w:spacing w:after="0" w:line="240" w:lineRule="auto"/>
        <w:jc w:val="both"/>
        <w:rPr>
          <w:rFonts w:ascii="Times New Roman" w:hAnsi="Times New Roman"/>
          <w:b/>
          <w:bCs/>
          <w:kern w:val="0"/>
          <w:sz w:val="24"/>
        </w:rPr>
      </w:pPr>
      <w:bookmarkStart w:id="718" w:name="na-5-18_1"/>
      <w:bookmarkStart w:id="719" w:name="n-1005336"/>
      <w:bookmarkEnd w:id="718"/>
      <w:bookmarkEnd w:id="719"/>
    </w:p>
    <w:p w14:paraId="076EF82E" w14:textId="2AEF498A" w:rsidR="00734C4B" w:rsidRPr="00A048F3" w:rsidRDefault="00734C4B" w:rsidP="00A67E6E">
      <w:pPr>
        <w:widowControl w:val="0"/>
        <w:spacing w:after="0" w:line="240" w:lineRule="auto"/>
        <w:jc w:val="center"/>
        <w:rPr>
          <w:rFonts w:ascii="Times New Roman" w:hAnsi="Times New Roman"/>
          <w:b/>
          <w:bCs/>
          <w:kern w:val="0"/>
          <w:sz w:val="24"/>
        </w:rPr>
      </w:pPr>
      <w:r>
        <w:rPr>
          <w:rFonts w:ascii="Times New Roman" w:hAnsi="Times New Roman"/>
          <w:b/>
          <w:sz w:val="24"/>
        </w:rPr>
        <w:t>Chapter 18.</w:t>
      </w:r>
      <w:r>
        <w:rPr>
          <w:rFonts w:ascii="Times New Roman" w:hAnsi="Times New Roman"/>
          <w:b/>
          <w:sz w:val="24"/>
          <w:vertAlign w:val="superscript"/>
        </w:rPr>
        <w:t>1</w:t>
      </w:r>
      <w:r>
        <w:rPr>
          <w:rFonts w:ascii="Times New Roman" w:hAnsi="Times New Roman"/>
          <w:b/>
          <w:sz w:val="24"/>
        </w:rPr>
        <w:t>. Special Features of Record-keeping in an Electronic Criminal Case</w:t>
      </w:r>
    </w:p>
    <w:p w14:paraId="4733B163" w14:textId="461E3EE8" w:rsidR="00734C4B" w:rsidRPr="00A048F3" w:rsidRDefault="00734C4B" w:rsidP="00A67E6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Chapter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1B9C1BA3" w14:textId="77777777" w:rsidR="00A67E6E" w:rsidRDefault="00A67E6E" w:rsidP="00A048F3">
      <w:pPr>
        <w:widowControl w:val="0"/>
        <w:spacing w:after="0" w:line="240" w:lineRule="auto"/>
        <w:jc w:val="both"/>
        <w:rPr>
          <w:rFonts w:ascii="Times New Roman" w:hAnsi="Times New Roman"/>
          <w:b/>
          <w:bCs/>
          <w:kern w:val="0"/>
          <w:sz w:val="24"/>
        </w:rPr>
      </w:pPr>
      <w:bookmarkStart w:id="720" w:name="p317_1"/>
      <w:bookmarkStart w:id="721" w:name="p-1005338"/>
      <w:bookmarkEnd w:id="720"/>
      <w:bookmarkEnd w:id="721"/>
    </w:p>
    <w:p w14:paraId="2528F10B" w14:textId="16C842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1</w:t>
      </w:r>
      <w:r>
        <w:rPr>
          <w:rFonts w:ascii="Times New Roman" w:hAnsi="Times New Roman"/>
          <w:b/>
          <w:sz w:val="24"/>
        </w:rPr>
        <w:t xml:space="preserve"> Record-keeping in an Electronic Criminal Case</w:t>
      </w:r>
    </w:p>
    <w:p w14:paraId="106DA23D" w14:textId="77777777" w:rsidR="00A67E6E" w:rsidRDefault="00A67E6E" w:rsidP="00A048F3">
      <w:pPr>
        <w:widowControl w:val="0"/>
        <w:spacing w:after="0" w:line="240" w:lineRule="auto"/>
        <w:jc w:val="both"/>
        <w:rPr>
          <w:rFonts w:ascii="Times New Roman" w:hAnsi="Times New Roman"/>
          <w:kern w:val="0"/>
          <w:sz w:val="24"/>
          <w:lang w:val="lv-LV"/>
        </w:rPr>
      </w:pPr>
    </w:p>
    <w:p w14:paraId="2EB3F0D0" w14:textId="4EDD07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Record-keeping of criminal proceedings shall be kept and all the documents related to such proceedings shall be uploaded or created and stored in an electronic criminal case (hereinafter – the e-criminal case).</w:t>
      </w:r>
    </w:p>
    <w:p w14:paraId="482A2FC8" w14:textId="77777777"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(2) The e-criminal case shall consist of the Information System of Criminal Proceedings the manager and holder of which is the Information Centre of the Ministry of the Interior, of the Information System of the Office of the Prosecutor the manager and holder of which is the </w:t>
      </w:r>
      <w:r>
        <w:rPr>
          <w:rFonts w:ascii="Times New Roman" w:hAnsi="Times New Roman"/>
          <w:sz w:val="24"/>
        </w:rPr>
        <w:lastRenderedPageBreak/>
        <w:t>Office of the Prosecutor of the Republic of Latvia, the Court Information System, and the E-case Portal the manager and holder of which is the Court Administration.</w:t>
      </w:r>
    </w:p>
    <w:p w14:paraId="1577EBCB" w14:textId="5BA571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documents obtained or prepared in paper form in relation to these proceedings shall be converted into electronic form, certifying them with the electronic signature within the meaning of Article 3(10) of Regulation (EU) No 910/2014 of the European Parliament and of the Council of 23 July 2014 on electronic identification and trust services for electronic transactions in the internal market and repealing Directive 1999/93/EC (hereinafter – Regulation No 910/2014) in conformity with the following provisions:</w:t>
      </w:r>
    </w:p>
    <w:p w14:paraId="349D7FF2"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1) the depiction of the content of the original document and the conformity therewith during the specified data storage period have been ensured;</w:t>
      </w:r>
    </w:p>
    <w:p w14:paraId="19423F68"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2) reading of the content electronically and, if necessary, creation of a derivative in paper form have been ensured;</w:t>
      </w:r>
    </w:p>
    <w:p w14:paraId="1D87401E"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3) the converted document is protected against supplementations, changes, or unauthorised access or destruction.</w:t>
      </w:r>
    </w:p>
    <w:p w14:paraId="68B36F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documents in paper form referred to in Paragraph three of this Section shall be handed over to the person directing the proceedings and they shall be stored until the day of entering into effect of the final ruling. The process of storage and destruction of a document shall take place according to the procedures stipulated by the head of the institution.</w:t>
      </w:r>
    </w:p>
    <w:p w14:paraId="46C4A3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document converted into electronic form in accordance with the procedures laid down in Paragraph three of this Section shall have the same legal effect as the original document.</w:t>
      </w:r>
    </w:p>
    <w:p w14:paraId="00C9AE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Documents which have been created or uploaded in the e-criminal case may be deleted or changes may be made therein only on the basis of a decision and in accordance with the norms of this Law.</w:t>
      </w:r>
    </w:p>
    <w:p w14:paraId="543CEF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requirements laid down in this Law regarding signing of a document or making of a certification have been met if the documents or certifications have been created in the system of the e-criminal case and signed with the electronic signature within the meaning of Article 3(10) of Regulation No 910/2014 or the signature or certification made in the form of a paper document has been converted in accordance with the provisions of Paragraph three of this Section.</w:t>
      </w:r>
    </w:p>
    <w:p w14:paraId="40B7A8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Objects containing an official secret shall be compiled in a separate volume, without entering them in the e-criminal case. A note thereon shall be made in the e-criminal case.</w:t>
      </w:r>
    </w:p>
    <w:p w14:paraId="60C0EF16" w14:textId="520A2E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552DF5EB" w14:textId="77777777" w:rsidR="004671ED" w:rsidRDefault="004671ED" w:rsidP="00A048F3">
      <w:pPr>
        <w:widowControl w:val="0"/>
        <w:spacing w:after="0" w:line="240" w:lineRule="auto"/>
        <w:jc w:val="both"/>
        <w:rPr>
          <w:rFonts w:ascii="Times New Roman" w:hAnsi="Times New Roman"/>
          <w:b/>
          <w:bCs/>
          <w:kern w:val="0"/>
          <w:sz w:val="24"/>
        </w:rPr>
      </w:pPr>
      <w:bookmarkStart w:id="722" w:name="p317_2"/>
      <w:bookmarkStart w:id="723" w:name="p-1005339"/>
      <w:bookmarkEnd w:id="722"/>
      <w:bookmarkEnd w:id="723"/>
    </w:p>
    <w:p w14:paraId="64A0F9A7" w14:textId="08FFB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2</w:t>
      </w:r>
      <w:r>
        <w:rPr>
          <w:rFonts w:ascii="Times New Roman" w:hAnsi="Times New Roman"/>
          <w:b/>
          <w:sz w:val="24"/>
        </w:rPr>
        <w:t xml:space="preserve"> Certification of Procedural Actions</w:t>
      </w:r>
    </w:p>
    <w:p w14:paraId="3A20FB1B" w14:textId="77777777" w:rsidR="004671ED" w:rsidRDefault="004671ED" w:rsidP="00A048F3">
      <w:pPr>
        <w:widowControl w:val="0"/>
        <w:spacing w:after="0" w:line="240" w:lineRule="auto"/>
        <w:jc w:val="both"/>
        <w:rPr>
          <w:rFonts w:ascii="Times New Roman" w:hAnsi="Times New Roman"/>
          <w:kern w:val="0"/>
          <w:sz w:val="24"/>
          <w:lang w:val="lv-LV"/>
        </w:rPr>
      </w:pPr>
    </w:p>
    <w:p w14:paraId="0E9673A2" w14:textId="5F4020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participates in a procedural action, if it is intended to certify such procedural action with a signature, shall sign with the following according to the technical means at the disposal of the person directing the proceedings:</w:t>
      </w:r>
    </w:p>
    <w:p w14:paraId="3CDEB9E9"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1) a secure electronic signature;</w:t>
      </w:r>
    </w:p>
    <w:p w14:paraId="478EF1FE"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2) an electronic signature;</w:t>
      </w:r>
    </w:p>
    <w:p w14:paraId="51E668A7"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3) a one’s own signature, an electronic signature, or a secure electronic signature on the certification.</w:t>
      </w:r>
    </w:p>
    <w:p w14:paraId="0F499E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being warned about criminal liability or informed of his or her rights and obligations shall certify it with a signature after the procedural action.</w:t>
      </w:r>
    </w:p>
    <w:p w14:paraId="1645A6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certification of a procedural action or document may also be recorded in a sound or a sound and image recording.</w:t>
      </w:r>
    </w:p>
    <w:p w14:paraId="091AC009" w14:textId="2E1B02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348CE477" w14:textId="77777777" w:rsidR="009116C3" w:rsidRDefault="009116C3" w:rsidP="00A048F3">
      <w:pPr>
        <w:widowControl w:val="0"/>
        <w:spacing w:after="0" w:line="240" w:lineRule="auto"/>
        <w:jc w:val="both"/>
        <w:rPr>
          <w:rFonts w:ascii="Times New Roman" w:hAnsi="Times New Roman"/>
          <w:b/>
          <w:bCs/>
          <w:kern w:val="0"/>
          <w:sz w:val="24"/>
        </w:rPr>
      </w:pPr>
      <w:bookmarkStart w:id="724" w:name="p317_3"/>
      <w:bookmarkStart w:id="725" w:name="p-1005341"/>
      <w:bookmarkEnd w:id="724"/>
      <w:bookmarkEnd w:id="725"/>
    </w:p>
    <w:p w14:paraId="6245DA28" w14:textId="78B0DFF6"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317.</w:t>
      </w:r>
      <w:r>
        <w:rPr>
          <w:rFonts w:ascii="Times New Roman" w:hAnsi="Times New Roman"/>
          <w:b/>
          <w:sz w:val="24"/>
          <w:vertAlign w:val="superscript"/>
        </w:rPr>
        <w:t>3</w:t>
      </w:r>
      <w:r>
        <w:rPr>
          <w:rFonts w:ascii="Times New Roman" w:hAnsi="Times New Roman"/>
          <w:sz w:val="24"/>
        </w:rPr>
        <w:t> </w:t>
      </w:r>
      <w:r>
        <w:rPr>
          <w:rFonts w:ascii="Times New Roman" w:hAnsi="Times New Roman"/>
          <w:b/>
          <w:sz w:val="24"/>
        </w:rPr>
        <w:t>Familiarisation with the Materials of a Criminal Case in the E-criminal Case</w:t>
      </w:r>
    </w:p>
    <w:p w14:paraId="677B0BB1" w14:textId="77777777" w:rsidR="009116C3" w:rsidRDefault="009116C3" w:rsidP="00204C65">
      <w:pPr>
        <w:keepNext/>
        <w:keepLines/>
        <w:widowControl w:val="0"/>
        <w:spacing w:after="0" w:line="240" w:lineRule="auto"/>
        <w:jc w:val="both"/>
        <w:rPr>
          <w:rFonts w:ascii="Times New Roman" w:hAnsi="Times New Roman"/>
          <w:kern w:val="0"/>
          <w:sz w:val="24"/>
          <w:lang w:val="lv-LV"/>
        </w:rPr>
      </w:pPr>
    </w:p>
    <w:p w14:paraId="2CCF15E9" w14:textId="1C258C10"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Notification of a person regarding availability of a document in the e-case portal shall also be recognised as sending or issuing of a procedural document, and also familiarisation with the materials of a criminal case.</w:t>
      </w:r>
    </w:p>
    <w:p w14:paraId="1F885C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initiative of the person directing the proceedings or upon a motivated application of a person, copies of materials of the e-criminal case may be issued to the person.</w:t>
      </w:r>
    </w:p>
    <w:p w14:paraId="4D4887A0" w14:textId="7D1F4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1CEA7349" w14:textId="77777777" w:rsidR="009116C3" w:rsidRDefault="009116C3" w:rsidP="00A048F3">
      <w:pPr>
        <w:widowControl w:val="0"/>
        <w:spacing w:after="0" w:line="240" w:lineRule="auto"/>
        <w:jc w:val="both"/>
        <w:rPr>
          <w:rFonts w:ascii="Times New Roman" w:hAnsi="Times New Roman"/>
          <w:b/>
          <w:bCs/>
          <w:kern w:val="0"/>
          <w:sz w:val="24"/>
        </w:rPr>
      </w:pPr>
      <w:bookmarkStart w:id="726" w:name="p317_4"/>
      <w:bookmarkStart w:id="727" w:name="p-1005342"/>
      <w:bookmarkEnd w:id="726"/>
      <w:bookmarkEnd w:id="727"/>
    </w:p>
    <w:p w14:paraId="7287E6AE" w14:textId="767C62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4</w:t>
      </w:r>
      <w:r>
        <w:rPr>
          <w:rFonts w:ascii="Times New Roman" w:hAnsi="Times New Roman"/>
          <w:sz w:val="24"/>
        </w:rPr>
        <w:t> </w:t>
      </w:r>
      <w:r>
        <w:rPr>
          <w:rFonts w:ascii="Times New Roman" w:hAnsi="Times New Roman"/>
          <w:b/>
          <w:sz w:val="24"/>
        </w:rPr>
        <w:t>Availability of Procedural Documents in the E-criminal Case</w:t>
      </w:r>
    </w:p>
    <w:p w14:paraId="1082E172" w14:textId="77777777" w:rsidR="009116C3" w:rsidRDefault="009116C3" w:rsidP="00A048F3">
      <w:pPr>
        <w:widowControl w:val="0"/>
        <w:spacing w:after="0" w:line="240" w:lineRule="auto"/>
        <w:jc w:val="both"/>
        <w:rPr>
          <w:rFonts w:ascii="Times New Roman" w:hAnsi="Times New Roman"/>
          <w:kern w:val="0"/>
          <w:sz w:val="24"/>
          <w:lang w:val="lv-LV"/>
        </w:rPr>
      </w:pPr>
    </w:p>
    <w:p w14:paraId="62A98E14" w14:textId="695582AC"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The day when a person is notified of availability of a document in the e-case portal shall be recognised as the day when the procedural document is available.</w:t>
      </w:r>
    </w:p>
    <w:p w14:paraId="1DBC92A0" w14:textId="31762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56CF8AA7" w14:textId="77777777" w:rsidR="009116C3" w:rsidRDefault="009116C3" w:rsidP="00A048F3">
      <w:pPr>
        <w:widowControl w:val="0"/>
        <w:spacing w:after="0" w:line="240" w:lineRule="auto"/>
        <w:jc w:val="both"/>
        <w:rPr>
          <w:rFonts w:ascii="Times New Roman" w:hAnsi="Times New Roman"/>
          <w:b/>
          <w:bCs/>
          <w:kern w:val="0"/>
          <w:sz w:val="24"/>
        </w:rPr>
      </w:pPr>
      <w:bookmarkStart w:id="728" w:name="na-5-19"/>
      <w:bookmarkStart w:id="729" w:name="n-32838"/>
      <w:bookmarkEnd w:id="728"/>
      <w:bookmarkEnd w:id="729"/>
    </w:p>
    <w:p w14:paraId="6651B32E" w14:textId="080F878B" w:rsidR="00734C4B" w:rsidRPr="00A048F3" w:rsidRDefault="00734C4B" w:rsidP="005A32A0">
      <w:pPr>
        <w:widowControl w:val="0"/>
        <w:spacing w:after="0" w:line="240" w:lineRule="auto"/>
        <w:jc w:val="center"/>
        <w:rPr>
          <w:rFonts w:ascii="Times New Roman" w:hAnsi="Times New Roman"/>
          <w:b/>
          <w:bCs/>
          <w:kern w:val="0"/>
          <w:sz w:val="24"/>
        </w:rPr>
      </w:pPr>
      <w:r>
        <w:rPr>
          <w:rFonts w:ascii="Times New Roman" w:hAnsi="Times New Roman"/>
          <w:b/>
          <w:sz w:val="24"/>
        </w:rPr>
        <w:t>Chapter 19. Rulings</w:t>
      </w:r>
    </w:p>
    <w:p w14:paraId="728FDD83" w14:textId="77777777" w:rsidR="009116C3" w:rsidRDefault="009116C3" w:rsidP="00A048F3">
      <w:pPr>
        <w:widowControl w:val="0"/>
        <w:spacing w:after="0" w:line="240" w:lineRule="auto"/>
        <w:jc w:val="both"/>
        <w:rPr>
          <w:rFonts w:ascii="Times New Roman" w:hAnsi="Times New Roman"/>
          <w:b/>
          <w:bCs/>
          <w:kern w:val="0"/>
          <w:sz w:val="24"/>
        </w:rPr>
      </w:pPr>
      <w:bookmarkStart w:id="730" w:name="p318"/>
      <w:bookmarkStart w:id="731" w:name="p-583502"/>
      <w:bookmarkEnd w:id="730"/>
      <w:bookmarkEnd w:id="731"/>
    </w:p>
    <w:p w14:paraId="6753C83F" w14:textId="73071A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318. Decisions in Pre-trial Proceedings</w:t>
      </w:r>
    </w:p>
    <w:p w14:paraId="57D5D8D7" w14:textId="77777777" w:rsidR="009116C3" w:rsidRDefault="009116C3" w:rsidP="00A048F3">
      <w:pPr>
        <w:widowControl w:val="0"/>
        <w:spacing w:after="0" w:line="240" w:lineRule="auto"/>
        <w:jc w:val="both"/>
        <w:rPr>
          <w:rFonts w:ascii="Times New Roman" w:hAnsi="Times New Roman"/>
          <w:kern w:val="0"/>
          <w:sz w:val="24"/>
          <w:lang w:val="lv-LV"/>
        </w:rPr>
      </w:pPr>
    </w:p>
    <w:p w14:paraId="1435FF3E" w14:textId="1431D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pre-trial proceedings, the person directing the proceedings shall take, and draw up in writing, a reasoned decision on:</w:t>
      </w:r>
    </w:p>
    <w:p w14:paraId="768DA5A4"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1) the subsequent direction of criminal proceedings;</w:t>
      </w:r>
    </w:p>
    <w:p w14:paraId="331886A8"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2) the recognition of a person as a suspect;</w:t>
      </w:r>
    </w:p>
    <w:p w14:paraId="4EF29B18" w14:textId="21DA95EA"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3) [18 February 2016];</w:t>
      </w:r>
    </w:p>
    <w:p w14:paraId="4C34CD2C"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4) the holding of a person criminally liable;</w:t>
      </w:r>
    </w:p>
    <w:p w14:paraId="20AFE894"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5) the application of a compulsory measure;</w:t>
      </w:r>
    </w:p>
    <w:p w14:paraId="177A3635"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6) the completion of pre-trial proceedings.</w:t>
      </w:r>
    </w:p>
    <w:p w14:paraId="467E4A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also take a reasoned decision in other case specified in this Law, and, if necessary, may take a decision on any matter significant in the proceedings.</w:t>
      </w:r>
    </w:p>
    <w:p w14:paraId="760943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Officials who conduct criminal proceeding, but are not persons directing the proceedings, shall take a reasoned decision in matters within the competence thereof.</w:t>
      </w:r>
    </w:p>
    <w:p w14:paraId="5C74ACE3" w14:textId="474235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BBF6BB7" w14:textId="77777777" w:rsidR="009116C3" w:rsidRDefault="009116C3" w:rsidP="00A048F3">
      <w:pPr>
        <w:widowControl w:val="0"/>
        <w:spacing w:after="0" w:line="240" w:lineRule="auto"/>
        <w:jc w:val="both"/>
        <w:rPr>
          <w:rFonts w:ascii="Times New Roman" w:hAnsi="Times New Roman"/>
          <w:b/>
          <w:bCs/>
          <w:kern w:val="0"/>
          <w:sz w:val="24"/>
        </w:rPr>
      </w:pPr>
      <w:bookmarkStart w:id="732" w:name="p319"/>
      <w:bookmarkStart w:id="733" w:name="p-1365794"/>
      <w:bookmarkEnd w:id="732"/>
      <w:bookmarkEnd w:id="733"/>
    </w:p>
    <w:p w14:paraId="0319773B" w14:textId="41EC92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319. Court Rulings</w:t>
      </w:r>
    </w:p>
    <w:p w14:paraId="714F04A4" w14:textId="77777777" w:rsidR="009116C3" w:rsidRDefault="009116C3" w:rsidP="00A048F3">
      <w:pPr>
        <w:widowControl w:val="0"/>
        <w:spacing w:after="0" w:line="240" w:lineRule="auto"/>
        <w:jc w:val="both"/>
        <w:rPr>
          <w:rFonts w:ascii="Times New Roman" w:hAnsi="Times New Roman"/>
          <w:kern w:val="0"/>
          <w:sz w:val="24"/>
          <w:lang w:val="lv-LV"/>
        </w:rPr>
      </w:pPr>
    </w:p>
    <w:p w14:paraId="02FFC218" w14:textId="699417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Court rulings are court judgments and decisions.</w:t>
      </w:r>
    </w:p>
    <w:p w14:paraId="28C5B3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judgment is a court ruling on the guilt or innocence of an accused, the imposition or non-imposition of a sentence, and the acquittal or release from a sentence.</w:t>
      </w:r>
    </w:p>
    <w:p w14:paraId="4393F4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take a decision on matters that must be decided in preparing a criminal case for examination in a court hearing, during the course of trial of a case, and in transferring a judgment for execution.</w:t>
      </w:r>
    </w:p>
    <w:p w14:paraId="1E1371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this Law provides for making of a ruling in the written procedure, a judge may, upon his or her initiative, specify the oral procedure.</w:t>
      </w:r>
    </w:p>
    <w:p w14:paraId="6AE6C4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Court judgments and, in the cases determined by law, decisions shall be drawn up in writing.</w:t>
      </w:r>
    </w:p>
    <w:p w14:paraId="321E2A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may prepare the abridged decision. The court shall prepare a full decision within 10 days, notifying the date of its availability, unless other procedures for the preparation of the abridged decision are laid down by the law.</w:t>
      </w:r>
    </w:p>
    <w:p w14:paraId="4A5F4DE8" w14:textId="3E7769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19 September 2024</w:t>
      </w:r>
      <w:r>
        <w:rPr>
          <w:rFonts w:ascii="Times New Roman" w:hAnsi="Times New Roman"/>
          <w:sz w:val="24"/>
        </w:rPr>
        <w:t>]</w:t>
      </w:r>
    </w:p>
    <w:p w14:paraId="3FDFFB5D" w14:textId="77777777" w:rsidR="00D72AE6" w:rsidRDefault="00D72AE6" w:rsidP="00A048F3">
      <w:pPr>
        <w:widowControl w:val="0"/>
        <w:spacing w:after="0" w:line="240" w:lineRule="auto"/>
        <w:jc w:val="both"/>
        <w:rPr>
          <w:rFonts w:ascii="Times New Roman" w:hAnsi="Times New Roman"/>
          <w:b/>
          <w:bCs/>
          <w:kern w:val="0"/>
          <w:sz w:val="24"/>
        </w:rPr>
      </w:pPr>
      <w:bookmarkStart w:id="734" w:name="p320"/>
      <w:bookmarkStart w:id="735" w:name="p-1365795"/>
      <w:bookmarkEnd w:id="734"/>
      <w:bookmarkEnd w:id="735"/>
    </w:p>
    <w:p w14:paraId="453C8D28" w14:textId="654269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320. Structure of a Ruling</w:t>
      </w:r>
    </w:p>
    <w:p w14:paraId="3362C082" w14:textId="77777777" w:rsidR="00D72AE6" w:rsidRDefault="00D72AE6" w:rsidP="00A048F3">
      <w:pPr>
        <w:widowControl w:val="0"/>
        <w:spacing w:after="0" w:line="240" w:lineRule="auto"/>
        <w:jc w:val="both"/>
        <w:rPr>
          <w:rFonts w:ascii="Times New Roman" w:hAnsi="Times New Roman"/>
          <w:kern w:val="0"/>
          <w:sz w:val="24"/>
          <w:lang w:val="lv-LV"/>
        </w:rPr>
      </w:pPr>
    </w:p>
    <w:p w14:paraId="3F000322" w14:textId="0EBAE7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drawn up in writing shall consist of an introduction, a descriptive part, a reasoned part, and an operative part.</w:t>
      </w:r>
    </w:p>
    <w:p w14:paraId="7E851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abridged court decision shall consist of the introductory part and the operative part. The abridged court decision shall not be subject to appeal.</w:t>
      </w:r>
    </w:p>
    <w:p w14:paraId="5253BC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introduction of a ruling shall indicate the place and time of its making, the institution and the official who made the ruling, and the legal matter on which the ruling was made.</w:t>
      </w:r>
    </w:p>
    <w:p w14:paraId="716944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shall indicate the essence of the circumstances ascertained in proceedings that is at the basis of the making of the ruling.</w:t>
      </w:r>
    </w:p>
    <w:p w14:paraId="6E62BE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reasoned part shall indicate a reference to the law in accordance with which the ruling was made, and shall justify the conclusion made.</w:t>
      </w:r>
    </w:p>
    <w:p w14:paraId="5D208F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operative part shall indicate the conclusion regarding the matter being examined, the made ruling, and the procedures for and term of the appeal of such ruling.</w:t>
      </w:r>
    </w:p>
    <w:p w14:paraId="45385D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judgment shall not contain information, which is an object of official secret. If information, which is an object of official secret, is an evidence in criminal proceedings, it shall be indicated in the ruling that such information has been evaluated.</w:t>
      </w:r>
    </w:p>
    <w:p w14:paraId="1E5C1E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this Law, the written decision of the person directing the proceedings may be written in the form of a resolution. In such cases the ruling made, the Section of the Law according to which it was made, the official who took the decision, and the date of taking of the decision shall be indicated.</w:t>
      </w:r>
    </w:p>
    <w:p w14:paraId="4F1798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An official, who is authorised to conduct the criminal proceedings, shall draw up his or her decision in the form of a resolution by which he or she permits or agrees to perform a particular procedural action or approved performance thereof.</w:t>
      </w:r>
    </w:p>
    <w:p w14:paraId="574D34D4" w14:textId="5577AD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[20 June 2018]</w:t>
      </w:r>
    </w:p>
    <w:p w14:paraId="47F092BD" w14:textId="7FEE43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21 October 2010; 18 February 2016; 20 June 2018; 19 September 2024</w:t>
      </w:r>
      <w:r>
        <w:rPr>
          <w:rFonts w:ascii="Times New Roman" w:hAnsi="Times New Roman"/>
          <w:sz w:val="24"/>
        </w:rPr>
        <w:t>]</w:t>
      </w:r>
    </w:p>
    <w:p w14:paraId="41C389B6" w14:textId="77777777" w:rsidR="00D72AE6" w:rsidRDefault="00D72AE6" w:rsidP="00A048F3">
      <w:pPr>
        <w:widowControl w:val="0"/>
        <w:spacing w:after="0" w:line="240" w:lineRule="auto"/>
        <w:jc w:val="both"/>
        <w:rPr>
          <w:rFonts w:ascii="Times New Roman" w:hAnsi="Times New Roman"/>
          <w:b/>
          <w:bCs/>
          <w:kern w:val="0"/>
          <w:sz w:val="24"/>
        </w:rPr>
      </w:pPr>
      <w:bookmarkStart w:id="736" w:name="p321"/>
      <w:bookmarkStart w:id="737" w:name="p-1365796"/>
      <w:bookmarkEnd w:id="736"/>
      <w:bookmarkEnd w:id="737"/>
    </w:p>
    <w:p w14:paraId="733A41D0" w14:textId="6E800E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321. Familiarisation with a Judgment or Issue of a Copy</w:t>
      </w:r>
    </w:p>
    <w:p w14:paraId="23215BA5" w14:textId="77777777" w:rsidR="00D72AE6" w:rsidRDefault="00D72AE6" w:rsidP="00A048F3">
      <w:pPr>
        <w:widowControl w:val="0"/>
        <w:spacing w:after="0" w:line="240" w:lineRule="auto"/>
        <w:jc w:val="both"/>
        <w:rPr>
          <w:rFonts w:ascii="Times New Roman" w:hAnsi="Times New Roman"/>
          <w:kern w:val="0"/>
          <w:sz w:val="24"/>
          <w:lang w:val="lv-LV"/>
        </w:rPr>
      </w:pPr>
    </w:p>
    <w:p w14:paraId="1CFBAAA5" w14:textId="0586E5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involved in criminal proceedings and whose rights and interests have been affected by a made ruling, the representative thereof, and the defence counsel thereof, as well as the person on the basis of the submission, application, or request of whom the ruling has been made shall be familiarised with the ruling before the commencement of the execution thereof, if the execution takes place with the participation of the relevant person.</w:t>
      </w:r>
    </w:p>
    <w:p w14:paraId="7DCE4C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cases determined by law, familiarisation with the decisions taken in pre-trial proceedings shall take place only after completion of a particular investigative action, or in completing pre-trial proceedings.</w:t>
      </w:r>
    </w:p>
    <w:p w14:paraId="6E6A7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a court judgment or decision by which proceedings are completed shall, not later than on the next day after preparation of the full text thereof, be sent to the accused who is being held under arrest or house arrest.</w:t>
      </w:r>
    </w:p>
    <w:p w14:paraId="05EDBF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determined by law, upon notifying a person of the ruling made, a copy thereof or a notification of the ruling made may be sent to the postal or electronic address indicated by the person for the receipt of consignments.</w:t>
      </w:r>
    </w:p>
    <w:p w14:paraId="0CE430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copy of a ruling or a notification of the ruling made has been delivered to the person by post, it shall be deemed that the person has been notified of the ruling on the seventh day after handing over of the copy thereof or the notification to the post office. If a copy of a ruling or a notification of the ruling made has been delivered to the electronic mail address of the person, it shall be deemed that the person has been notified of the ruling on the second working day after its copy or the notification has been sent.</w:t>
      </w:r>
    </w:p>
    <w:p w14:paraId="292B694F" w14:textId="5285E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19 September 2024</w:t>
      </w:r>
      <w:r>
        <w:rPr>
          <w:rFonts w:ascii="Times New Roman" w:hAnsi="Times New Roman"/>
          <w:sz w:val="24"/>
        </w:rPr>
        <w:t>]</w:t>
      </w:r>
    </w:p>
    <w:p w14:paraId="21009E02" w14:textId="77777777" w:rsidR="00D72AE6" w:rsidRDefault="00D72AE6" w:rsidP="00A048F3">
      <w:pPr>
        <w:widowControl w:val="0"/>
        <w:spacing w:after="0" w:line="240" w:lineRule="auto"/>
        <w:jc w:val="both"/>
        <w:rPr>
          <w:rFonts w:ascii="Times New Roman" w:hAnsi="Times New Roman"/>
          <w:b/>
          <w:bCs/>
          <w:kern w:val="0"/>
          <w:sz w:val="24"/>
        </w:rPr>
      </w:pPr>
      <w:bookmarkStart w:id="738" w:name="p321_1"/>
      <w:bookmarkStart w:id="739" w:name="p-1365797"/>
      <w:bookmarkEnd w:id="738"/>
      <w:bookmarkEnd w:id="739"/>
    </w:p>
    <w:p w14:paraId="0173D218" w14:textId="51C5815D"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321.</w:t>
      </w:r>
      <w:r>
        <w:rPr>
          <w:rFonts w:ascii="Times New Roman" w:hAnsi="Times New Roman"/>
          <w:b/>
          <w:sz w:val="24"/>
          <w:vertAlign w:val="superscript"/>
        </w:rPr>
        <w:t>1</w:t>
      </w:r>
      <w:r>
        <w:rPr>
          <w:rFonts w:ascii="Times New Roman" w:hAnsi="Times New Roman"/>
          <w:b/>
          <w:sz w:val="24"/>
        </w:rPr>
        <w:t xml:space="preserve"> Day of Availability of a Court Ruling</w:t>
      </w:r>
    </w:p>
    <w:p w14:paraId="2219EF13" w14:textId="77777777" w:rsidR="00D72AE6" w:rsidRDefault="00D72AE6" w:rsidP="00204C65">
      <w:pPr>
        <w:keepNext/>
        <w:keepLines/>
        <w:widowControl w:val="0"/>
        <w:spacing w:after="0" w:line="240" w:lineRule="auto"/>
        <w:jc w:val="both"/>
        <w:rPr>
          <w:rFonts w:ascii="Times New Roman" w:hAnsi="Times New Roman"/>
          <w:kern w:val="0"/>
          <w:sz w:val="24"/>
          <w:lang w:val="lv-LV"/>
        </w:rPr>
      </w:pPr>
    </w:p>
    <w:p w14:paraId="534FA6C1" w14:textId="2FBA88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day of availability of a court judgment or decision by which the proceedings are completed shall be the day on which the judgment or decision, or the translation of the judgment or decision may be received at the Court Registry.</w:t>
      </w:r>
    </w:p>
    <w:p w14:paraId="31BD11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provide the victim with a possibility to become familiar with the ruling using the assistance of an interpreter. If a victim who does not know the official language and whose permanent place of residence is in a foreign country has applied a request to receive a written translation of the ruling, the person directing the proceedings shall send a written translation of the abovementioned ruling to the victim.</w:t>
      </w:r>
    </w:p>
    <w:p w14:paraId="3D4BD9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court shall provide the accused with a written translation of the ruling in a language comprehensible to him or her without delay.</w:t>
      </w:r>
    </w:p>
    <w:p w14:paraId="21E1439A" w14:textId="419BD0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September 2024]</w:t>
      </w:r>
    </w:p>
    <w:p w14:paraId="59EB41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day of availability of the court ruling for the accused who is being held under arrest or house arrest shall be the day when the written translation of the ruling in the language comprehensible to him or her has been issued to such person.</w:t>
      </w:r>
    </w:p>
    <w:p w14:paraId="31366AA4" w14:textId="1D1487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18 February 2016; 22 June 2017; 19 September 2024</w:t>
      </w:r>
      <w:r>
        <w:rPr>
          <w:rFonts w:ascii="Times New Roman" w:hAnsi="Times New Roman"/>
          <w:sz w:val="24"/>
        </w:rPr>
        <w:t>]</w:t>
      </w:r>
    </w:p>
    <w:p w14:paraId="7EA5F7E3" w14:textId="77777777" w:rsidR="00D72AE6" w:rsidRDefault="00D72AE6" w:rsidP="00A048F3">
      <w:pPr>
        <w:widowControl w:val="0"/>
        <w:spacing w:after="0" w:line="240" w:lineRule="auto"/>
        <w:jc w:val="both"/>
        <w:rPr>
          <w:rFonts w:ascii="Times New Roman" w:hAnsi="Times New Roman"/>
          <w:b/>
          <w:bCs/>
          <w:kern w:val="0"/>
          <w:sz w:val="24"/>
        </w:rPr>
      </w:pPr>
      <w:bookmarkStart w:id="740" w:name="p322"/>
      <w:bookmarkStart w:id="741" w:name="p-32843"/>
      <w:bookmarkEnd w:id="740"/>
      <w:bookmarkEnd w:id="741"/>
    </w:p>
    <w:p w14:paraId="0FA5ECB9" w14:textId="57F575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322. Procedures for Entering into Effect of a Ruling</w:t>
      </w:r>
    </w:p>
    <w:p w14:paraId="3312FC2F" w14:textId="77777777" w:rsidR="00D72AE6" w:rsidRDefault="00D72AE6" w:rsidP="00A048F3">
      <w:pPr>
        <w:widowControl w:val="0"/>
        <w:spacing w:after="0" w:line="240" w:lineRule="auto"/>
        <w:jc w:val="both"/>
        <w:rPr>
          <w:rFonts w:ascii="Times New Roman" w:hAnsi="Times New Roman"/>
          <w:kern w:val="0"/>
          <w:sz w:val="24"/>
          <w:lang w:val="lv-LV"/>
        </w:rPr>
      </w:pPr>
    </w:p>
    <w:p w14:paraId="6B773232" w14:textId="4023A8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All procedural decisions shall enter into effect immediately after taking thereof, if the law does not specify other procedures for entering into effect.</w:t>
      </w:r>
    </w:p>
    <w:p w14:paraId="56CDA2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Court judgments shall enter into effect in accordance with the procedures laid down in this Law.</w:t>
      </w:r>
    </w:p>
    <w:p w14:paraId="29EC39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ruling that has entered into effect is mandatory and shall be fulfilled by everybody.</w:t>
      </w:r>
    </w:p>
    <w:p w14:paraId="0635BE32" w14:textId="77777777" w:rsidR="00D72AE6" w:rsidRDefault="00D72AE6" w:rsidP="00A048F3">
      <w:pPr>
        <w:widowControl w:val="0"/>
        <w:spacing w:after="0" w:line="240" w:lineRule="auto"/>
        <w:jc w:val="both"/>
        <w:rPr>
          <w:rFonts w:ascii="Times New Roman" w:hAnsi="Times New Roman"/>
          <w:b/>
          <w:bCs/>
          <w:kern w:val="0"/>
          <w:sz w:val="24"/>
        </w:rPr>
      </w:pPr>
      <w:bookmarkStart w:id="742" w:name="na-5-20"/>
      <w:bookmarkStart w:id="743" w:name="n-32844"/>
      <w:bookmarkEnd w:id="742"/>
      <w:bookmarkEnd w:id="743"/>
    </w:p>
    <w:p w14:paraId="666568A3" w14:textId="7A616A3E" w:rsidR="00734C4B" w:rsidRPr="00A048F3" w:rsidRDefault="00734C4B" w:rsidP="00D72AE6">
      <w:pPr>
        <w:widowControl w:val="0"/>
        <w:spacing w:after="0" w:line="240" w:lineRule="auto"/>
        <w:jc w:val="center"/>
        <w:rPr>
          <w:rFonts w:ascii="Times New Roman" w:hAnsi="Times New Roman"/>
          <w:b/>
          <w:bCs/>
          <w:kern w:val="0"/>
          <w:sz w:val="24"/>
        </w:rPr>
      </w:pPr>
      <w:r>
        <w:rPr>
          <w:rFonts w:ascii="Times New Roman" w:hAnsi="Times New Roman"/>
          <w:b/>
          <w:sz w:val="24"/>
        </w:rPr>
        <w:t>Chapter 20. Proposals</w:t>
      </w:r>
    </w:p>
    <w:p w14:paraId="3DA43DFF" w14:textId="77777777" w:rsidR="00D72AE6" w:rsidRDefault="00D72AE6" w:rsidP="00A048F3">
      <w:pPr>
        <w:widowControl w:val="0"/>
        <w:spacing w:after="0" w:line="240" w:lineRule="auto"/>
        <w:jc w:val="both"/>
        <w:rPr>
          <w:rFonts w:ascii="Times New Roman" w:hAnsi="Times New Roman"/>
          <w:b/>
          <w:bCs/>
          <w:kern w:val="0"/>
          <w:sz w:val="24"/>
        </w:rPr>
      </w:pPr>
      <w:bookmarkStart w:id="744" w:name="p323"/>
      <w:bookmarkStart w:id="745" w:name="p-32845"/>
      <w:bookmarkEnd w:id="744"/>
      <w:bookmarkEnd w:id="745"/>
    </w:p>
    <w:p w14:paraId="5B6C3052" w14:textId="56CE26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323. Proposals</w:t>
      </w:r>
    </w:p>
    <w:p w14:paraId="3948632B" w14:textId="77777777" w:rsidR="00D72AE6" w:rsidRDefault="00D72AE6" w:rsidP="00A048F3">
      <w:pPr>
        <w:widowControl w:val="0"/>
        <w:spacing w:after="0" w:line="240" w:lineRule="auto"/>
        <w:jc w:val="both"/>
        <w:rPr>
          <w:rFonts w:ascii="Times New Roman" w:hAnsi="Times New Roman"/>
          <w:kern w:val="0"/>
          <w:sz w:val="24"/>
          <w:lang w:val="lv-LV"/>
        </w:rPr>
      </w:pPr>
    </w:p>
    <w:p w14:paraId="6086A456" w14:textId="60EB2DC9" w:rsidR="00734C4B" w:rsidRPr="00A048F3" w:rsidRDefault="00734C4B" w:rsidP="00D72AE6">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write a proposal, if operations that are not within the competence of such person directing the proceedings, or for the operation of which a decision of a competent person is necessary, must be performed for the achievement of the objective of criminal proceedings.</w:t>
      </w:r>
    </w:p>
    <w:p w14:paraId="14B9CB5B" w14:textId="77777777" w:rsidR="00D72AE6" w:rsidRDefault="00D72AE6" w:rsidP="00A048F3">
      <w:pPr>
        <w:widowControl w:val="0"/>
        <w:spacing w:after="0" w:line="240" w:lineRule="auto"/>
        <w:jc w:val="both"/>
        <w:rPr>
          <w:rFonts w:ascii="Times New Roman" w:hAnsi="Times New Roman"/>
          <w:b/>
          <w:bCs/>
          <w:kern w:val="0"/>
          <w:sz w:val="24"/>
        </w:rPr>
      </w:pPr>
      <w:bookmarkStart w:id="746" w:name="p324"/>
      <w:bookmarkStart w:id="747" w:name="p-48044"/>
      <w:bookmarkEnd w:id="746"/>
      <w:bookmarkEnd w:id="747"/>
    </w:p>
    <w:p w14:paraId="285B5C52" w14:textId="291138B9"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324. Examination of a Proposal</w:t>
      </w:r>
    </w:p>
    <w:p w14:paraId="25635D8B" w14:textId="77777777" w:rsidR="00D72AE6" w:rsidRPr="00A048F3" w:rsidRDefault="00D72AE6" w:rsidP="00A048F3">
      <w:pPr>
        <w:widowControl w:val="0"/>
        <w:spacing w:after="0" w:line="240" w:lineRule="auto"/>
        <w:jc w:val="both"/>
        <w:rPr>
          <w:rFonts w:ascii="Times New Roman" w:hAnsi="Times New Roman"/>
          <w:kern w:val="0"/>
          <w:sz w:val="24"/>
          <w:lang w:val="lv-LV"/>
        </w:rPr>
      </w:pPr>
    </w:p>
    <w:p w14:paraId="53F190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proposal shall be examined by an official who has been granted the authority in criminal proceedings to perform the operations recommended in the proposal by himself or herself, or to allow another person to perform such operations with a decision on basis of the location where the criminal offence was committed or on the basis of the location of the investigation or prosecutor institutions thereof, in the record-keeping of which is the specific proceedings.</w:t>
      </w:r>
    </w:p>
    <w:p w14:paraId="7550C2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law does not specify otherwise, a proposal shall be examined within seven days, summoning the submitter of the proposal, if necessary. The submitter shall be notified regarding a taken decision or commenced operations not later than within three days.</w:t>
      </w:r>
    </w:p>
    <w:p w14:paraId="3654376D" w14:textId="79876F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7197CEA8" w14:textId="77777777" w:rsidR="00D72AE6" w:rsidRDefault="00D72AE6" w:rsidP="00A048F3">
      <w:pPr>
        <w:widowControl w:val="0"/>
        <w:spacing w:after="0" w:line="240" w:lineRule="auto"/>
        <w:jc w:val="both"/>
        <w:rPr>
          <w:rFonts w:ascii="Times New Roman" w:hAnsi="Times New Roman"/>
          <w:b/>
          <w:bCs/>
          <w:kern w:val="0"/>
          <w:sz w:val="24"/>
        </w:rPr>
      </w:pPr>
      <w:bookmarkStart w:id="748" w:name="na-5-21"/>
      <w:bookmarkStart w:id="749" w:name="n-32847"/>
      <w:bookmarkEnd w:id="748"/>
      <w:bookmarkEnd w:id="749"/>
    </w:p>
    <w:p w14:paraId="57DF2557" w14:textId="70085AA3" w:rsidR="00734C4B" w:rsidRDefault="00734C4B" w:rsidP="00204C65">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21. Minutes</w:t>
      </w:r>
    </w:p>
    <w:p w14:paraId="43CCD666" w14:textId="77777777" w:rsidR="00D72AE6" w:rsidRPr="00A048F3" w:rsidRDefault="00D72AE6" w:rsidP="00204C65">
      <w:pPr>
        <w:keepNext/>
        <w:keepLines/>
        <w:widowControl w:val="0"/>
        <w:spacing w:after="0" w:line="240" w:lineRule="auto"/>
        <w:jc w:val="both"/>
        <w:rPr>
          <w:rFonts w:ascii="Times New Roman" w:hAnsi="Times New Roman"/>
          <w:b/>
          <w:bCs/>
          <w:kern w:val="0"/>
          <w:sz w:val="24"/>
          <w:lang w:val="lv-LV"/>
        </w:rPr>
      </w:pPr>
    </w:p>
    <w:p w14:paraId="26A86528" w14:textId="77777777" w:rsidR="00734C4B" w:rsidRDefault="00734C4B" w:rsidP="00204C65">
      <w:pPr>
        <w:keepNext/>
        <w:keepLines/>
        <w:widowControl w:val="0"/>
        <w:spacing w:after="0" w:line="240" w:lineRule="auto"/>
        <w:jc w:val="both"/>
        <w:rPr>
          <w:rFonts w:ascii="Times New Roman" w:hAnsi="Times New Roman"/>
          <w:b/>
          <w:bCs/>
          <w:kern w:val="0"/>
          <w:sz w:val="24"/>
        </w:rPr>
      </w:pPr>
      <w:bookmarkStart w:id="750" w:name="p325"/>
      <w:bookmarkStart w:id="751" w:name="p-661321"/>
      <w:bookmarkEnd w:id="750"/>
      <w:bookmarkEnd w:id="751"/>
      <w:r>
        <w:rPr>
          <w:rFonts w:ascii="Times New Roman" w:hAnsi="Times New Roman"/>
          <w:b/>
          <w:sz w:val="24"/>
        </w:rPr>
        <w:t>Section 325. Minutes of a Procedural Action</w:t>
      </w:r>
    </w:p>
    <w:p w14:paraId="184BA27E" w14:textId="77777777" w:rsidR="00D72AE6" w:rsidRPr="00A048F3" w:rsidRDefault="00D72AE6" w:rsidP="00204C65">
      <w:pPr>
        <w:keepNext/>
        <w:keepLines/>
        <w:widowControl w:val="0"/>
        <w:spacing w:after="0" w:line="240" w:lineRule="auto"/>
        <w:jc w:val="both"/>
        <w:rPr>
          <w:rFonts w:ascii="Times New Roman" w:hAnsi="Times New Roman"/>
          <w:kern w:val="0"/>
          <w:sz w:val="24"/>
          <w:lang w:val="lv-LV"/>
        </w:rPr>
      </w:pPr>
    </w:p>
    <w:p w14:paraId="253D6E40"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In pre-trial proceedings, the minutes of a procedural action shall record the course of an investigative action and, in the cases specified in law, also the course of other procedural actions. If several procedural actions are performed at the same time, they may be recorded in the same minutes of a procedural action.</w:t>
      </w:r>
    </w:p>
    <w:p w14:paraId="40BB4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minutes of a procedural action may include a decision related to such action.</w:t>
      </w:r>
    </w:p>
    <w:p w14:paraId="6ADFCF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minutes of a court hearing shall record the procedural actions performed in judicial proceedings.</w:t>
      </w:r>
    </w:p>
    <w:p w14:paraId="2716B90E" w14:textId="0FB14B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2E92FFB" w14:textId="77777777" w:rsidR="00D72AE6" w:rsidRDefault="00D72AE6" w:rsidP="00A048F3">
      <w:pPr>
        <w:widowControl w:val="0"/>
        <w:spacing w:after="0" w:line="240" w:lineRule="auto"/>
        <w:jc w:val="both"/>
        <w:rPr>
          <w:rFonts w:ascii="Times New Roman" w:hAnsi="Times New Roman"/>
          <w:b/>
          <w:bCs/>
          <w:kern w:val="0"/>
          <w:sz w:val="24"/>
        </w:rPr>
      </w:pPr>
      <w:bookmarkStart w:id="752" w:name="p326"/>
      <w:bookmarkStart w:id="753" w:name="p-1365798"/>
      <w:bookmarkEnd w:id="752"/>
      <w:bookmarkEnd w:id="753"/>
    </w:p>
    <w:p w14:paraId="2DC622D5" w14:textId="2449EB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326. Content of Minutes</w:t>
      </w:r>
    </w:p>
    <w:p w14:paraId="3D9645AD" w14:textId="77777777" w:rsidR="00D72AE6" w:rsidRDefault="00D72AE6" w:rsidP="00A048F3">
      <w:pPr>
        <w:widowControl w:val="0"/>
        <w:spacing w:after="0" w:line="240" w:lineRule="auto"/>
        <w:jc w:val="both"/>
        <w:rPr>
          <w:rFonts w:ascii="Times New Roman" w:hAnsi="Times New Roman"/>
          <w:kern w:val="0"/>
          <w:sz w:val="24"/>
          <w:lang w:val="lv-LV"/>
        </w:rPr>
      </w:pPr>
    </w:p>
    <w:p w14:paraId="25330991" w14:textId="06E29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 procedural action shall indicate:</w:t>
      </w:r>
    </w:p>
    <w:p w14:paraId="3202BE6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action;</w:t>
      </w:r>
    </w:p>
    <w:p w14:paraId="2E4EDD71"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the time when the action was commenced and completed;</w:t>
      </w:r>
    </w:p>
    <w:p w14:paraId="22920D19"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the position, given name, and surname of the performer of the procedural action;</w:t>
      </w:r>
    </w:p>
    <w:p w14:paraId="580D31C7"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the identifying data of the persons who are participators in the procedural action and the given name, surname, place of practice, and procedural status of an advocate;</w:t>
      </w:r>
    </w:p>
    <w:p w14:paraId="0D3B73E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5) the course of the occurrence of the operation, and determined facts, if such facts exist;</w:t>
      </w:r>
    </w:p>
    <w:p w14:paraId="3CD9A81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the used scientific-technical means;</w:t>
      </w:r>
    </w:p>
    <w:p w14:paraId="0511CE3A"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7) the position, given name, and surname of the taker of the minutes.</w:t>
      </w:r>
    </w:p>
    <w:p w14:paraId="17213B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identification data of the official of the State security institution involved in the procedural action should not be disclosed due to security considerations, they shall be replaced in the protocol with the identification number of such person, and also the name of the relevant State security institution shall be indicated.</w:t>
      </w:r>
    </w:p>
    <w:p w14:paraId="70E3FD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and documents obtained during the course of a procedural action shall be attached to the minutes.</w:t>
      </w:r>
    </w:p>
    <w:p w14:paraId="7585C607" w14:textId="6110B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Sections 482 and 484 of this Law shall determine the content of the minutes of a court hearing.</w:t>
      </w:r>
    </w:p>
    <w:p w14:paraId="280AF1C1" w14:textId="023927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19 September 2024</w:t>
      </w:r>
      <w:r>
        <w:rPr>
          <w:rFonts w:ascii="Times New Roman" w:hAnsi="Times New Roman"/>
          <w:sz w:val="24"/>
        </w:rPr>
        <w:t>]</w:t>
      </w:r>
    </w:p>
    <w:p w14:paraId="4D946633" w14:textId="77777777" w:rsidR="00833711" w:rsidRDefault="00833711" w:rsidP="00A048F3">
      <w:pPr>
        <w:widowControl w:val="0"/>
        <w:spacing w:after="0" w:line="240" w:lineRule="auto"/>
        <w:jc w:val="both"/>
        <w:rPr>
          <w:rFonts w:ascii="Times New Roman" w:hAnsi="Times New Roman"/>
          <w:b/>
          <w:bCs/>
          <w:kern w:val="0"/>
          <w:sz w:val="24"/>
        </w:rPr>
      </w:pPr>
      <w:bookmarkStart w:id="754" w:name="p327"/>
      <w:bookmarkStart w:id="755" w:name="p-286167"/>
      <w:bookmarkEnd w:id="754"/>
      <w:bookmarkEnd w:id="755"/>
    </w:p>
    <w:p w14:paraId="46E952A7" w14:textId="10A965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327. Familiarisation with the Minutes of a Procedural Action</w:t>
      </w:r>
    </w:p>
    <w:p w14:paraId="0EDF0627" w14:textId="77777777" w:rsidR="00833711" w:rsidRDefault="00833711" w:rsidP="00A048F3">
      <w:pPr>
        <w:widowControl w:val="0"/>
        <w:spacing w:after="0" w:line="240" w:lineRule="auto"/>
        <w:jc w:val="both"/>
        <w:rPr>
          <w:rFonts w:ascii="Times New Roman" w:hAnsi="Times New Roman"/>
          <w:kern w:val="0"/>
          <w:sz w:val="24"/>
          <w:lang w:val="lv-LV"/>
        </w:rPr>
      </w:pPr>
    </w:p>
    <w:p w14:paraId="0014ACD6" w14:textId="51218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a procedural action shall familiarise the persons who participated in the relevant action with the content of the minutes of such procedural action and the attachments thereto by reading, indicating, or playing such content and attachments. The minutes shall record the corrections and additions expressed by the persons.</w:t>
      </w:r>
    </w:p>
    <w:p w14:paraId="34372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performer of a procedural action, the taker of minutes, and all the persons who participated in the action shall sign the protocol as a whole and shall separately sign each page thereof. If a person refuses or, due to physical deficiencies or other reasons, is not able to sign, such refusal shall be noted in the minutes, indicating the reason and motives for the refusal.</w:t>
      </w:r>
    </w:p>
    <w:p w14:paraId="4375398E" w14:textId="13C087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9AC5C8" w14:textId="77777777" w:rsidR="00833711" w:rsidRDefault="00833711" w:rsidP="00A048F3">
      <w:pPr>
        <w:widowControl w:val="0"/>
        <w:spacing w:after="0" w:line="240" w:lineRule="auto"/>
        <w:jc w:val="both"/>
        <w:rPr>
          <w:rFonts w:ascii="Times New Roman" w:hAnsi="Times New Roman"/>
          <w:b/>
          <w:bCs/>
          <w:kern w:val="0"/>
          <w:sz w:val="24"/>
        </w:rPr>
      </w:pPr>
      <w:bookmarkStart w:id="756" w:name="na-5-22"/>
      <w:bookmarkStart w:id="757" w:name="n-32851"/>
      <w:bookmarkEnd w:id="756"/>
      <w:bookmarkEnd w:id="757"/>
    </w:p>
    <w:p w14:paraId="032DE411" w14:textId="1CFBB6A6"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22. Summonses</w:t>
      </w:r>
    </w:p>
    <w:p w14:paraId="4B333BC9" w14:textId="77777777" w:rsidR="00833711" w:rsidRDefault="00833711" w:rsidP="00A048F3">
      <w:pPr>
        <w:widowControl w:val="0"/>
        <w:spacing w:after="0" w:line="240" w:lineRule="auto"/>
        <w:jc w:val="both"/>
        <w:rPr>
          <w:rFonts w:ascii="Times New Roman" w:hAnsi="Times New Roman"/>
          <w:b/>
          <w:bCs/>
          <w:kern w:val="0"/>
          <w:sz w:val="24"/>
        </w:rPr>
      </w:pPr>
      <w:bookmarkStart w:id="758" w:name="p328"/>
      <w:bookmarkStart w:id="759" w:name="p-48045"/>
      <w:bookmarkEnd w:id="758"/>
      <w:bookmarkEnd w:id="759"/>
    </w:p>
    <w:p w14:paraId="12930DBC" w14:textId="6FA294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328. Summons</w:t>
      </w:r>
    </w:p>
    <w:p w14:paraId="4030D443" w14:textId="77777777" w:rsidR="00833711" w:rsidRDefault="00833711" w:rsidP="00A048F3">
      <w:pPr>
        <w:widowControl w:val="0"/>
        <w:spacing w:after="0" w:line="240" w:lineRule="auto"/>
        <w:jc w:val="both"/>
        <w:rPr>
          <w:rFonts w:ascii="Times New Roman" w:hAnsi="Times New Roman"/>
          <w:kern w:val="0"/>
          <w:sz w:val="24"/>
          <w:lang w:val="lv-LV"/>
        </w:rPr>
      </w:pPr>
    </w:p>
    <w:p w14:paraId="2E82A98F" w14:textId="07897A98"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 summons is a document with which the person directing the proceedings summons a person to an investigating institution, the Office of the Prosecutor, or the court, in order for such </w:t>
      </w:r>
      <w:r>
        <w:rPr>
          <w:rFonts w:ascii="Times New Roman" w:hAnsi="Times New Roman"/>
          <w:sz w:val="24"/>
        </w:rPr>
        <w:lastRenderedPageBreak/>
        <w:t>person to participate in criminal proceedings (hereinafter – the person being summoned). In case of necessity, other means of communication may be used for a summons.</w:t>
      </w:r>
    </w:p>
    <w:p w14:paraId="65AFAFA2" w14:textId="1671BD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526F349E" w14:textId="77777777" w:rsidR="00833711" w:rsidRDefault="00833711" w:rsidP="00A048F3">
      <w:pPr>
        <w:widowControl w:val="0"/>
        <w:spacing w:after="0" w:line="240" w:lineRule="auto"/>
        <w:jc w:val="both"/>
        <w:rPr>
          <w:rFonts w:ascii="Times New Roman" w:hAnsi="Times New Roman"/>
          <w:b/>
          <w:bCs/>
          <w:kern w:val="0"/>
          <w:sz w:val="24"/>
        </w:rPr>
      </w:pPr>
      <w:bookmarkStart w:id="760" w:name="p329"/>
      <w:bookmarkStart w:id="761" w:name="p-32853"/>
      <w:bookmarkEnd w:id="760"/>
      <w:bookmarkEnd w:id="761"/>
    </w:p>
    <w:p w14:paraId="1FF1CE24" w14:textId="035441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329. Content of a Summons</w:t>
      </w:r>
    </w:p>
    <w:p w14:paraId="012496D5" w14:textId="77777777" w:rsidR="00833711" w:rsidRDefault="00833711" w:rsidP="00A048F3">
      <w:pPr>
        <w:widowControl w:val="0"/>
        <w:spacing w:after="0" w:line="240" w:lineRule="auto"/>
        <w:jc w:val="both"/>
        <w:rPr>
          <w:rFonts w:ascii="Times New Roman" w:hAnsi="Times New Roman"/>
          <w:kern w:val="0"/>
          <w:sz w:val="24"/>
          <w:lang w:val="lv-LV"/>
        </w:rPr>
      </w:pPr>
    </w:p>
    <w:p w14:paraId="1A7E1153" w14:textId="0F4264E0"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A summons shall indicate:</w:t>
      </w:r>
    </w:p>
    <w:p w14:paraId="716B533F"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surname, and place of residence of the natural person being summoned, or another address indicated by such person;</w:t>
      </w:r>
    </w:p>
    <w:p w14:paraId="3D659DA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the name and legal address of a legal person being summoned, or the address of the authorised representative of such legal person indicated by such legal person;</w:t>
      </w:r>
    </w:p>
    <w:p w14:paraId="7E5D3287"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the name and address of the investigating institution, the Office of the Prosecutor, or court;</w:t>
      </w:r>
    </w:p>
    <w:p w14:paraId="58686DB6"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the time and place of attendance;</w:t>
      </w:r>
    </w:p>
    <w:p w14:paraId="3945C4F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5) the reason for the summoning of the person;</w:t>
      </w:r>
    </w:p>
    <w:p w14:paraId="44A14BFC"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the duty of the person receiving the summons to transfer such summons to the person being summoned in the case of the absence thereof;</w:t>
      </w:r>
    </w:p>
    <w:p w14:paraId="7AECD4BD"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7) the consequences of a failure to attend.</w:t>
      </w:r>
    </w:p>
    <w:p w14:paraId="6FA3EC05" w14:textId="77777777" w:rsidR="00833711" w:rsidRDefault="00833711" w:rsidP="00A048F3">
      <w:pPr>
        <w:widowControl w:val="0"/>
        <w:spacing w:after="0" w:line="240" w:lineRule="auto"/>
        <w:jc w:val="both"/>
        <w:rPr>
          <w:rFonts w:ascii="Times New Roman" w:hAnsi="Times New Roman"/>
          <w:b/>
          <w:bCs/>
          <w:kern w:val="0"/>
          <w:sz w:val="24"/>
        </w:rPr>
      </w:pPr>
      <w:bookmarkStart w:id="762" w:name="p330"/>
      <w:bookmarkStart w:id="763" w:name="p-671085"/>
      <w:bookmarkEnd w:id="762"/>
      <w:bookmarkEnd w:id="763"/>
    </w:p>
    <w:p w14:paraId="6AAA60D3" w14:textId="09AA91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330. Delivery of a Summons</w:t>
      </w:r>
    </w:p>
    <w:p w14:paraId="195C64B5" w14:textId="77777777" w:rsidR="00833711" w:rsidRDefault="00833711" w:rsidP="00A048F3">
      <w:pPr>
        <w:widowControl w:val="0"/>
        <w:spacing w:after="0" w:line="240" w:lineRule="auto"/>
        <w:jc w:val="both"/>
        <w:rPr>
          <w:rFonts w:ascii="Times New Roman" w:hAnsi="Times New Roman"/>
          <w:kern w:val="0"/>
          <w:sz w:val="24"/>
          <w:lang w:val="lv-LV"/>
        </w:rPr>
      </w:pPr>
    </w:p>
    <w:p w14:paraId="25517CC2" w14:textId="797505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summons in a pre-trial criminal proceedings shall be issued not later than two days before the time of arrival indicated therein. If a procedural action is unplanned or cannot be suspended, a summons may be issued directly before arrival.</w:t>
      </w:r>
    </w:p>
    <w:p w14:paraId="422BEC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summons in a pre-trial criminal proceedings shall ordinarily be delivered by mail or by a messenger (courier) to the address indicated by the person being summoned, but for a person who is summoned for the first time – to the place of residence or legal address. A summons may be sent also to an electronic mail address of the person.</w:t>
      </w:r>
    </w:p>
    <w:p w14:paraId="2A2A40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summons shall be sent as an ordinary postal item or, in the cases when it is possible, issue personally at the court in exchange for the signature. A summons may be sent also to an electronic mail address of the person. As regards the defence counsel, State and local government institutions, a summons shall be sent to the electronic mail address.</w:t>
      </w:r>
    </w:p>
    <w:p w14:paraId="320808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being summoned has indicated another mode of communication, or if a case is urgent, a person may also be summoned by using other modes of communication.</w:t>
      </w:r>
    </w:p>
    <w:p w14:paraId="792F6E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summons shall be sent to a person being summoned who lives in a foreign country, or whose legal address is in a foreign country, through the intermediation of the Ministry of Foreign Affairs of the Republic of Latvia or in accordance with the procedures laid down in an international agreement.</w:t>
      </w:r>
    </w:p>
    <w:p w14:paraId="2BA1E85F" w14:textId="5DB671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November 2016; 27 September 2018</w:t>
      </w:r>
      <w:r>
        <w:rPr>
          <w:rFonts w:ascii="Times New Roman" w:hAnsi="Times New Roman"/>
          <w:sz w:val="24"/>
        </w:rPr>
        <w:t>]</w:t>
      </w:r>
    </w:p>
    <w:p w14:paraId="211AA79F" w14:textId="77777777" w:rsidR="00833711" w:rsidRDefault="00833711" w:rsidP="00A048F3">
      <w:pPr>
        <w:widowControl w:val="0"/>
        <w:spacing w:after="0" w:line="240" w:lineRule="auto"/>
        <w:jc w:val="both"/>
        <w:rPr>
          <w:rFonts w:ascii="Times New Roman" w:hAnsi="Times New Roman"/>
          <w:b/>
          <w:bCs/>
          <w:kern w:val="0"/>
          <w:sz w:val="24"/>
        </w:rPr>
      </w:pPr>
      <w:bookmarkStart w:id="764" w:name="p331"/>
      <w:bookmarkStart w:id="765" w:name="p-606627"/>
      <w:bookmarkEnd w:id="764"/>
      <w:bookmarkEnd w:id="765"/>
    </w:p>
    <w:p w14:paraId="7D5C5774" w14:textId="089041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331. Procedures for Issuing a Summons in Pre-trial Criminal Proceedings</w:t>
      </w:r>
    </w:p>
    <w:p w14:paraId="27D0DD82" w14:textId="77777777" w:rsidR="00833711" w:rsidRDefault="00833711" w:rsidP="00A048F3">
      <w:pPr>
        <w:widowControl w:val="0"/>
        <w:spacing w:after="0" w:line="240" w:lineRule="auto"/>
        <w:jc w:val="both"/>
        <w:rPr>
          <w:rFonts w:ascii="Times New Roman" w:hAnsi="Times New Roman"/>
          <w:kern w:val="0"/>
          <w:sz w:val="24"/>
          <w:lang w:val="lv-LV"/>
        </w:rPr>
      </w:pPr>
    </w:p>
    <w:p w14:paraId="5A940044" w14:textId="169D33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summons shall be issued to a person being summoned personally and in exchange for the signature thereof. The time of the receipt of the summons shall also be indicated in the signature part of the summons.</w:t>
      </w:r>
    </w:p>
    <w:p w14:paraId="7ADB05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deliverer of a summons does not encounter the person being summoned at the address indicated by such person, he or she shall issue the summons to another family member of legal age who lives together with the person being summoned. In such case, the recipient of the summons shall enter his or her given name and surname in the signature part of the summons, and shall indicate his or her relationship to the person being summoned. The recipient of the summons has a duty to give the summons to the person being summoned.</w:t>
      </w:r>
    </w:p>
    <w:p w14:paraId="3F785072"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In the case of the absence of a person being summoned, the deliverer of a summons shall make a note regarding such absence in the signature part of the summons, and shall indicate the place to which the person being summoned has departed, and the term when the return of such person is expected.</w:t>
      </w:r>
    </w:p>
    <w:p w14:paraId="05B2FA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summons addressed to a legal person shall be issued to the relevant employee thereof.</w:t>
      </w:r>
    </w:p>
    <w:p w14:paraId="3E33BB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signature part of a summons shall be returned to the person directing the proceedings.</w:t>
      </w:r>
    </w:p>
    <w:p w14:paraId="619CD358" w14:textId="7FA242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16238272" w14:textId="77777777" w:rsidR="00833711" w:rsidRDefault="00833711" w:rsidP="00A048F3">
      <w:pPr>
        <w:widowControl w:val="0"/>
        <w:spacing w:after="0" w:line="240" w:lineRule="auto"/>
        <w:jc w:val="both"/>
        <w:rPr>
          <w:rFonts w:ascii="Times New Roman" w:hAnsi="Times New Roman"/>
          <w:b/>
          <w:bCs/>
          <w:kern w:val="0"/>
          <w:sz w:val="24"/>
        </w:rPr>
      </w:pPr>
      <w:bookmarkStart w:id="766" w:name="p332"/>
      <w:bookmarkStart w:id="767" w:name="p-32856"/>
      <w:bookmarkEnd w:id="766"/>
      <w:bookmarkEnd w:id="767"/>
    </w:p>
    <w:p w14:paraId="5864B215" w14:textId="12CE79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332. Duty of a Person being Summoned to Accept a Summons</w:t>
      </w:r>
    </w:p>
    <w:p w14:paraId="776EF7CA" w14:textId="77777777" w:rsidR="00833711" w:rsidRDefault="00833711" w:rsidP="00A048F3">
      <w:pPr>
        <w:widowControl w:val="0"/>
        <w:spacing w:after="0" w:line="240" w:lineRule="auto"/>
        <w:jc w:val="both"/>
        <w:rPr>
          <w:rFonts w:ascii="Times New Roman" w:hAnsi="Times New Roman"/>
          <w:kern w:val="0"/>
          <w:sz w:val="24"/>
          <w:lang w:val="lv-LV"/>
        </w:rPr>
      </w:pPr>
    </w:p>
    <w:p w14:paraId="2A10A4AD" w14:textId="6B500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being summoned has a duty to accept a summons.</w:t>
      </w:r>
    </w:p>
    <w:p w14:paraId="5B8A3A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being summoned refuses to accept a summons, the deliverer shall make a note regarding such refusal in the signature part of the summons, and shall return such summons to the person directing the proceedings.</w:t>
      </w:r>
    </w:p>
    <w:p w14:paraId="61F04819" w14:textId="77777777" w:rsidR="00833711" w:rsidRDefault="00833711" w:rsidP="00A048F3">
      <w:pPr>
        <w:widowControl w:val="0"/>
        <w:spacing w:after="0" w:line="240" w:lineRule="auto"/>
        <w:jc w:val="both"/>
        <w:rPr>
          <w:rFonts w:ascii="Times New Roman" w:hAnsi="Times New Roman"/>
          <w:b/>
          <w:bCs/>
          <w:kern w:val="0"/>
          <w:sz w:val="24"/>
        </w:rPr>
      </w:pPr>
      <w:bookmarkStart w:id="768" w:name="p333"/>
      <w:bookmarkStart w:id="769" w:name="p-671086"/>
      <w:bookmarkEnd w:id="768"/>
      <w:bookmarkEnd w:id="769"/>
    </w:p>
    <w:p w14:paraId="60F4BB17" w14:textId="772502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333. Duty of Persons being Summoned to be Accessible</w:t>
      </w:r>
    </w:p>
    <w:p w14:paraId="6DD0BEC7" w14:textId="77777777" w:rsidR="00833711" w:rsidRDefault="00833711" w:rsidP="00A048F3">
      <w:pPr>
        <w:widowControl w:val="0"/>
        <w:spacing w:after="0" w:line="240" w:lineRule="auto"/>
        <w:jc w:val="both"/>
        <w:rPr>
          <w:rFonts w:ascii="Times New Roman" w:hAnsi="Times New Roman"/>
          <w:kern w:val="0"/>
          <w:sz w:val="24"/>
          <w:lang w:val="lv-LV"/>
        </w:rPr>
      </w:pPr>
    </w:p>
    <w:p w14:paraId="27BA3DF8" w14:textId="5A0ADD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indicated the address thereof to a performer of a procedural action in specific criminal proceedings has an obligation to be accessible at such address.</w:t>
      </w:r>
    </w:p>
    <w:p w14:paraId="2EE81A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summons has been delivered in accordance with the procedures laid down in this Chapter, it shall be recognised that the person being summons has been notified regarding the time and place of the occurrence of criminal proceedings.</w:t>
      </w:r>
    </w:p>
    <w:p w14:paraId="193C3F17" w14:textId="1E5FE6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summons has been delivered to a person being summoned in accordance with the procedures laid down in Section 330 of this Law by mail, it shall be recognised that the person being summoned has been notified regarding the time and place of the occurrence of proceedings on the seventh day after handing over of the summons to the post office.</w:t>
      </w:r>
    </w:p>
    <w:p w14:paraId="374D0B14" w14:textId="4A4F0D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summons has been delivered to the electronic mail address of the person being summoned in accordance with the procedures laid down in Section 330 of this Law, it shall be deemed that the person being summoned has been notified of the time and place for the proceedings on the second working day after the summons has been sent.</w:t>
      </w:r>
    </w:p>
    <w:p w14:paraId="21AEE12C" w14:textId="760F4D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14 January 2010; 27 September 2018</w:t>
      </w:r>
      <w:r>
        <w:rPr>
          <w:rFonts w:ascii="Times New Roman" w:hAnsi="Times New Roman"/>
          <w:sz w:val="24"/>
        </w:rPr>
        <w:t>]</w:t>
      </w:r>
    </w:p>
    <w:p w14:paraId="69B52C86" w14:textId="77777777" w:rsidR="00833711" w:rsidRDefault="00833711" w:rsidP="00A048F3">
      <w:pPr>
        <w:widowControl w:val="0"/>
        <w:spacing w:after="0" w:line="240" w:lineRule="auto"/>
        <w:jc w:val="both"/>
        <w:rPr>
          <w:rFonts w:ascii="Times New Roman" w:hAnsi="Times New Roman"/>
          <w:b/>
          <w:bCs/>
          <w:kern w:val="0"/>
          <w:sz w:val="24"/>
        </w:rPr>
      </w:pPr>
      <w:bookmarkStart w:id="770" w:name="na-5-23"/>
      <w:bookmarkStart w:id="771" w:name="n-286169"/>
      <w:bookmarkEnd w:id="770"/>
      <w:bookmarkEnd w:id="771"/>
    </w:p>
    <w:p w14:paraId="4D0125D5" w14:textId="7C33C90F"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23. Applications, Submissions and Requests</w:t>
      </w:r>
    </w:p>
    <w:p w14:paraId="401535D8" w14:textId="66A9CC8E" w:rsidR="00734C4B" w:rsidRPr="00A048F3" w:rsidRDefault="00734C4B" w:rsidP="0083371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FE16E12" w14:textId="77777777" w:rsidR="00833711" w:rsidRDefault="00833711" w:rsidP="00A048F3">
      <w:pPr>
        <w:widowControl w:val="0"/>
        <w:spacing w:after="0" w:line="240" w:lineRule="auto"/>
        <w:jc w:val="both"/>
        <w:rPr>
          <w:rFonts w:ascii="Times New Roman" w:hAnsi="Times New Roman"/>
          <w:b/>
          <w:bCs/>
          <w:kern w:val="0"/>
          <w:sz w:val="24"/>
        </w:rPr>
      </w:pPr>
      <w:bookmarkStart w:id="772" w:name="p333_1"/>
      <w:bookmarkStart w:id="773" w:name="p-1143519"/>
      <w:bookmarkEnd w:id="772"/>
      <w:bookmarkEnd w:id="773"/>
    </w:p>
    <w:p w14:paraId="08BF74AA" w14:textId="6679F6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333.</w:t>
      </w:r>
      <w:r>
        <w:rPr>
          <w:rFonts w:ascii="Times New Roman" w:hAnsi="Times New Roman"/>
          <w:b/>
          <w:sz w:val="24"/>
          <w:vertAlign w:val="superscript"/>
        </w:rPr>
        <w:t>1</w:t>
      </w:r>
      <w:r>
        <w:rPr>
          <w:rFonts w:ascii="Times New Roman" w:hAnsi="Times New Roman"/>
          <w:b/>
          <w:sz w:val="24"/>
        </w:rPr>
        <w:t xml:space="preserve"> Submission of Applications, Submissions or Requests</w:t>
      </w:r>
    </w:p>
    <w:p w14:paraId="194DF780" w14:textId="77777777" w:rsidR="00833711" w:rsidRDefault="00833711" w:rsidP="00A048F3">
      <w:pPr>
        <w:widowControl w:val="0"/>
        <w:spacing w:after="0" w:line="240" w:lineRule="auto"/>
        <w:jc w:val="both"/>
        <w:rPr>
          <w:rFonts w:ascii="Times New Roman" w:hAnsi="Times New Roman"/>
          <w:kern w:val="0"/>
          <w:sz w:val="24"/>
          <w:lang w:val="lv-LV"/>
        </w:rPr>
      </w:pPr>
    </w:p>
    <w:p w14:paraId="33EB6564" w14:textId="36489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involved in the proceedings may, for the ensuring of his or her or other person’s rights and lawful interests, submit an application, submission or request to the person directing the proceedings or to another official in the cases determined in the Law who is authorised to perform criminal procedural action.</w:t>
      </w:r>
    </w:p>
    <w:p w14:paraId="689D79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Applications, submissions, or requests shall be submitted to the court not later than 10 working days before the commencement of the trial of a case.</w:t>
      </w:r>
    </w:p>
    <w:p w14:paraId="7C51E5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submission or request shall be examined regardless of the title of such document, if only the content thereof expresses a proposal related to particular criminal proceedings which is significant for achieving the objective of criminal proceedings or ensuring of the rights and lawful interests of a person.</w:t>
      </w:r>
    </w:p>
    <w:p w14:paraId="6CE0F850" w14:textId="2F0A9B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6BA4679D" w14:textId="77777777" w:rsidR="00833711" w:rsidRDefault="00833711" w:rsidP="00A048F3">
      <w:pPr>
        <w:widowControl w:val="0"/>
        <w:spacing w:after="0" w:line="240" w:lineRule="auto"/>
        <w:jc w:val="both"/>
        <w:rPr>
          <w:rFonts w:ascii="Times New Roman" w:hAnsi="Times New Roman"/>
          <w:b/>
          <w:bCs/>
          <w:kern w:val="0"/>
          <w:sz w:val="24"/>
        </w:rPr>
      </w:pPr>
      <w:bookmarkStart w:id="774" w:name="p334"/>
      <w:bookmarkStart w:id="775" w:name="p-661323"/>
      <w:bookmarkEnd w:id="774"/>
      <w:bookmarkEnd w:id="775"/>
    </w:p>
    <w:p w14:paraId="0DA31305" w14:textId="5F1CB6F9"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334. Terms for Examination of Applications, Submissions and Requests</w:t>
      </w:r>
    </w:p>
    <w:p w14:paraId="1EDE52D8" w14:textId="77777777" w:rsidR="00833711" w:rsidRDefault="00833711" w:rsidP="00204C65">
      <w:pPr>
        <w:keepNext/>
        <w:keepLines/>
        <w:widowControl w:val="0"/>
        <w:spacing w:after="0" w:line="240" w:lineRule="auto"/>
        <w:jc w:val="both"/>
        <w:rPr>
          <w:rFonts w:ascii="Times New Roman" w:hAnsi="Times New Roman"/>
          <w:kern w:val="0"/>
          <w:sz w:val="24"/>
          <w:lang w:val="lv-LV"/>
        </w:rPr>
      </w:pPr>
    </w:p>
    <w:p w14:paraId="441D6754" w14:textId="1D27E73A"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An application, submission or request shall be examined, and a decision on such application shall be taken, immediately after receipt thereof, if this Law does not specify otherwise.</w:t>
      </w:r>
    </w:p>
    <w:p w14:paraId="3711EA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decision on an application, submission or request cannot be taken without delay, such decision shall be taken within seven days after receipt thereof.</w:t>
      </w:r>
    </w:p>
    <w:p w14:paraId="455AC9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Applications, submissions or requests submitted to a court shall be examined and decided in a trial, unless they are to be decided earlier in order to prepare the case for trial.</w:t>
      </w:r>
    </w:p>
    <w:p w14:paraId="46FA1A59" w14:textId="66F63A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3CA990FC" w14:textId="77777777" w:rsidR="00833711" w:rsidRDefault="00833711" w:rsidP="00A048F3">
      <w:pPr>
        <w:widowControl w:val="0"/>
        <w:spacing w:after="0" w:line="240" w:lineRule="auto"/>
        <w:jc w:val="both"/>
        <w:rPr>
          <w:rFonts w:ascii="Times New Roman" w:hAnsi="Times New Roman"/>
          <w:b/>
          <w:bCs/>
          <w:kern w:val="0"/>
          <w:sz w:val="24"/>
        </w:rPr>
      </w:pPr>
      <w:bookmarkStart w:id="776" w:name="p335"/>
      <w:bookmarkStart w:id="777" w:name="p-661324"/>
      <w:bookmarkEnd w:id="776"/>
      <w:bookmarkEnd w:id="777"/>
    </w:p>
    <w:p w14:paraId="03D19523" w14:textId="521CF9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335. Deciding of an Applications, Submissions and Requests</w:t>
      </w:r>
    </w:p>
    <w:p w14:paraId="40F9983B" w14:textId="77777777" w:rsidR="00833711" w:rsidRDefault="00833711" w:rsidP="00A048F3">
      <w:pPr>
        <w:widowControl w:val="0"/>
        <w:spacing w:after="0" w:line="240" w:lineRule="auto"/>
        <w:jc w:val="both"/>
        <w:rPr>
          <w:rFonts w:ascii="Times New Roman" w:hAnsi="Times New Roman"/>
          <w:kern w:val="0"/>
          <w:sz w:val="24"/>
          <w:lang w:val="lv-LV"/>
        </w:rPr>
      </w:pPr>
    </w:p>
    <w:p w14:paraId="1A531A29" w14:textId="502BF2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submission or request is able to be satisfied, if it promotes the ascertaining of facts significant in criminal proceedings, and the ensuring of the rights and lawful interests of persons involved in the proceedings and other persons.</w:t>
      </w:r>
    </w:p>
    <w:p w14:paraId="011F64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application, submission or request has been satisfied, a written decision may be not drawn up, but the submitter shall be notified thereof in writing and the execution thereof shall be ensured.</w:t>
      </w:r>
    </w:p>
    <w:p w14:paraId="2C5D43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reasoned decision on complete or partial rejection of an application, submission or request shall be taken which shall be notified to a submitter within three working days by sending or issuing to him or her a copy of thereof.</w:t>
      </w:r>
    </w:p>
    <w:p w14:paraId="10E706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rejection of an application, submission or request may be appealed in accordance with the procedures laid down in this Law.</w:t>
      </w:r>
    </w:p>
    <w:p w14:paraId="09EDF9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content of an application, submission or request in relation to legal or factual circumstances indicated in the application, submission or request already examined has not changed on its merits, the application, submission or request shall not be examined and the submitter shall be notified thereof.</w:t>
      </w:r>
    </w:p>
    <w:p w14:paraId="098A3FD2" w14:textId="115773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5B7793B6" w14:textId="77777777" w:rsidR="00833711" w:rsidRDefault="00833711" w:rsidP="00A048F3">
      <w:pPr>
        <w:widowControl w:val="0"/>
        <w:spacing w:after="0" w:line="240" w:lineRule="auto"/>
        <w:jc w:val="both"/>
        <w:rPr>
          <w:rFonts w:ascii="Times New Roman" w:hAnsi="Times New Roman"/>
          <w:b/>
          <w:bCs/>
          <w:kern w:val="0"/>
          <w:sz w:val="24"/>
        </w:rPr>
      </w:pPr>
      <w:bookmarkStart w:id="778" w:name="na-5-24"/>
      <w:bookmarkStart w:id="779" w:name="n-32861"/>
      <w:bookmarkEnd w:id="778"/>
      <w:bookmarkEnd w:id="779"/>
    </w:p>
    <w:p w14:paraId="17BF049D" w14:textId="4251E97F"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24. Complaints</w:t>
      </w:r>
    </w:p>
    <w:p w14:paraId="369C6A94" w14:textId="77777777" w:rsidR="00833711" w:rsidRDefault="00833711" w:rsidP="00A048F3">
      <w:pPr>
        <w:widowControl w:val="0"/>
        <w:spacing w:after="0" w:line="240" w:lineRule="auto"/>
        <w:jc w:val="both"/>
        <w:rPr>
          <w:rFonts w:ascii="Times New Roman" w:hAnsi="Times New Roman"/>
          <w:b/>
          <w:bCs/>
          <w:kern w:val="0"/>
          <w:sz w:val="24"/>
        </w:rPr>
      </w:pPr>
      <w:bookmarkStart w:id="780" w:name="p336"/>
      <w:bookmarkStart w:id="781" w:name="p-32862"/>
      <w:bookmarkEnd w:id="780"/>
      <w:bookmarkEnd w:id="781"/>
    </w:p>
    <w:p w14:paraId="1620C867" w14:textId="156AA0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336. Right to Submit a Complaint</w:t>
      </w:r>
    </w:p>
    <w:p w14:paraId="17471B88" w14:textId="77777777" w:rsidR="00833711" w:rsidRDefault="00833711" w:rsidP="00A048F3">
      <w:pPr>
        <w:widowControl w:val="0"/>
        <w:spacing w:after="0" w:line="240" w:lineRule="auto"/>
        <w:jc w:val="both"/>
        <w:rPr>
          <w:rFonts w:ascii="Times New Roman" w:hAnsi="Times New Roman"/>
          <w:kern w:val="0"/>
          <w:sz w:val="24"/>
          <w:lang w:val="lv-LV"/>
        </w:rPr>
      </w:pPr>
    </w:p>
    <w:p w14:paraId="02B4CC95" w14:textId="29B170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the actions or ruling of an official conducting criminal proceedings may be submitted by a person involved in the proceedings, as well as a person whose rights or lawful interests have been infringed upon by the specific actions or ruling.</w:t>
      </w:r>
    </w:p>
    <w:p w14:paraId="6D1931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submitted by a prosecutor shall be called the protest of the prosecutor.</w:t>
      </w:r>
    </w:p>
    <w:p w14:paraId="7A9E3A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person directing the proceedings shall be subject to appeal, except in the cases determined in this Law.</w:t>
      </w:r>
    </w:p>
    <w:p w14:paraId="4BD3F0EB" w14:textId="77777777" w:rsidR="00833711" w:rsidRDefault="00833711" w:rsidP="00A048F3">
      <w:pPr>
        <w:widowControl w:val="0"/>
        <w:spacing w:after="0" w:line="240" w:lineRule="auto"/>
        <w:jc w:val="both"/>
        <w:rPr>
          <w:rFonts w:ascii="Times New Roman" w:hAnsi="Times New Roman"/>
          <w:b/>
          <w:bCs/>
          <w:kern w:val="0"/>
          <w:sz w:val="24"/>
        </w:rPr>
      </w:pPr>
      <w:bookmarkStart w:id="782" w:name="p337"/>
      <w:bookmarkStart w:id="783" w:name="p-1365799"/>
      <w:bookmarkEnd w:id="782"/>
      <w:bookmarkEnd w:id="783"/>
    </w:p>
    <w:p w14:paraId="232C3DC1" w14:textId="1DF7F0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337. Submission of a Complaint</w:t>
      </w:r>
    </w:p>
    <w:p w14:paraId="31B50A92" w14:textId="77777777" w:rsidR="00833711" w:rsidRDefault="00833711" w:rsidP="00A048F3">
      <w:pPr>
        <w:widowControl w:val="0"/>
        <w:spacing w:after="0" w:line="240" w:lineRule="auto"/>
        <w:jc w:val="both"/>
        <w:rPr>
          <w:rFonts w:ascii="Times New Roman" w:hAnsi="Times New Roman"/>
          <w:kern w:val="0"/>
          <w:sz w:val="24"/>
          <w:lang w:val="lv-LV"/>
        </w:rPr>
      </w:pPr>
    </w:p>
    <w:p w14:paraId="7349CCA2" w14:textId="31C6C6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shall be addressed and submitted to an official or institution, that is entitled to decide on it. A complaint may be submitted also to an official the action or decision of which is appealed.</w:t>
      </w:r>
    </w:p>
    <w:p w14:paraId="713C53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shall be transferred for deciding:</w:t>
      </w:r>
    </w:p>
    <w:p w14:paraId="325DDC88"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to the person directing the proceedings regarding the actions of a member of an investigative group, the executor of a procedural task, an expert, or an auditor;</w:t>
      </w:r>
    </w:p>
    <w:p w14:paraId="55E20993"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to the supervising prosecutor regarding the actions or decision of an investigator or the direct supervisor of the investigator;</w:t>
      </w:r>
    </w:p>
    <w:p w14:paraId="5B9620C5"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to a higher-ranking prosecutor regarding the actions or decision of a prosecutor;</w:t>
      </w:r>
    </w:p>
    <w:p w14:paraId="297413A3"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to a higher-level court regarding the decision of the investigating judge;</w:t>
      </w:r>
    </w:p>
    <w:p w14:paraId="65222788"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to the chairperson of the court regarding the actions of a judge;</w:t>
      </w:r>
    </w:p>
    <w:p w14:paraId="6A538C0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to a higher-level court regarding the ruling of a court or judge.</w:t>
      </w:r>
    </w:p>
    <w:p w14:paraId="222F0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of the examiner of a complaint who is a supervising prosecutor referred to in Paragraph two, Clause 2 of this Section shall not be subject to appeal in pre-trial proceedings, except for the decision in relation to the termination of criminal proceedings. The decision of the examiner of a complaint who is a higher-ranking prosecutor referred to in Paragraph two, Clause 3 of this Section shall not be subject to appeal in pre-trial proceedings, except for the decision in relation to the termination of criminal proceedings. If a person has appealed the actions or decision to terminate criminal proceedings of a person referred to in Paragraph two, Clause 2 or 3 of this Section and does not agree with the decision taken by the examiner of a complaint who is a supervising prosecutor or higher-ranking prosecutor, such person may appeal such decision to the higher-ranking or next higher-ranking prosecutor accordingly whose decision shall not be subject to appeal in pre-trial criminal proceedings.</w:t>
      </w:r>
    </w:p>
    <w:p w14:paraId="026DD0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chairperson of a court shall, in examining a complaint, decide it on the basis of the essence thereof. The decision taken by the chairperson of a court shall not be subject to appeal.</w:t>
      </w:r>
    </w:p>
    <w:p w14:paraId="49DA59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has received a complaint regarding his or her actions or decision shall immediately transfer such complaint to the official referred to in Paragraph two of this Section. If a person considers a complaint justified, such person shall simultaneously discontinue the appealed actions or revoke the appeal decision and recognise the results thereof as invalid.</w:t>
      </w:r>
    </w:p>
    <w:p w14:paraId="589623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Complaints may be written or oral. A complaint submitted orally shall be entered in the minutes and signed by the submitter of the complaint and the person to whom the complaint was submitted orally. Complaints submitted orally shall be decided in accordance with the same procedures by which the deciding of a written complaint has been specified. A complaint may have attachments that apply to the content of the complaint.</w:t>
      </w:r>
    </w:p>
    <w:p w14:paraId="12CDB1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person who does not understand the language in which criminal proceedings are taking place has the right to submit a complaint in the language that he or she understands.</w:t>
      </w:r>
    </w:p>
    <w:p w14:paraId="7812FA8A" w14:textId="2EDB94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18 February 2016; 19 November 2020; 19 September 2024</w:t>
      </w:r>
      <w:r>
        <w:rPr>
          <w:rFonts w:ascii="Times New Roman" w:hAnsi="Times New Roman"/>
          <w:sz w:val="24"/>
        </w:rPr>
        <w:t>]</w:t>
      </w:r>
    </w:p>
    <w:p w14:paraId="4C454945" w14:textId="77777777" w:rsidR="00833711" w:rsidRDefault="00833711" w:rsidP="00A048F3">
      <w:pPr>
        <w:widowControl w:val="0"/>
        <w:spacing w:after="0" w:line="240" w:lineRule="auto"/>
        <w:jc w:val="both"/>
        <w:rPr>
          <w:rFonts w:ascii="Times New Roman" w:hAnsi="Times New Roman"/>
          <w:b/>
          <w:bCs/>
          <w:kern w:val="0"/>
          <w:sz w:val="24"/>
        </w:rPr>
      </w:pPr>
      <w:bookmarkStart w:id="784" w:name="p338"/>
      <w:bookmarkStart w:id="785" w:name="p-32864"/>
      <w:bookmarkEnd w:id="784"/>
      <w:bookmarkEnd w:id="785"/>
    </w:p>
    <w:p w14:paraId="0B226F41" w14:textId="0BE431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338. Sending of Complaints of Detained Persons or Arrested Persons</w:t>
      </w:r>
    </w:p>
    <w:p w14:paraId="621EACF0" w14:textId="77777777" w:rsidR="00833711" w:rsidRDefault="00833711" w:rsidP="00A048F3">
      <w:pPr>
        <w:widowControl w:val="0"/>
        <w:spacing w:after="0" w:line="240" w:lineRule="auto"/>
        <w:jc w:val="both"/>
        <w:rPr>
          <w:rFonts w:ascii="Times New Roman" w:hAnsi="Times New Roman"/>
          <w:kern w:val="0"/>
          <w:sz w:val="24"/>
          <w:lang w:val="lv-LV"/>
        </w:rPr>
      </w:pPr>
    </w:p>
    <w:p w14:paraId="4312D27A" w14:textId="1918A92C"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The administration of a place of detention or arrest shall immediately transfer the complaint of a detained person or a person arrested after receipt of such complaint to the official to whom such complaint is addressed.</w:t>
      </w:r>
    </w:p>
    <w:p w14:paraId="3F50C6A9" w14:textId="77777777" w:rsidR="00833711" w:rsidRDefault="00833711" w:rsidP="00A048F3">
      <w:pPr>
        <w:widowControl w:val="0"/>
        <w:spacing w:after="0" w:line="240" w:lineRule="auto"/>
        <w:jc w:val="both"/>
        <w:rPr>
          <w:rFonts w:ascii="Times New Roman" w:hAnsi="Times New Roman"/>
          <w:b/>
          <w:bCs/>
          <w:kern w:val="0"/>
          <w:sz w:val="24"/>
        </w:rPr>
      </w:pPr>
      <w:bookmarkStart w:id="786" w:name="p339"/>
      <w:bookmarkStart w:id="787" w:name="p-739507"/>
      <w:bookmarkEnd w:id="786"/>
      <w:bookmarkEnd w:id="787"/>
    </w:p>
    <w:p w14:paraId="44215F32" w14:textId="4DDD56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339. Terms for the Submission of Complaints</w:t>
      </w:r>
    </w:p>
    <w:p w14:paraId="369A4EB1" w14:textId="77777777" w:rsidR="00833711" w:rsidRDefault="00833711" w:rsidP="00A048F3">
      <w:pPr>
        <w:widowControl w:val="0"/>
        <w:spacing w:after="0" w:line="240" w:lineRule="auto"/>
        <w:jc w:val="both"/>
        <w:rPr>
          <w:rFonts w:ascii="Times New Roman" w:hAnsi="Times New Roman"/>
          <w:kern w:val="0"/>
          <w:sz w:val="24"/>
          <w:lang w:val="lv-LV"/>
        </w:rPr>
      </w:pPr>
    </w:p>
    <w:p w14:paraId="4F4DE8F0" w14:textId="18E224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the actions and decision of an official in pre-trial proceedings may be submitted during the entire term of pre-trial proceedings, if other term has not been provided for in this Section.</w:t>
      </w:r>
    </w:p>
    <w:p w14:paraId="7AEE2E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investigator or prosecutor may be appealed within 10 days from the day of the receipt of a copy of the decision or a notification regarding the decision taken. A complaint regarding the action of an investigator or prosecutor may be submitted within 10 days from the day when the actual action was established.</w:t>
      </w:r>
    </w:p>
    <w:p w14:paraId="1E8D2D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Complaints regarding rulings of a judge or court may be submitted within 10 days from the day of the availability of the ruling, if another term is not provided for in this Law. A complaint regarding the action of a judge may be submitted within 10 days from the day when the actual action was established.</w:t>
      </w:r>
    </w:p>
    <w:p w14:paraId="291090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term for the submission of a complaint has been missed due to a justified reason, such term may be renewed upon request of the submitter by the authority or official who has the right to examine the complaint.</w:t>
      </w:r>
    </w:p>
    <w:p w14:paraId="7B80DC04" w14:textId="595A3B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24 May 2012; 11 June 2020</w:t>
      </w:r>
      <w:r>
        <w:rPr>
          <w:rFonts w:ascii="Times New Roman" w:hAnsi="Times New Roman"/>
          <w:sz w:val="24"/>
        </w:rPr>
        <w:t>]</w:t>
      </w:r>
    </w:p>
    <w:p w14:paraId="4C20BD67" w14:textId="77777777" w:rsidR="00833711" w:rsidRDefault="00833711" w:rsidP="00A048F3">
      <w:pPr>
        <w:widowControl w:val="0"/>
        <w:spacing w:after="0" w:line="240" w:lineRule="auto"/>
        <w:jc w:val="both"/>
        <w:rPr>
          <w:rFonts w:ascii="Times New Roman" w:hAnsi="Times New Roman"/>
          <w:b/>
          <w:bCs/>
          <w:kern w:val="0"/>
          <w:sz w:val="24"/>
        </w:rPr>
      </w:pPr>
      <w:bookmarkStart w:id="788" w:name="p340"/>
      <w:bookmarkStart w:id="789" w:name="p-32866"/>
      <w:bookmarkEnd w:id="788"/>
      <w:bookmarkEnd w:id="789"/>
    </w:p>
    <w:p w14:paraId="1985776C" w14:textId="291CA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340. Revocation of Complaints</w:t>
      </w:r>
    </w:p>
    <w:p w14:paraId="1DEBE312" w14:textId="77777777" w:rsidR="00833711" w:rsidRDefault="00833711" w:rsidP="00A048F3">
      <w:pPr>
        <w:widowControl w:val="0"/>
        <w:spacing w:after="0" w:line="240" w:lineRule="auto"/>
        <w:jc w:val="both"/>
        <w:rPr>
          <w:rFonts w:ascii="Times New Roman" w:hAnsi="Times New Roman"/>
          <w:kern w:val="0"/>
          <w:sz w:val="24"/>
          <w:lang w:val="lv-LV"/>
        </w:rPr>
      </w:pPr>
    </w:p>
    <w:p w14:paraId="3043285A" w14:textId="1F0F02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submitted a complaint is entitled to revoke such complaint.</w:t>
      </w:r>
    </w:p>
    <w:p w14:paraId="1B6FC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that has been submitted to a court may be revoked up until the moment when the court retires to deliberate the making of a ruling.</w:t>
      </w:r>
    </w:p>
    <w:p w14:paraId="2B4EFB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submitted in the interests of an accused or victim may be revoked only with his or her consent.</w:t>
      </w:r>
    </w:p>
    <w:p w14:paraId="3C02C3B3" w14:textId="77777777" w:rsidR="00833711" w:rsidRDefault="00833711" w:rsidP="00A048F3">
      <w:pPr>
        <w:widowControl w:val="0"/>
        <w:spacing w:after="0" w:line="240" w:lineRule="auto"/>
        <w:jc w:val="both"/>
        <w:rPr>
          <w:rFonts w:ascii="Times New Roman" w:hAnsi="Times New Roman"/>
          <w:b/>
          <w:bCs/>
          <w:kern w:val="0"/>
          <w:sz w:val="24"/>
        </w:rPr>
      </w:pPr>
      <w:bookmarkStart w:id="790" w:name="p341"/>
      <w:bookmarkStart w:id="791" w:name="p-32867"/>
      <w:bookmarkEnd w:id="790"/>
      <w:bookmarkEnd w:id="791"/>
    </w:p>
    <w:p w14:paraId="10097CF3" w14:textId="7D72E687"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341. Suspension of the Execution of a Ruling in Connection with the Submission of a Complaint</w:t>
      </w:r>
    </w:p>
    <w:p w14:paraId="7343E8B4" w14:textId="77777777" w:rsidR="00833711" w:rsidRDefault="00833711" w:rsidP="00A048F3">
      <w:pPr>
        <w:widowControl w:val="0"/>
        <w:spacing w:after="0" w:line="240" w:lineRule="auto"/>
        <w:jc w:val="both"/>
        <w:rPr>
          <w:rFonts w:ascii="Times New Roman" w:hAnsi="Times New Roman"/>
          <w:kern w:val="0"/>
          <w:sz w:val="24"/>
          <w:lang w:val="lv-LV"/>
        </w:rPr>
      </w:pPr>
    </w:p>
    <w:p w14:paraId="570B40AE" w14:textId="55853B61"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In the cases determined in this Law, the submission of a complaint shall suspend the execution of an appealed ruling. In other cases, the execution of a decision may be suspended by the official who examines a complaint, if such official considers such suspension necessary.</w:t>
      </w:r>
    </w:p>
    <w:p w14:paraId="202A2D8F" w14:textId="77777777" w:rsidR="00833711" w:rsidRDefault="00833711" w:rsidP="00A048F3">
      <w:pPr>
        <w:widowControl w:val="0"/>
        <w:spacing w:after="0" w:line="240" w:lineRule="auto"/>
        <w:jc w:val="both"/>
        <w:rPr>
          <w:rFonts w:ascii="Times New Roman" w:hAnsi="Times New Roman"/>
          <w:b/>
          <w:bCs/>
          <w:kern w:val="0"/>
          <w:sz w:val="24"/>
        </w:rPr>
      </w:pPr>
      <w:bookmarkStart w:id="792" w:name="p342"/>
      <w:bookmarkStart w:id="793" w:name="p-761932"/>
      <w:bookmarkEnd w:id="792"/>
      <w:bookmarkEnd w:id="793"/>
    </w:p>
    <w:p w14:paraId="65BD3B36" w14:textId="0F4333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342. Examination of a Complaint</w:t>
      </w:r>
    </w:p>
    <w:p w14:paraId="7DEA2056" w14:textId="77777777" w:rsidR="00833711" w:rsidRDefault="00833711" w:rsidP="00A048F3">
      <w:pPr>
        <w:widowControl w:val="0"/>
        <w:spacing w:after="0" w:line="240" w:lineRule="auto"/>
        <w:jc w:val="both"/>
        <w:rPr>
          <w:rFonts w:ascii="Times New Roman" w:hAnsi="Times New Roman"/>
          <w:kern w:val="0"/>
          <w:sz w:val="24"/>
          <w:lang w:val="lv-LV"/>
        </w:rPr>
      </w:pPr>
    </w:p>
    <w:p w14:paraId="279564F4" w14:textId="3ED49F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complaint, the recipient thereof shall decide on examination of such complaint, or send such complaint on the basis of the jurisdiction thereof, within three working days after the day of receipt thereof.</w:t>
      </w:r>
    </w:p>
    <w:p w14:paraId="294EB2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assigning of examination of a complaint to the same official whose actions or ruling are being appealed, or to the official who has approved the appealed ruling, is prohibited.</w:t>
      </w:r>
    </w:p>
    <w:p w14:paraId="4B1F7B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official who examines a complaint may take into account more than just the motives of the complaint. If necessary, such official may examine the legality and validity of the entire appealed ruling or of the entire criminal proceedings.</w:t>
      </w:r>
    </w:p>
    <w:p w14:paraId="11C552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examining a complaint has a duty, within the scope of his or her competence, to immediately take measures in order to renew for persons the violated rights and lawful interests thereof.</w:t>
      </w:r>
    </w:p>
    <w:p w14:paraId="59E99B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term of a complaint has been missed and has not been renewed, the complaint shall not be examined, and the submitter shall be notified regarding such non-examination.</w:t>
      </w:r>
    </w:p>
    <w:p w14:paraId="71F9DB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content of a complaint in relation to legal or factual circumstances indicated in a complaint already examined has not changed on the basis of the essence thereof, the complaint shall not be examined and the submitter shall be notified thereof.</w:t>
      </w:r>
    </w:p>
    <w:p w14:paraId="196E8C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law does not specify otherwise, a higher-level court judge shall examine the complaint in the written procedure. The decision shall not be subject to appeal.</w:t>
      </w:r>
    </w:p>
    <w:p w14:paraId="4121B9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higher-level court judge shall examine the complaint regarding a decision of an investigating judge in a written procedure. If necessary, the judge shall request the case materials. The decision shall not be subject to appeal.</w:t>
      </w:r>
    </w:p>
    <w:p w14:paraId="45D4E1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Appellate and cassation complaints and protests shall be examined in accordance with the procedures and terms specified in Division Ten of this Law.</w:t>
      </w:r>
    </w:p>
    <w:p w14:paraId="12E53C39" w14:textId="5288EB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14 January 2010; 24 May 2012; 18 February 2016; 19 November 2020</w:t>
      </w:r>
      <w:r>
        <w:rPr>
          <w:rFonts w:ascii="Times New Roman" w:hAnsi="Times New Roman"/>
          <w:sz w:val="24"/>
        </w:rPr>
        <w:t>]</w:t>
      </w:r>
    </w:p>
    <w:p w14:paraId="48C23D8D" w14:textId="77777777" w:rsidR="00833711" w:rsidRDefault="00833711" w:rsidP="00A048F3">
      <w:pPr>
        <w:widowControl w:val="0"/>
        <w:spacing w:after="0" w:line="240" w:lineRule="auto"/>
        <w:jc w:val="both"/>
        <w:rPr>
          <w:rFonts w:ascii="Times New Roman" w:hAnsi="Times New Roman"/>
          <w:b/>
          <w:bCs/>
          <w:kern w:val="0"/>
          <w:sz w:val="24"/>
        </w:rPr>
      </w:pPr>
      <w:bookmarkStart w:id="794" w:name="p343"/>
      <w:bookmarkStart w:id="795" w:name="p-1365800"/>
      <w:bookmarkEnd w:id="794"/>
      <w:bookmarkEnd w:id="795"/>
    </w:p>
    <w:p w14:paraId="7F441664" w14:textId="737E2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343. Terms for Examination of a Complaint</w:t>
      </w:r>
    </w:p>
    <w:p w14:paraId="1CDEF27D" w14:textId="77777777" w:rsidR="00833711" w:rsidRDefault="00833711" w:rsidP="00A048F3">
      <w:pPr>
        <w:widowControl w:val="0"/>
        <w:spacing w:after="0" w:line="240" w:lineRule="auto"/>
        <w:jc w:val="both"/>
        <w:rPr>
          <w:rFonts w:ascii="Times New Roman" w:hAnsi="Times New Roman"/>
          <w:kern w:val="0"/>
          <w:sz w:val="24"/>
          <w:lang w:val="lv-LV"/>
        </w:rPr>
      </w:pPr>
    </w:p>
    <w:p w14:paraId="721C09AA" w14:textId="02D412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Complaints, for which other terms for examination are not provided for in this Law, shall be examined within 30 days after receipt thereof.</w:t>
      </w:r>
    </w:p>
    <w:p w14:paraId="38ABAB08" w14:textId="4528F9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[19 September 2024]</w:t>
      </w:r>
    </w:p>
    <w:p w14:paraId="2CCD17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complaint has not been submitted in the official language, in respect of the beginning of the term of examination thereof shall be deemed to be the day of the availability of a translation, and the submitter of the complaint shall be notified of this.</w:t>
      </w:r>
    </w:p>
    <w:p w14:paraId="530BF2FA" w14:textId="2DC521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19 January 2006; 12 March 2009; 19 September 2024</w:t>
      </w:r>
      <w:r>
        <w:rPr>
          <w:rFonts w:ascii="Times New Roman" w:hAnsi="Times New Roman"/>
          <w:sz w:val="24"/>
        </w:rPr>
        <w:t>]</w:t>
      </w:r>
    </w:p>
    <w:p w14:paraId="752D5C66" w14:textId="77777777" w:rsidR="00833711" w:rsidRDefault="00833711" w:rsidP="00A048F3">
      <w:pPr>
        <w:widowControl w:val="0"/>
        <w:spacing w:after="0" w:line="240" w:lineRule="auto"/>
        <w:jc w:val="both"/>
        <w:rPr>
          <w:rFonts w:ascii="Times New Roman" w:hAnsi="Times New Roman"/>
          <w:b/>
          <w:bCs/>
          <w:kern w:val="0"/>
          <w:sz w:val="24"/>
        </w:rPr>
      </w:pPr>
      <w:bookmarkStart w:id="796" w:name="p344"/>
      <w:bookmarkStart w:id="797" w:name="p-32870"/>
      <w:bookmarkEnd w:id="796"/>
      <w:bookmarkEnd w:id="797"/>
    </w:p>
    <w:p w14:paraId="0C753A5D" w14:textId="300970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344. Deciding a Complaint</w:t>
      </w:r>
    </w:p>
    <w:p w14:paraId="037A607F" w14:textId="77777777" w:rsidR="00833711" w:rsidRDefault="00833711" w:rsidP="00A048F3">
      <w:pPr>
        <w:widowControl w:val="0"/>
        <w:spacing w:after="0" w:line="240" w:lineRule="auto"/>
        <w:jc w:val="both"/>
        <w:rPr>
          <w:rFonts w:ascii="Times New Roman" w:hAnsi="Times New Roman"/>
          <w:kern w:val="0"/>
          <w:sz w:val="24"/>
          <w:lang w:val="lv-LV"/>
        </w:rPr>
      </w:pPr>
    </w:p>
    <w:p w14:paraId="084CB796" w14:textId="086771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may be satisfied or rejected.</w:t>
      </w:r>
    </w:p>
    <w:p w14:paraId="022BB9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satisfying a complaint:</w:t>
      </w:r>
    </w:p>
    <w:p w14:paraId="6265281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appealed ruling may be fully or partially revoked or modified;</w:t>
      </w:r>
    </w:p>
    <w:p w14:paraId="5DBFD43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proceedings may be fully or partially terminated;</w:t>
      </w:r>
    </w:p>
    <w:p w14:paraId="233C6AD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criminal proceedings may be sent for a new investigation;</w:t>
      </w:r>
    </w:p>
    <w:p w14:paraId="5FDB8A6D"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results of the appealed actions may be declared invalid.</w:t>
      </w:r>
    </w:p>
    <w:p w14:paraId="045A6D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satisfying a complaint, an investigating judge and a court shall make the ruling provided for in Paragraph two, Clauses 1 and 4 of this Section.</w:t>
      </w:r>
    </w:p>
    <w:p w14:paraId="1C14D7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refusal to satisfy a complaint shall be reasoned.</w:t>
      </w:r>
    </w:p>
    <w:p w14:paraId="66A665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official or court that decides a complaint may not revoke a previously made ruling, if such revocation may cause a worsening of the circumstances of the person who has submitted the complaint, or in the interests of whom the complaint has been submitted.</w:t>
      </w:r>
    </w:p>
    <w:p w14:paraId="272D5BD5" w14:textId="77777777" w:rsidR="00F11664" w:rsidRDefault="00F11664" w:rsidP="00A048F3">
      <w:pPr>
        <w:widowControl w:val="0"/>
        <w:spacing w:after="0" w:line="240" w:lineRule="auto"/>
        <w:jc w:val="both"/>
        <w:rPr>
          <w:rFonts w:ascii="Times New Roman" w:hAnsi="Times New Roman"/>
          <w:b/>
          <w:bCs/>
          <w:kern w:val="0"/>
          <w:sz w:val="24"/>
        </w:rPr>
      </w:pPr>
      <w:bookmarkStart w:id="798" w:name="p345"/>
      <w:bookmarkStart w:id="799" w:name="p-32871"/>
      <w:bookmarkEnd w:id="798"/>
      <w:bookmarkEnd w:id="799"/>
    </w:p>
    <w:p w14:paraId="18939D69" w14:textId="3493DA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345. Report on the Deciding of a Complaint</w:t>
      </w:r>
    </w:p>
    <w:p w14:paraId="4376591C" w14:textId="77777777" w:rsidR="00F11664" w:rsidRDefault="00F11664" w:rsidP="00A048F3">
      <w:pPr>
        <w:widowControl w:val="0"/>
        <w:spacing w:after="0" w:line="240" w:lineRule="auto"/>
        <w:jc w:val="both"/>
        <w:rPr>
          <w:rFonts w:ascii="Times New Roman" w:hAnsi="Times New Roman"/>
          <w:kern w:val="0"/>
          <w:sz w:val="24"/>
          <w:lang w:val="lv-LV"/>
        </w:rPr>
      </w:pPr>
    </w:p>
    <w:p w14:paraId="720A72EC" w14:textId="1228D4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who has submitted a complaint shall be notified regarding the deciding of the complaint, and the further possibilities and procedures for appeal.</w:t>
      </w:r>
    </w:p>
    <w:p w14:paraId="15E7C7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illegally caused to a person by appealed actions or an appealed ruling, the rights thereof to request compensation or rectification for the harm, and the procedures for the actualisation of such rights, shall be explained to such person.</w:t>
      </w:r>
    </w:p>
    <w:p w14:paraId="77D435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a copy of the answers provided to such complaint, and the materials of the examination of the complaint shall be attached to a criminal case.</w:t>
      </w:r>
    </w:p>
    <w:p w14:paraId="3803521D" w14:textId="77777777" w:rsidR="00F11664" w:rsidRDefault="00F11664" w:rsidP="00A048F3">
      <w:pPr>
        <w:widowControl w:val="0"/>
        <w:spacing w:after="0" w:line="240" w:lineRule="auto"/>
        <w:jc w:val="both"/>
        <w:rPr>
          <w:rFonts w:ascii="Times New Roman" w:hAnsi="Times New Roman"/>
          <w:b/>
          <w:bCs/>
          <w:kern w:val="0"/>
          <w:sz w:val="24"/>
        </w:rPr>
      </w:pPr>
      <w:bookmarkStart w:id="800" w:name="na-5-25"/>
      <w:bookmarkStart w:id="801" w:name="n-32872"/>
      <w:bookmarkEnd w:id="800"/>
      <w:bookmarkEnd w:id="801"/>
    </w:p>
    <w:p w14:paraId="2308BF0A" w14:textId="2E456A14"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25. Complaints Regarding Decisions of the Prosecutor General</w:t>
      </w:r>
    </w:p>
    <w:p w14:paraId="19DD6132" w14:textId="77777777" w:rsidR="00F11664" w:rsidRDefault="00F11664" w:rsidP="00A048F3">
      <w:pPr>
        <w:widowControl w:val="0"/>
        <w:spacing w:after="0" w:line="240" w:lineRule="auto"/>
        <w:jc w:val="both"/>
        <w:rPr>
          <w:rFonts w:ascii="Times New Roman" w:hAnsi="Times New Roman"/>
          <w:b/>
          <w:bCs/>
          <w:kern w:val="0"/>
          <w:sz w:val="24"/>
        </w:rPr>
      </w:pPr>
      <w:bookmarkStart w:id="802" w:name="p346"/>
      <w:bookmarkStart w:id="803" w:name="p-32873"/>
      <w:bookmarkEnd w:id="802"/>
      <w:bookmarkEnd w:id="803"/>
    </w:p>
    <w:p w14:paraId="2195A565" w14:textId="7271FB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346. Appeal of a Decision of the Prosecutor General</w:t>
      </w:r>
    </w:p>
    <w:p w14:paraId="12377856" w14:textId="77777777" w:rsidR="00F11664" w:rsidRDefault="00F11664" w:rsidP="00A048F3">
      <w:pPr>
        <w:widowControl w:val="0"/>
        <w:spacing w:after="0" w:line="240" w:lineRule="auto"/>
        <w:jc w:val="both"/>
        <w:rPr>
          <w:rFonts w:ascii="Times New Roman" w:hAnsi="Times New Roman"/>
          <w:kern w:val="0"/>
          <w:sz w:val="24"/>
          <w:lang w:val="lv-LV"/>
        </w:rPr>
      </w:pPr>
    </w:p>
    <w:p w14:paraId="04F6E777" w14:textId="5CE682DE"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A complaint regarding a decision of the Prosecutor General that has been taken in accordance with Sections 303, 310, and 410 of this Law may be submitted by the person whose rights or lawful interests are infringed upon by the specific decision within 10 days from the day when such person learned of the taking of the decision and of the content thereof.</w:t>
      </w:r>
    </w:p>
    <w:p w14:paraId="3B99EE7A" w14:textId="77777777" w:rsidR="00F11664" w:rsidRDefault="00F11664" w:rsidP="00A048F3">
      <w:pPr>
        <w:widowControl w:val="0"/>
        <w:spacing w:after="0" w:line="240" w:lineRule="auto"/>
        <w:jc w:val="both"/>
        <w:rPr>
          <w:rFonts w:ascii="Times New Roman" w:hAnsi="Times New Roman"/>
          <w:b/>
          <w:bCs/>
          <w:kern w:val="0"/>
          <w:sz w:val="24"/>
        </w:rPr>
      </w:pPr>
      <w:bookmarkStart w:id="804" w:name="p347"/>
      <w:bookmarkStart w:id="805" w:name="p-501812"/>
      <w:bookmarkEnd w:id="804"/>
      <w:bookmarkEnd w:id="805"/>
    </w:p>
    <w:p w14:paraId="0F1A768F" w14:textId="20B785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347. Submission of a Complaint and Determination of Examination</w:t>
      </w:r>
    </w:p>
    <w:p w14:paraId="15F4DA99" w14:textId="77777777" w:rsidR="00F11664" w:rsidRDefault="00F11664" w:rsidP="00A048F3">
      <w:pPr>
        <w:widowControl w:val="0"/>
        <w:spacing w:after="0" w:line="240" w:lineRule="auto"/>
        <w:jc w:val="both"/>
        <w:rPr>
          <w:rFonts w:ascii="Times New Roman" w:hAnsi="Times New Roman"/>
          <w:kern w:val="0"/>
          <w:sz w:val="24"/>
          <w:lang w:val="lv-LV"/>
        </w:rPr>
      </w:pPr>
    </w:p>
    <w:p w14:paraId="0542F384" w14:textId="1B5E91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a decision of the Prosecutor General shall be submitted to the Supreme Court.</w:t>
      </w:r>
    </w:p>
    <w:p w14:paraId="7484BE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a complaint, the chairperson of the Department of Criminal Cases of the Supreme Court shall determine the composition of the court, and shall assign the examination of the complaint to one of the judges.</w:t>
      </w:r>
    </w:p>
    <w:p w14:paraId="2399CD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senator to whom examination of a complaint has been assigned shall request from the Prosecutor General the criminal case or other materials that were the grounds for the taking of the decision, and shall determine the term for examination of the complaint.</w:t>
      </w:r>
    </w:p>
    <w:p w14:paraId="5E7A90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necessary, a judge may requisition documents and other materials, and summon the relevant persons for the provision of explanations.</w:t>
      </w:r>
    </w:p>
    <w:p w14:paraId="1F0BADC2" w14:textId="77777777"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(5) A judge shall notify the Prosecutor General and the submitter of a complaint regarding the term of examination of the complaint and regarding his or her rights, and the rights of his or her representative, to participate in the court hearing. The submitter of a complaint who is being </w:t>
      </w:r>
      <w:r>
        <w:rPr>
          <w:rFonts w:ascii="Times New Roman" w:hAnsi="Times New Roman"/>
          <w:sz w:val="24"/>
        </w:rPr>
        <w:lastRenderedPageBreak/>
        <w:t>held under arrest shall, on the basis of his or her request, be ensured participation in examination of the complaint.</w:t>
      </w:r>
    </w:p>
    <w:p w14:paraId="1E15BE93" w14:textId="651B28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68F8198B" w14:textId="77777777" w:rsidR="00F11664" w:rsidRDefault="00F11664" w:rsidP="00A048F3">
      <w:pPr>
        <w:widowControl w:val="0"/>
        <w:spacing w:after="0" w:line="240" w:lineRule="auto"/>
        <w:jc w:val="both"/>
        <w:rPr>
          <w:rFonts w:ascii="Times New Roman" w:hAnsi="Times New Roman"/>
          <w:b/>
          <w:bCs/>
          <w:kern w:val="0"/>
          <w:sz w:val="24"/>
        </w:rPr>
      </w:pPr>
      <w:bookmarkStart w:id="806" w:name="p348"/>
      <w:bookmarkStart w:id="807" w:name="p-501813"/>
      <w:bookmarkEnd w:id="806"/>
      <w:bookmarkEnd w:id="807"/>
    </w:p>
    <w:p w14:paraId="433CD1BD" w14:textId="6D72D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348. Examination of a Complaint</w:t>
      </w:r>
    </w:p>
    <w:p w14:paraId="33678089" w14:textId="77777777" w:rsidR="00F11664" w:rsidRDefault="00F11664" w:rsidP="00A048F3">
      <w:pPr>
        <w:widowControl w:val="0"/>
        <w:spacing w:after="0" w:line="240" w:lineRule="auto"/>
        <w:jc w:val="both"/>
        <w:rPr>
          <w:rFonts w:ascii="Times New Roman" w:hAnsi="Times New Roman"/>
          <w:kern w:val="0"/>
          <w:sz w:val="24"/>
          <w:lang w:val="lv-LV"/>
        </w:rPr>
      </w:pPr>
    </w:p>
    <w:p w14:paraId="0F470C51" w14:textId="10F8C9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Supreme Court with a panel of three judges shall examine a complaint regarding a decision of the Prosecutor General with the participation of the Prosecutor General and the submitter of the complaint, or the representatives thereof. The non-attendance of such persons without a justified reason, if such persons have been notified in a timely manner regarding the time and place of the examination, shall not be an impediment to examination of the complaint.</w:t>
      </w:r>
    </w:p>
    <w:p w14:paraId="33B02B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heard the submitter of a complaint and the Prosecutor General, or the representatives thereof, a court shall retire to deliver and take a decision, which shall be read in the court hearing.</w:t>
      </w:r>
    </w:p>
    <w:p w14:paraId="089245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take one of the following decisions:</w:t>
      </w:r>
    </w:p>
    <w:p w14:paraId="6E85976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decision of the Prosecutor General without unamended;</w:t>
      </w:r>
    </w:p>
    <w:p w14:paraId="160E8F4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to modify the decision of the Prosecutor General;</w:t>
      </w:r>
    </w:p>
    <w:p w14:paraId="479A910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decision of the Prosecutor General.</w:t>
      </w:r>
    </w:p>
    <w:p w14:paraId="0FBB4A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of a court shall not be subject to appeal.</w:t>
      </w:r>
    </w:p>
    <w:p w14:paraId="1F234C55" w14:textId="0FF382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7B8EA654" w14:textId="77777777" w:rsidR="00F11664" w:rsidRDefault="00F11664" w:rsidP="00A048F3">
      <w:pPr>
        <w:widowControl w:val="0"/>
        <w:spacing w:after="0" w:line="240" w:lineRule="auto"/>
        <w:jc w:val="both"/>
        <w:rPr>
          <w:rFonts w:ascii="Times New Roman" w:hAnsi="Times New Roman"/>
          <w:b/>
          <w:bCs/>
          <w:kern w:val="0"/>
          <w:sz w:val="24"/>
        </w:rPr>
      </w:pPr>
      <w:bookmarkStart w:id="808" w:name="p349"/>
      <w:bookmarkStart w:id="809" w:name="p-32876"/>
      <w:bookmarkEnd w:id="808"/>
      <w:bookmarkEnd w:id="809"/>
    </w:p>
    <w:p w14:paraId="283421B6" w14:textId="74765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349. Actions of a Court after Examination of a Complaint</w:t>
      </w:r>
    </w:p>
    <w:p w14:paraId="6E2C2E3E" w14:textId="77777777" w:rsidR="00F11664" w:rsidRDefault="00F11664" w:rsidP="00A048F3">
      <w:pPr>
        <w:widowControl w:val="0"/>
        <w:spacing w:after="0" w:line="240" w:lineRule="auto"/>
        <w:jc w:val="both"/>
        <w:rPr>
          <w:rFonts w:ascii="Times New Roman" w:hAnsi="Times New Roman"/>
          <w:kern w:val="0"/>
          <w:sz w:val="24"/>
          <w:lang w:val="lv-LV"/>
        </w:rPr>
      </w:pPr>
    </w:p>
    <w:p w14:paraId="72FE0BDF" w14:textId="2A8FEAB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A court shall send a criminal case and other requested materials, together with a decision, to the Prosecutor General within three working days after taking of the decision.</w:t>
      </w:r>
    </w:p>
    <w:p w14:paraId="5A35B7ED" w14:textId="77777777" w:rsidR="00F11664" w:rsidRDefault="00F11664" w:rsidP="00A048F3">
      <w:pPr>
        <w:widowControl w:val="0"/>
        <w:spacing w:after="0" w:line="240" w:lineRule="auto"/>
        <w:jc w:val="both"/>
        <w:rPr>
          <w:rFonts w:ascii="Times New Roman" w:hAnsi="Times New Roman"/>
          <w:b/>
          <w:bCs/>
          <w:kern w:val="0"/>
          <w:sz w:val="24"/>
        </w:rPr>
      </w:pPr>
      <w:bookmarkStart w:id="810" w:name="na-6"/>
      <w:bookmarkStart w:id="811" w:name="n-32877"/>
      <w:bookmarkEnd w:id="810"/>
      <w:bookmarkEnd w:id="811"/>
    </w:p>
    <w:p w14:paraId="44DEFE1F" w14:textId="3B8AE310" w:rsidR="00F35978"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Division Six</w:t>
      </w:r>
    </w:p>
    <w:p w14:paraId="171A522A" w14:textId="0746DED3"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Financial Matters in Criminal Proceedings</w:t>
      </w:r>
    </w:p>
    <w:p w14:paraId="2E204923" w14:textId="77777777" w:rsidR="00F11664" w:rsidRDefault="00F11664" w:rsidP="00F11664">
      <w:pPr>
        <w:widowControl w:val="0"/>
        <w:spacing w:after="0" w:line="240" w:lineRule="auto"/>
        <w:jc w:val="center"/>
        <w:rPr>
          <w:rFonts w:ascii="Times New Roman" w:hAnsi="Times New Roman"/>
          <w:b/>
          <w:bCs/>
          <w:kern w:val="0"/>
          <w:sz w:val="24"/>
        </w:rPr>
      </w:pPr>
      <w:bookmarkStart w:id="812" w:name="na-6-26"/>
      <w:bookmarkStart w:id="813" w:name="n-32878"/>
      <w:bookmarkEnd w:id="812"/>
      <w:bookmarkEnd w:id="813"/>
    </w:p>
    <w:p w14:paraId="67CEDB50" w14:textId="59DDD424"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26. Compensation for Harm Caused by a Criminal Offence</w:t>
      </w:r>
    </w:p>
    <w:p w14:paraId="23B9EB50" w14:textId="77777777" w:rsidR="00F11664" w:rsidRDefault="00F11664" w:rsidP="00A048F3">
      <w:pPr>
        <w:widowControl w:val="0"/>
        <w:spacing w:after="0" w:line="240" w:lineRule="auto"/>
        <w:jc w:val="both"/>
        <w:rPr>
          <w:rFonts w:ascii="Times New Roman" w:hAnsi="Times New Roman"/>
          <w:b/>
          <w:bCs/>
          <w:kern w:val="0"/>
          <w:sz w:val="24"/>
        </w:rPr>
      </w:pPr>
      <w:bookmarkStart w:id="814" w:name="p350"/>
      <w:bookmarkStart w:id="815" w:name="p-661325"/>
      <w:bookmarkEnd w:id="814"/>
      <w:bookmarkEnd w:id="815"/>
    </w:p>
    <w:p w14:paraId="05C085E6" w14:textId="27A298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350. Compensation for Harm Caused to a Victim</w:t>
      </w:r>
    </w:p>
    <w:p w14:paraId="449D512E" w14:textId="77777777" w:rsidR="00F11664" w:rsidRDefault="00F11664" w:rsidP="00A048F3">
      <w:pPr>
        <w:widowControl w:val="0"/>
        <w:spacing w:after="0" w:line="240" w:lineRule="auto"/>
        <w:jc w:val="both"/>
        <w:rPr>
          <w:rFonts w:ascii="Times New Roman" w:hAnsi="Times New Roman"/>
          <w:kern w:val="0"/>
          <w:sz w:val="24"/>
          <w:lang w:val="lv-LV"/>
        </w:rPr>
      </w:pPr>
    </w:p>
    <w:p w14:paraId="45DD895E" w14:textId="2E8523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Compensation is payment specified in monetary terms that a person who has caused harm with a criminal offence pays to a victim as atonement for moral injury, physical suffering, or financial loss.</w:t>
      </w:r>
    </w:p>
    <w:p w14:paraId="5EEBB9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Compensation is an element of the regulation of criminal-legal relations which an accused pays voluntarily, or on the basis of a court ruling or a prosecutor’s penal order.</w:t>
      </w:r>
    </w:p>
    <w:p w14:paraId="143A77B2" w14:textId="4A9CF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victim believes that the entire harm caused to him or her has not been compensated with a compensation, he or she has the right to request the compensation thereof in accordance with the procedures laid down in the Civil Procedure Law. In determining the amount of consideration, the compensation received in criminal proceedings shall be taken into account.</w:t>
      </w:r>
    </w:p>
    <w:p w14:paraId="220EAB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requesting consideration in accordance with civil legal procedures, a victim shall be discharged from the State fee.</w:t>
      </w:r>
    </w:p>
    <w:p w14:paraId="27E388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ruling in criminal proceedings on the guilt of a person shall be binding in the judgment of a civil case.</w:t>
      </w:r>
    </w:p>
    <w:p w14:paraId="5F082DC1" w14:textId="3A6421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5329CE04" w14:textId="77777777" w:rsidR="00F11664" w:rsidRDefault="00F11664" w:rsidP="00A048F3">
      <w:pPr>
        <w:widowControl w:val="0"/>
        <w:spacing w:after="0" w:line="240" w:lineRule="auto"/>
        <w:jc w:val="both"/>
        <w:rPr>
          <w:rFonts w:ascii="Times New Roman" w:hAnsi="Times New Roman"/>
          <w:b/>
          <w:bCs/>
          <w:kern w:val="0"/>
          <w:sz w:val="24"/>
        </w:rPr>
      </w:pPr>
      <w:bookmarkStart w:id="816" w:name="p351"/>
      <w:bookmarkStart w:id="817" w:name="p-1143521"/>
      <w:bookmarkEnd w:id="816"/>
      <w:bookmarkEnd w:id="817"/>
    </w:p>
    <w:p w14:paraId="57D04085" w14:textId="62402D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351. Application for Compensation</w:t>
      </w:r>
    </w:p>
    <w:p w14:paraId="479CA370" w14:textId="77777777" w:rsidR="00F11664" w:rsidRDefault="00F11664" w:rsidP="00A048F3">
      <w:pPr>
        <w:widowControl w:val="0"/>
        <w:spacing w:after="0" w:line="240" w:lineRule="auto"/>
        <w:jc w:val="both"/>
        <w:rPr>
          <w:rFonts w:ascii="Times New Roman" w:hAnsi="Times New Roman"/>
          <w:kern w:val="0"/>
          <w:sz w:val="24"/>
          <w:lang w:val="lv-LV"/>
        </w:rPr>
      </w:pPr>
    </w:p>
    <w:p w14:paraId="6B480E5F" w14:textId="05D14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A victim has the right to submit an application regarding compensation for a caused harm in any stage of criminal proceedings up to the commencement of a court investigation in a court </w:t>
      </w:r>
      <w:r>
        <w:rPr>
          <w:rFonts w:ascii="Times New Roman" w:hAnsi="Times New Roman"/>
          <w:sz w:val="24"/>
        </w:rPr>
        <w:lastRenderedPageBreak/>
        <w:t>of first instance. The application shall justify the amount of the requested compensation for financial losses, but the amount of compensation for moral injury and physical suffering – shall just be indicated. The account number of a credit institution or financial institution (if any) to which compensation for harm should be transferred shall be indicated in the application.</w:t>
      </w:r>
    </w:p>
    <w:p w14:paraId="465C4D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may be submitted in writing or expressed orally. An oral application shall be recorded in the minutes by the person directing the proceedings.</w:t>
      </w:r>
    </w:p>
    <w:p w14:paraId="5E14D1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pre-trial proceedings, a prosecutor shall indicate a submitted application and the amount of requested compensation, as well as his or her opinion thereon in the document regarding the completion of pre-trial proceedings.</w:t>
      </w:r>
    </w:p>
    <w:p w14:paraId="5FAD85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failure to ascertain a person being held criminally liable shall not be an impediment to the submission of a compensation application.</w:t>
      </w:r>
    </w:p>
    <w:p w14:paraId="1ED74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application for compensation shall be examined regardless of the presence of a victim.</w:t>
      </w:r>
    </w:p>
    <w:p w14:paraId="44ACE3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victim has the right to recall a submitted compensation application at any stage of criminal proceedings up to the moment when the court retires to render a judgment. The refusal of compensation of a victim may not be grounds for the revocation or modification of prosecution, or a justifying judgment.</w:t>
      </w:r>
    </w:p>
    <w:p w14:paraId="379F78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prosecutor may, when completing criminal proceedings for reasons other than exoneration of a person, determine and also recover compensation in the interests of the State or a local government if no application for compensation has been submitted in accordance with the procedures laid down in this Law.</w:t>
      </w:r>
    </w:p>
    <w:p w14:paraId="7BD88435" w14:textId="3C2F19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19 November 2020; 6 October 2022</w:t>
      </w:r>
      <w:r>
        <w:rPr>
          <w:rFonts w:ascii="Times New Roman" w:hAnsi="Times New Roman"/>
          <w:sz w:val="24"/>
        </w:rPr>
        <w:t>]</w:t>
      </w:r>
    </w:p>
    <w:p w14:paraId="5591A9BB" w14:textId="77777777" w:rsidR="00F11664" w:rsidRDefault="00F11664" w:rsidP="00A048F3">
      <w:pPr>
        <w:widowControl w:val="0"/>
        <w:spacing w:after="0" w:line="240" w:lineRule="auto"/>
        <w:jc w:val="both"/>
        <w:rPr>
          <w:rFonts w:ascii="Times New Roman" w:hAnsi="Times New Roman"/>
          <w:b/>
          <w:bCs/>
          <w:kern w:val="0"/>
          <w:sz w:val="24"/>
        </w:rPr>
      </w:pPr>
      <w:bookmarkStart w:id="818" w:name="p352"/>
      <w:bookmarkStart w:id="819" w:name="p-32881"/>
      <w:bookmarkEnd w:id="818"/>
      <w:bookmarkEnd w:id="819"/>
    </w:p>
    <w:p w14:paraId="3C54E6F5" w14:textId="5F36D4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352. Amount of Compensation</w:t>
      </w:r>
    </w:p>
    <w:p w14:paraId="5DFA86AA" w14:textId="77777777" w:rsidR="00F11664" w:rsidRDefault="00F11664" w:rsidP="00A048F3">
      <w:pPr>
        <w:widowControl w:val="0"/>
        <w:spacing w:after="0" w:line="240" w:lineRule="auto"/>
        <w:jc w:val="both"/>
        <w:rPr>
          <w:rFonts w:ascii="Times New Roman" w:hAnsi="Times New Roman"/>
          <w:kern w:val="0"/>
          <w:sz w:val="24"/>
          <w:lang w:val="lv-LV"/>
        </w:rPr>
      </w:pPr>
    </w:p>
    <w:p w14:paraId="202D08AB" w14:textId="50295D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the amount of compensation by assessing the application of a victim, and by taking into account:</w:t>
      </w:r>
    </w:p>
    <w:p w14:paraId="7AB23C6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amount of financial losses caused;</w:t>
      </w:r>
    </w:p>
    <w:p w14:paraId="22C4CCD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seriousness of a criminal offence, and the nature of the committing thereof;</w:t>
      </w:r>
    </w:p>
    <w:p w14:paraId="72F2D9D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caused physical suffering, permanent mutilation, or loss of ability to work;</w:t>
      </w:r>
    </w:p>
    <w:p w14:paraId="699D3FB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depth and publicity of a moral injury;</w:t>
      </w:r>
    </w:p>
    <w:p w14:paraId="50A1308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mental trauma.</w:t>
      </w:r>
    </w:p>
    <w:p w14:paraId="52D0AD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caused to a legal person, the difficulties caused to commercial activities shall also influence the amount of compensation.</w:t>
      </w:r>
    </w:p>
    <w:p w14:paraId="2AA943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Direct losses shall be assessed at the prices used for the determination of the amount of prosecution.</w:t>
      </w:r>
    </w:p>
    <w:p w14:paraId="3A85F9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causer of harm may voluntarily agree to the amount of compensation specified by the victim, or such causer and victim may determine such amount by mutual agreement. Such agreement shall be drawn up in writing, or such agreement shall be recorded, upon request of both parties, in the minutes of the procedural action.</w:t>
      </w:r>
    </w:p>
    <w:p w14:paraId="51EE62B7" w14:textId="77777777" w:rsidR="00F11664" w:rsidRDefault="00F11664" w:rsidP="00A048F3">
      <w:pPr>
        <w:widowControl w:val="0"/>
        <w:spacing w:after="0" w:line="240" w:lineRule="auto"/>
        <w:jc w:val="both"/>
        <w:rPr>
          <w:rFonts w:ascii="Times New Roman" w:hAnsi="Times New Roman"/>
          <w:b/>
          <w:bCs/>
          <w:kern w:val="0"/>
          <w:sz w:val="24"/>
        </w:rPr>
      </w:pPr>
      <w:bookmarkStart w:id="820" w:name="p353"/>
      <w:bookmarkStart w:id="821" w:name="p-661326"/>
      <w:bookmarkEnd w:id="820"/>
      <w:bookmarkEnd w:id="821"/>
    </w:p>
    <w:p w14:paraId="40AEF794" w14:textId="75C998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353. Persons upon whom the Duty to Pay Compensation May be Imposed</w:t>
      </w:r>
    </w:p>
    <w:p w14:paraId="656F66C4" w14:textId="77777777" w:rsidR="00F11664" w:rsidRDefault="00F11664" w:rsidP="00A048F3">
      <w:pPr>
        <w:widowControl w:val="0"/>
        <w:spacing w:after="0" w:line="240" w:lineRule="auto"/>
        <w:jc w:val="both"/>
        <w:rPr>
          <w:rFonts w:ascii="Times New Roman" w:hAnsi="Times New Roman"/>
          <w:kern w:val="0"/>
          <w:sz w:val="24"/>
          <w:lang w:val="lv-LV"/>
        </w:rPr>
      </w:pPr>
    </w:p>
    <w:p w14:paraId="135CBC8A" w14:textId="414DEC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obligation to pay compensation may be imposed upon the following:</w:t>
      </w:r>
    </w:p>
    <w:p w14:paraId="67B9B07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an accused of legal age who has been found guilty of the committing of a criminal offence;</w:t>
      </w:r>
    </w:p>
    <w:p w14:paraId="59B3466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minor who has been found guilty of committing a criminal offence, – subsidiary with the parents or persons who substitute for him or her, except in the cases when it is the duty of office of such persons;</w:t>
      </w:r>
    </w:p>
    <w:p w14:paraId="4DA1C03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for whom a compulsory measure of medical nature is specified or who has been transferred into the charge of relatives or other persons;</w:t>
      </w:r>
    </w:p>
    <w:p w14:paraId="5157675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a legal person who has been applied a coercive measure has been applied.</w:t>
      </w:r>
    </w:p>
    <w:p w14:paraId="2124C715"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In other cases compensation shall not be determined, but the compensation of harm shall take place in accordance with civil-legal procedures.</w:t>
      </w:r>
    </w:p>
    <w:p w14:paraId="1AF62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special law shall determine the procedures by which harm shall be compensated from the State funds to victims, and the amount of harm to be compensated from such funds.</w:t>
      </w:r>
    </w:p>
    <w:p w14:paraId="71244259" w14:textId="4418C8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 20 June 2018</w:t>
      </w:r>
      <w:r>
        <w:rPr>
          <w:rFonts w:ascii="Times New Roman" w:hAnsi="Times New Roman"/>
          <w:sz w:val="24"/>
        </w:rPr>
        <w:t>]</w:t>
      </w:r>
    </w:p>
    <w:p w14:paraId="007BD5FD" w14:textId="77777777" w:rsidR="00F11664" w:rsidRDefault="00F11664" w:rsidP="00A048F3">
      <w:pPr>
        <w:widowControl w:val="0"/>
        <w:spacing w:after="0" w:line="240" w:lineRule="auto"/>
        <w:jc w:val="both"/>
        <w:rPr>
          <w:rFonts w:ascii="Times New Roman" w:hAnsi="Times New Roman"/>
          <w:b/>
          <w:bCs/>
          <w:kern w:val="0"/>
          <w:sz w:val="24"/>
        </w:rPr>
      </w:pPr>
      <w:bookmarkStart w:id="822" w:name="p354"/>
      <w:bookmarkStart w:id="823" w:name="p-286180"/>
      <w:bookmarkEnd w:id="822"/>
      <w:bookmarkEnd w:id="823"/>
    </w:p>
    <w:p w14:paraId="17123A49" w14:textId="37E5A8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354. Fee to the Victim Compensation Fund</w:t>
      </w:r>
    </w:p>
    <w:p w14:paraId="3152B001" w14:textId="0F0BE4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39140475" w14:textId="77777777" w:rsidR="00F11664" w:rsidRDefault="00F11664" w:rsidP="00A048F3">
      <w:pPr>
        <w:widowControl w:val="0"/>
        <w:spacing w:after="0" w:line="240" w:lineRule="auto"/>
        <w:jc w:val="both"/>
        <w:rPr>
          <w:rFonts w:ascii="Times New Roman" w:hAnsi="Times New Roman"/>
          <w:b/>
          <w:bCs/>
          <w:kern w:val="0"/>
          <w:sz w:val="24"/>
        </w:rPr>
      </w:pPr>
      <w:bookmarkStart w:id="824" w:name="na-6-27"/>
      <w:bookmarkStart w:id="825" w:name="n-32884"/>
      <w:bookmarkEnd w:id="824"/>
      <w:bookmarkEnd w:id="825"/>
    </w:p>
    <w:p w14:paraId="4C36D3A7" w14:textId="29CD03B5"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27. Actions with Criminally Acquired Property</w:t>
      </w:r>
    </w:p>
    <w:p w14:paraId="3CB99B32" w14:textId="77777777" w:rsidR="00F11664" w:rsidRDefault="00F11664" w:rsidP="00A048F3">
      <w:pPr>
        <w:widowControl w:val="0"/>
        <w:spacing w:after="0" w:line="240" w:lineRule="auto"/>
        <w:jc w:val="both"/>
        <w:rPr>
          <w:rFonts w:ascii="Times New Roman" w:hAnsi="Times New Roman"/>
          <w:b/>
          <w:bCs/>
          <w:kern w:val="0"/>
          <w:sz w:val="24"/>
        </w:rPr>
      </w:pPr>
      <w:bookmarkStart w:id="826" w:name="p355"/>
      <w:bookmarkStart w:id="827" w:name="p-628621"/>
      <w:bookmarkEnd w:id="826"/>
      <w:bookmarkEnd w:id="827"/>
    </w:p>
    <w:p w14:paraId="0968060B" w14:textId="57D5ECC3" w:rsidR="00F11664"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355. Criminally Acquired Property</w:t>
      </w:r>
    </w:p>
    <w:p w14:paraId="584DF15C" w14:textId="4FFBC9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[22 June 2017]</w:t>
      </w:r>
    </w:p>
    <w:p w14:paraId="32310A90" w14:textId="77777777" w:rsidR="00F11664" w:rsidRDefault="00F11664" w:rsidP="00A048F3">
      <w:pPr>
        <w:widowControl w:val="0"/>
        <w:spacing w:after="0" w:line="240" w:lineRule="auto"/>
        <w:jc w:val="both"/>
        <w:rPr>
          <w:rFonts w:ascii="Times New Roman" w:hAnsi="Times New Roman"/>
          <w:b/>
          <w:bCs/>
          <w:kern w:val="0"/>
          <w:sz w:val="24"/>
        </w:rPr>
      </w:pPr>
      <w:bookmarkStart w:id="828" w:name="p356"/>
      <w:bookmarkStart w:id="829" w:name="p-713982"/>
      <w:bookmarkEnd w:id="828"/>
      <w:bookmarkEnd w:id="829"/>
    </w:p>
    <w:p w14:paraId="41312F5D" w14:textId="44E8CD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356. Recognition of Property as Criminally Acquired</w:t>
      </w:r>
    </w:p>
    <w:p w14:paraId="256F7DFB" w14:textId="77777777" w:rsidR="00F11664" w:rsidRDefault="00F11664" w:rsidP="00A048F3">
      <w:pPr>
        <w:widowControl w:val="0"/>
        <w:spacing w:after="0" w:line="240" w:lineRule="auto"/>
        <w:jc w:val="both"/>
        <w:rPr>
          <w:rFonts w:ascii="Times New Roman" w:hAnsi="Times New Roman"/>
          <w:kern w:val="0"/>
          <w:sz w:val="24"/>
          <w:lang w:val="lv-LV"/>
        </w:rPr>
      </w:pPr>
    </w:p>
    <w:p w14:paraId="16F2CD91" w14:textId="1E6F0D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may be recognised as criminally acquired by a court ruling that has entered into effect, or by a decision of a prosecutor to terminate criminal proceedings.</w:t>
      </w:r>
    </w:p>
    <w:p w14:paraId="7BC4F1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property has been recognised as criminally acquired, the seizure, burdens, prohibitions and pledge rights thereof, including all burdens and pledge notations entered in respect of property to be registered in the public register, shall be deleted.</w:t>
      </w:r>
    </w:p>
    <w:p w14:paraId="4D7CC2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pre-trial criminal proceedings, property may also be recognised as criminally acquired by:</w:t>
      </w:r>
    </w:p>
    <w:p w14:paraId="463D91F8" w14:textId="3EC6F8F6"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 district (city) court decision in accordance with the procedures laid down in Chapter 59 of this Law;</w:t>
      </w:r>
    </w:p>
    <w:p w14:paraId="4315B428" w14:textId="7DB9925E"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person directing the proceedings, if, during the pre-trial criminal proceedings, the property in relation to which its owner or lawful possessor had applied for the loss of property and right to which he or she has proven, by eliminating any doubts, after its finding has been found in the possession of the suspect, accused or third persons or it has been removed therefrom.</w:t>
      </w:r>
    </w:p>
    <w:p w14:paraId="32AD2CF0" w14:textId="36673D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termination of criminal proceedings for reasons other than exoneration, property may be recognised as criminally acquired by a district (city) court ruling in accordance with the procedures laid down in Chapter 59 of this Law.</w:t>
      </w:r>
    </w:p>
    <w:p w14:paraId="38A1B4D3" w14:textId="58B6BA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pre-trial criminal proceedings or after termination of criminal proceedings for reasons other than exoneration of a person, the property, in the case referred to in Paragraph two, Clause 2 of this Section, for which the rights have been registered in the public register and the entry in this register has been amended after committing of the criminal offence may be recognised as criminally acquired only by a district (city) court ruling in accordance with the procedures laid down in Chapter 59 of this Law.</w:t>
      </w:r>
    </w:p>
    <w:p w14:paraId="2EA2E0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assumption is expressed that the property is criminally acquired or related to a criminal offence, the person directing the proceedings shall notify the person that such person may, within 45 days from the moment of notification, submit information on the legality of the origin of the relevant property, and also shall inform the person of consequences for failure to submit such information.</w:t>
      </w:r>
    </w:p>
    <w:p w14:paraId="399E17B0" w14:textId="66040A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27 September 2018; 21 November 2019</w:t>
      </w:r>
      <w:r>
        <w:rPr>
          <w:rFonts w:ascii="Times New Roman" w:hAnsi="Times New Roman"/>
          <w:sz w:val="24"/>
        </w:rPr>
        <w:t>]</w:t>
      </w:r>
    </w:p>
    <w:p w14:paraId="73D88F99" w14:textId="77777777" w:rsidR="00F11664" w:rsidRDefault="00F11664" w:rsidP="00A048F3">
      <w:pPr>
        <w:widowControl w:val="0"/>
        <w:spacing w:after="0" w:line="240" w:lineRule="auto"/>
        <w:jc w:val="both"/>
        <w:rPr>
          <w:rFonts w:ascii="Times New Roman" w:hAnsi="Times New Roman"/>
          <w:b/>
          <w:bCs/>
          <w:kern w:val="0"/>
          <w:sz w:val="24"/>
        </w:rPr>
      </w:pPr>
      <w:bookmarkStart w:id="830" w:name="p357"/>
      <w:bookmarkStart w:id="831" w:name="p-628743"/>
      <w:bookmarkEnd w:id="830"/>
      <w:bookmarkEnd w:id="831"/>
    </w:p>
    <w:p w14:paraId="00FF833F" w14:textId="05F3C4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357. Returning of Criminally Acquired Property</w:t>
      </w:r>
    </w:p>
    <w:p w14:paraId="5004DE9A" w14:textId="77777777" w:rsidR="00F11664" w:rsidRDefault="00F11664" w:rsidP="00A048F3">
      <w:pPr>
        <w:widowControl w:val="0"/>
        <w:spacing w:after="0" w:line="240" w:lineRule="auto"/>
        <w:jc w:val="both"/>
        <w:rPr>
          <w:rFonts w:ascii="Times New Roman" w:hAnsi="Times New Roman"/>
          <w:kern w:val="0"/>
          <w:sz w:val="24"/>
          <w:lang w:val="lv-LV"/>
        </w:rPr>
      </w:pPr>
    </w:p>
    <w:p w14:paraId="655AC63A" w14:textId="5609C62F"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(1) Property shall be returned, on the basis of ownership, to the owner or lawful possessor thereof by a decision of the person directing the proceedings or court after storage of such property is no longer necessary for achieving the objective of criminal proceedings. Action with </w:t>
      </w:r>
      <w:r>
        <w:rPr>
          <w:rFonts w:ascii="Times New Roman" w:hAnsi="Times New Roman"/>
          <w:sz w:val="24"/>
        </w:rPr>
        <w:lastRenderedPageBreak/>
        <w:t>property which is not withdrawn by its owner or lawful possessor shall take place in accordance with the same procedures as action with property which has been seized.</w:t>
      </w:r>
    </w:p>
    <w:p w14:paraId="66737D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Property, the circulation of which is prohibited by law and which, as a result of such prohibition, is located in the possession of a person illegally, shall not be returned to such possessor, but rather transferred to the relevant State authority, with a decision of the person directing the proceedings, or to a legal person that is entitled to obtain and use such property.</w:t>
      </w:r>
    </w:p>
    <w:p w14:paraId="77AA5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Property the origin of which is the State resources used for disclosure of a criminal offence shall be returned to the legal possessor or recovered for the benefit of him or her. If such property is alienated, destroyed, concealed or disguised and it is not possible to return it, other property may be subjected for such recovering in the value of the property to be returned.</w:t>
      </w:r>
    </w:p>
    <w:p w14:paraId="5CEBC6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criminally acquired property – immovable property – is returned, on the basis of ownership, to the owner or lawful possessor, lease or rental contracts of the residential premises entered into after committing of criminal offence shall not be in force.</w:t>
      </w:r>
    </w:p>
    <w:p w14:paraId="5C18F68C" w14:textId="3BCD38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w:t>
      </w:r>
      <w:r>
        <w:rPr>
          <w:rFonts w:ascii="Times New Roman" w:hAnsi="Times New Roman"/>
          <w:sz w:val="24"/>
        </w:rPr>
        <w:t>]</w:t>
      </w:r>
    </w:p>
    <w:p w14:paraId="57D69257" w14:textId="77777777" w:rsidR="00F11664" w:rsidRDefault="00F11664" w:rsidP="00A048F3">
      <w:pPr>
        <w:widowControl w:val="0"/>
        <w:spacing w:after="0" w:line="240" w:lineRule="auto"/>
        <w:jc w:val="both"/>
        <w:rPr>
          <w:rFonts w:ascii="Times New Roman" w:hAnsi="Times New Roman"/>
          <w:b/>
          <w:bCs/>
          <w:kern w:val="0"/>
          <w:sz w:val="24"/>
        </w:rPr>
      </w:pPr>
      <w:bookmarkStart w:id="832" w:name="p358"/>
      <w:bookmarkStart w:id="833" w:name="p-628744"/>
      <w:bookmarkEnd w:id="832"/>
      <w:bookmarkEnd w:id="833"/>
    </w:p>
    <w:p w14:paraId="44B74A4D" w14:textId="5DB8EB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358. Confiscation of Criminally Acquired Property for the Benefit of the State</w:t>
      </w:r>
    </w:p>
    <w:p w14:paraId="336EF6E2" w14:textId="77777777" w:rsidR="00F11664" w:rsidRDefault="00F11664" w:rsidP="00A048F3">
      <w:pPr>
        <w:widowControl w:val="0"/>
        <w:spacing w:after="0" w:line="240" w:lineRule="auto"/>
        <w:jc w:val="both"/>
        <w:rPr>
          <w:rFonts w:ascii="Times New Roman" w:hAnsi="Times New Roman"/>
          <w:kern w:val="0"/>
          <w:sz w:val="24"/>
          <w:lang w:val="lv-LV"/>
        </w:rPr>
      </w:pPr>
    </w:p>
    <w:p w14:paraId="46AA45F6" w14:textId="7D61FE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Criminally acquired property shall be confiscated with a court ruling for the benefit of the State, if the further storage of such property is not necessary for achieving the objective of criminal proceedings and if such property does not need to be returned to the owner of lawful possessor, and acquired financial resources shall be included in the State budget.</w:t>
      </w:r>
    </w:p>
    <w:p w14:paraId="0D4ACD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one of this Section a criminally acquired property may be confiscated for the benefit of the State also by a decision of a prosecutor to terminate criminal proceedings, except when a property the right to which are to be registered in the public register has been recognised as criminally acquired.</w:t>
      </w:r>
    </w:p>
    <w:p w14:paraId="09CCC0F9" w14:textId="19FB4F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41DCD28D" w14:textId="77777777" w:rsidR="00F11664" w:rsidRDefault="00F11664" w:rsidP="00A048F3">
      <w:pPr>
        <w:widowControl w:val="0"/>
        <w:spacing w:after="0" w:line="240" w:lineRule="auto"/>
        <w:jc w:val="both"/>
        <w:rPr>
          <w:rFonts w:ascii="Times New Roman" w:hAnsi="Times New Roman"/>
          <w:b/>
          <w:bCs/>
          <w:kern w:val="0"/>
          <w:sz w:val="24"/>
        </w:rPr>
      </w:pPr>
      <w:bookmarkStart w:id="834" w:name="p358_1"/>
      <w:bookmarkStart w:id="835" w:name="p-628745"/>
      <w:bookmarkEnd w:id="834"/>
      <w:bookmarkEnd w:id="835"/>
    </w:p>
    <w:p w14:paraId="0F13B912" w14:textId="430214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358.</w:t>
      </w:r>
      <w:r>
        <w:rPr>
          <w:rFonts w:ascii="Times New Roman" w:hAnsi="Times New Roman"/>
          <w:b/>
          <w:sz w:val="24"/>
          <w:vertAlign w:val="superscript"/>
        </w:rPr>
        <w:t>1</w:t>
      </w:r>
      <w:r>
        <w:rPr>
          <w:rFonts w:ascii="Times New Roman" w:hAnsi="Times New Roman"/>
          <w:b/>
          <w:sz w:val="24"/>
        </w:rPr>
        <w:t xml:space="preserve"> Replacement of Criminally Acquired Property Upon Request of a Person</w:t>
      </w:r>
    </w:p>
    <w:p w14:paraId="6CA14DA8" w14:textId="77777777" w:rsidR="00F11664" w:rsidRDefault="00F11664" w:rsidP="00A048F3">
      <w:pPr>
        <w:widowControl w:val="0"/>
        <w:spacing w:after="0" w:line="240" w:lineRule="auto"/>
        <w:jc w:val="both"/>
        <w:rPr>
          <w:rFonts w:ascii="Times New Roman" w:hAnsi="Times New Roman"/>
          <w:kern w:val="0"/>
          <w:sz w:val="24"/>
          <w:lang w:val="lv-LV"/>
        </w:rPr>
      </w:pPr>
    </w:p>
    <w:p w14:paraId="02AFAC41" w14:textId="4F8642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confiscation of criminally acquired property for the benefit of the State has been applied to a person, a prosecutor or a judge, in the case specified by the Criminal Law, may replace the confiscated property with financial resources in the value of such property, if the person to whom the confiscation has been applied has, within 3 working days after entering into effect of a ruling, submitted a justified request to replace the property and if the person has compensated the harm caused to a victim. The matter on replacement of property shall be decided in a written procedure by determining a time period of 30 working days for voluntary payment of the financial resources.</w:t>
      </w:r>
    </w:p>
    <w:p w14:paraId="286FDC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submit a request to the Office of the Prosecutor where the decision to confiscate a criminally acquired property has been taken, or in a court of first instance.</w:t>
      </w:r>
    </w:p>
    <w:p w14:paraId="666659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regarding a decision to reject the request to replace the property shall be examined by a higher-ranking prosecutor or a higher-level court judge in a written procedure. The decision shall not be subject to appeal.</w:t>
      </w:r>
    </w:p>
    <w:p w14:paraId="7F9288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or a judge who took the decision on the replacement of property shall revoke the seizure of a criminally acquired property when the person has paid financial resources in the value of the replaced property. The value of the replaced property shall be determined according to the value it had at the time of seizure.</w:t>
      </w:r>
    </w:p>
    <w:p w14:paraId="338470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financial resources are not paid in full within 30 working days after entering into effect of a decision on the replacement of property, the decision on the replacement of the confiscation of property shall cease to be in effect. A ruling on confiscation of a criminally acquired property for the benefit of the State shall be sent for execution in accordance with the procedures laid down in this Law.</w:t>
      </w:r>
    </w:p>
    <w:p w14:paraId="7ACE809F"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If within the period specified in Paragraph five of this Section the financial resources have been paid partly, a judge or a prosecutor after receipt of a notification regarding execution of confiscation of criminally acquired property shall take one of the following decisions in a written procedure:</w:t>
      </w:r>
    </w:p>
    <w:p w14:paraId="5F293D6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regarding reimbursement of financial resources to a person to whom confiscation of criminally acquired property has been applied if the criminally acquired property is confiscated;</w:t>
      </w:r>
    </w:p>
    <w:p w14:paraId="4C25C37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transferring of financial resources to the State budget if the confiscation of criminally acquired property has not been possible.</w:t>
      </w:r>
    </w:p>
    <w:p w14:paraId="5FC91375" w14:textId="63BF06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F59C8C5" w14:textId="77777777" w:rsidR="00F11664" w:rsidRDefault="00F11664" w:rsidP="00A048F3">
      <w:pPr>
        <w:widowControl w:val="0"/>
        <w:spacing w:after="0" w:line="240" w:lineRule="auto"/>
        <w:jc w:val="both"/>
        <w:rPr>
          <w:rFonts w:ascii="Times New Roman" w:hAnsi="Times New Roman"/>
          <w:b/>
          <w:bCs/>
          <w:kern w:val="0"/>
          <w:sz w:val="24"/>
        </w:rPr>
      </w:pPr>
      <w:bookmarkStart w:id="836" w:name="p359"/>
      <w:bookmarkStart w:id="837" w:name="p-628746"/>
      <w:bookmarkEnd w:id="836"/>
      <w:bookmarkEnd w:id="837"/>
    </w:p>
    <w:p w14:paraId="3FFC5E2C" w14:textId="419D01C5"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359. Use of the Resources Acquired as a Result of the Confiscation of Criminally Acquired Property</w:t>
      </w:r>
    </w:p>
    <w:p w14:paraId="005C827E" w14:textId="77777777" w:rsidR="00F11664" w:rsidRDefault="00F11664" w:rsidP="00A048F3">
      <w:pPr>
        <w:widowControl w:val="0"/>
        <w:spacing w:after="0" w:line="240" w:lineRule="auto"/>
        <w:jc w:val="both"/>
        <w:rPr>
          <w:rFonts w:ascii="Times New Roman" w:hAnsi="Times New Roman"/>
          <w:kern w:val="0"/>
          <w:sz w:val="24"/>
          <w:lang w:val="lv-LV"/>
        </w:rPr>
      </w:pPr>
    </w:p>
    <w:p w14:paraId="4FB5A2B0" w14:textId="7277FE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effect of a final ruling in criminal proceedings, resources acquired as a result of the confiscation of criminally acquired property shall be used first for the ensuring and payment of the requested compensation. Actions with the acquired resources shall take place in accordance with the procedures laid down in the Law on Execution of Confiscation of Criminally Acquired Property.</w:t>
      </w:r>
    </w:p>
    <w:p w14:paraId="062F1893" w14:textId="6684D8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receiving a notification from a bailiff regarding execution of confiscation of a criminally acquired property, including compensation for a caused harm to a victim and payment of immovable property tax debts to a local government, a judge shall take a decision regarding recovery of resources which are used for compensation for a caused harm to a victim and for covering immovable property tax debts from a convicted person for the benefit of the State in a written procedure. The decision shall not be subject to appeal. The court shall send the ruling together with a cover letter to a sworn bailiff for execution in accordance with the procedures laid down in this Law. A sworn bailiff shall perform the recovery in accordance with the procedures laid down in the Civil Procedure Law.</w:t>
      </w:r>
    </w:p>
    <w:p w14:paraId="57CE82B0" w14:textId="7806DB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5282CB37" w14:textId="77777777" w:rsidR="00F11664" w:rsidRDefault="00F11664" w:rsidP="00A048F3">
      <w:pPr>
        <w:widowControl w:val="0"/>
        <w:spacing w:after="0" w:line="240" w:lineRule="auto"/>
        <w:jc w:val="both"/>
        <w:rPr>
          <w:rFonts w:ascii="Times New Roman" w:hAnsi="Times New Roman"/>
          <w:b/>
          <w:bCs/>
          <w:kern w:val="0"/>
          <w:sz w:val="24"/>
        </w:rPr>
      </w:pPr>
      <w:bookmarkStart w:id="838" w:name="p360"/>
      <w:bookmarkStart w:id="839" w:name="p-774767"/>
      <w:bookmarkEnd w:id="838"/>
      <w:bookmarkEnd w:id="839"/>
    </w:p>
    <w:p w14:paraId="28787820" w14:textId="3C9C47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360. Rights of Third Persons</w:t>
      </w:r>
    </w:p>
    <w:p w14:paraId="62F22F63" w14:textId="77777777" w:rsidR="00F11664" w:rsidRDefault="00F11664" w:rsidP="00A048F3">
      <w:pPr>
        <w:widowControl w:val="0"/>
        <w:spacing w:after="0" w:line="240" w:lineRule="auto"/>
        <w:jc w:val="both"/>
        <w:rPr>
          <w:rFonts w:ascii="Times New Roman" w:hAnsi="Times New Roman"/>
          <w:kern w:val="0"/>
          <w:sz w:val="24"/>
          <w:lang w:val="lv-LV"/>
        </w:rPr>
      </w:pPr>
    </w:p>
    <w:p w14:paraId="30A52377" w14:textId="7EBAE5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criminally acquired property has been found on a third person, such property shall be returned, on the basis of ownership, to the owner or lawful possessor thereof.</w:t>
      </w:r>
    </w:p>
    <w:p w14:paraId="4A4E5CC7" w14:textId="421303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criminally acquired property has been returned to the owner or lawful possessor thereof, the third person who acquired such property, or pledge, in good faith has the right to submit a claim, in accordance with the procedures laid down in the Civil Procedure Law, regarding compensation for the loss, including against an accused or convicted person.</w:t>
      </w:r>
    </w:p>
    <w:p w14:paraId="3B4A223F" w14:textId="5BC62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criminally acquired property is an immovable property that escheats to the State, it shall be left in the ownership of a third person who acquired such property in good faith and its ownership rights have been corroborated in a public register. The value of such property shall be recovered, in accordance with the procedures laid down in the Civil Procedure Law, for the benefit of the State from the person who has committed a criminal offence.</w:t>
      </w:r>
    </w:p>
    <w:p w14:paraId="2610B0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criminally acquired immovable property is confiscated (from a third person), the confiscation itself may not be grounds to request early fulfilment of obligations which are secured with the relevant immovable property or to believe that the abovementioned obligations are being violated.</w:t>
      </w:r>
    </w:p>
    <w:p w14:paraId="695270CE" w14:textId="41E7C9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4 March 2021</w:t>
      </w:r>
      <w:r>
        <w:rPr>
          <w:rFonts w:ascii="Times New Roman" w:hAnsi="Times New Roman"/>
          <w:sz w:val="24"/>
        </w:rPr>
        <w:t>]</w:t>
      </w:r>
    </w:p>
    <w:p w14:paraId="2161043B" w14:textId="77777777" w:rsidR="00F11664" w:rsidRDefault="00F11664" w:rsidP="00A048F3">
      <w:pPr>
        <w:widowControl w:val="0"/>
        <w:spacing w:after="0" w:line="240" w:lineRule="auto"/>
        <w:jc w:val="both"/>
        <w:rPr>
          <w:rFonts w:ascii="Times New Roman" w:hAnsi="Times New Roman"/>
          <w:b/>
          <w:bCs/>
          <w:kern w:val="0"/>
          <w:sz w:val="24"/>
        </w:rPr>
      </w:pPr>
      <w:bookmarkStart w:id="840" w:name="na-6-28"/>
      <w:bookmarkStart w:id="841" w:name="n-32891"/>
      <w:bookmarkEnd w:id="840"/>
      <w:bookmarkEnd w:id="841"/>
    </w:p>
    <w:p w14:paraId="1ABE8FA4" w14:textId="0010D8FD" w:rsidR="00734C4B" w:rsidRPr="00A048F3" w:rsidRDefault="00734C4B" w:rsidP="00204C65">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28. Ensuring of a Solution to Financial Matters</w:t>
      </w:r>
    </w:p>
    <w:p w14:paraId="76B8C347" w14:textId="77777777" w:rsidR="00F11664" w:rsidRDefault="00F11664" w:rsidP="00204C65">
      <w:pPr>
        <w:keepNext/>
        <w:keepLines/>
        <w:widowControl w:val="0"/>
        <w:spacing w:after="0" w:line="240" w:lineRule="auto"/>
        <w:jc w:val="both"/>
        <w:rPr>
          <w:rFonts w:ascii="Times New Roman" w:hAnsi="Times New Roman"/>
          <w:b/>
          <w:bCs/>
          <w:kern w:val="0"/>
          <w:sz w:val="24"/>
        </w:rPr>
      </w:pPr>
      <w:bookmarkStart w:id="842" w:name="p361"/>
      <w:bookmarkStart w:id="843" w:name="p-1365801"/>
      <w:bookmarkEnd w:id="842"/>
      <w:bookmarkEnd w:id="843"/>
    </w:p>
    <w:p w14:paraId="1B994346" w14:textId="21EC0641"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t>Section 361. Seizure of a Property</w:t>
      </w:r>
    </w:p>
    <w:p w14:paraId="0E403A33" w14:textId="77777777" w:rsidR="00F11664" w:rsidRDefault="00F11664" w:rsidP="00204C65">
      <w:pPr>
        <w:keepNext/>
        <w:keepLines/>
        <w:widowControl w:val="0"/>
        <w:spacing w:after="0" w:line="240" w:lineRule="auto"/>
        <w:jc w:val="both"/>
        <w:rPr>
          <w:rFonts w:ascii="Times New Roman" w:hAnsi="Times New Roman"/>
          <w:kern w:val="0"/>
          <w:sz w:val="24"/>
          <w:lang w:val="lv-LV"/>
        </w:rPr>
      </w:pPr>
    </w:p>
    <w:p w14:paraId="61B68CD9" w14:textId="29286891"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To ensure the recovery of procedural expenditures and compensation for harm to a victim, possible return, on the basis of ownership, of a criminally acquired property to the owner or lawful possessor, possible confiscation of a criminally acquired property or property related to a criminal offence, and also possible confiscation of property as an additional punishment, the property will be seized within criminal proceedings. A property may be seized to ensure possible replacement of the special confiscation of a property in the cases specified in the Criminal Law, as well as to ensure the recovery of such property the origin of which is the State resources used for disclosure of a criminal offence.</w:t>
      </w:r>
    </w:p>
    <w:p w14:paraId="3346586B" w14:textId="302110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[22 June 2017]</w:t>
      </w:r>
    </w:p>
    <w:p w14:paraId="2CBAD6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property may also be seized in proceedings regarding the application of coercive measures to a legal person and regarding the determination of compulsory measures of a medical nature, if it is necessary to ensure a solution to financial matters in criminal proceedings, the possible liquidation, recovery of money, or confiscation of property.</w:t>
      </w:r>
    </w:p>
    <w:p w14:paraId="16CFD0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pre-trial proceedings, property shall be seized with a decision of the person directing the proceedings that has been approved by an investigating judge, but during trial a court shall take a decision.</w:t>
      </w:r>
    </w:p>
    <w:p w14:paraId="3D7F21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emergency cases when property may be alienated, destroyed, or hidden due to a delay, the person directing the proceedings may seize the property with the consent of a prosecutor. The person directing the proceedings shall notify an investigating judge of the seizure not later than on the next working day by presenting the protocol and other materials that justify the necessity and emergency of the seizure. If the investigating judge does not approve the decision of the person directing the proceedings on the seizure of a property, the seizure of the property must be revoked.</w:t>
      </w:r>
    </w:p>
    <w:p w14:paraId="513366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on the seizure of a property shall indicate the purpose of the seizure and the person who owns the property upon which shall be seized, and, if the amount of the financial matter to be solved is known, the necessary ensuring sum shall also be indicated.</w:t>
      </w:r>
    </w:p>
    <w:p w14:paraId="3BF45819" w14:textId="7559E3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[22 June 2017]</w:t>
      </w:r>
    </w:p>
    <w:p w14:paraId="27E480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mortgage pledge or other pledge, which has been specified by law and should be registered, was registered in relation to property before its seizure, actions with the pledged property may take place only after co-ordination with the person directing the proceedings. If such property has been recognised by a court decision as criminally acquired, the seizure of the property has priority in relation to the pledge.</w:t>
      </w:r>
    </w:p>
    <w:p w14:paraId="041D3B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in relation to property which is being seized a mortgage or commercial pledge has been registered, the person directing the proceedings shall inform the mortgage creditor or commercial pledgee about the taken decision. Upon receipt of information regarding the seizure of a property, a mortgage creditor or commercial pledgee has the right to submit documents regarding the origin of property.</w:t>
      </w:r>
    </w:p>
    <w:p w14:paraId="70932855" w14:textId="4AA929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It shall not be allowed to seize basic necessity objects used by the person whose property is being seized, or by the family members of such person and the persons dependent on such person. Annex 1 to this Law shall determine the list of such objects. A prohibition specified in this Paragraph shall not apply to criminally acquired property or other property related to a criminal offence.</w:t>
      </w:r>
    </w:p>
    <w:p w14:paraId="587F33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copy of the decision shall be sent or issued to a person whose property is being seized.</w:t>
      </w:r>
    </w:p>
    <w:p w14:paraId="22E3A6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The person directing the proceedings shall register the seized property in the list of objects and documents in the criminal case.</w:t>
      </w:r>
    </w:p>
    <w:p w14:paraId="12868D0A" w14:textId="78760F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14 March 2013; 18 February 2016; 22 June 2017; 27 September 2018; 7 October 2021; 19 September 2024</w:t>
      </w:r>
      <w:r>
        <w:rPr>
          <w:rFonts w:ascii="Times New Roman" w:hAnsi="Times New Roman"/>
          <w:sz w:val="24"/>
        </w:rPr>
        <w:t>]</w:t>
      </w:r>
    </w:p>
    <w:p w14:paraId="5B2D3297" w14:textId="77777777" w:rsidR="00F11664" w:rsidRDefault="00F11664" w:rsidP="00A048F3">
      <w:pPr>
        <w:widowControl w:val="0"/>
        <w:spacing w:after="0" w:line="240" w:lineRule="auto"/>
        <w:jc w:val="both"/>
        <w:rPr>
          <w:rFonts w:ascii="Times New Roman" w:hAnsi="Times New Roman"/>
          <w:b/>
          <w:bCs/>
          <w:kern w:val="0"/>
          <w:sz w:val="24"/>
        </w:rPr>
      </w:pPr>
      <w:bookmarkStart w:id="844" w:name="p361_1"/>
      <w:bookmarkStart w:id="845" w:name="p-1365802"/>
      <w:bookmarkEnd w:id="844"/>
      <w:bookmarkEnd w:id="845"/>
    </w:p>
    <w:p w14:paraId="4EDD770C" w14:textId="510580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361.</w:t>
      </w:r>
      <w:r>
        <w:rPr>
          <w:rFonts w:ascii="Times New Roman" w:hAnsi="Times New Roman"/>
          <w:b/>
          <w:sz w:val="24"/>
          <w:vertAlign w:val="superscript"/>
        </w:rPr>
        <w:t>1</w:t>
      </w:r>
      <w:r>
        <w:rPr>
          <w:rFonts w:ascii="Times New Roman" w:hAnsi="Times New Roman"/>
          <w:b/>
          <w:sz w:val="24"/>
        </w:rPr>
        <w:t xml:space="preserve"> Sending for Execution of the Decision on the Seizure of a Property</w:t>
      </w:r>
    </w:p>
    <w:p w14:paraId="7ED7A376" w14:textId="77777777" w:rsidR="00F11664" w:rsidRDefault="00F11664" w:rsidP="00A048F3">
      <w:pPr>
        <w:widowControl w:val="0"/>
        <w:spacing w:after="0" w:line="240" w:lineRule="auto"/>
        <w:jc w:val="both"/>
        <w:rPr>
          <w:rFonts w:ascii="Times New Roman" w:hAnsi="Times New Roman"/>
          <w:kern w:val="0"/>
          <w:sz w:val="24"/>
          <w:lang w:val="lv-LV"/>
        </w:rPr>
      </w:pPr>
    </w:p>
    <w:p w14:paraId="212CECF7" w14:textId="6FFAAD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execution of the seizure may be assigned, by sending the extract of the decision, to:</w:t>
      </w:r>
    </w:p>
    <w:p w14:paraId="538B7EE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State Police;</w:t>
      </w:r>
    </w:p>
    <w:p w14:paraId="298FF5C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public register in which the rights to the seized property are registered so that it would register the prohibition to alienate and to burden such property with other property or obligation rights;</w:t>
      </w:r>
    </w:p>
    <w:p w14:paraId="12D3A96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capital company or co-operative society whose capital shares (stocks) or co-operative shares are seized so that it would transfer all the money which is due to the relevant person from a capital company or co-operative society into the bank account indicated by the person directing the proceedings (account of an institution, account of the Treasury, or account of the person which has been seized), as well as would comply with the prohibition to alienate and burden such capital shares (stocks) and co-operative shares with other property or obligation rights;</w:t>
      </w:r>
    </w:p>
    <w:p w14:paraId="5D17C34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credit institution or investment brokerage company in which the seized monetary deposits, financial instruments and capital shares (stocks) are stored so that withdrawal operations with them would be discontinued;</w:t>
      </w:r>
    </w:p>
    <w:p w14:paraId="73AAED8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Latvijas Banka if the seized monetary funds of a credit institution to be liquidated (self-liquidated) and insolvent credit institution are held therein.</w:t>
      </w:r>
    </w:p>
    <w:p w14:paraId="7F674E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seizing the property, the owner, possessor, user, or holder of such property shall be notified of the prohibition to act with or use such property, as well as of the rights of the owner of property infringed during criminal proceedings. If necessary, a tangible property shall be removed and placed in storage.</w:t>
      </w:r>
    </w:p>
    <w:p w14:paraId="393A70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seizing capital shares (stocks) or co-operative shares, the person directing the proceedings may impose a duty on a person to notify if he or she is due any payments or money from these capital shares (stocks) or co-operative shares, including from third persons.</w:t>
      </w:r>
    </w:p>
    <w:p w14:paraId="12011B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seizing capital shares (stocks) or co-operative shares, the person directing the proceedings may impose a duty on a capital company or co-operative society whose capital shares (stocks) or co-operative shares are seized to transfer all the money which is due to the person from a capital company or co-operative society into the bank account indicated by the person directing the proceedings (account of an institution, account of the Treasury, or account of the person subject to seizure).</w:t>
      </w:r>
    </w:p>
    <w:p w14:paraId="4F8BA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Upon seizing money of members of a partnership, the person directing the proceedings may impose a duty on a partnership to transfer all the money which is due to the person from a partnership into the bank account indicated by the person directing the proceedings (account of an institution, account of the Treasury, or account of the person subject to seizure).</w:t>
      </w:r>
    </w:p>
    <w:p w14:paraId="3C73B204" w14:textId="0DC98E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19 September 2024</w:t>
      </w:r>
      <w:r>
        <w:rPr>
          <w:rFonts w:ascii="Times New Roman" w:hAnsi="Times New Roman"/>
          <w:sz w:val="24"/>
        </w:rPr>
        <w:t>]</w:t>
      </w:r>
    </w:p>
    <w:p w14:paraId="307398D2" w14:textId="77777777" w:rsidR="00F11664" w:rsidRDefault="00F11664" w:rsidP="00A048F3">
      <w:pPr>
        <w:widowControl w:val="0"/>
        <w:spacing w:after="0" w:line="240" w:lineRule="auto"/>
        <w:jc w:val="both"/>
        <w:rPr>
          <w:rFonts w:ascii="Times New Roman" w:hAnsi="Times New Roman"/>
          <w:b/>
          <w:bCs/>
          <w:kern w:val="0"/>
          <w:sz w:val="24"/>
        </w:rPr>
      </w:pPr>
      <w:bookmarkStart w:id="846" w:name="p362"/>
      <w:bookmarkStart w:id="847" w:name="p-1005346"/>
      <w:bookmarkEnd w:id="846"/>
      <w:bookmarkEnd w:id="847"/>
    </w:p>
    <w:p w14:paraId="3D811679" w14:textId="3FAED0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362. Protocol on the Seizure of a Property</w:t>
      </w:r>
    </w:p>
    <w:p w14:paraId="5643DD53" w14:textId="77777777" w:rsidR="00F11664" w:rsidRDefault="00F11664" w:rsidP="00A048F3">
      <w:pPr>
        <w:widowControl w:val="0"/>
        <w:spacing w:after="0" w:line="240" w:lineRule="auto"/>
        <w:jc w:val="both"/>
        <w:rPr>
          <w:rFonts w:ascii="Times New Roman" w:hAnsi="Times New Roman"/>
          <w:kern w:val="0"/>
          <w:sz w:val="24"/>
          <w:lang w:val="lv-LV"/>
        </w:rPr>
      </w:pPr>
    </w:p>
    <w:p w14:paraId="1C4803B0" w14:textId="5DBA7C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protocol shall be written on the seizure of a property. A protocol regarding the seizure of property need not be written if the decision on the seizure of property, by sending an extract of the decision, has been assigned for execution in accordance with Section 361.</w:t>
      </w:r>
      <w:r>
        <w:rPr>
          <w:rFonts w:ascii="Times New Roman" w:hAnsi="Times New Roman"/>
          <w:sz w:val="24"/>
          <w:vertAlign w:val="superscript"/>
        </w:rPr>
        <w:t>1</w:t>
      </w:r>
      <w:r>
        <w:rPr>
          <w:rFonts w:ascii="Times New Roman" w:hAnsi="Times New Roman"/>
          <w:sz w:val="24"/>
        </w:rPr>
        <w:t>, Paragraph one, Clauses 2, 3, and 4 of this Law and it is not necessary to describe individual features of the property or if the seizure is imposed on virtual currency.</w:t>
      </w:r>
    </w:p>
    <w:p w14:paraId="11C247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protocol shall record the following:</w:t>
      </w:r>
    </w:p>
    <w:p w14:paraId="6545E39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each object upon which has been seized, indicating the name, label, weight, level of wear, and other individual features;</w:t>
      </w:r>
    </w:p>
    <w:p w14:paraId="4539D75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objects which have not been seized, if the entire property is being seized;</w:t>
      </w:r>
    </w:p>
    <w:p w14:paraId="57075EF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application that a third person has submitted regarding ownership of the property.</w:t>
      </w:r>
    </w:p>
    <w:p w14:paraId="50D28683" w14:textId="1CF9A7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[22 June 2017]</w:t>
      </w:r>
    </w:p>
    <w:p w14:paraId="377F418E"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In seizing the property, also all the civil yield arising or due from the seized property shall be considered seized.</w:t>
      </w:r>
    </w:p>
    <w:p w14:paraId="2802C8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property has been removed, the protocol shall indicate precisely what has been removed, and where and with whom such property has been placed in storage.</w:t>
      </w:r>
    </w:p>
    <w:p w14:paraId="0DE57B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attempt to hide, destroy, or damage property was made during the term of seizure, an entry on such attempt shall be made in the protocol.</w:t>
      </w:r>
    </w:p>
    <w:p w14:paraId="37ADDC0A" w14:textId="6B879F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22 June 2017; 7 October 2021</w:t>
      </w:r>
      <w:r>
        <w:rPr>
          <w:rFonts w:ascii="Times New Roman" w:hAnsi="Times New Roman"/>
          <w:sz w:val="24"/>
        </w:rPr>
        <w:t>]</w:t>
      </w:r>
    </w:p>
    <w:p w14:paraId="4DEFC1C8" w14:textId="77777777" w:rsidR="00F11664" w:rsidRDefault="00F11664" w:rsidP="00A048F3">
      <w:pPr>
        <w:widowControl w:val="0"/>
        <w:spacing w:after="0" w:line="240" w:lineRule="auto"/>
        <w:jc w:val="both"/>
        <w:rPr>
          <w:rFonts w:ascii="Times New Roman" w:hAnsi="Times New Roman"/>
          <w:b/>
          <w:bCs/>
          <w:kern w:val="0"/>
          <w:sz w:val="24"/>
        </w:rPr>
      </w:pPr>
      <w:bookmarkStart w:id="848" w:name="p363"/>
      <w:bookmarkStart w:id="849" w:name="p-32894"/>
      <w:bookmarkEnd w:id="848"/>
      <w:bookmarkEnd w:id="849"/>
    </w:p>
    <w:p w14:paraId="23DF4852" w14:textId="3FF24F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363. Issuance of Copies of a Protocol on the Seizure of a Property</w:t>
      </w:r>
    </w:p>
    <w:p w14:paraId="085BD861" w14:textId="77777777" w:rsidR="00F11664" w:rsidRDefault="00F11664" w:rsidP="00A048F3">
      <w:pPr>
        <w:widowControl w:val="0"/>
        <w:spacing w:after="0" w:line="240" w:lineRule="auto"/>
        <w:jc w:val="both"/>
        <w:rPr>
          <w:rFonts w:ascii="Times New Roman" w:hAnsi="Times New Roman"/>
          <w:kern w:val="0"/>
          <w:sz w:val="24"/>
          <w:lang w:val="lv-LV"/>
        </w:rPr>
      </w:pPr>
    </w:p>
    <w:p w14:paraId="47E63FB7" w14:textId="01E9FB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copy of the protocol on the seizure of a property shall be issued, in return for a signature, to the person by whom a description of the property was made, or one of his or her family members of legal age, but if such person is not present, the copy shall be issued to a representative of the local government in the administrative territory of which the property was seized.</w:t>
      </w:r>
    </w:p>
    <w:p w14:paraId="672725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property is being seized which is located in the territory of a legal person, a copy of the protocol on the seizure of the property shall be issued, in return for a signature, to a representative of such legal person.</w:t>
      </w:r>
    </w:p>
    <w:p w14:paraId="05A0B81D" w14:textId="77777777" w:rsidR="00F11664" w:rsidRDefault="00F11664" w:rsidP="00A048F3">
      <w:pPr>
        <w:widowControl w:val="0"/>
        <w:spacing w:after="0" w:line="240" w:lineRule="auto"/>
        <w:jc w:val="both"/>
        <w:rPr>
          <w:rFonts w:ascii="Times New Roman" w:hAnsi="Times New Roman"/>
          <w:b/>
          <w:bCs/>
          <w:kern w:val="0"/>
          <w:sz w:val="24"/>
        </w:rPr>
      </w:pPr>
      <w:bookmarkStart w:id="850" w:name="p364"/>
      <w:bookmarkStart w:id="851" w:name="p-628758"/>
      <w:bookmarkEnd w:id="850"/>
      <w:bookmarkEnd w:id="851"/>
    </w:p>
    <w:p w14:paraId="63DF06AB" w14:textId="4688B5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364. Determination of the Value of Property Subjected to Seizure</w:t>
      </w:r>
    </w:p>
    <w:p w14:paraId="55E6580B" w14:textId="77777777" w:rsidR="00F11664" w:rsidRDefault="00F11664" w:rsidP="00A048F3">
      <w:pPr>
        <w:widowControl w:val="0"/>
        <w:spacing w:after="0" w:line="240" w:lineRule="auto"/>
        <w:jc w:val="both"/>
        <w:rPr>
          <w:rFonts w:ascii="Times New Roman" w:hAnsi="Times New Roman"/>
          <w:kern w:val="0"/>
          <w:sz w:val="24"/>
          <w:lang w:val="lv-LV"/>
        </w:rPr>
      </w:pPr>
    </w:p>
    <w:p w14:paraId="7E0FAD80" w14:textId="01C3F6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which is being seized shall be assessed in accordance with the prices prevalent in the area, taking into account the degree of wear and tear of such property. The immovable property which is being seized shall be assessed in accordance with the market value. If necessary, a specialist shall be invited for the determination of the value of the property.</w:t>
      </w:r>
    </w:p>
    <w:p w14:paraId="3A8010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value of the property shall be determined at the time of seizure. If it is not possible, the value of the property shall be determined not later than until completion of the pre-trial proceedings during the pre-trial proceedings, but during trial – until the retiring of the court to the deliberation room.</w:t>
      </w:r>
    </w:p>
    <w:p w14:paraId="5E04A6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Money, financial instruments, stocks and shares of the equity capital shall be registered on the basis of the nominal value thereof.</w:t>
      </w:r>
    </w:p>
    <w:p w14:paraId="7384E2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only a part of the property must be seized for a specific sum, the owner or user of the property has the right to indicate the property that, according to his or her view, should be subjected to seizure.</w:t>
      </w:r>
    </w:p>
    <w:p w14:paraId="4BEEA9D7" w14:textId="2DB1B1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E0761F6" w14:textId="77777777" w:rsidR="00F11664" w:rsidRDefault="00F11664" w:rsidP="00A048F3">
      <w:pPr>
        <w:widowControl w:val="0"/>
        <w:spacing w:after="0" w:line="240" w:lineRule="auto"/>
        <w:jc w:val="both"/>
        <w:rPr>
          <w:rFonts w:ascii="Times New Roman" w:hAnsi="Times New Roman"/>
          <w:b/>
          <w:bCs/>
          <w:kern w:val="0"/>
          <w:sz w:val="24"/>
        </w:rPr>
      </w:pPr>
      <w:bookmarkStart w:id="852" w:name="p364_1"/>
      <w:bookmarkStart w:id="853" w:name="p-739510"/>
      <w:bookmarkEnd w:id="852"/>
      <w:bookmarkEnd w:id="853"/>
    </w:p>
    <w:p w14:paraId="1DF672E7" w14:textId="00CC70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364.</w:t>
      </w:r>
      <w:r>
        <w:rPr>
          <w:rFonts w:ascii="Times New Roman" w:hAnsi="Times New Roman"/>
          <w:b/>
          <w:sz w:val="24"/>
          <w:vertAlign w:val="superscript"/>
        </w:rPr>
        <w:t>1</w:t>
      </w:r>
      <w:r>
        <w:rPr>
          <w:rFonts w:ascii="Times New Roman" w:hAnsi="Times New Roman"/>
          <w:b/>
          <w:sz w:val="24"/>
        </w:rPr>
        <w:t xml:space="preserve"> Permission for the Disposal of Seized Property</w:t>
      </w:r>
    </w:p>
    <w:p w14:paraId="63B36702" w14:textId="77777777" w:rsidR="00F11664" w:rsidRDefault="00F11664" w:rsidP="00A048F3">
      <w:pPr>
        <w:widowControl w:val="0"/>
        <w:spacing w:after="0" w:line="240" w:lineRule="auto"/>
        <w:jc w:val="both"/>
        <w:rPr>
          <w:rFonts w:ascii="Times New Roman" w:hAnsi="Times New Roman"/>
          <w:kern w:val="0"/>
          <w:sz w:val="24"/>
          <w:lang w:val="lv-LV"/>
        </w:rPr>
      </w:pPr>
    </w:p>
    <w:p w14:paraId="12A2BA93" w14:textId="3C45FA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when seizing the property, finds that in relation to the same property there is a registered note of a sworn bailiff on directed recovery, the person directing the proceedings shall inform the sworn bailiff that the property is being seized.</w:t>
      </w:r>
    </w:p>
    <w:p w14:paraId="07DC44CA" w14:textId="221245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it is necessary for a sworn bailiff in accordance with the procedures laid down in the Civil Procedure Law, in executing the ruling, to direct the recovery against the seized property, he or she shall submit an application to the person directing the proceedings. The person directing the proceedings shall, after assessment of the conditions of the criminal proceedings and the essence of that claim for the satisfaction of which a note is registered regarding bringing of collection, take a decision on permission or prohibition for the bailiff to bring a collection in respect of such property. If the person directing the proceedings is a judge or a court, the application shall be examined and the decision shall be taken in a written procedure. An amount to be retained for the ensuring of property matters in the criminal proceedings shall be indicated in a decision on permission to direct recovery against the seized property. The decision taken by the person directing the procedures shall not be subject to appeal.</w:t>
      </w:r>
    </w:p>
    <w:p w14:paraId="2847B3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If the person directing the proceedings has received an information from an institution regarding the alienation of immovable property for public needs, he or she shall notify the institution about an amount to be retained for the ensuring of property matters in the criminal proceedings.</w:t>
      </w:r>
    </w:p>
    <w:p w14:paraId="61B95A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conditions of criminal proceedings based on the evaluation of which the person directing the proceedings has given the permission to a bailiff to direct recovery against a seized property have significantly changed, the person directing the proceedings may take the decision to prohibit directing the recovery against the seized property notifying such decision to the bailiff until the closing date of auction indicated in the advertisement regarding auction or until sale of movable property without auction.</w:t>
      </w:r>
    </w:p>
    <w:p w14:paraId="1ECBAE19" w14:textId="3C42B0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the disposal of the seized property in accordance with the procedures laid down in the Civil Procedure Law or after alienation of immovable property for public needs in case a contract regarding voluntary alienation of immovable property has been entered into or the law on alienation of the respective property has come into effect, but before the reimbursement of compensation, a sworn bailiff or an institution shall respectively notify the person directing the proceedings thereof, asking to revoke the seizure of the disposed property, and shall transfer the amount indicated by the person directing the proceedings into the deposited funds account indicated by him or her. The person directing the proceedings shall decide on the seizure of these financial resources. The confirmation of an investigating judge is not necessary for such decision.</w:t>
      </w:r>
    </w:p>
    <w:p w14:paraId="06E2BD8B" w14:textId="38B8FB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11 June 2020</w:t>
      </w:r>
      <w:r>
        <w:rPr>
          <w:rFonts w:ascii="Times New Roman" w:hAnsi="Times New Roman"/>
          <w:sz w:val="24"/>
        </w:rPr>
        <w:t>]</w:t>
      </w:r>
    </w:p>
    <w:p w14:paraId="785443BF" w14:textId="77777777" w:rsidR="00F11664" w:rsidRDefault="00F11664" w:rsidP="00A048F3">
      <w:pPr>
        <w:widowControl w:val="0"/>
        <w:spacing w:after="0" w:line="240" w:lineRule="auto"/>
        <w:jc w:val="both"/>
        <w:rPr>
          <w:rFonts w:ascii="Times New Roman" w:hAnsi="Times New Roman"/>
          <w:b/>
          <w:bCs/>
          <w:kern w:val="0"/>
          <w:sz w:val="24"/>
        </w:rPr>
      </w:pPr>
      <w:bookmarkStart w:id="854" w:name="p365"/>
      <w:bookmarkStart w:id="855" w:name="p-739521"/>
      <w:bookmarkEnd w:id="854"/>
      <w:bookmarkEnd w:id="855"/>
    </w:p>
    <w:p w14:paraId="438E2369" w14:textId="74839E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365. Storage of a Seized Property</w:t>
      </w:r>
    </w:p>
    <w:p w14:paraId="53C68D3D" w14:textId="77777777" w:rsidR="00F11664" w:rsidRDefault="00F11664" w:rsidP="00A048F3">
      <w:pPr>
        <w:widowControl w:val="0"/>
        <w:spacing w:after="0" w:line="240" w:lineRule="auto"/>
        <w:jc w:val="both"/>
        <w:rPr>
          <w:rFonts w:ascii="Times New Roman" w:hAnsi="Times New Roman"/>
          <w:kern w:val="0"/>
          <w:sz w:val="24"/>
          <w:lang w:val="lv-LV"/>
        </w:rPr>
      </w:pPr>
    </w:p>
    <w:p w14:paraId="3EF1498A" w14:textId="53B7F8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which has been seized may be left in storage with the owner or user thereof, his or her family members, or another natural person or legal person to whom the liability, provided for by law, regarding the storage of the referred to property shall be explained. Such persons shall sign regarding such storage.</w:t>
      </w:r>
    </w:p>
    <w:p w14:paraId="499EF72B" w14:textId="1F83AB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[12 March 2009]</w:t>
      </w:r>
    </w:p>
    <w:p w14:paraId="727D03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Property which has been seized but which is not possible to leave in storage with the persons specified in Paragraph one of this Section shall be handed over for storage to the institutions specified by the Cabinet with the decision of the person directing the proceedings. The Cabinet shall determine the procedures for storage of such property. Property the long-term storage of which is not possible or the long-term storage of which causes losses for the State shall be handed over for disposal or destruction in accordance with the procedures laid down by the Cabinet with the decision of the person directing the proceedings. If virtual currency is seized, it shall be handed over for disposal by a decision of the person directing the proceedings. The Cabinet shall determine the procedures for the disposal of virtual currency.</w:t>
      </w:r>
    </w:p>
    <w:p w14:paraId="410633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person directing the proceedings shall send a copy of the decision to sell or dispose of the seized property to the owner or lawful possessor of the seized property, informing him or her of the right to appeal against the decision in pre-trial criminal proceedings before the investigating judge. Execution of the decision shall be suspended until examination of the complaint. Suspending the execution of the decision shall not apply to the property the long-term storage of which is not possible. The decision of the investigating judge shall not be subject to appeal.</w:t>
      </w:r>
    </w:p>
    <w:p w14:paraId="25E6D9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such objects are being seized the circulation of which has been prohibited by law, as well money, currency, materialised financial instruments, bills of exchange, registered shares in printed form and other monetary documents, articles made from precious metals or precious stones, as well as precious metals and precious stones, the place of storage and the procedures for storage thereof shall by determined by the Cabinet.</w:t>
      </w:r>
    </w:p>
    <w:p w14:paraId="24370459"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Monetary deposits, financial instruments and capital shares (stocks) stored in credit institutions or investment brokerage companies shall not be removed, but, after receipt of the decision on the seizure of a property, withdrawal operations with them shall be discontinued.</w:t>
      </w:r>
    </w:p>
    <w:p w14:paraId="17025DAE"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22 June 2017; 11 June 2020 /</w:t>
      </w:r>
      <w:r>
        <w:rPr>
          <w:rFonts w:ascii="Times New Roman" w:hAnsi="Times New Roman"/>
          <w:sz w:val="24"/>
        </w:rPr>
        <w:t> </w:t>
      </w:r>
      <w:r>
        <w:rPr>
          <w:rFonts w:ascii="Times New Roman" w:hAnsi="Times New Roman"/>
          <w:i/>
          <w:sz w:val="24"/>
        </w:rPr>
        <w:t>Amendment to Paragraph 2.</w:t>
      </w:r>
      <w:r>
        <w:rPr>
          <w:rFonts w:ascii="Times New Roman" w:hAnsi="Times New Roman"/>
          <w:i/>
          <w:sz w:val="24"/>
          <w:vertAlign w:val="superscript"/>
        </w:rPr>
        <w:t>1</w:t>
      </w:r>
      <w:r>
        <w:rPr>
          <w:rFonts w:ascii="Times New Roman" w:hAnsi="Times New Roman"/>
          <w:i/>
          <w:sz w:val="24"/>
        </w:rPr>
        <w:t xml:space="preserve"> shall come into force on 1 January 2021.</w:t>
      </w:r>
      <w:r>
        <w:rPr>
          <w:rFonts w:ascii="Times New Roman" w:hAnsi="Times New Roman"/>
          <w:sz w:val="24"/>
        </w:rPr>
        <w:t> </w:t>
      </w:r>
      <w:r>
        <w:rPr>
          <w:rFonts w:ascii="Times New Roman" w:hAnsi="Times New Roman"/>
          <w:i/>
          <w:sz w:val="24"/>
        </w:rPr>
        <w:t>See Paragraph 72 of Transitional Provisions</w:t>
      </w:r>
      <w:r>
        <w:rPr>
          <w:rFonts w:ascii="Times New Roman" w:hAnsi="Times New Roman"/>
          <w:sz w:val="24"/>
        </w:rPr>
        <w:t xml:space="preserve">] </w:t>
      </w:r>
    </w:p>
    <w:p w14:paraId="47E693B6" w14:textId="77777777" w:rsidR="00F11664" w:rsidRDefault="00F11664" w:rsidP="00A048F3">
      <w:pPr>
        <w:widowControl w:val="0"/>
        <w:spacing w:after="0" w:line="240" w:lineRule="auto"/>
        <w:jc w:val="both"/>
        <w:rPr>
          <w:rFonts w:ascii="Times New Roman" w:hAnsi="Times New Roman"/>
          <w:b/>
          <w:bCs/>
          <w:kern w:val="0"/>
          <w:sz w:val="24"/>
        </w:rPr>
      </w:pPr>
      <w:bookmarkStart w:id="856" w:name="p366"/>
      <w:bookmarkStart w:id="857" w:name="p-1005351"/>
      <w:bookmarkEnd w:id="856"/>
      <w:bookmarkEnd w:id="857"/>
    </w:p>
    <w:p w14:paraId="5E44D005" w14:textId="032545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366. Revocation of the Seizure of Property</w:t>
      </w:r>
    </w:p>
    <w:p w14:paraId="4A67DCBD" w14:textId="77777777" w:rsidR="00F11664" w:rsidRDefault="00F11664" w:rsidP="00A048F3">
      <w:pPr>
        <w:widowControl w:val="0"/>
        <w:spacing w:after="0" w:line="240" w:lineRule="auto"/>
        <w:jc w:val="both"/>
        <w:rPr>
          <w:rFonts w:ascii="Times New Roman" w:hAnsi="Times New Roman"/>
          <w:kern w:val="0"/>
          <w:sz w:val="24"/>
          <w:lang w:val="lv-LV"/>
        </w:rPr>
      </w:pPr>
    </w:p>
    <w:p w14:paraId="10ED32F3" w14:textId="73BD90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take the decision to revoke the seizure of property, and shall immediately notify the persons whose property has been seized, or in the storage of whom the seized property was placed, of such revocation. During an investigation, until the completion thereof, the investigator shall take the decision with the consent of the supervising prosecutor. The decision to revoke the seizure of a property shall be taken, if:</w:t>
      </w:r>
    </w:p>
    <w:p w14:paraId="76C853A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 court takes a judgment of acquittal;</w:t>
      </w:r>
    </w:p>
    <w:p w14:paraId="7E3E9438" w14:textId="0ABA772A"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[22 June 2017];</w:t>
      </w:r>
    </w:p>
    <w:p w14:paraId="41C9251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directing the proceedings terminates criminal proceedings with a rehabilitating decision;</w:t>
      </w:r>
    </w:p>
    <w:p w14:paraId="5CA11A8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compensation for harm has not been requested in criminal proceedings, or a victim has withdrawn such request;</w:t>
      </w:r>
    </w:p>
    <w:p w14:paraId="2B8497B3" w14:textId="0773BAFC"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a criminal offence has been reclassified on the basis of another Section of the Criminal Law that does not provide for confiscation of property;</w:t>
      </w:r>
    </w:p>
    <w:p w14:paraId="18BC66E7" w14:textId="2892B716"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bailiff has sold attached property with a permission of a person directing the proceedings in accordance with the procedures laid down in the Civil Procedure Law, in order to execute the judgment;</w:t>
      </w:r>
    </w:p>
    <w:p w14:paraId="0EC45A3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6) any other reason for the ensuring of a solution to financial matters has ceased.</w:t>
      </w:r>
    </w:p>
    <w:p w14:paraId="1DC620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retain the seizure of only such part of property that may be necessary for the covering of procedural expenditures.</w:t>
      </w:r>
    </w:p>
    <w:p w14:paraId="54D179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entering into effect of a ruling, the person directing the proceedings shall immediately notify the person, mortgage creditor, commercial pledgee, public register, capital company, credit institution or investment brokerage company which ensured the seizure of the property.</w:t>
      </w:r>
    </w:p>
    <w:p w14:paraId="03376296" w14:textId="7F2D2C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within a month after the day when a notification regarding revocation of the seizure of property was sent, a person whose property was seized and whose property was transferred in storage in accordance with Section 365, Paragraph 2.</w:t>
      </w:r>
      <w:r>
        <w:rPr>
          <w:rFonts w:ascii="Times New Roman" w:hAnsi="Times New Roman"/>
          <w:sz w:val="24"/>
          <w:vertAlign w:val="superscript"/>
        </w:rPr>
        <w:t>1</w:t>
      </w:r>
      <w:r>
        <w:rPr>
          <w:rFonts w:ascii="Times New Roman" w:hAnsi="Times New Roman"/>
          <w:sz w:val="24"/>
        </w:rPr>
        <w:t xml:space="preserve"> of this Law has not removed the property belonging thereto, a person directing the proceedings or – after entering into effect of the final judgment in the criminal proceedings – a judge, prosecutor of the institution, which sent the notification, or the head of an investigating institution or a unit thereof shall take a decision to put up for sale or to destroy the property. The decision shall not be subject to appeal. The Cabinet shall determine the procedures for the disposal and destruction of the property.</w:t>
      </w:r>
    </w:p>
    <w:p w14:paraId="7ECDC6B1" w14:textId="490B4B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7 October 2021</w:t>
      </w:r>
      <w:r>
        <w:rPr>
          <w:rFonts w:ascii="Times New Roman" w:hAnsi="Times New Roman"/>
          <w:sz w:val="24"/>
        </w:rPr>
        <w:t>]</w:t>
      </w:r>
    </w:p>
    <w:p w14:paraId="72E5306B" w14:textId="77777777" w:rsidR="00F11664" w:rsidRDefault="00F11664" w:rsidP="00A048F3">
      <w:pPr>
        <w:widowControl w:val="0"/>
        <w:spacing w:after="0" w:line="240" w:lineRule="auto"/>
        <w:jc w:val="both"/>
        <w:rPr>
          <w:rFonts w:ascii="Times New Roman" w:hAnsi="Times New Roman"/>
          <w:b/>
          <w:bCs/>
          <w:kern w:val="0"/>
          <w:sz w:val="24"/>
        </w:rPr>
      </w:pPr>
      <w:bookmarkStart w:id="858" w:name="na-6-29"/>
      <w:bookmarkStart w:id="859" w:name="n-32898"/>
      <w:bookmarkEnd w:id="858"/>
      <w:bookmarkEnd w:id="859"/>
    </w:p>
    <w:p w14:paraId="374C68F8" w14:textId="5EB8CEDF"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29. Procedural Expenditures and the Reimbursement thereof</w:t>
      </w:r>
    </w:p>
    <w:p w14:paraId="06E01CAD" w14:textId="77777777" w:rsidR="00F11664" w:rsidRDefault="00F11664" w:rsidP="00A048F3">
      <w:pPr>
        <w:widowControl w:val="0"/>
        <w:spacing w:after="0" w:line="240" w:lineRule="auto"/>
        <w:jc w:val="both"/>
        <w:rPr>
          <w:rFonts w:ascii="Times New Roman" w:hAnsi="Times New Roman"/>
          <w:b/>
          <w:bCs/>
          <w:kern w:val="0"/>
          <w:sz w:val="24"/>
        </w:rPr>
      </w:pPr>
      <w:bookmarkStart w:id="860" w:name="p367"/>
      <w:bookmarkStart w:id="861" w:name="p-1143522"/>
      <w:bookmarkEnd w:id="860"/>
      <w:bookmarkEnd w:id="861"/>
    </w:p>
    <w:p w14:paraId="0963B575" w14:textId="02836C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367. Procedural Expenditures</w:t>
      </w:r>
    </w:p>
    <w:p w14:paraId="7C9CD382" w14:textId="77777777" w:rsidR="00F11664" w:rsidRDefault="00F11664" w:rsidP="00A048F3">
      <w:pPr>
        <w:widowControl w:val="0"/>
        <w:spacing w:after="0" w:line="240" w:lineRule="auto"/>
        <w:jc w:val="both"/>
        <w:rPr>
          <w:rFonts w:ascii="Times New Roman" w:hAnsi="Times New Roman"/>
          <w:kern w:val="0"/>
          <w:sz w:val="24"/>
          <w:lang w:val="lv-LV"/>
        </w:rPr>
      </w:pPr>
    </w:p>
    <w:p w14:paraId="5135084B" w14:textId="5D7F6D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Procedural expenditures are:</w:t>
      </w:r>
    </w:p>
    <w:p w14:paraId="7A8C0753" w14:textId="533127B1"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sums that are paid to witnesses, victims, experts, auditors, specialists, interpreters, and other persons involved in proceedings in order to cover the travel expenses that are related to arriving at the place of the performance of a procedural action, return to the place of residence, and payment for accommodations;</w:t>
      </w:r>
    </w:p>
    <w:p w14:paraId="6901F27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sums that are paid to witnesses and victims as an average work remuneration for the term wherein such persons did not perform the work thereof in connection with participation in </w:t>
      </w:r>
      <w:r>
        <w:rPr>
          <w:rFonts w:ascii="Times New Roman" w:hAnsi="Times New Roman"/>
          <w:sz w:val="24"/>
        </w:rPr>
        <w:lastRenderedPageBreak/>
        <w:t>a procedural action, or that investigating institutions, the Office of the Prosecutor, or the Ministry of Justice have compensated to the employer of the referred to persons regarding average earnings paid out;</w:t>
      </w:r>
    </w:p>
    <w:p w14:paraId="0ABE932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payment to experts, auditors, interpreters, and specialists regarding work, except where such persons participate in proceedings fulfilling the official duties thereof;</w:t>
      </w:r>
    </w:p>
    <w:p w14:paraId="4C1EDD5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payment to an advocate, when expenditures regarding legal assistance are covered from State resources;</w:t>
      </w:r>
    </w:p>
    <w:p w14:paraId="571DF43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sums that are used for the storage, transfer, disposal and destruction of material evidence;</w:t>
      </w:r>
    </w:p>
    <w:p w14:paraId="3330041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6) sums that are used for the conducting of an expert-examination;</w:t>
      </w:r>
    </w:p>
    <w:p w14:paraId="5419626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 sums that are used for the protection of property;</w:t>
      </w:r>
    </w:p>
    <w:p w14:paraId="6CE031C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expenditures that have been occasioned in an administrative offence case in which a decision to terminate administrative offence proceedings is taken by transferring the materials to an investigating institution, or the ruling given is revoked in relation to the initiation of criminal proceedings or it has become invalid in relation to holding a person criminally liable;</w:t>
      </w:r>
    </w:p>
    <w:p w14:paraId="6FE17F0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expenditures which are related to examinations carried out for detection of the influence of alcohol concentration, narcotic, psychotropic or other intoxicating substances;</w:t>
      </w:r>
    </w:p>
    <w:p w14:paraId="38D2CEC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expenditures related to the takeover of a person extradited or surrendered by a foreign country;</w:t>
      </w:r>
    </w:p>
    <w:p w14:paraId="0A53EB7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8) other expenditures that have been occasioned in criminal proceedings.</w:t>
      </w:r>
    </w:p>
    <w:p w14:paraId="507DAE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procedural expenditures referred to in Paragraph one of this Section shall be covered from State resources in accordance with the procedures and in the amount specified by the Cabinet.</w:t>
      </w:r>
    </w:p>
    <w:p w14:paraId="009065D9" w14:textId="575BBA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17 May 2007; 30 March 2017; 27 September 2018; 19 November 2020; 6 October 2022</w:t>
      </w:r>
      <w:r>
        <w:rPr>
          <w:rFonts w:ascii="Times New Roman" w:hAnsi="Times New Roman"/>
          <w:sz w:val="24"/>
        </w:rPr>
        <w:t>]</w:t>
      </w:r>
    </w:p>
    <w:p w14:paraId="02FF1044" w14:textId="77777777" w:rsidR="00F11664" w:rsidRDefault="00F11664" w:rsidP="00A048F3">
      <w:pPr>
        <w:widowControl w:val="0"/>
        <w:spacing w:after="0" w:line="240" w:lineRule="auto"/>
        <w:jc w:val="both"/>
        <w:rPr>
          <w:rFonts w:ascii="Times New Roman" w:hAnsi="Times New Roman"/>
          <w:b/>
          <w:bCs/>
          <w:kern w:val="0"/>
          <w:sz w:val="24"/>
        </w:rPr>
      </w:pPr>
      <w:bookmarkStart w:id="862" w:name="p368"/>
      <w:bookmarkStart w:id="863" w:name="p-1143524"/>
      <w:bookmarkEnd w:id="862"/>
      <w:bookmarkEnd w:id="863"/>
    </w:p>
    <w:p w14:paraId="3E9FD35B" w14:textId="4AB7A9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368. Recovery of Procedural Expenditures</w:t>
      </w:r>
    </w:p>
    <w:p w14:paraId="72B1AA7A" w14:textId="77777777" w:rsidR="00F11664" w:rsidRDefault="00F11664" w:rsidP="00A048F3">
      <w:pPr>
        <w:widowControl w:val="0"/>
        <w:spacing w:after="0" w:line="240" w:lineRule="auto"/>
        <w:jc w:val="both"/>
        <w:rPr>
          <w:rFonts w:ascii="Times New Roman" w:hAnsi="Times New Roman"/>
          <w:kern w:val="0"/>
          <w:sz w:val="24"/>
          <w:lang w:val="lv-LV"/>
        </w:rPr>
      </w:pPr>
    </w:p>
    <w:p w14:paraId="147C1345" w14:textId="0E1FBD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Procedural expenditures shall be recovered from convicted persons under a court ruling, except for the cases referred to in Paragraphs three, four, and six of this Section. The duty of recovery of procedural expenditures shall also fall upon parents or guardians of a convicted minor.</w:t>
      </w:r>
    </w:p>
    <w:p w14:paraId="76FBE8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persons have been convicted with a court judgment, the court shall determine the amount in which procedural expenditures shall be recovered from each convicted person. The court shall take into account the nature of the criminal offence, and the level of liability and financial situation of the convicted person.</w:t>
      </w:r>
    </w:p>
    <w:p w14:paraId="390F82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acquitted with a court judgment, procedural expenditures shall be covered from State resources. If an accused has been partially acquitted, the procedural expenditures that are related to the prosecution in which the person has been found guilty and convicted may be recovered from such person.</w:t>
      </w:r>
    </w:p>
    <w:p w14:paraId="231F5B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Procedural expenditures shall be covered from the State funds, if the person from whom such expenditures are to be recovered is low-income person or a person in need. The person directing the proceedings may release a person from the recovery of procedural expenditures fully or partially in other cases as well if the recovery may substantially affect the financial situation of a person who is a dependent of such person.</w:t>
      </w:r>
    </w:p>
    <w:p w14:paraId="05005295" w14:textId="72C5C1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[6 October 2022]</w:t>
      </w:r>
    </w:p>
    <w:p w14:paraId="786CCB28" w14:textId="1206A8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procedural expenditures referred to in Section 367, Paragraph one, Clause 7.</w:t>
      </w:r>
      <w:r>
        <w:rPr>
          <w:rFonts w:ascii="Times New Roman" w:hAnsi="Times New Roman"/>
          <w:sz w:val="24"/>
          <w:vertAlign w:val="superscript"/>
        </w:rPr>
        <w:t>3</w:t>
      </w:r>
      <w:r>
        <w:rPr>
          <w:rFonts w:ascii="Times New Roman" w:hAnsi="Times New Roman"/>
          <w:sz w:val="24"/>
        </w:rPr>
        <w:t xml:space="preserve"> of this Law and related to the takeover of a person convicted in a foreign country for serving of the deprivation of liberty sentence in Latvia may be fully or partially recovered from the person convicted in the foreign country if:</w:t>
      </w:r>
    </w:p>
    <w:p w14:paraId="00BAC41B" w14:textId="77777777" w:rsidR="00734C4B" w:rsidRPr="00A048F3" w:rsidRDefault="00734C4B" w:rsidP="00204C6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request has been received from the person convicted in the foreign country or the representative thereof for serving of the deprivation of liberty sentence imposed in the foreign country in Latvia;</w:t>
      </w:r>
    </w:p>
    <w:p w14:paraId="1801FBF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person convicted in the foreign country has deliberately delayed the surrender procedure, causing additional expenditures to the State;</w:t>
      </w:r>
    </w:p>
    <w:p w14:paraId="1F2C7A3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takeover of the person involves disproportionate expenditures.</w:t>
      </w:r>
    </w:p>
    <w:p w14:paraId="08587D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Procedural expenditures that are related to the postponement of an investigative action or court hearing, if such operation or session has been postponed in connection with the non-appearance, without a justified reason, of persons summonsed in accordance with the procedures laid down in the law, may be recovered from such persons during pre-trial proceedings, during trial and by a final ruling of a court or a prosecutor in criminal proceedings in accordance with the procedures laid down in this Law.</w:t>
      </w:r>
    </w:p>
    <w:p w14:paraId="45C097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after the completion of criminal proceedings information is received on the procedural expenditures that are related to the takeover of a person extradited by a foreign country or have arisen until the day when the final ruling comes into effect, and that were not known on the day when the final ruling was made, a judge of a court of first instance shall decide the matter of such procedural expenditures in the written procedure. If procedural expenditures are recovered, a time period of 30 days shall be determined in the decision for voluntary execution thereof. A copy of the decision shall be sent to a person, against whom criminal proceedings have been terminated due to non-exonerating circumstances, and to a prosecutor. The person or the prosecutor may appeal the decision within 10 days after the date when a copy thereof was received. A higher-level court judge shall examine the complaint in the written procedure, and his or her decision shall not be subject to appeal.</w:t>
      </w:r>
    </w:p>
    <w:p w14:paraId="088861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pre-trial proceedings, the person directing the proceedings shall, when terminating or completing criminal proceedings for reasons other than exoneration of a person, determine the recovery of or exemption from procedural expenditures if the person has submitted a request. If the person directing the proceedings takes the decision on the recovery of procedural expenditures after the date of entering into effect of the final ruling, a copy of the decision shall be sent to the person against whom criminal proceedings have been terminated. The person may appeal the decision within 10 days after the date of receipt of a copy thereof to a prosecutor or higher-ranking prosecutor whose decision shall not be subject to appeal.</w:t>
      </w:r>
    </w:p>
    <w:p w14:paraId="730A33E5" w14:textId="2DD44A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[6 October 2022]</w:t>
      </w:r>
    </w:p>
    <w:p w14:paraId="6975BF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When recovering procedural expenditures, the decision shall determine a time period of 30 days for its voluntary execution. The part of the extract of the decision on recovery of procedural expenditures shall be sent for execution after the end of the term for voluntary execution of the decision.</w:t>
      </w:r>
    </w:p>
    <w:p w14:paraId="653B57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Payment of procedural expenditures may be suspended or divided in instalments payable over a time period up to one year from the day when a ruling has entered into effect, if procedural expenditures exceed one minimal monthly wage specified in the Republic of Latvia and the person has submitted a motivated request for suspension of payment or division thereof in instalments. The request shall be examined in writing. The decision shall not be subject to appeal.</w:t>
      </w:r>
    </w:p>
    <w:p w14:paraId="309DBD91" w14:textId="4EFA3B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14 March 2013; 27 September 2018; 11 June 2020; 6 October 2022</w:t>
      </w:r>
      <w:r>
        <w:rPr>
          <w:rFonts w:ascii="Times New Roman" w:hAnsi="Times New Roman"/>
          <w:sz w:val="24"/>
        </w:rPr>
        <w:t>]</w:t>
      </w:r>
    </w:p>
    <w:p w14:paraId="0CB4EC5D" w14:textId="77777777" w:rsidR="00F11664" w:rsidRDefault="00F11664" w:rsidP="00A048F3">
      <w:pPr>
        <w:widowControl w:val="0"/>
        <w:spacing w:after="0" w:line="240" w:lineRule="auto"/>
        <w:jc w:val="both"/>
        <w:rPr>
          <w:rFonts w:ascii="Times New Roman" w:hAnsi="Times New Roman"/>
          <w:b/>
          <w:bCs/>
          <w:kern w:val="0"/>
          <w:sz w:val="24"/>
        </w:rPr>
      </w:pPr>
      <w:bookmarkStart w:id="864" w:name="p368_1"/>
      <w:bookmarkStart w:id="865" w:name="p-433221"/>
      <w:bookmarkEnd w:id="864"/>
      <w:bookmarkEnd w:id="865"/>
    </w:p>
    <w:p w14:paraId="2E7E23BE" w14:textId="18122F7F"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368.</w:t>
      </w:r>
      <w:r>
        <w:rPr>
          <w:rFonts w:ascii="Times New Roman" w:hAnsi="Times New Roman"/>
          <w:b/>
          <w:sz w:val="24"/>
          <w:vertAlign w:val="superscript"/>
        </w:rPr>
        <w:t>1</w:t>
      </w:r>
      <w:r>
        <w:rPr>
          <w:rFonts w:ascii="Times New Roman" w:hAnsi="Times New Roman"/>
          <w:b/>
          <w:sz w:val="24"/>
        </w:rPr>
        <w:t xml:space="preserve"> Recovery of Procedural Expenditures Related to the Postponement of Investigative Actions or Court Hearings</w:t>
      </w:r>
    </w:p>
    <w:p w14:paraId="07A9E5BE" w14:textId="77777777" w:rsidR="00F11664" w:rsidRDefault="00F11664" w:rsidP="00A048F3">
      <w:pPr>
        <w:widowControl w:val="0"/>
        <w:spacing w:after="0" w:line="240" w:lineRule="auto"/>
        <w:jc w:val="both"/>
        <w:rPr>
          <w:rFonts w:ascii="Times New Roman" w:hAnsi="Times New Roman"/>
          <w:kern w:val="0"/>
          <w:sz w:val="24"/>
          <w:lang w:val="lv-LV"/>
        </w:rPr>
      </w:pPr>
    </w:p>
    <w:p w14:paraId="382DEF1D" w14:textId="13DC5B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person directing the proceedings, having established during the pre-trial proceedings the procedural expenditures referred to in Section 368, Paragraph six of this Law, may propose to an investigating judge to decide on recovery thereof from persons because of whom investigative actions were postponed. The person directing the proceedings shall append </w:t>
      </w:r>
      <w:r>
        <w:rPr>
          <w:rFonts w:ascii="Times New Roman" w:hAnsi="Times New Roman"/>
          <w:sz w:val="24"/>
        </w:rPr>
        <w:lastRenderedPageBreak/>
        <w:t>documents to the proposal, confirming the postponement of investigative actions and the amount of procedural expenditures.</w:t>
      </w:r>
    </w:p>
    <w:p w14:paraId="553B03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investigating judge shall notify the person directing the proceedings and the person because of whom investigative actions were postponed regarding the decision taken, sending a copy thereof.</w:t>
      </w:r>
    </w:p>
    <w:p w14:paraId="53F3C9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trial a decision on recovery of such procedural expenditures, which are related to the postponement of court hearings, shall be taken by a court.</w:t>
      </w:r>
    </w:p>
    <w:p w14:paraId="4A833C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may appeal the decision of the investigating judge and court on recovery of procedural expenditures in a higher-level court. A complaint may contain a request to repeal the decision in general, release the person from payment of procedural expenditure or reduce the amount thereof.</w:t>
      </w:r>
    </w:p>
    <w:p w14:paraId="27B5F0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higher-level court judge shall examine the complaint in a written procedure. The decision shall not be subject to appeal.</w:t>
      </w:r>
    </w:p>
    <w:p w14:paraId="09D41502" w14:textId="36D0FD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matter on recovery of procedural expenditures from the persons referred to in Section 368, Paragraph one of this Law shall be settled in accordance with the procedures laid down in Section 368 of this Law by a final ruling of a court or prosecutor in criminal proceedings.</w:t>
      </w:r>
    </w:p>
    <w:p w14:paraId="283697B0" w14:textId="7F7F40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5F33293" w14:textId="77777777" w:rsidR="00F11664" w:rsidRDefault="00F11664" w:rsidP="00A048F3">
      <w:pPr>
        <w:widowControl w:val="0"/>
        <w:spacing w:after="0" w:line="240" w:lineRule="auto"/>
        <w:jc w:val="both"/>
        <w:rPr>
          <w:rFonts w:ascii="Times New Roman" w:hAnsi="Times New Roman"/>
          <w:b/>
          <w:bCs/>
          <w:kern w:val="0"/>
          <w:sz w:val="24"/>
        </w:rPr>
      </w:pPr>
      <w:bookmarkStart w:id="866" w:name="p368_2"/>
      <w:bookmarkStart w:id="867" w:name="p-433222"/>
      <w:bookmarkEnd w:id="866"/>
      <w:bookmarkEnd w:id="867"/>
    </w:p>
    <w:p w14:paraId="516609FC" w14:textId="56362340"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368.</w:t>
      </w:r>
      <w:r>
        <w:rPr>
          <w:rFonts w:ascii="Times New Roman" w:hAnsi="Times New Roman"/>
          <w:b/>
          <w:sz w:val="24"/>
          <w:vertAlign w:val="superscript"/>
        </w:rPr>
        <w:t>2</w:t>
      </w:r>
      <w:r>
        <w:rPr>
          <w:rFonts w:ascii="Times New Roman" w:hAnsi="Times New Roman"/>
          <w:b/>
          <w:sz w:val="24"/>
        </w:rPr>
        <w:t xml:space="preserve"> Execution of Recovery of Procedural Expenditures Related to the Postponement of Investigative Actions or Court Hearings</w:t>
      </w:r>
    </w:p>
    <w:p w14:paraId="2102EAC7" w14:textId="77777777" w:rsidR="00F11664" w:rsidRDefault="00F11664" w:rsidP="00A048F3">
      <w:pPr>
        <w:widowControl w:val="0"/>
        <w:spacing w:after="0" w:line="240" w:lineRule="auto"/>
        <w:jc w:val="both"/>
        <w:rPr>
          <w:rFonts w:ascii="Times New Roman" w:hAnsi="Times New Roman"/>
          <w:kern w:val="0"/>
          <w:sz w:val="24"/>
          <w:lang w:val="lv-LV"/>
        </w:rPr>
      </w:pPr>
    </w:p>
    <w:p w14:paraId="5299FA96" w14:textId="0DE839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not appealed the decision taken in accordance with the procedures of Section 368.</w:t>
      </w:r>
      <w:r>
        <w:rPr>
          <w:rFonts w:ascii="Times New Roman" w:hAnsi="Times New Roman"/>
          <w:sz w:val="24"/>
          <w:vertAlign w:val="superscript"/>
        </w:rPr>
        <w:t>1</w:t>
      </w:r>
      <w:r>
        <w:rPr>
          <w:rFonts w:ascii="Times New Roman" w:hAnsi="Times New Roman"/>
          <w:sz w:val="24"/>
        </w:rPr>
        <w:t xml:space="preserve"> of this Law on recovery of the procedural expenditures or the submitted complaint has been rejected, the person has a duty to voluntarily pay such expenditures within 30 days after notification of the decision or rejection of the complaint.</w:t>
      </w:r>
    </w:p>
    <w:p w14:paraId="782F37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is not executed voluntarily, a writ of execution on recovery of procedural expenditures shall be sent to a sworn bailiff for execution.</w:t>
      </w:r>
    </w:p>
    <w:p w14:paraId="467EFE4A" w14:textId="07CD82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03D9BC1" w14:textId="77777777" w:rsidR="00F11664" w:rsidRDefault="00F11664" w:rsidP="00A048F3">
      <w:pPr>
        <w:widowControl w:val="0"/>
        <w:spacing w:after="0" w:line="240" w:lineRule="auto"/>
        <w:jc w:val="both"/>
        <w:rPr>
          <w:rFonts w:ascii="Times New Roman" w:hAnsi="Times New Roman"/>
          <w:b/>
          <w:bCs/>
          <w:kern w:val="0"/>
          <w:sz w:val="24"/>
        </w:rPr>
      </w:pPr>
      <w:bookmarkStart w:id="868" w:name="nb"/>
      <w:bookmarkStart w:id="869" w:name="n-32901"/>
      <w:bookmarkEnd w:id="868"/>
      <w:bookmarkEnd w:id="869"/>
    </w:p>
    <w:p w14:paraId="10EE3108" w14:textId="1886F122"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Part B</w:t>
      </w:r>
      <w:r w:rsidR="00204C65">
        <w:rPr>
          <w:rFonts w:ascii="Times New Roman" w:hAnsi="Times New Roman"/>
          <w:b/>
          <w:sz w:val="24"/>
        </w:rPr>
        <w:t>.</w:t>
      </w:r>
      <w:r>
        <w:rPr>
          <w:rFonts w:ascii="Times New Roman" w:hAnsi="Times New Roman"/>
          <w:b/>
          <w:sz w:val="24"/>
        </w:rPr>
        <w:t xml:space="preserve"> Pre-trial Criminal Proceedings and Court Proceedings in Criminal Cases</w:t>
      </w:r>
    </w:p>
    <w:p w14:paraId="4C2D748A" w14:textId="77777777" w:rsidR="00F11664" w:rsidRDefault="00F11664" w:rsidP="00F11664">
      <w:pPr>
        <w:widowControl w:val="0"/>
        <w:spacing w:after="0" w:line="240" w:lineRule="auto"/>
        <w:jc w:val="center"/>
        <w:rPr>
          <w:rFonts w:ascii="Times New Roman" w:hAnsi="Times New Roman"/>
          <w:b/>
          <w:bCs/>
          <w:kern w:val="0"/>
          <w:sz w:val="24"/>
        </w:rPr>
      </w:pPr>
      <w:bookmarkStart w:id="870" w:name="nb-30"/>
      <w:bookmarkStart w:id="871" w:name="n-32903"/>
      <w:bookmarkEnd w:id="870"/>
      <w:bookmarkEnd w:id="871"/>
    </w:p>
    <w:p w14:paraId="1CDBB2B6" w14:textId="668D0CB5"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30. Initiation and Termination of Criminal Proceedings</w:t>
      </w:r>
    </w:p>
    <w:p w14:paraId="599ECE0F" w14:textId="77777777" w:rsidR="00F11664" w:rsidRDefault="00F11664" w:rsidP="00A048F3">
      <w:pPr>
        <w:widowControl w:val="0"/>
        <w:spacing w:after="0" w:line="240" w:lineRule="auto"/>
        <w:jc w:val="both"/>
        <w:rPr>
          <w:rFonts w:ascii="Times New Roman" w:hAnsi="Times New Roman"/>
          <w:b/>
          <w:bCs/>
          <w:kern w:val="0"/>
          <w:sz w:val="24"/>
        </w:rPr>
      </w:pPr>
      <w:bookmarkStart w:id="872" w:name="p369"/>
      <w:bookmarkStart w:id="873" w:name="p-32904"/>
      <w:bookmarkEnd w:id="872"/>
      <w:bookmarkEnd w:id="873"/>
    </w:p>
    <w:p w14:paraId="3363A970" w14:textId="06DCA4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369. Reasons for the Initiation of Criminal Proceedings</w:t>
      </w:r>
    </w:p>
    <w:p w14:paraId="7F42CB2F" w14:textId="77777777" w:rsidR="00F11664" w:rsidRDefault="00F11664" w:rsidP="00A048F3">
      <w:pPr>
        <w:widowControl w:val="0"/>
        <w:spacing w:after="0" w:line="240" w:lineRule="auto"/>
        <w:jc w:val="both"/>
        <w:rPr>
          <w:rFonts w:ascii="Times New Roman" w:hAnsi="Times New Roman"/>
          <w:kern w:val="0"/>
          <w:sz w:val="24"/>
          <w:lang w:val="lv-LV"/>
        </w:rPr>
      </w:pPr>
    </w:p>
    <w:p w14:paraId="116805CE" w14:textId="3C540B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 for initiating criminal proceedings is the submission of information indicating the committing of a possible criminal offence to an investigating institution, Office of the Prosecutor, or court (hereinafter – the institution responsible for the progress of criminal proceedings), or the acquisition of such information at an institution responsible for the progress of criminal proceedings.</w:t>
      </w:r>
    </w:p>
    <w:p w14:paraId="5EB37A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Paragraph one of this Section may be submitted:</w:t>
      </w:r>
    </w:p>
    <w:p w14:paraId="26769D6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as a submission by a person who has suffered as a result of a criminal offence;</w:t>
      </w:r>
    </w:p>
    <w:p w14:paraId="2F80A49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by controlling and supervising institutions, in accordance with the procedures provided for in the laws and regulations governing the activities thereof;</w:t>
      </w:r>
    </w:p>
    <w:p w14:paraId="75366B6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by medical practitioners or institutions, as a report regarding traumas, illnesses, or cases of death the cause of which may be a criminal offence;</w:t>
      </w:r>
    </w:p>
    <w:p w14:paraId="43C40E2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by non-governmental organisations, and authorities protecting the rights of children, as a submission regarding infringements upon the rights of minors the cause of which may be a criminal offence;</w:t>
      </w:r>
    </w:p>
    <w:p w14:paraId="535F30F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any natural person or legal person, as information regarding possible criminal offences from which such person has not directly suffered;</w:t>
      </w:r>
    </w:p>
    <w:p w14:paraId="05E5CB2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as a submission by any person regarding a criminal offence committed by such person.</w:t>
      </w:r>
    </w:p>
    <w:p w14:paraId="5BAE2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 for the initiation of criminal proceedings may not be anonymous information or information whose submitter refuses to disclose the source of the information.</w:t>
      </w:r>
    </w:p>
    <w:p w14:paraId="43FC1A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Institutions responsible for the progress of criminal proceedings may acquire the information referred to in Paragraph one of this Section as a result of a departmental or criminal procedural action thereof in the following cases:</w:t>
      </w:r>
    </w:p>
    <w:p w14:paraId="399F5E7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in directly determining a criminal offence at the time of the committing thereof, and discontinuing such offence;</w:t>
      </w:r>
    </w:p>
    <w:p w14:paraId="31F6B37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in directly determining clear consequences of a criminal offence;</w:t>
      </w:r>
    </w:p>
    <w:p w14:paraId="604FF90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in conducting criminal proceedings regarding another criminal offence;</w:t>
      </w:r>
    </w:p>
    <w:p w14:paraId="77126E9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in performing other functions specified in laws: examinations, an investigative action, etc.</w:t>
      </w:r>
    </w:p>
    <w:p w14:paraId="3E6B3A8E" w14:textId="77777777" w:rsidR="00F11664" w:rsidRDefault="00F11664" w:rsidP="00A048F3">
      <w:pPr>
        <w:widowControl w:val="0"/>
        <w:spacing w:after="0" w:line="240" w:lineRule="auto"/>
        <w:jc w:val="both"/>
        <w:rPr>
          <w:rFonts w:ascii="Times New Roman" w:hAnsi="Times New Roman"/>
          <w:b/>
          <w:bCs/>
          <w:kern w:val="0"/>
          <w:sz w:val="24"/>
        </w:rPr>
      </w:pPr>
      <w:bookmarkStart w:id="874" w:name="p370"/>
      <w:bookmarkStart w:id="875" w:name="p-32917"/>
      <w:bookmarkEnd w:id="874"/>
      <w:bookmarkEnd w:id="875"/>
    </w:p>
    <w:p w14:paraId="19299543" w14:textId="3B18B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370. Grounds for the Initiation of Criminal Proceedings</w:t>
      </w:r>
    </w:p>
    <w:p w14:paraId="7671F08A" w14:textId="77777777" w:rsidR="00F11664" w:rsidRDefault="00F11664" w:rsidP="00A048F3">
      <w:pPr>
        <w:widowControl w:val="0"/>
        <w:spacing w:after="0" w:line="240" w:lineRule="auto"/>
        <w:jc w:val="both"/>
        <w:rPr>
          <w:rFonts w:ascii="Times New Roman" w:hAnsi="Times New Roman"/>
          <w:kern w:val="0"/>
          <w:sz w:val="24"/>
          <w:lang w:val="lv-LV"/>
        </w:rPr>
      </w:pPr>
    </w:p>
    <w:p w14:paraId="6B4FEF4C" w14:textId="32B21F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may be initiated, if the actual possibility exists that a criminal offence has taken place.</w:t>
      </w:r>
    </w:p>
    <w:p w14:paraId="749C2D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may also be initiated if information contains particulars regarding a criminal offence that has possibly taken place, and the examination of such information is possible only with the resources and methods of criminal proceedings.</w:t>
      </w:r>
    </w:p>
    <w:p w14:paraId="20AD5F00" w14:textId="77777777" w:rsidR="00F11664" w:rsidRDefault="00F11664" w:rsidP="00A048F3">
      <w:pPr>
        <w:widowControl w:val="0"/>
        <w:spacing w:after="0" w:line="240" w:lineRule="auto"/>
        <w:jc w:val="both"/>
        <w:rPr>
          <w:rFonts w:ascii="Times New Roman" w:hAnsi="Times New Roman"/>
          <w:b/>
          <w:bCs/>
          <w:kern w:val="0"/>
          <w:sz w:val="24"/>
        </w:rPr>
      </w:pPr>
      <w:bookmarkStart w:id="876" w:name="p371"/>
      <w:bookmarkStart w:id="877" w:name="p-367802"/>
      <w:bookmarkEnd w:id="876"/>
      <w:bookmarkEnd w:id="877"/>
    </w:p>
    <w:p w14:paraId="267CCC12" w14:textId="0C25C96F"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371. Initiation of Criminal Proceedings within the Competence of Investigating institutions, the Office of the Prosecutor, or a Court</w:t>
      </w:r>
    </w:p>
    <w:p w14:paraId="59545AB5" w14:textId="77777777" w:rsidR="00F11664" w:rsidRDefault="00F11664" w:rsidP="00A048F3">
      <w:pPr>
        <w:widowControl w:val="0"/>
        <w:spacing w:after="0" w:line="240" w:lineRule="auto"/>
        <w:jc w:val="both"/>
        <w:rPr>
          <w:rFonts w:ascii="Times New Roman" w:hAnsi="Times New Roman"/>
          <w:kern w:val="0"/>
          <w:sz w:val="24"/>
          <w:lang w:val="lv-LV"/>
        </w:rPr>
      </w:pPr>
    </w:p>
    <w:p w14:paraId="1CAD8A1C" w14:textId="362234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the direct supervisor of an investigator, has a duty to initiate criminal proceedings, within the framework of his or her competence, in connection with any reason referred to in Section 369 of this Law.</w:t>
      </w:r>
    </w:p>
    <w:p w14:paraId="48981728" w14:textId="0BB2A1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send materials for examination to an investigating institution or commence criminal proceedings within the scope of his or her competence, in connection with any reason referred to in Section 369 of this Law.</w:t>
      </w:r>
    </w:p>
    <w:p w14:paraId="0DBD4236" w14:textId="18D291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prosecutor to initiate criminal proceedings, and the materials related to such decision, shall immediately be sent to an investigating institution, except in the cases referred to in Section 38, Paragraph three of this Law.</w:t>
      </w:r>
    </w:p>
    <w:p w14:paraId="30A1BB94" w14:textId="23F8C8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[21 October 2010]</w:t>
      </w:r>
    </w:p>
    <w:p w14:paraId="47A5EB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or court shall send, without deciding, an application, materials, or information acquired in trial to an investigating institution or, in the cases determined by law, to the Office of the Prosecutor.</w:t>
      </w:r>
    </w:p>
    <w:p w14:paraId="43547C9A" w14:textId="32E4C7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21 October 2010</w:t>
      </w:r>
      <w:r>
        <w:rPr>
          <w:rFonts w:ascii="Times New Roman" w:hAnsi="Times New Roman"/>
          <w:sz w:val="24"/>
        </w:rPr>
        <w:t>]</w:t>
      </w:r>
    </w:p>
    <w:p w14:paraId="7AFF3796" w14:textId="77777777" w:rsidR="00F11664" w:rsidRDefault="00F11664" w:rsidP="00A048F3">
      <w:pPr>
        <w:widowControl w:val="0"/>
        <w:spacing w:after="0" w:line="240" w:lineRule="auto"/>
        <w:jc w:val="both"/>
        <w:rPr>
          <w:rFonts w:ascii="Times New Roman" w:hAnsi="Times New Roman"/>
          <w:b/>
          <w:bCs/>
          <w:kern w:val="0"/>
          <w:sz w:val="24"/>
        </w:rPr>
      </w:pPr>
      <w:bookmarkStart w:id="878" w:name="p372"/>
      <w:bookmarkStart w:id="879" w:name="p-661327"/>
      <w:bookmarkEnd w:id="878"/>
      <w:bookmarkEnd w:id="879"/>
    </w:p>
    <w:p w14:paraId="1B3D0B52" w14:textId="65153E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372. Procedures for the Initiation of Criminal Proceedings</w:t>
      </w:r>
    </w:p>
    <w:p w14:paraId="3E7AE992" w14:textId="77777777" w:rsidR="00F11664" w:rsidRDefault="00F11664" w:rsidP="00A048F3">
      <w:pPr>
        <w:widowControl w:val="0"/>
        <w:spacing w:after="0" w:line="240" w:lineRule="auto"/>
        <w:jc w:val="both"/>
        <w:rPr>
          <w:rFonts w:ascii="Times New Roman" w:hAnsi="Times New Roman"/>
          <w:kern w:val="0"/>
          <w:sz w:val="24"/>
          <w:lang w:val="lv-LV"/>
        </w:rPr>
      </w:pPr>
    </w:p>
    <w:p w14:paraId="0FE8076F" w14:textId="2C045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initiated by a procedurally authorised official by taking a decision that indicates:</w:t>
      </w:r>
    </w:p>
    <w:p w14:paraId="5371DB1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reason and grounds for the initiation thereof;</w:t>
      </w:r>
    </w:p>
    <w:p w14:paraId="51EF73F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short description of the offence, insofar as such description is known at the moment of initiation;</w:t>
      </w:r>
    </w:p>
    <w:p w14:paraId="6A40F72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person against whom the proceedings have been initiated, if such person is known;</w:t>
      </w:r>
    </w:p>
    <w:p w14:paraId="5955F83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institution or specific person to whom the conducting of the proceedings has been assigned.</w:t>
      </w:r>
    </w:p>
    <w:p w14:paraId="521F6104"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 decision may also be written in the manner of a resolution. Also the institution or person to whom the management of the proceedings has been assigned may be indicated in such decision.</w:t>
      </w:r>
    </w:p>
    <w:p w14:paraId="18D9C1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an emergency case, a decision may be recorded in the manner of a resolution in the minutes of the first emergency investigative action.</w:t>
      </w:r>
    </w:p>
    <w:p w14:paraId="74F080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initiate criminal proceedings shall not be subject to appeal.</w:t>
      </w:r>
    </w:p>
    <w:p w14:paraId="497F8B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Information regarding the initiation of criminal proceedings shall be sent within 24 hours to the prosecutorial institution which is responsible for the supervision of the investigation. Information regarding commencement of criminal proceedings shall be sent to the person who submitted information regarding the criminal offence, except for medical practitioners, an institution or a person who has been informed of the commencement of criminal proceedings as a result of investigative actions, within three working days.</w:t>
      </w:r>
    </w:p>
    <w:p w14:paraId="3D06E4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prosecutorial institution shall notify the person directing the proceedings regarding the data of the supervising prosecutor within 24 hours after receipt of information.</w:t>
      </w:r>
    </w:p>
    <w:p w14:paraId="4C811C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criminal proceedings have been initiated regarding a criminal offence which can affect the determination of the amount of taxes, a person directing the proceedings shall notify thereof the State Revenue Service.</w:t>
      </w:r>
    </w:p>
    <w:p w14:paraId="1034A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Information regarding initiated criminal proceedings, determined criminal offences, persons directing the proceedings, persons who have the right to defence and victims shall be registered in the information system. The amount of information to be included in the information system, the procedures for entering, use and deletion of information, terms for storage of information, as well as the institutions to which the access to the information system is to be granted, shall be determined by the Cabinet.</w:t>
      </w:r>
    </w:p>
    <w:p w14:paraId="4F5593DE" w14:textId="41FDD8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w:t>
      </w:r>
      <w:r>
        <w:rPr>
          <w:rFonts w:ascii="Times New Roman" w:hAnsi="Times New Roman"/>
          <w:sz w:val="24"/>
        </w:rPr>
        <w:t>]</w:t>
      </w:r>
    </w:p>
    <w:p w14:paraId="1D781BC6" w14:textId="77777777" w:rsidR="00F11664" w:rsidRDefault="00F11664" w:rsidP="00A048F3">
      <w:pPr>
        <w:widowControl w:val="0"/>
        <w:spacing w:after="0" w:line="240" w:lineRule="auto"/>
        <w:jc w:val="both"/>
        <w:rPr>
          <w:rFonts w:ascii="Times New Roman" w:hAnsi="Times New Roman"/>
          <w:b/>
          <w:bCs/>
          <w:kern w:val="0"/>
          <w:sz w:val="24"/>
        </w:rPr>
      </w:pPr>
      <w:bookmarkStart w:id="880" w:name="p373"/>
      <w:bookmarkStart w:id="881" w:name="p-1143526"/>
      <w:bookmarkEnd w:id="880"/>
      <w:bookmarkEnd w:id="881"/>
    </w:p>
    <w:p w14:paraId="2116857D" w14:textId="33068D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373. Refusal to Initiate Proceedings</w:t>
      </w:r>
    </w:p>
    <w:p w14:paraId="39DDF61C" w14:textId="77777777" w:rsidR="00F11664" w:rsidRDefault="00F11664" w:rsidP="00A048F3">
      <w:pPr>
        <w:widowControl w:val="0"/>
        <w:spacing w:after="0" w:line="240" w:lineRule="auto"/>
        <w:jc w:val="both"/>
        <w:rPr>
          <w:rFonts w:ascii="Times New Roman" w:hAnsi="Times New Roman"/>
          <w:kern w:val="0"/>
          <w:sz w:val="24"/>
          <w:lang w:val="lv-LV"/>
        </w:rPr>
      </w:pPr>
    </w:p>
    <w:p w14:paraId="780BDE14" w14:textId="23CE3B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procedurally authorised official determines that there are no grounds for the commencement of criminal proceedings, such official shall take a decision which may be written also in the manner of a resolution and shall notify the person who has submitted information regarding the committing of a possible criminal offence, except for medical practitioners or institutions, regarding such decision. If a reasoned written decision has been taken, a copy of the decision shall be sent to the person.</w:t>
      </w:r>
    </w:p>
    <w:p w14:paraId="7A53A5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circumstance that information does not contain sufficient information for the initial qualification of an offence may not be grounds for the non-initiation of proceedings.</w:t>
      </w:r>
    </w:p>
    <w:p w14:paraId="75EE7F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investigator with a consent of a prosecutor or a prosecutor may refuse to initiate criminal proceedings, if a misdemeanour has been committed.</w:t>
      </w:r>
    </w:p>
    <w:p w14:paraId="598F74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information contains particulars regarding a violation of the law for the disclosure of which the use of the resources and methods of criminal proceedings is not necessary, such information shall be sent to the competent authority for the performance of a departmental examination. By a departmental examination within the meaning of this Law shall be meant an examination performed by the State authority and officials thereof in respect of possible violation of the law using powers, which are not criminal procedural powers, specified in the law governing the operation of such authority.</w:t>
      </w:r>
    </w:p>
    <w:p w14:paraId="6F7C9F90" w14:textId="6EE4E7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[30 March 2017]</w:t>
      </w:r>
    </w:p>
    <w:p w14:paraId="1B023B6B" w14:textId="4C4ED0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persons referred to in Section 369, Paragraph two, Clauses 1, 2, and 4 of this Law may appeal a decision, within 10 days after receipt of a report, on refusal to initiate criminal proceedings to a prosecutor, if the decision has been taken by an investigator, or, if the decision has been taken by a prosecutor, to a higher-ranking prosecutor.</w:t>
      </w:r>
    </w:p>
    <w:p w14:paraId="3FAE45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complaint to a prosecutor regarding the non-initiation of criminal proceedings shall be examined within 10 days from receipt of the complaint or the day of availability of the translation thereof if the complaint has not been submitted in the official language. In </w:t>
      </w:r>
      <w:r>
        <w:rPr>
          <w:rFonts w:ascii="Times New Roman" w:hAnsi="Times New Roman"/>
          <w:sz w:val="24"/>
        </w:rPr>
        <w:lastRenderedPageBreak/>
        <w:t>exceptional cases, when additional time is necessary for examination of the complaint, it is permissible that it be examined within 30 days, notifying the submitter of the complaint thereof.</w:t>
      </w:r>
    </w:p>
    <w:p w14:paraId="1B9E9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satisfying a complaint regarding a decision to refuse the initiation of criminal proceedings, a prosecutor may fully or partially revoke or amend the appealed decision. When revoking, in whole or in part, the decision on refusal to initiate criminal proceedings and sending the material for examination, the actions to be taken shall be indicated. The ruling of the prosecutor, by which the complaint is refused or satisfied, shall not be subject to appeal. Information regarding deciding on the complaint shall be sent to the person who submitted the complaint.</w:t>
      </w:r>
    </w:p>
    <w:p w14:paraId="2E9A9524" w14:textId="565607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prosecutor may also assess the legality and validity of the decision on refusal to initiate criminal proceedings in the absence of a complaint by the persons referred to in Section 369, Paragraph two, Clause 1, 2, or 4 of this Law. In such a case, the prosecutor may, in whole or in part, revoke or amend the decision on refusal to initiate criminal proceedings. When revoking, in whole or in part, the decision on refusal to initiate criminal proceedings and sending the material for examination, the actions to be taken shall be indicated. The prosecutor’s decision shall not be subject to appeal.</w:t>
      </w:r>
    </w:p>
    <w:p w14:paraId="7B586216" w14:textId="20710B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21 October 2010; 29 May 2014; 30 March 2017; 11 June 2020; 6 October 2022</w:t>
      </w:r>
      <w:r>
        <w:rPr>
          <w:rFonts w:ascii="Times New Roman" w:hAnsi="Times New Roman"/>
          <w:sz w:val="24"/>
        </w:rPr>
        <w:t>]</w:t>
      </w:r>
    </w:p>
    <w:p w14:paraId="3D2DA7F6" w14:textId="77777777" w:rsidR="00EE280A" w:rsidRDefault="00EE280A" w:rsidP="00A048F3">
      <w:pPr>
        <w:widowControl w:val="0"/>
        <w:spacing w:after="0" w:line="240" w:lineRule="auto"/>
        <w:jc w:val="both"/>
        <w:rPr>
          <w:rFonts w:ascii="Times New Roman" w:hAnsi="Times New Roman"/>
          <w:b/>
          <w:bCs/>
          <w:kern w:val="0"/>
          <w:sz w:val="24"/>
        </w:rPr>
      </w:pPr>
      <w:bookmarkStart w:id="882" w:name="p374"/>
      <w:bookmarkStart w:id="883" w:name="p-286211"/>
      <w:bookmarkEnd w:id="882"/>
      <w:bookmarkEnd w:id="883"/>
    </w:p>
    <w:p w14:paraId="08B7E84C" w14:textId="410A24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374. Record-keeping of Criminal Proceedings</w:t>
      </w:r>
    </w:p>
    <w:p w14:paraId="32632915" w14:textId="77777777" w:rsidR="00EE280A" w:rsidRDefault="00EE280A" w:rsidP="00A048F3">
      <w:pPr>
        <w:widowControl w:val="0"/>
        <w:spacing w:after="0" w:line="240" w:lineRule="auto"/>
        <w:jc w:val="both"/>
        <w:rPr>
          <w:rFonts w:ascii="Times New Roman" w:hAnsi="Times New Roman"/>
          <w:kern w:val="0"/>
          <w:sz w:val="24"/>
          <w:lang w:val="lv-LV"/>
        </w:rPr>
      </w:pPr>
    </w:p>
    <w:p w14:paraId="12575A4B" w14:textId="1B915B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of the initiation of criminal proceedings, all the documents related to such proceedings shall be stored together in a criminal case. The referred to documents shall be removed from such case only on the basis of a decision and in accordance with the norms of this Law.</w:t>
      </w:r>
    </w:p>
    <w:p w14:paraId="3C2FA8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containing an official secret shall be compiled in a separate volume.</w:t>
      </w:r>
    </w:p>
    <w:p w14:paraId="0B70FA26" w14:textId="4BB7D9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C671B94" w14:textId="77777777" w:rsidR="00EE280A" w:rsidRDefault="00EE280A" w:rsidP="00A048F3">
      <w:pPr>
        <w:widowControl w:val="0"/>
        <w:spacing w:after="0" w:line="240" w:lineRule="auto"/>
        <w:jc w:val="both"/>
        <w:rPr>
          <w:rFonts w:ascii="Times New Roman" w:hAnsi="Times New Roman"/>
          <w:b/>
          <w:bCs/>
          <w:kern w:val="0"/>
          <w:sz w:val="24"/>
        </w:rPr>
      </w:pPr>
      <w:bookmarkStart w:id="884" w:name="p375"/>
      <w:bookmarkStart w:id="885" w:name="p-671091"/>
      <w:bookmarkEnd w:id="884"/>
      <w:bookmarkEnd w:id="885"/>
    </w:p>
    <w:p w14:paraId="08393A0E" w14:textId="212BE7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375. Familiarisation with the Materials of a Criminal Case</w:t>
      </w:r>
    </w:p>
    <w:p w14:paraId="468C3ADE" w14:textId="77777777" w:rsidR="00EE280A" w:rsidRDefault="00EE280A" w:rsidP="00A048F3">
      <w:pPr>
        <w:widowControl w:val="0"/>
        <w:spacing w:after="0" w:line="240" w:lineRule="auto"/>
        <w:jc w:val="both"/>
        <w:rPr>
          <w:rFonts w:ascii="Times New Roman" w:hAnsi="Times New Roman"/>
          <w:kern w:val="0"/>
          <w:sz w:val="24"/>
          <w:lang w:val="lv-LV"/>
        </w:rPr>
      </w:pPr>
    </w:p>
    <w:p w14:paraId="1674F20C" w14:textId="0A99BA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criminal proceedings, the materials located in the criminal case shall be a secret of the investigation, and the officials who conduct the criminal proceedings, as well as the persons to whom the referred to officials present the relevant materials in accordance with the procedures provided for in this Law, shall be permitted to familiarise themselves with such materials.</w:t>
      </w:r>
    </w:p>
    <w:p w14:paraId="1F766A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the completion of criminal proceedings and entering into effect of the final ruling, employees of courts, the Office of the Prosecutor, investigating institutions and institutions executing criminal sentences, and persons whose rights were infringed in the specific criminal proceedings, as well as persons who perform scientific activities are allowed to become acquainted with the materials of the criminal case. All final rulings in criminal cases, ensuring protection of the information specified by law, shall be publicly accessible.</w:t>
      </w:r>
    </w:p>
    <w:p w14:paraId="1CDB27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the place of residence and telephone number, or the number (address) of other means of communication, of a person (except for a person who has the right to defence) involved in criminal proceedings shall be stored in a separate reference that shall be attached to a criminal case, and only the officials who conduct the criminal proceedings may familiarise themselves with such reference.</w:t>
      </w:r>
    </w:p>
    <w:p w14:paraId="1E8789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Documents which are related to informing of a victim regarding release of such arrested or convicted person or escape of the latter from a place of imprisonment who has caused harm to the former, shall be kept with the reference referred to in Paragraph three of this Section, and only the officials performing criminal proceedings may become acquainted with them.</w:t>
      </w:r>
    </w:p>
    <w:p w14:paraId="50A4AE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Persons involved in the criminal proceedings and which have the right to familiarise with the materials of a criminal case shall be notified in writing regarding the duty to keep an official </w:t>
      </w:r>
      <w:r>
        <w:rPr>
          <w:rFonts w:ascii="Times New Roman" w:hAnsi="Times New Roman"/>
          <w:sz w:val="24"/>
        </w:rPr>
        <w:lastRenderedPageBreak/>
        <w:t>secret and regarding the liability which is intended for disclosure of the official secret. Making of copies of the documents containing the official secret is not permissible.</w:t>
      </w:r>
    </w:p>
    <w:p w14:paraId="58BBB3FE" w14:textId="4E43FF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27 September 2018</w:t>
      </w:r>
      <w:r>
        <w:rPr>
          <w:rFonts w:ascii="Times New Roman" w:hAnsi="Times New Roman"/>
          <w:sz w:val="24"/>
        </w:rPr>
        <w:t>]</w:t>
      </w:r>
    </w:p>
    <w:p w14:paraId="01EA17FC" w14:textId="77777777" w:rsidR="00EE280A" w:rsidRDefault="00EE280A" w:rsidP="00A048F3">
      <w:pPr>
        <w:widowControl w:val="0"/>
        <w:spacing w:after="0" w:line="240" w:lineRule="auto"/>
        <w:jc w:val="both"/>
        <w:rPr>
          <w:rFonts w:ascii="Times New Roman" w:hAnsi="Times New Roman"/>
          <w:b/>
          <w:bCs/>
          <w:kern w:val="0"/>
          <w:sz w:val="24"/>
        </w:rPr>
      </w:pPr>
      <w:bookmarkStart w:id="886" w:name="p375_1"/>
      <w:bookmarkStart w:id="887" w:name="p-769969"/>
      <w:bookmarkEnd w:id="886"/>
      <w:bookmarkEnd w:id="887"/>
    </w:p>
    <w:p w14:paraId="33F4EC78" w14:textId="0CBB20E8"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375.</w:t>
      </w:r>
      <w:r>
        <w:rPr>
          <w:rFonts w:ascii="Times New Roman" w:hAnsi="Times New Roman"/>
          <w:b/>
          <w:sz w:val="24"/>
          <w:vertAlign w:val="superscript"/>
        </w:rPr>
        <w:t>1</w:t>
      </w:r>
      <w:r>
        <w:rPr>
          <w:rFonts w:ascii="Times New Roman" w:hAnsi="Times New Roman"/>
          <w:b/>
          <w:sz w:val="24"/>
        </w:rPr>
        <w:t xml:space="preserve"> Rights of Journalists to Acquaint Themselves with Materials of a Criminal Case</w:t>
      </w:r>
    </w:p>
    <w:p w14:paraId="78BCABDE" w14:textId="77777777" w:rsidR="00EE280A" w:rsidRDefault="00EE280A" w:rsidP="00A048F3">
      <w:pPr>
        <w:widowControl w:val="0"/>
        <w:spacing w:after="0" w:line="240" w:lineRule="auto"/>
        <w:jc w:val="both"/>
        <w:rPr>
          <w:rFonts w:ascii="Times New Roman" w:hAnsi="Times New Roman"/>
          <w:kern w:val="0"/>
          <w:sz w:val="24"/>
          <w:lang w:val="lv-LV"/>
        </w:rPr>
      </w:pPr>
    </w:p>
    <w:p w14:paraId="56207F39" w14:textId="0CA6D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criminal proceedings and coming into effect of the final ruling, journalists (within the meaning of the law On the Press and Other Mass Media) may submit a reasoned request to the institution which took the decision to complete criminal proceedings for becoming acquainted with materials of a criminal case if this is necessary for informing the public in order to promote the protection of significant State and public interests.</w:t>
      </w:r>
    </w:p>
    <w:p w14:paraId="37BDA0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Access to materials of a criminal case shall be refused if:</w:t>
      </w:r>
    </w:p>
    <w:p w14:paraId="00C02C9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objective indicated in the request can be achieved by becoming acquainted with the final ruling taken in the criminal proceedings;</w:t>
      </w:r>
    </w:p>
    <w:p w14:paraId="677BA97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criminal proceedings were completed on the basis of exoneration of the person;</w:t>
      </w:r>
    </w:p>
    <w:p w14:paraId="0E2244A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criminal proceedings were examined in a closed court hearing;</w:t>
      </w:r>
    </w:p>
    <w:p w14:paraId="53B0A5F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criminal proceedings were initiated regarding a criminal offence against morals and sexual inviolability;</w:t>
      </w:r>
    </w:p>
    <w:p w14:paraId="3ADBD2C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a State or adoption secret needs to be protected;</w:t>
      </w:r>
    </w:p>
    <w:p w14:paraId="1E31817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a minor or person who has helped to disclose a criminal offence committed by another person or for whom special procedural protection has been determined is involved in the criminal proceedings.</w:t>
      </w:r>
    </w:p>
    <w:p w14:paraId="6C40B1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Access to materials of a criminal case or their part may be refused also due to the following:</w:t>
      </w:r>
    </w:p>
    <w:p w14:paraId="08E1DFC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in order not to disclose special categories of personal data of the persons involved in the criminal proceedings;</w:t>
      </w:r>
    </w:p>
    <w:p w14:paraId="5C53CE8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protect a professional secret or commercial secret;</w:t>
      </w:r>
    </w:p>
    <w:p w14:paraId="16280CE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ensure the protection of fundamental rights of the persons involved in criminal proceedings;</w:t>
      </w:r>
    </w:p>
    <w:p w14:paraId="1984DD2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if the pre-trial criminal proceedings might be renewed;</w:t>
      </w:r>
    </w:p>
    <w:p w14:paraId="1925011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if the work resources of the institution that must be invested in executing the request are incommensurably high.</w:t>
      </w:r>
    </w:p>
    <w:p w14:paraId="3BA722EC" w14:textId="3533A9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on allowing to become acquainted with materials of a criminal case or their part or on the refusal to become acquainted with materials of a criminal case shall be taken within 30 days by:</w:t>
      </w:r>
    </w:p>
    <w:p w14:paraId="15F39C9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head of the investigating institution or a person authorised by him or her – when the criminal proceedings have been completed in an investigating institution;</w:t>
      </w:r>
    </w:p>
    <w:p w14:paraId="3DCB1310"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chief prosecutor or the European Prosecutor – when the criminal proceedings have been completed in an Office of the Prosecutor;</w:t>
      </w:r>
    </w:p>
    <w:p w14:paraId="32A72E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judge – when the criminal proceedings have been completed in a court.</w:t>
      </w:r>
    </w:p>
    <w:p w14:paraId="52A4F94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The decision on allowing to become acquainted with materials of a criminal case or their part may be drawn up in the form of a resolution. When refusing to become acquainted with materials of a criminal case or their part, a reasoned decision shall be taken.</w:t>
      </w:r>
    </w:p>
    <w:p w14:paraId="1DFBF7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 referred to in Paragraph four of this Section may be appealed within 10 days. A complaint shall be examined in written procedure within 30 days by:</w:t>
      </w:r>
    </w:p>
    <w:p w14:paraId="6664195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chief prosecutor of the Office of the Prosecutor whose prosecutor monitored the investigation – when the decision has been taken in an investigating institution;</w:t>
      </w:r>
    </w:p>
    <w:p w14:paraId="292D064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a higher-ranking prosecutor – when the decision has been taken in an Office of the Prosecutor;</w:t>
      </w:r>
    </w:p>
    <w:p w14:paraId="3F57C72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higher-level court judge – when the decision has been taken in a court.</w:t>
      </w:r>
    </w:p>
    <w:p w14:paraId="25804E28"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w:t>
      </w:r>
      <w:r>
        <w:rPr>
          <w:rFonts w:ascii="Times New Roman" w:hAnsi="Times New Roman"/>
          <w:sz w:val="24"/>
          <w:vertAlign w:val="superscript"/>
        </w:rPr>
        <w:t>1</w:t>
      </w:r>
      <w:r>
        <w:rPr>
          <w:rFonts w:ascii="Times New Roman" w:hAnsi="Times New Roman"/>
          <w:sz w:val="24"/>
        </w:rPr>
        <w:t>) The decision of the European Prosecutor to allow to become acquainted with materials of a criminal case or their part or to refuse to become acquainted with materials of a criminal case shall not be subject to appeal.</w:t>
      </w:r>
    </w:p>
    <w:p w14:paraId="46431B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When allowing to become acquainted with materials of a criminal case, a journalist shall be warned in writing of the prohibition to make copies or transcripts of the materials of the criminal case or to reproduce them in any other manner, to transfer to third persons or otherwise disseminate the information contained in the materials of the criminal case that is not subject to publishing, and also of the liability for violating this prohibition. Journalists may be allowed to copy separate materials of a criminal case if they do not contain special categories of personal data, professional or commercial secrets, or any other information related to the protection of fundamental rights of persons.</w:t>
      </w:r>
    </w:p>
    <w:p w14:paraId="177CA509" w14:textId="3E2DE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7 January 2021</w:t>
      </w:r>
      <w:r>
        <w:rPr>
          <w:rFonts w:ascii="Times New Roman" w:hAnsi="Times New Roman"/>
          <w:sz w:val="24"/>
        </w:rPr>
        <w:t>]</w:t>
      </w:r>
    </w:p>
    <w:p w14:paraId="7DC9FB25" w14:textId="77777777" w:rsidR="00EE280A" w:rsidRDefault="00EE280A" w:rsidP="00A048F3">
      <w:pPr>
        <w:widowControl w:val="0"/>
        <w:spacing w:after="0" w:line="240" w:lineRule="auto"/>
        <w:jc w:val="both"/>
        <w:rPr>
          <w:rFonts w:ascii="Times New Roman" w:hAnsi="Times New Roman"/>
          <w:b/>
          <w:bCs/>
          <w:kern w:val="0"/>
          <w:sz w:val="24"/>
        </w:rPr>
      </w:pPr>
      <w:bookmarkStart w:id="888" w:name="p376"/>
      <w:bookmarkStart w:id="889" w:name="p-661328"/>
      <w:bookmarkEnd w:id="888"/>
      <w:bookmarkEnd w:id="889"/>
    </w:p>
    <w:p w14:paraId="23D4083D" w14:textId="23F15E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376. Criminal Proceedings Register</w:t>
      </w:r>
    </w:p>
    <w:p w14:paraId="184CC7F5" w14:textId="138F2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57832808" w14:textId="77777777" w:rsidR="00EE280A" w:rsidRDefault="00EE280A" w:rsidP="00A048F3">
      <w:pPr>
        <w:widowControl w:val="0"/>
        <w:spacing w:after="0" w:line="240" w:lineRule="auto"/>
        <w:jc w:val="both"/>
        <w:rPr>
          <w:rFonts w:ascii="Times New Roman" w:hAnsi="Times New Roman"/>
          <w:b/>
          <w:bCs/>
          <w:kern w:val="0"/>
          <w:sz w:val="24"/>
        </w:rPr>
      </w:pPr>
      <w:bookmarkStart w:id="890" w:name="p377"/>
      <w:bookmarkStart w:id="891" w:name="p-1143527"/>
      <w:bookmarkEnd w:id="890"/>
      <w:bookmarkEnd w:id="891"/>
    </w:p>
    <w:p w14:paraId="549FB388" w14:textId="48B4B4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377. Circumstances that Exclude Criminal Proceedings</w:t>
      </w:r>
    </w:p>
    <w:p w14:paraId="6BF2227D" w14:textId="77777777" w:rsidR="00EE280A" w:rsidRDefault="00EE280A" w:rsidP="00A048F3">
      <w:pPr>
        <w:widowControl w:val="0"/>
        <w:spacing w:after="0" w:line="240" w:lineRule="auto"/>
        <w:jc w:val="both"/>
        <w:rPr>
          <w:rFonts w:ascii="Times New Roman" w:hAnsi="Times New Roman"/>
          <w:kern w:val="0"/>
          <w:sz w:val="24"/>
          <w:lang w:val="lv-LV"/>
        </w:rPr>
      </w:pPr>
    </w:p>
    <w:p w14:paraId="0DB744B9" w14:textId="5DA3B20A"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The initiation of criminal proceedings shall not be permitted, and initiated criminal proceedings shall be terminated, if:</w:t>
      </w:r>
    </w:p>
    <w:p w14:paraId="4AD4184A"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not taken place;</w:t>
      </w:r>
    </w:p>
    <w:p w14:paraId="45B4B9BB"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committed offence does not constitute a criminal offence;</w:t>
      </w:r>
    </w:p>
    <w:p w14:paraId="41461586"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limitation period has entered into effect;</w:t>
      </w:r>
    </w:p>
    <w:p w14:paraId="38B4804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an accepted act of amnesty that prevents the imposition of a punishment for the relevant criminal offence;</w:t>
      </w:r>
    </w:p>
    <w:p w14:paraId="7FAB2D3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is to be held or is held criminally liable has died, except where proceedings are necessary in order to exonerate a deceased person;</w:t>
      </w:r>
    </w:p>
    <w:p w14:paraId="64F3757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legal person against which proceedings regarding the application of a coercive measure to a legal person are taking place has been liquidated;</w:t>
      </w:r>
    </w:p>
    <w:p w14:paraId="6AEF582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a judgment, or a decision of the person directing the proceedings, on termination of criminal proceedings in the same prosecution against a person who has previously been held criminally liable regarding the same criminal offence has entered into effect;</w:t>
      </w:r>
    </w:p>
    <w:p w14:paraId="7B16F51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7) such criminal proceedings are directed against a foreign national or stateless person regarding illegal crossing of the State border, and such foreign national or stateless person has been forcibly deported from the Republic of Latvia regarding such criminal offence;</w:t>
      </w:r>
    </w:p>
    <w:p w14:paraId="3AC6450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8) an application of a victim does not exist in criminal proceedings that may be initiated only on the basis of an application of such person;</w:t>
      </w:r>
    </w:p>
    <w:p w14:paraId="63541D1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9) a settlement between a victim and a suspect or accused has taken place in criminal proceedings that may be initiated only on the basis of an application of a victim and the harm inflicted by the criminal offence has been completely eliminated or reimbursed;</w:t>
      </w:r>
    </w:p>
    <w:p w14:paraId="2CED4151" w14:textId="235F5C54"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10) the circumstances that exclude criminal liability referred to in the Criminal Law have been determined;</w:t>
      </w:r>
    </w:p>
    <w:p w14:paraId="24EF96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11) the victim has withdrawn his or her application before completion of the pre-trial investigation in criminal proceedings which may be initiated only on the basis of an application by the relevant person.</w:t>
      </w:r>
    </w:p>
    <w:p w14:paraId="1662BB5D" w14:textId="17C8E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18 February 2016; 6 October 2022</w:t>
      </w:r>
      <w:r>
        <w:rPr>
          <w:rFonts w:ascii="Times New Roman" w:hAnsi="Times New Roman"/>
          <w:sz w:val="24"/>
        </w:rPr>
        <w:t>]</w:t>
      </w:r>
    </w:p>
    <w:p w14:paraId="73DEC176" w14:textId="77777777" w:rsidR="00EE280A" w:rsidRDefault="00EE280A" w:rsidP="00A048F3">
      <w:pPr>
        <w:widowControl w:val="0"/>
        <w:spacing w:after="0" w:line="240" w:lineRule="auto"/>
        <w:jc w:val="both"/>
        <w:rPr>
          <w:rFonts w:ascii="Times New Roman" w:hAnsi="Times New Roman"/>
          <w:b/>
          <w:bCs/>
          <w:kern w:val="0"/>
          <w:sz w:val="24"/>
        </w:rPr>
      </w:pPr>
      <w:bookmarkStart w:id="892" w:name="p378"/>
      <w:bookmarkStart w:id="893" w:name="p-1143528"/>
      <w:bookmarkEnd w:id="892"/>
      <w:bookmarkEnd w:id="893"/>
    </w:p>
    <w:p w14:paraId="64BA8A2B" w14:textId="20E107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378. Suspension and Renewal of Criminal Proceedings</w:t>
      </w:r>
    </w:p>
    <w:p w14:paraId="71049B1C" w14:textId="77777777" w:rsidR="00EE280A" w:rsidRDefault="00EE280A" w:rsidP="00A048F3">
      <w:pPr>
        <w:widowControl w:val="0"/>
        <w:spacing w:after="0" w:line="240" w:lineRule="auto"/>
        <w:jc w:val="both"/>
        <w:rPr>
          <w:rFonts w:ascii="Times New Roman" w:hAnsi="Times New Roman"/>
          <w:kern w:val="0"/>
          <w:sz w:val="24"/>
          <w:lang w:val="lv-LV"/>
        </w:rPr>
      </w:pPr>
    </w:p>
    <w:p w14:paraId="635373FA" w14:textId="43B0CF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suspend criminal proceedings if all the procedural actions that are possible without a suspect or accused have been performed and if:</w:t>
      </w:r>
    </w:p>
    <w:p w14:paraId="13952E4A" w14:textId="77777777" w:rsidR="00734C4B" w:rsidRPr="00A048F3" w:rsidRDefault="00734C4B" w:rsidP="00204C6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suspect or accused has contracted an illness that is an obstacle, for a longer term, to the performance of procedural actions with the participation of such person, and such contraction of the illness has been certified by a conclusion issued by a medical institution;</w:t>
      </w:r>
    </w:p>
    <w:p w14:paraId="5D1D9902"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suspect or accused is in hiding and the whereabouts thereof are unknown;</w:t>
      </w:r>
    </w:p>
    <w:p w14:paraId="5383D08B"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the whereabouts of the suspect or accused are known, but he or her is located outside of the territory of Latvia;</w:t>
      </w:r>
    </w:p>
    <w:p w14:paraId="02E4572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the person who is to be held criminally liable has immunity from criminal proceedings and permission to initiate criminal prosecution has not been received from the competent authority;</w:t>
      </w:r>
    </w:p>
    <w:p w14:paraId="0CEFB01C"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other cases determined in this Law exist.</w:t>
      </w:r>
    </w:p>
    <w:p w14:paraId="6243E6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for a correct decision on criminal proceedings, an essential evidence is a ruling in some other incomplete proceedings, the person directing the proceedings may suspend the criminal proceedings up to the time when the judgment in such proceedings has entered into effect.</w:t>
      </w:r>
    </w:p>
    <w:p w14:paraId="61E36D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it is necessary to receive in criminal proceedings a decision of the Permanent Chambers of the European Public Prosecutor’s Office, a person directing the proceedings may suspend the criminal proceedings up to the time when the decision of the Permanent Chambers of the European Public Prosecutor’s Office has been received.</w:t>
      </w:r>
    </w:p>
    <w:p w14:paraId="6CE860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a criminal case with several suspects or accused persons, criminal proceedings are suspended against one or several of such persons, the criminal proceedings may be continued in relation to the other suspects or accused persons, simultaneously deciding the matter regarding the division of the criminal case in accordance with the procedures laid down in this Law.</w:t>
      </w:r>
    </w:p>
    <w:p w14:paraId="29C46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Criminal proceedings shall be renewed, if the reason for the suspension of the criminal proceedings has ceased to exist.</w:t>
      </w:r>
    </w:p>
    <w:p w14:paraId="7005AE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suspend criminal proceedings, as well as to renew them may be written also in the manner of a resolution. The decision to suspend criminal proceedings or the decision to renew criminal proceedings shall not be subject to appeal.</w:t>
      </w:r>
    </w:p>
    <w:p w14:paraId="24FBF7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is hiding and the whereabouts thereof are unknown, the person directing the proceedings shall take a decision on a search for the referred to person and transfer for execution to persons performing investigative field work within the competence thereof.</w:t>
      </w:r>
    </w:p>
    <w:p w14:paraId="714AC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case of suspension of the criminal proceedings, the procedural actions may be performed with a purpose to find out the place of location of a wanted person.</w:t>
      </w:r>
    </w:p>
    <w:p w14:paraId="5D567414" w14:textId="53480D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June 2018; 11 June 2020; 7 January 2021; 6 October 2022</w:t>
      </w:r>
      <w:r>
        <w:rPr>
          <w:rFonts w:ascii="Times New Roman" w:hAnsi="Times New Roman"/>
          <w:sz w:val="24"/>
        </w:rPr>
        <w:t>]</w:t>
      </w:r>
    </w:p>
    <w:p w14:paraId="69D921BA" w14:textId="77777777" w:rsidR="00EE280A" w:rsidRDefault="00EE280A" w:rsidP="00A048F3">
      <w:pPr>
        <w:widowControl w:val="0"/>
        <w:spacing w:after="0" w:line="240" w:lineRule="auto"/>
        <w:jc w:val="both"/>
        <w:rPr>
          <w:rFonts w:ascii="Times New Roman" w:hAnsi="Times New Roman"/>
          <w:b/>
          <w:bCs/>
          <w:kern w:val="0"/>
          <w:sz w:val="24"/>
        </w:rPr>
      </w:pPr>
      <w:bookmarkStart w:id="894" w:name="p379"/>
      <w:bookmarkStart w:id="895" w:name="p-739525"/>
      <w:bookmarkEnd w:id="894"/>
      <w:bookmarkEnd w:id="895"/>
    </w:p>
    <w:p w14:paraId="58B008CB" w14:textId="172E64AE" w:rsidR="00734C4B" w:rsidRPr="00A048F3" w:rsidRDefault="00734C4B" w:rsidP="00204C65">
      <w:pPr>
        <w:widowControl w:val="0"/>
        <w:tabs>
          <w:tab w:val="left" w:pos="709"/>
        </w:tabs>
        <w:spacing w:after="0" w:line="240" w:lineRule="auto"/>
        <w:ind w:left="1418" w:hanging="1418"/>
        <w:jc w:val="both"/>
        <w:rPr>
          <w:rFonts w:ascii="Times New Roman" w:hAnsi="Times New Roman"/>
          <w:kern w:val="0"/>
          <w:sz w:val="24"/>
        </w:rPr>
      </w:pPr>
      <w:r>
        <w:rPr>
          <w:rFonts w:ascii="Times New Roman" w:hAnsi="Times New Roman"/>
          <w:b/>
          <w:sz w:val="24"/>
        </w:rPr>
        <w:t>Section 379. Termination of Criminal Proceedings, Releasing a Person from Criminal Liability</w:t>
      </w:r>
    </w:p>
    <w:p w14:paraId="112952C9" w14:textId="77777777" w:rsidR="00EE280A" w:rsidRDefault="00EE280A" w:rsidP="00A048F3">
      <w:pPr>
        <w:widowControl w:val="0"/>
        <w:spacing w:after="0" w:line="240" w:lineRule="auto"/>
        <w:jc w:val="both"/>
        <w:rPr>
          <w:rFonts w:ascii="Times New Roman" w:hAnsi="Times New Roman"/>
          <w:kern w:val="0"/>
          <w:sz w:val="24"/>
          <w:lang w:val="lv-LV"/>
        </w:rPr>
      </w:pPr>
    </w:p>
    <w:p w14:paraId="744E324D" w14:textId="49EFD7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a consent of a supervising prosecutor, prosecutor or a court may terminate criminal proceedings, if:</w:t>
      </w:r>
    </w:p>
    <w:p w14:paraId="76ECBD03"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a misdemeanour has been committed;</w:t>
      </w:r>
    </w:p>
    <w:p w14:paraId="731C24D5" w14:textId="7B8C9168"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has committed a criminal violation or a less serious crime has made a settlement with the victim or his or her representative in the cases determined in the Criminal Law;</w:t>
      </w:r>
    </w:p>
    <w:p w14:paraId="19BDEC41"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criminal offence has been committed by a minor and special circumstances of the committing of the criminal offence have been determined, and information has been acquired regarding the minor that mitigates his or her liability;</w:t>
      </w:r>
    </w:p>
    <w:p w14:paraId="261D2A3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it is not possible to complete the criminal proceedings within reasonable term;</w:t>
      </w:r>
    </w:p>
    <w:p w14:paraId="47EA61F1"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the person committed the criminal offence during the time period when he or she was subject to human trafficking and was forced to commit the offence.</w:t>
      </w:r>
    </w:p>
    <w:p w14:paraId="05BC3717"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with the consent of a supervising prosecutor, or a prosecutor may terminate criminal proceedings, and send materials regarding a minor for the application of a compulsory measure of a correctional nature.</w:t>
      </w:r>
    </w:p>
    <w:p w14:paraId="209A2D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terminate criminal proceedings, conditionally releasing from criminal liability.</w:t>
      </w:r>
    </w:p>
    <w:p w14:paraId="55CA67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termination of criminal proceedings on the basis of a settlement shall not be permitted, if information has been acquired that the settlement was achieved as a result of threats or violence, or by the use of other illegal means.</w:t>
      </w:r>
    </w:p>
    <w:p w14:paraId="50EFA8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termination of criminal proceedings, releasing a person from criminal liability, shall not be permitted, if the person who has committed the criminal offence, or the representative thereof, objects to such termination.</w:t>
      </w:r>
    </w:p>
    <w:p w14:paraId="152D99A0" w14:textId="690374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 11 June 2020</w:t>
      </w:r>
      <w:r>
        <w:rPr>
          <w:rFonts w:ascii="Times New Roman" w:hAnsi="Times New Roman"/>
          <w:sz w:val="24"/>
        </w:rPr>
        <w:t>]</w:t>
      </w:r>
    </w:p>
    <w:p w14:paraId="1AF062BD" w14:textId="77777777" w:rsidR="00EE280A" w:rsidRDefault="00EE280A" w:rsidP="00A048F3">
      <w:pPr>
        <w:widowControl w:val="0"/>
        <w:spacing w:after="0" w:line="240" w:lineRule="auto"/>
        <w:jc w:val="both"/>
        <w:rPr>
          <w:rFonts w:ascii="Times New Roman" w:hAnsi="Times New Roman"/>
          <w:b/>
          <w:bCs/>
          <w:kern w:val="0"/>
          <w:sz w:val="24"/>
        </w:rPr>
      </w:pPr>
      <w:bookmarkStart w:id="896" w:name="p380"/>
      <w:bookmarkStart w:id="897" w:name="p-761935"/>
      <w:bookmarkEnd w:id="896"/>
      <w:bookmarkEnd w:id="897"/>
    </w:p>
    <w:p w14:paraId="116B4E38" w14:textId="1E681B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380. Circumstances that do not Exonerate Persons</w:t>
      </w:r>
    </w:p>
    <w:p w14:paraId="4EE57A03" w14:textId="77777777" w:rsidR="00EE280A" w:rsidRDefault="00EE280A" w:rsidP="00A048F3">
      <w:pPr>
        <w:widowControl w:val="0"/>
        <w:spacing w:after="0" w:line="240" w:lineRule="auto"/>
        <w:jc w:val="both"/>
        <w:rPr>
          <w:rFonts w:ascii="Times New Roman" w:hAnsi="Times New Roman"/>
          <w:kern w:val="0"/>
          <w:sz w:val="24"/>
          <w:lang w:val="lv-LV"/>
        </w:rPr>
      </w:pPr>
    </w:p>
    <w:p w14:paraId="5CA46B92" w14:textId="1308AD1A"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A person shall not be exonerated if criminal proceedings have been terminated by a decision that is provided for in Section 377, Clauses 3, 4, 5 and 9, Section 379, Paragraphs one and two, Section 410, Paragraph one, Section 415, Section 415.</w:t>
      </w:r>
      <w:r>
        <w:rPr>
          <w:rFonts w:ascii="Times New Roman" w:hAnsi="Times New Roman"/>
          <w:sz w:val="24"/>
          <w:vertAlign w:val="superscript"/>
        </w:rPr>
        <w:t>1</w:t>
      </w:r>
      <w:r>
        <w:rPr>
          <w:rFonts w:ascii="Times New Roman" w:hAnsi="Times New Roman"/>
          <w:sz w:val="24"/>
        </w:rPr>
        <w:t>, Paragraph one, Section 421, Section 605, Paragraph one, or Section 615, Paragraph three of this Law, or in the case of a judgment of conviction.</w:t>
      </w:r>
    </w:p>
    <w:p w14:paraId="2ABFA6D8" w14:textId="39F124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4DC86884" w14:textId="77777777" w:rsidR="00EE280A" w:rsidRDefault="00EE280A" w:rsidP="00A048F3">
      <w:pPr>
        <w:widowControl w:val="0"/>
        <w:spacing w:after="0" w:line="240" w:lineRule="auto"/>
        <w:jc w:val="both"/>
        <w:rPr>
          <w:rFonts w:ascii="Times New Roman" w:hAnsi="Times New Roman"/>
          <w:b/>
          <w:bCs/>
          <w:kern w:val="0"/>
          <w:sz w:val="24"/>
        </w:rPr>
      </w:pPr>
      <w:bookmarkStart w:id="898" w:name="p381"/>
      <w:bookmarkStart w:id="899" w:name="p-457817"/>
      <w:bookmarkEnd w:id="898"/>
      <w:bookmarkEnd w:id="899"/>
    </w:p>
    <w:p w14:paraId="1570680A" w14:textId="5CDAB7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381. Actualisation of a Settlement</w:t>
      </w:r>
    </w:p>
    <w:p w14:paraId="6B4A16B8" w14:textId="77777777" w:rsidR="00EE280A" w:rsidRDefault="00EE280A" w:rsidP="00A048F3">
      <w:pPr>
        <w:widowControl w:val="0"/>
        <w:spacing w:after="0" w:line="240" w:lineRule="auto"/>
        <w:jc w:val="both"/>
        <w:rPr>
          <w:rFonts w:ascii="Times New Roman" w:hAnsi="Times New Roman"/>
          <w:kern w:val="0"/>
          <w:sz w:val="24"/>
          <w:lang w:val="lv-LV"/>
        </w:rPr>
      </w:pPr>
    </w:p>
    <w:p w14:paraId="14540A9F" w14:textId="1C5E5E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case of a settlement, an intermediary trained by the State Probation Service may facilitate the conciliation of a victim and the person who has the right to defence.</w:t>
      </w:r>
    </w:p>
    <w:p w14:paraId="772838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determining that a settlement is possible in criminal proceedings, and that the involvement of an intermediary is useful, the person directing the proceedings may inform the State Probation Service of such possibility or usefulness, but if the criminal offence was committed by a minor, then the State Probation Service shall be informed in any case, except when the settlement has already been entered into.</w:t>
      </w:r>
    </w:p>
    <w:p w14:paraId="5CFC01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settlement shall indicate that such settlement has been entered into voluntarily, with each party understanding the consequences and conditions thereof. A settlement shall be attached to a criminal case.</w:t>
      </w:r>
    </w:p>
    <w:p w14:paraId="4AC7DD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a court hearing, a settlement may be announced orally, and such announcement shall be entered in the minutes of the court hearing.</w:t>
      </w:r>
    </w:p>
    <w:p w14:paraId="707AB9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settlement shall be signed by both parties – the victim and the person who has the right to defence – in the presence of the person directing the proceedings or an intermediary trained by the State Probation Service, who shall certify the signatures of the parties. The parties may also submit a notarially certified settlement to the person directing the proceedings.</w:t>
      </w:r>
    </w:p>
    <w:p w14:paraId="2F3C1790" w14:textId="64BB93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14 March 2013</w:t>
      </w:r>
      <w:r>
        <w:rPr>
          <w:rFonts w:ascii="Times New Roman" w:hAnsi="Times New Roman"/>
          <w:sz w:val="24"/>
        </w:rPr>
        <w:t>]</w:t>
      </w:r>
    </w:p>
    <w:p w14:paraId="572FB4BB" w14:textId="77777777" w:rsidR="00EE280A" w:rsidRDefault="00EE280A" w:rsidP="00A048F3">
      <w:pPr>
        <w:widowControl w:val="0"/>
        <w:spacing w:after="0" w:line="240" w:lineRule="auto"/>
        <w:jc w:val="both"/>
        <w:rPr>
          <w:rFonts w:ascii="Times New Roman" w:hAnsi="Times New Roman"/>
          <w:b/>
          <w:bCs/>
          <w:kern w:val="0"/>
          <w:sz w:val="24"/>
        </w:rPr>
      </w:pPr>
      <w:bookmarkStart w:id="900" w:name="p382"/>
      <w:bookmarkStart w:id="901" w:name="p-32929"/>
      <w:bookmarkEnd w:id="900"/>
      <w:bookmarkEnd w:id="901"/>
    </w:p>
    <w:p w14:paraId="2F60AE07" w14:textId="14568B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382. Procedures for Performing Procedural Actions</w:t>
      </w:r>
    </w:p>
    <w:p w14:paraId="02B7F1A2" w14:textId="77777777" w:rsidR="00EE280A" w:rsidRDefault="00EE280A" w:rsidP="00A048F3">
      <w:pPr>
        <w:widowControl w:val="0"/>
        <w:spacing w:after="0" w:line="240" w:lineRule="auto"/>
        <w:jc w:val="both"/>
        <w:rPr>
          <w:rFonts w:ascii="Times New Roman" w:hAnsi="Times New Roman"/>
          <w:kern w:val="0"/>
          <w:sz w:val="24"/>
          <w:lang w:val="lv-LV"/>
        </w:rPr>
      </w:pPr>
    </w:p>
    <w:p w14:paraId="2B011DA8" w14:textId="5C3545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Within the framework of criminal proceedings, the person directing the proceedings shall select and perform procedural actions in order to ensure the achievement of the objective of criminal proceedings as quickly and economically as possible.</w:t>
      </w:r>
    </w:p>
    <w:p w14:paraId="64DB8B13" w14:textId="14DEA7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and if required by the interests of criminal proceedings, a procedural action may be performed using technical means (teleconference, video conference) in accordance with the procedures laid down in Section 140 of this Law.</w:t>
      </w:r>
    </w:p>
    <w:p w14:paraId="30377322" w14:textId="77777777" w:rsidR="00EE280A" w:rsidRDefault="00EE280A" w:rsidP="00A048F3">
      <w:pPr>
        <w:widowControl w:val="0"/>
        <w:spacing w:after="0" w:line="240" w:lineRule="auto"/>
        <w:jc w:val="both"/>
        <w:rPr>
          <w:rFonts w:ascii="Times New Roman" w:hAnsi="Times New Roman"/>
          <w:b/>
          <w:bCs/>
          <w:kern w:val="0"/>
          <w:sz w:val="24"/>
        </w:rPr>
      </w:pPr>
      <w:bookmarkStart w:id="902" w:name="p382_1"/>
      <w:bookmarkStart w:id="903" w:name="p-286218"/>
      <w:bookmarkEnd w:id="902"/>
      <w:bookmarkEnd w:id="903"/>
    </w:p>
    <w:p w14:paraId="557337F6" w14:textId="65BD74D1" w:rsidR="00734C4B" w:rsidRPr="00A048F3" w:rsidRDefault="00734C4B" w:rsidP="00204C65">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382.</w:t>
      </w:r>
      <w:r>
        <w:rPr>
          <w:rFonts w:ascii="Times New Roman" w:hAnsi="Times New Roman"/>
          <w:b/>
          <w:sz w:val="24"/>
          <w:vertAlign w:val="superscript"/>
        </w:rPr>
        <w:t>1</w:t>
      </w:r>
      <w:r>
        <w:rPr>
          <w:rFonts w:ascii="Times New Roman" w:hAnsi="Times New Roman"/>
          <w:b/>
          <w:sz w:val="24"/>
        </w:rPr>
        <w:t xml:space="preserve"> Distribution of Information via the Integrated Information System of the Internal Affairs</w:t>
      </w:r>
    </w:p>
    <w:p w14:paraId="33A79675" w14:textId="77777777" w:rsidR="00EE280A" w:rsidRDefault="00EE280A" w:rsidP="00A048F3">
      <w:pPr>
        <w:widowControl w:val="0"/>
        <w:spacing w:after="0" w:line="240" w:lineRule="auto"/>
        <w:jc w:val="both"/>
        <w:rPr>
          <w:rFonts w:ascii="Times New Roman" w:hAnsi="Times New Roman"/>
          <w:kern w:val="0"/>
          <w:sz w:val="24"/>
          <w:lang w:val="lv-LV"/>
        </w:rPr>
      </w:pPr>
    </w:p>
    <w:p w14:paraId="4036ACF6" w14:textId="5A48BD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necessary to find out the location of a person, property or document in the criminal proceedings and in relation thereto it is not assigned to take measures of operational activities, the person directing the proceedings may decide on inclusion of the information in the Integrated Information System of the Internal Affairs for finding out the location of a person, property or document.</w:t>
      </w:r>
    </w:p>
    <w:p w14:paraId="0C9635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during criminal proceedings the necessity has disappeared or the grounds to find out the location of a person, property or document have disappeared, the person directing the proceedings shall decide on deletion of the information from the Integrated Information System of the Internal Affairs, but, if in relation to this it is assigned to take the measures of operational activities – inform the persons performing investigative field work.</w:t>
      </w:r>
    </w:p>
    <w:p w14:paraId="79A1A5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amount of information to be included in the Integrated Information System of the Interior Affairs, the grounds for inclusion of information and the purpose, the procedures for inclusion, use and deletion of information, the institutions to which the access to the information included in such system is to be granted, as well as the action in determining a person, property or document regarding which the information is included in the Integrated Information System of the Internal Affairs, shall be determined by the Cabinet.</w:t>
      </w:r>
    </w:p>
    <w:p w14:paraId="49493071" w14:textId="261884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37A192B" w14:textId="77777777" w:rsidR="00EE280A" w:rsidRDefault="00EE280A" w:rsidP="00A048F3">
      <w:pPr>
        <w:widowControl w:val="0"/>
        <w:spacing w:after="0" w:line="240" w:lineRule="auto"/>
        <w:jc w:val="both"/>
        <w:rPr>
          <w:rFonts w:ascii="Times New Roman" w:hAnsi="Times New Roman"/>
          <w:b/>
          <w:bCs/>
          <w:kern w:val="0"/>
          <w:sz w:val="24"/>
        </w:rPr>
      </w:pPr>
      <w:bookmarkStart w:id="904" w:name="p383"/>
      <w:bookmarkStart w:id="905" w:name="p-367806"/>
      <w:bookmarkEnd w:id="904"/>
      <w:bookmarkEnd w:id="905"/>
    </w:p>
    <w:p w14:paraId="17D43B4A" w14:textId="540E4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383. Renewal of a Lost Criminal Case</w:t>
      </w:r>
    </w:p>
    <w:p w14:paraId="14A97FA3" w14:textId="77777777" w:rsidR="00EE280A" w:rsidRDefault="00EE280A" w:rsidP="00A048F3">
      <w:pPr>
        <w:widowControl w:val="0"/>
        <w:spacing w:after="0" w:line="240" w:lineRule="auto"/>
        <w:jc w:val="both"/>
        <w:rPr>
          <w:rFonts w:ascii="Times New Roman" w:hAnsi="Times New Roman"/>
          <w:kern w:val="0"/>
          <w:sz w:val="24"/>
          <w:lang w:val="lv-LV"/>
        </w:rPr>
      </w:pPr>
    </w:p>
    <w:p w14:paraId="43F3505D" w14:textId="3E246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 case has been lost, a prosecutor or court shall take a decision on renewal thereof and, if necessary, transfer such case to an investigating institution.</w:t>
      </w:r>
    </w:p>
    <w:p w14:paraId="685EC8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materials of a criminal case shall be renewed by preparing copies of the relevant documents, if the acquisition of such document is possible, and by performing de novo the necessary procedural actions.</w:t>
      </w:r>
    </w:p>
    <w:p w14:paraId="173A7E8B" w14:textId="166961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8977F54" w14:textId="77777777" w:rsidR="00EE280A" w:rsidRDefault="00EE280A" w:rsidP="00A048F3">
      <w:pPr>
        <w:widowControl w:val="0"/>
        <w:spacing w:after="0" w:line="240" w:lineRule="auto"/>
        <w:jc w:val="both"/>
        <w:rPr>
          <w:rFonts w:ascii="Times New Roman" w:hAnsi="Times New Roman"/>
          <w:b/>
          <w:bCs/>
          <w:kern w:val="0"/>
          <w:sz w:val="24"/>
        </w:rPr>
      </w:pPr>
      <w:bookmarkStart w:id="906" w:name="nb-7"/>
      <w:bookmarkStart w:id="907" w:name="n-32931"/>
      <w:bookmarkEnd w:id="906"/>
      <w:bookmarkEnd w:id="907"/>
    </w:p>
    <w:p w14:paraId="41B5D30A" w14:textId="45924CC2" w:rsidR="00F35978"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Division Seven</w:t>
      </w:r>
    </w:p>
    <w:p w14:paraId="3A1568A6" w14:textId="39C7D151" w:rsidR="00734C4B"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Pre-trial Criminal Proceedings</w:t>
      </w:r>
    </w:p>
    <w:p w14:paraId="1CDFBE98" w14:textId="77777777" w:rsidR="00EE280A" w:rsidRDefault="00EE280A" w:rsidP="00EE280A">
      <w:pPr>
        <w:widowControl w:val="0"/>
        <w:spacing w:after="0" w:line="240" w:lineRule="auto"/>
        <w:jc w:val="center"/>
        <w:rPr>
          <w:rFonts w:ascii="Times New Roman" w:hAnsi="Times New Roman"/>
          <w:b/>
          <w:bCs/>
          <w:kern w:val="0"/>
          <w:sz w:val="24"/>
        </w:rPr>
      </w:pPr>
      <w:bookmarkStart w:id="908" w:name="nb-7-31"/>
      <w:bookmarkStart w:id="909" w:name="n-32932"/>
      <w:bookmarkEnd w:id="908"/>
      <w:bookmarkEnd w:id="909"/>
    </w:p>
    <w:p w14:paraId="625C6D16" w14:textId="06FC6C9F" w:rsidR="00734C4B"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Chapter 31. General Provisions of Pre-trial Criminal Proceedings</w:t>
      </w:r>
    </w:p>
    <w:p w14:paraId="5B1E3B8C" w14:textId="77777777" w:rsidR="00EE280A" w:rsidRDefault="00EE280A" w:rsidP="00A048F3">
      <w:pPr>
        <w:widowControl w:val="0"/>
        <w:spacing w:after="0" w:line="240" w:lineRule="auto"/>
        <w:jc w:val="both"/>
        <w:rPr>
          <w:rFonts w:ascii="Times New Roman" w:hAnsi="Times New Roman"/>
          <w:b/>
          <w:bCs/>
          <w:kern w:val="0"/>
          <w:sz w:val="24"/>
        </w:rPr>
      </w:pPr>
      <w:bookmarkStart w:id="910" w:name="p384"/>
      <w:bookmarkStart w:id="911" w:name="p-32933"/>
      <w:bookmarkEnd w:id="910"/>
      <w:bookmarkEnd w:id="911"/>
    </w:p>
    <w:p w14:paraId="0ED1DB75" w14:textId="4E9F94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384. Content of Pre-trial Criminal Proceedings</w:t>
      </w:r>
    </w:p>
    <w:p w14:paraId="5DBC159F" w14:textId="77777777" w:rsidR="00EE280A" w:rsidRDefault="00EE280A" w:rsidP="00A048F3">
      <w:pPr>
        <w:widowControl w:val="0"/>
        <w:spacing w:after="0" w:line="240" w:lineRule="auto"/>
        <w:jc w:val="both"/>
        <w:rPr>
          <w:rFonts w:ascii="Times New Roman" w:hAnsi="Times New Roman"/>
          <w:kern w:val="0"/>
          <w:sz w:val="24"/>
          <w:lang w:val="lv-LV"/>
        </w:rPr>
      </w:pPr>
    </w:p>
    <w:p w14:paraId="23DCD1A6" w14:textId="31DF4739"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In pre-trial criminal proceedings, performing an investigation and criminal prosecution, the following shall be ascertained:</w:t>
      </w:r>
    </w:p>
    <w:p w14:paraId="6963A55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2ECB0B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is to be held criminal liable;</w:t>
      </w:r>
    </w:p>
    <w:p w14:paraId="3E7A2C8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whether grounds exist for the termination or completion of criminal proceedings, or the directing thereof to court.</w:t>
      </w:r>
    </w:p>
    <w:p w14:paraId="6A8A4BC3" w14:textId="77777777" w:rsidR="00EE280A" w:rsidRDefault="00EE280A" w:rsidP="00A048F3">
      <w:pPr>
        <w:widowControl w:val="0"/>
        <w:spacing w:after="0" w:line="240" w:lineRule="auto"/>
        <w:jc w:val="both"/>
        <w:rPr>
          <w:rFonts w:ascii="Times New Roman" w:hAnsi="Times New Roman"/>
          <w:b/>
          <w:bCs/>
          <w:kern w:val="0"/>
          <w:sz w:val="24"/>
        </w:rPr>
      </w:pPr>
      <w:bookmarkStart w:id="912" w:name="p385"/>
      <w:bookmarkStart w:id="913" w:name="p-661330"/>
      <w:bookmarkEnd w:id="912"/>
      <w:bookmarkEnd w:id="913"/>
    </w:p>
    <w:p w14:paraId="700BE274" w14:textId="7E4CFC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385. Forms of Pre-trial Criminal Proceedings</w:t>
      </w:r>
    </w:p>
    <w:p w14:paraId="6F3CF8CA" w14:textId="77777777" w:rsidR="00EE280A" w:rsidRDefault="00EE280A" w:rsidP="00A048F3">
      <w:pPr>
        <w:widowControl w:val="0"/>
        <w:spacing w:after="0" w:line="240" w:lineRule="auto"/>
        <w:jc w:val="both"/>
        <w:rPr>
          <w:rFonts w:ascii="Times New Roman" w:hAnsi="Times New Roman"/>
          <w:kern w:val="0"/>
          <w:sz w:val="24"/>
          <w:lang w:val="lv-LV"/>
        </w:rPr>
      </w:pPr>
    </w:p>
    <w:p w14:paraId="12FB760D" w14:textId="568960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course of criminal proceedings, the person directing the proceedings shall select one of the following forms of pre-trial proceedings:</w:t>
      </w:r>
    </w:p>
    <w:p w14:paraId="53EC989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to direct criminal proceedings in order to terminate such proceedings, conditionally releasing from criminal liability;</w:t>
      </w:r>
    </w:p>
    <w:p w14:paraId="36A64706"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to direct criminal proceedings in order to apply a prosecutor’s penal order;</w:t>
      </w:r>
    </w:p>
    <w:p w14:paraId="23FF822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to direct criminal proceedings in accordance with urgent procedures;</w:t>
      </w:r>
    </w:p>
    <w:p w14:paraId="1C31DFC0" w14:textId="0C52C8A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[20 June 2018];</w:t>
      </w:r>
    </w:p>
    <w:p w14:paraId="406195B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to direct criminal proceedings for the application of agreement proceedings;</w:t>
      </w:r>
    </w:p>
    <w:p w14:paraId="7AB8E2C5"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to perform an investigation and criminal prosecution in accordance with general procedures.</w:t>
      </w:r>
    </w:p>
    <w:p w14:paraId="21E08B3E" w14:textId="76D216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3E4A7DC0" w14:textId="0511E9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B0725D6" w14:textId="77777777" w:rsidR="00EE280A" w:rsidRDefault="00EE280A" w:rsidP="00A048F3">
      <w:pPr>
        <w:widowControl w:val="0"/>
        <w:spacing w:after="0" w:line="240" w:lineRule="auto"/>
        <w:jc w:val="both"/>
        <w:rPr>
          <w:rFonts w:ascii="Times New Roman" w:hAnsi="Times New Roman"/>
          <w:b/>
          <w:bCs/>
          <w:kern w:val="0"/>
          <w:sz w:val="24"/>
        </w:rPr>
      </w:pPr>
      <w:bookmarkStart w:id="914" w:name="p386"/>
      <w:bookmarkStart w:id="915" w:name="p-1376006"/>
      <w:bookmarkEnd w:id="914"/>
      <w:bookmarkEnd w:id="915"/>
    </w:p>
    <w:p w14:paraId="4AC6F961" w14:textId="45A236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386. Investigating Institutions</w:t>
      </w:r>
    </w:p>
    <w:p w14:paraId="2137BB60" w14:textId="77777777" w:rsidR="00EE280A" w:rsidRDefault="00EE280A" w:rsidP="00A048F3">
      <w:pPr>
        <w:widowControl w:val="0"/>
        <w:spacing w:after="0" w:line="240" w:lineRule="auto"/>
        <w:jc w:val="both"/>
        <w:rPr>
          <w:rFonts w:ascii="Times New Roman" w:hAnsi="Times New Roman"/>
          <w:kern w:val="0"/>
          <w:sz w:val="24"/>
          <w:lang w:val="lv-LV"/>
        </w:rPr>
      </w:pPr>
    </w:p>
    <w:p w14:paraId="4E59D4C8" w14:textId="5C43699E"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institutions shall perform an investigation within the framework of the competence thereof:</w:t>
      </w:r>
    </w:p>
    <w:p w14:paraId="6744CEA0"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 the State Police;</w:t>
      </w:r>
    </w:p>
    <w:p w14:paraId="55B7C563"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2) the State Security Service;</w:t>
      </w:r>
    </w:p>
    <w:p w14:paraId="061C4B13" w14:textId="5ECA4D95"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3) [31 October 2024];</w:t>
      </w:r>
    </w:p>
    <w:p w14:paraId="0678BECB"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4) the Military Police;</w:t>
      </w:r>
    </w:p>
    <w:p w14:paraId="613C2FA3"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5) the Latvian Prison Administration;</w:t>
      </w:r>
    </w:p>
    <w:p w14:paraId="5CFC5B67"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6) the Corruption Prevention and Combating Bureau;</w:t>
      </w:r>
    </w:p>
    <w:p w14:paraId="584B5A6E"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7) the Tax and Customs Police of the State Revenue Service;</w:t>
      </w:r>
    </w:p>
    <w:p w14:paraId="5DD909E5"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8) the State Border Guard;</w:t>
      </w:r>
    </w:p>
    <w:p w14:paraId="6A5D9185"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9) the captains of seagoing vessels at sea;</w:t>
      </w:r>
    </w:p>
    <w:p w14:paraId="22A49AC6"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10) the commander of a unit of the Latvian National Armed Forces located in the territory of a foreign country;</w:t>
      </w:r>
    </w:p>
    <w:p w14:paraId="1FD25049"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11) the Internal Security Bureau.</w:t>
      </w:r>
    </w:p>
    <w:p w14:paraId="625EB664" w14:textId="0CA165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8 July 2015; 28 September 2017; 11 June 2020; 31 October 2024</w:t>
      </w:r>
      <w:r>
        <w:rPr>
          <w:rFonts w:ascii="Times New Roman" w:hAnsi="Times New Roman"/>
          <w:sz w:val="24"/>
        </w:rPr>
        <w:t xml:space="preserve"> / </w:t>
      </w:r>
      <w:r>
        <w:rPr>
          <w:rFonts w:ascii="Times New Roman" w:hAnsi="Times New Roman"/>
          <w:i/>
          <w:sz w:val="24"/>
        </w:rPr>
        <w:t>The new wording of Clause 7 of the Section shall come into force on 1 January 2026 and shall be included in the wording of the Law as of 1 January 2026.</w:t>
      </w:r>
      <w:r>
        <w:rPr>
          <w:rFonts w:ascii="Times New Roman" w:hAnsi="Times New Roman"/>
          <w:sz w:val="24"/>
        </w:rPr>
        <w:t> </w:t>
      </w:r>
      <w:r>
        <w:rPr>
          <w:rFonts w:ascii="Times New Roman" w:hAnsi="Times New Roman"/>
          <w:i/>
          <w:sz w:val="24"/>
        </w:rPr>
        <w:t>See Paragraph 86 of Transitional Provisions</w:t>
      </w:r>
      <w:r>
        <w:rPr>
          <w:rFonts w:ascii="Times New Roman" w:hAnsi="Times New Roman"/>
          <w:sz w:val="24"/>
        </w:rPr>
        <w:t>]</w:t>
      </w:r>
    </w:p>
    <w:p w14:paraId="2F90831C" w14:textId="77777777" w:rsidR="00C83B4B" w:rsidRDefault="00C83B4B" w:rsidP="00A048F3">
      <w:pPr>
        <w:widowControl w:val="0"/>
        <w:spacing w:after="0" w:line="240" w:lineRule="auto"/>
        <w:jc w:val="both"/>
        <w:rPr>
          <w:rFonts w:ascii="Times New Roman" w:hAnsi="Times New Roman"/>
          <w:b/>
          <w:bCs/>
          <w:kern w:val="0"/>
          <w:sz w:val="24"/>
        </w:rPr>
      </w:pPr>
      <w:bookmarkStart w:id="916" w:name="p387"/>
      <w:bookmarkStart w:id="917" w:name="p-1376007"/>
      <w:bookmarkEnd w:id="916"/>
      <w:bookmarkEnd w:id="917"/>
    </w:p>
    <w:p w14:paraId="66880B2B" w14:textId="0D6D27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387. Institutional Jurisdiction</w:t>
      </w:r>
    </w:p>
    <w:p w14:paraId="3BB93858" w14:textId="77777777" w:rsidR="00C83B4B" w:rsidRDefault="00C83B4B" w:rsidP="00A048F3">
      <w:pPr>
        <w:widowControl w:val="0"/>
        <w:spacing w:after="0" w:line="240" w:lineRule="auto"/>
        <w:jc w:val="both"/>
        <w:rPr>
          <w:rFonts w:ascii="Times New Roman" w:hAnsi="Times New Roman"/>
          <w:kern w:val="0"/>
          <w:sz w:val="24"/>
          <w:lang w:val="lv-LV"/>
        </w:rPr>
      </w:pPr>
    </w:p>
    <w:p w14:paraId="0C215F98" w14:textId="560292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Officials authorised by the State Police shall investigate any criminal offence, except in the cases laid down in Paragraphs two to 10.</w:t>
      </w:r>
      <w:r>
        <w:rPr>
          <w:rFonts w:ascii="Times New Roman" w:hAnsi="Times New Roman"/>
          <w:sz w:val="24"/>
          <w:vertAlign w:val="superscript"/>
        </w:rPr>
        <w:t>1</w:t>
      </w:r>
      <w:r>
        <w:rPr>
          <w:rFonts w:ascii="Times New Roman" w:hAnsi="Times New Roman"/>
          <w:sz w:val="24"/>
        </w:rPr>
        <w:t xml:space="preserve"> of this Section, unless the Prosecutor General has assigned the performance thereof.</w:t>
      </w:r>
    </w:p>
    <w:p w14:paraId="775CFE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Officials authorised by the State Security Service shall investigate criminal offences that have been made in the field of State security or in State security institutions, or other criminal offences within the framework of the competence thereof and in cases where the Prosecutor General has assigned the performance thereof.</w:t>
      </w:r>
    </w:p>
    <w:p w14:paraId="458BC6B0" w14:textId="3CD25D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[31 October 2024]</w:t>
      </w:r>
    </w:p>
    <w:p w14:paraId="1E5239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authorised by the Military Police shall investigate criminal offences in the military service, as well as criminal offences which have been committed in military units, in the places of deployment thereof, or in the objects in possession or holding of the Ministry of Defence, as well as criminal offences committed by soldiers, national guardsmen, or civilians working in military units or in the objects in possession or holding of the Ministry of Defence in relation to execution of their service (work) duties.</w:t>
      </w:r>
    </w:p>
    <w:p w14:paraId="5367B0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Officials authorised by the Latvian Prison Administration shall investigate the criminal offences committed by detained or convicted persons.</w:t>
      </w:r>
    </w:p>
    <w:p w14:paraId="4BFCA9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Officials authorised by the Corruption Prevention and Combating Bureau shall investigate criminal offences that are related to violations of the provisions of the financing of political organisations (parties) and the associations thereof, and criminal offences in the State Authority Service, if such offences are related to corruption.</w:t>
      </w:r>
    </w:p>
    <w:p w14:paraId="370929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Officials authorised by the Tax and Customs Police of the State Revenue Service shall investigate criminal offences in the field of State revenue and customs matters.</w:t>
      </w:r>
    </w:p>
    <w:p w14:paraId="758B06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(8) Officials authorised by the State Border Guard shall investigate criminal offences that are related to the illegal crossing of the State border, the illegal transportation of a person across the State border, or illegal residence in the State, as well as criminal offences committed by a border guard as a State official which are not related to violence.</w:t>
      </w:r>
    </w:p>
    <w:p w14:paraId="718F8E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Captains of seagoing vessels at sea shall investigate criminal offences committed on vessels of the Republic of Latvia.</w:t>
      </w:r>
    </w:p>
    <w:p w14:paraId="2B5BBE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The commander of a unit of the Latvian National Armed Forces shall investigate criminal offences committed by the soldiers of such unit, or that have been committed at the location of the deployment of such unit (in the closed territory of the place of residence), if the relevant investigating institutions of the foreign country are not investigating such offences.</w:t>
      </w:r>
    </w:p>
    <w:p w14:paraId="79AE4F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Officials authorised by the Internal Security Bureau shall investigate the criminal offences committed by the officials and employees of institutions subordinate to the Ministry of the Interior (except for the State Security Service) and the Latvian Prison Administration, as well as the criminal offences related to violence which have been committed by the employees of the municipal police and the employees of the port police when performing service duties.</w:t>
      </w:r>
    </w:p>
    <w:p w14:paraId="2F34A5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The Prosecutor General shall determine the institutional jurisdiction of specific criminal offences.</w:t>
      </w:r>
    </w:p>
    <w:p w14:paraId="11B741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If the investigation of a specific criminal offence is under the jurisdiction of more than one investigating institutions, the institution that initiated criminal proceedings first shall investigate such criminal offence.</w:t>
      </w:r>
    </w:p>
    <w:p w14:paraId="3E5BE8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If an investigating institution receives information regarding a criminal offence that is taking place or has taken place and the investigation of such offence is not included in the competence thereof, and the conduct of emergency investigative actions is necessary for the detention of the perpetrator of the offence or for recording evidence, such institution shall initiate criminal proceedings, inform the relevant competent investigating institution of such initiation of proceedings, conduct the emergency investigative actions, and transfer the materials of the initiated criminal proceedings on the basis of jurisdiction.</w:t>
      </w:r>
    </w:p>
    <w:p w14:paraId="66F5CAAE" w14:textId="6F84B3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The Prosecutor General shall resolve the disputes of investigating institutions regarding the jurisdiction of criminal offences and also the disputes of investigating institutions and the European Public Prosecutor’s Office regarding the jurisdiction of criminal offences in the cases specified in Regulation No 2017/1939.</w:t>
      </w:r>
    </w:p>
    <w:p w14:paraId="7E6D6467" w14:textId="5D1164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8 July 2015; 28 September 2017; 20 June 2018; 11 June 2020; 7 January 2021; 7 October 2021; 31 October 2024</w:t>
      </w:r>
      <w:r>
        <w:rPr>
          <w:rFonts w:ascii="Times New Roman" w:hAnsi="Times New Roman"/>
          <w:sz w:val="24"/>
        </w:rPr>
        <w:t xml:space="preserve"> / </w:t>
      </w:r>
      <w:r>
        <w:rPr>
          <w:rFonts w:ascii="Times New Roman" w:hAnsi="Times New Roman"/>
          <w:i/>
          <w:sz w:val="24"/>
        </w:rPr>
        <w:t>Amendment to Paragraph seven of the Section regarding the replacement of the words “Tax and Customs Police of the State Revenue Service” with the words “Tax and Customs Police” shall come into force on 1 January 2026 and shall be included in the wording of the Law as of 1 January 2026.</w:t>
      </w:r>
      <w:r>
        <w:rPr>
          <w:rFonts w:ascii="Times New Roman" w:hAnsi="Times New Roman"/>
          <w:sz w:val="24"/>
        </w:rPr>
        <w:t> </w:t>
      </w:r>
      <w:r>
        <w:rPr>
          <w:rFonts w:ascii="Times New Roman" w:hAnsi="Times New Roman"/>
          <w:i/>
          <w:sz w:val="24"/>
        </w:rPr>
        <w:t>See Paragraph 86 of Transitional Provisions</w:t>
      </w:r>
      <w:r>
        <w:rPr>
          <w:rFonts w:ascii="Times New Roman" w:hAnsi="Times New Roman"/>
          <w:sz w:val="24"/>
        </w:rPr>
        <w:t>]</w:t>
      </w:r>
    </w:p>
    <w:p w14:paraId="53112DC7" w14:textId="77777777" w:rsidR="00DC6055" w:rsidRDefault="00DC6055" w:rsidP="00A048F3">
      <w:pPr>
        <w:widowControl w:val="0"/>
        <w:spacing w:after="0" w:line="240" w:lineRule="auto"/>
        <w:jc w:val="both"/>
        <w:rPr>
          <w:rFonts w:ascii="Times New Roman" w:hAnsi="Times New Roman"/>
          <w:b/>
          <w:bCs/>
          <w:kern w:val="0"/>
          <w:sz w:val="24"/>
        </w:rPr>
      </w:pPr>
      <w:bookmarkStart w:id="918" w:name="p388"/>
      <w:bookmarkStart w:id="919" w:name="p-286220"/>
      <w:bookmarkEnd w:id="918"/>
      <w:bookmarkEnd w:id="919"/>
    </w:p>
    <w:p w14:paraId="45B1B289" w14:textId="6E8A84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388. Territorial Jurisdiction of Pre-trial Criminal Proceedings</w:t>
      </w:r>
    </w:p>
    <w:p w14:paraId="479948FE" w14:textId="77777777" w:rsidR="00DC6055" w:rsidRDefault="00DC6055" w:rsidP="00A048F3">
      <w:pPr>
        <w:widowControl w:val="0"/>
        <w:spacing w:after="0" w:line="240" w:lineRule="auto"/>
        <w:jc w:val="both"/>
        <w:rPr>
          <w:rFonts w:ascii="Times New Roman" w:hAnsi="Times New Roman"/>
          <w:kern w:val="0"/>
          <w:sz w:val="24"/>
          <w:lang w:val="lv-LV"/>
        </w:rPr>
      </w:pPr>
    </w:p>
    <w:p w14:paraId="4D1B19FF" w14:textId="5515FD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Pre-trial criminal proceedings shall take place in the district (city) in which a criminal offence has taken place, or, if such place cannot be determined, the place where a criminal offence was detected or established, except in the cases determined in this Section.</w:t>
      </w:r>
    </w:p>
    <w:p w14:paraId="23C118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faster and more economical pre-trial criminal proceedings, such proceedings may also be initiated and conducted at the place where the criminal offence has been disclosed, or where the consequences of such offence have entered into effect, as well as at the place where the suspect, accused, victim, or the majority of witnesses are located.</w:t>
      </w:r>
    </w:p>
    <w:p w14:paraId="41D641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 of prolonged or continued criminal offences, pre-trial criminal proceedings shall take place in the district (city) in which the relevant offence was completed or interrupted.</w:t>
      </w:r>
    </w:p>
    <w:p w14:paraId="53967C94"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(4) If criminal offences have been committed in several districts, pre-trial criminal proceedings shall take place in the district (city) in which such offences were mainly committed, in which </w:t>
      </w:r>
      <w:r>
        <w:rPr>
          <w:rFonts w:ascii="Times New Roman" w:hAnsi="Times New Roman"/>
          <w:sz w:val="24"/>
        </w:rPr>
        <w:lastRenderedPageBreak/>
        <w:t>the most serious criminal offence was committed, or in which the last of the criminal offences was committed.</w:t>
      </w:r>
    </w:p>
    <w:p w14:paraId="4F3613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investigating institution, or prosecutor, that has received information regarding a criminal offence committed in another district (city) shall immediately transfer the received materials on the basis of jurisdiction. If emergency operations are necessary, the investigating institution shall initiate criminal proceedings, conduct the emergency investigative actions, and transfer the materials of the initiated criminal proceedings on the basis of jurisdiction.</w:t>
      </w:r>
    </w:p>
    <w:p w14:paraId="68A672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manager of the investigating institution or his or her deputy is entitled within the competence thereof to remove any criminal proceedings from one structural unit and transfer to another structural unit of the institution with an order written in the manner of a resolution.</w:t>
      </w:r>
    </w:p>
    <w:p w14:paraId="548208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Prosecutor General or a chief prosecutor may remove, within the framework of the competence thereof, any criminal case from one investigating or prosecutorial institution and, with an order written in the manner of a resolution, transfer such case to another investigating or prosecutorial institution, or transfer such case from one prosecutor or investigator to another prosecutor or investigator regardless of the place of the committing of the criminal offence.</w:t>
      </w:r>
    </w:p>
    <w:p w14:paraId="1B7EF6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chief prosecutor of a court district, the chief prosecutor of the Criminal Justice Department of the Office of the Prosecutor General, or the Prosecutor General shall resolve, within the framework of the competence thereof, a dispute regarding territorial jurisdiction in pre-trial criminal proceedings.</w:t>
      </w:r>
    </w:p>
    <w:p w14:paraId="70C10AB7" w14:textId="79A0E7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2720F5E" w14:textId="77777777" w:rsidR="00DC6055" w:rsidRDefault="00DC6055" w:rsidP="00A048F3">
      <w:pPr>
        <w:widowControl w:val="0"/>
        <w:spacing w:after="0" w:line="240" w:lineRule="auto"/>
        <w:jc w:val="both"/>
        <w:rPr>
          <w:rFonts w:ascii="Times New Roman" w:hAnsi="Times New Roman"/>
          <w:b/>
          <w:bCs/>
          <w:kern w:val="0"/>
          <w:sz w:val="24"/>
        </w:rPr>
      </w:pPr>
      <w:bookmarkStart w:id="920" w:name="p389"/>
      <w:bookmarkStart w:id="921" w:name="p-1365803"/>
      <w:bookmarkEnd w:id="920"/>
      <w:bookmarkEnd w:id="921"/>
    </w:p>
    <w:p w14:paraId="38C4FB21" w14:textId="5E920260"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389. Time Period for the Restriction of Rights of a Person in Pre-trial Criminal Proceedings</w:t>
      </w:r>
    </w:p>
    <w:p w14:paraId="627B7395" w14:textId="77777777" w:rsidR="00DC6055" w:rsidRDefault="00DC6055" w:rsidP="00A048F3">
      <w:pPr>
        <w:widowControl w:val="0"/>
        <w:spacing w:after="0" w:line="240" w:lineRule="auto"/>
        <w:jc w:val="both"/>
        <w:rPr>
          <w:rFonts w:ascii="Times New Roman" w:hAnsi="Times New Roman"/>
          <w:kern w:val="0"/>
          <w:sz w:val="24"/>
          <w:lang w:val="lv-LV"/>
        </w:rPr>
      </w:pPr>
    </w:p>
    <w:p w14:paraId="77E2E326" w14:textId="0CC451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who has the right to defence is involved in pre-trial criminal proceedings, the pre-trial criminal proceedings against this person must be completed or all security measures must be revoked within the following time periods:</w:t>
      </w:r>
    </w:p>
    <w:p w14:paraId="5631118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criminal violation – within six months;</w:t>
      </w:r>
    </w:p>
    <w:p w14:paraId="337B4C0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less serious crime – within nine months;</w:t>
      </w:r>
    </w:p>
    <w:p w14:paraId="1C20816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regarding a serious crime – within twelve months;</w:t>
      </w:r>
    </w:p>
    <w:p w14:paraId="26115CF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regarding an especially serious crime – within twenty two months.</w:t>
      </w:r>
    </w:p>
    <w:p w14:paraId="0327E5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From the moment when the property of a person in pre-trial criminal proceedings is seized, such seizure must be revoked within the time period referred to in Paragraph one of this Section.</w:t>
      </w:r>
    </w:p>
    <w:p w14:paraId="2C924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From the moment when, in the proceedings regarding the application of a coercive measure to a legal person, the decision on the application of the means of security to a legal person has been taken, the pre-trial criminal proceedings against the relevant legal person shall be completed or all means of security shall be revoked within the time period referred to in Paragraph one of this Section.</w:t>
      </w:r>
    </w:p>
    <w:p w14:paraId="02693E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criminal proceedings regarding several less serious crimes and also in criminal proceedings regarding a serious or especially serious crime, the investigating judge may extend the time period specified in Paragraph one, 1.</w:t>
      </w:r>
      <w:r>
        <w:rPr>
          <w:rFonts w:ascii="Times New Roman" w:hAnsi="Times New Roman"/>
          <w:sz w:val="24"/>
          <w:vertAlign w:val="superscript"/>
        </w:rPr>
        <w:t>1</w:t>
      </w:r>
      <w:r>
        <w:rPr>
          <w:rFonts w:ascii="Times New Roman" w:hAnsi="Times New Roman"/>
          <w:sz w:val="24"/>
        </w:rPr>
        <w:t>, or 1.</w:t>
      </w:r>
      <w:r>
        <w:rPr>
          <w:rFonts w:ascii="Times New Roman" w:hAnsi="Times New Roman"/>
          <w:sz w:val="24"/>
          <w:vertAlign w:val="superscript"/>
        </w:rPr>
        <w:t>2</w:t>
      </w:r>
      <w:r>
        <w:rPr>
          <w:rFonts w:ascii="Times New Roman" w:hAnsi="Times New Roman"/>
          <w:sz w:val="24"/>
        </w:rPr>
        <w:t xml:space="preserve"> of this Section by six more months, but by not more than three months in one extension, if the person directing the proceedings has not allowed for a delay or the proceedings could not be completed faster due to the particular complexity of such proceedings. In criminal proceedings regarding a serious or especially serious crime which in its nature is focused on the gaining of financial or other kind of benefit or which is related to terrorism, or which has been committed in an organised group, the investigating judge may extend the time period for the restriction of rights by three more months in relation to, possibly, criminally acquired property. A copy of a decision shall be sent to the person referred to in Paragraph one of this Section.</w:t>
      </w:r>
    </w:p>
    <w:p w14:paraId="1A9F52F4"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a person is suspected in one criminal proceedings or accused of a criminal offence which is involved with more serious crime committed by another person to be investigated in the same </w:t>
      </w:r>
      <w:r>
        <w:rPr>
          <w:rFonts w:ascii="Times New Roman" w:hAnsi="Times New Roman"/>
          <w:sz w:val="24"/>
        </w:rPr>
        <w:lastRenderedPageBreak/>
        <w:t>criminal proceedings, an investigating judge may extend the term for restriction of rights for such person according to the crime in involvement.</w:t>
      </w:r>
    </w:p>
    <w:p w14:paraId="6D3E1A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time periods referred to in Paragraph one, 1.</w:t>
      </w:r>
      <w:r>
        <w:rPr>
          <w:rFonts w:ascii="Times New Roman" w:hAnsi="Times New Roman"/>
          <w:sz w:val="24"/>
          <w:vertAlign w:val="superscript"/>
        </w:rPr>
        <w:t>1</w:t>
      </w:r>
      <w:r>
        <w:rPr>
          <w:rFonts w:ascii="Times New Roman" w:hAnsi="Times New Roman"/>
          <w:sz w:val="24"/>
        </w:rPr>
        <w:t>, or 1.</w:t>
      </w:r>
      <w:r>
        <w:rPr>
          <w:rFonts w:ascii="Times New Roman" w:hAnsi="Times New Roman"/>
          <w:sz w:val="24"/>
          <w:vertAlign w:val="superscript"/>
        </w:rPr>
        <w:t>2</w:t>
      </w:r>
      <w:r>
        <w:rPr>
          <w:rFonts w:ascii="Times New Roman" w:hAnsi="Times New Roman"/>
          <w:sz w:val="24"/>
        </w:rPr>
        <w:t xml:space="preserve"> of this Section shall be suspended if the criminal proceedings are suspended.</w:t>
      </w:r>
    </w:p>
    <w:p w14:paraId="027C68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From the day when the person directing the proceedings has transferred to the district (city) Court Registry a decision to initiate proceedings regarding criminally acquired property and the materials attached to such decision until the day when a court ruling regarding criminally acquired property has entered into effect the time period for restriction of the right in relation to the property regarding which proceedings as for criminally acquired property have been initiated shall be suspended.</w:t>
      </w:r>
    </w:p>
    <w:p w14:paraId="79D06F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time periods for restricting the rights of persons with regard to a property which has been seized within the proceedings regarding the application of a coercive measure to a legal person shall be suspended from the moment when the prosecutor has submitted to the district (city) Court Registry the decision to transfer the proceedings regarding the application of a coercive measure to a legal person to the court until the date on which the ruling on the application of a coercive measure to a legal person enters into effect.</w:t>
      </w:r>
    </w:p>
    <w:p w14:paraId="4C4AEEEF" w14:textId="670797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24 May 2012; 20 December 2012; 14 March 2013; 22 June 2017; 27 September 2018; 6 October 2022; 19 September 2024</w:t>
      </w:r>
      <w:r>
        <w:rPr>
          <w:rFonts w:ascii="Times New Roman" w:hAnsi="Times New Roman"/>
          <w:sz w:val="24"/>
        </w:rPr>
        <w:t>]</w:t>
      </w:r>
    </w:p>
    <w:p w14:paraId="7108A258" w14:textId="77777777" w:rsidR="00DC6055" w:rsidRDefault="00DC6055" w:rsidP="00A048F3">
      <w:pPr>
        <w:widowControl w:val="0"/>
        <w:spacing w:after="0" w:line="240" w:lineRule="auto"/>
        <w:jc w:val="both"/>
        <w:rPr>
          <w:rFonts w:ascii="Times New Roman" w:hAnsi="Times New Roman"/>
          <w:b/>
          <w:bCs/>
          <w:kern w:val="0"/>
          <w:sz w:val="24"/>
        </w:rPr>
      </w:pPr>
      <w:bookmarkStart w:id="922" w:name="p390"/>
      <w:bookmarkStart w:id="923" w:name="p-661332"/>
      <w:bookmarkEnd w:id="922"/>
      <w:bookmarkEnd w:id="923"/>
    </w:p>
    <w:p w14:paraId="71BD3172" w14:textId="59641F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390. Merger of Pre-trial Criminal Proceedings</w:t>
      </w:r>
    </w:p>
    <w:p w14:paraId="51EA64D2" w14:textId="77777777" w:rsidR="00DC6055" w:rsidRDefault="00DC6055" w:rsidP="00A048F3">
      <w:pPr>
        <w:widowControl w:val="0"/>
        <w:spacing w:after="0" w:line="240" w:lineRule="auto"/>
        <w:jc w:val="both"/>
        <w:rPr>
          <w:rFonts w:ascii="Times New Roman" w:hAnsi="Times New Roman"/>
          <w:kern w:val="0"/>
          <w:sz w:val="24"/>
          <w:lang w:val="lv-LV"/>
        </w:rPr>
      </w:pPr>
    </w:p>
    <w:p w14:paraId="021ECE77" w14:textId="7348FB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Several criminal proceedings may be merged in one record, if:</w:t>
      </w:r>
    </w:p>
    <w:p w14:paraId="72E35C0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manner of the committing of the criminal offences indicates, with a high degree of certainty, the mutual connection thereof;</w:t>
      </w:r>
    </w:p>
    <w:p w14:paraId="174D9C1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determined facts testify that the criminal offences have been committed by one and the same person;</w:t>
      </w:r>
    </w:p>
    <w:p w14:paraId="1769BD0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merger of the cases has been requested by a suspect, accused, or the representative or defence counsel thereof.</w:t>
      </w:r>
    </w:p>
    <w:p w14:paraId="4E848E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regarding criminal offences that have been committed by the one and the same persons, or mutually connected persons, and that have features of organised crime shall be merged in one record.</w:t>
      </w:r>
    </w:p>
    <w:p w14:paraId="4E4890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chief prosecutor of a district (city), court district, or of the Criminal Justice Department of the Office of the Prosecutor General, or the Prosecutor General shall take the decision, on the basis of a proposal of the person directing the proceedings and within the scope of the competence thereof, on the merger of criminal proceedings in one proceeding. The decision may be written also in the manner of a resolution and it shall not be subject to appeal.</w:t>
      </w:r>
    </w:p>
    <w:p w14:paraId="50DCA4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Merging the criminal proceedings the term for restriction of the rights of a person shall be calculated from the beginning of the onflow of the first term for restriction of the rights of a person taking into account the more serious criminal offence in the merged criminal proceedings.</w:t>
      </w:r>
    </w:p>
    <w:p w14:paraId="3B9B7003" w14:textId="00A72E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June 2018</w:t>
      </w:r>
      <w:r>
        <w:rPr>
          <w:rFonts w:ascii="Times New Roman" w:hAnsi="Times New Roman"/>
          <w:sz w:val="24"/>
        </w:rPr>
        <w:t>]</w:t>
      </w:r>
    </w:p>
    <w:p w14:paraId="7A0219FD" w14:textId="77777777" w:rsidR="00DC6055" w:rsidRDefault="00DC6055" w:rsidP="00A048F3">
      <w:pPr>
        <w:widowControl w:val="0"/>
        <w:spacing w:after="0" w:line="240" w:lineRule="auto"/>
        <w:jc w:val="both"/>
        <w:rPr>
          <w:rFonts w:ascii="Times New Roman" w:hAnsi="Times New Roman"/>
          <w:b/>
          <w:bCs/>
          <w:kern w:val="0"/>
          <w:sz w:val="24"/>
        </w:rPr>
      </w:pPr>
      <w:bookmarkStart w:id="924" w:name="p391"/>
      <w:bookmarkStart w:id="925" w:name="p-761936"/>
      <w:bookmarkEnd w:id="924"/>
      <w:bookmarkEnd w:id="925"/>
    </w:p>
    <w:p w14:paraId="5524FB34" w14:textId="0F48E1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391. Division of Pre-trial Criminal Proceedings</w:t>
      </w:r>
    </w:p>
    <w:p w14:paraId="0B80809D" w14:textId="77777777" w:rsidR="00DC6055" w:rsidRDefault="00DC6055" w:rsidP="00A048F3">
      <w:pPr>
        <w:widowControl w:val="0"/>
        <w:spacing w:after="0" w:line="240" w:lineRule="auto"/>
        <w:jc w:val="both"/>
        <w:rPr>
          <w:rFonts w:ascii="Times New Roman" w:hAnsi="Times New Roman"/>
          <w:kern w:val="0"/>
          <w:sz w:val="24"/>
          <w:lang w:val="lv-LV"/>
        </w:rPr>
      </w:pPr>
    </w:p>
    <w:p w14:paraId="06C5EB1C" w14:textId="3DAC06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separate criminal proceedings in separate records, if:</w:t>
      </w:r>
    </w:p>
    <w:p w14:paraId="71D9564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in the pre-trial proceedings, regarding a criminal offence committed by another person, and such offence is not related to the initiated criminal proceedings;</w:t>
      </w:r>
    </w:p>
    <w:p w14:paraId="39CEE79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identity of the person who committed the criminal offence in a group has not been ascertained in the pre-trial proceedings.</w:t>
      </w:r>
    </w:p>
    <w:p w14:paraId="51973597"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directing the proceedings may separate criminal proceedings in the following in separate records:</w:t>
      </w:r>
    </w:p>
    <w:p w14:paraId="30EFC25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a suspect or accused who has committed a criminal offence in a group but is hiding, and his or her whereabouts are unknown, or the whereabouts of the suspect or accused are known, but he or she is located outside of the territory of Latvia and cannot participate in proceedings;</w:t>
      </w:r>
    </w:p>
    <w:p w14:paraId="790041D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an accused who is a minor and who has committed a criminal offence together with a person of legal age;</w:t>
      </w:r>
    </w:p>
    <w:p w14:paraId="19EA25E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another criminal offence possibly committed by a suspect or an accused that has become known during pre-trial proceedings;</w:t>
      </w:r>
    </w:p>
    <w:p w14:paraId="46BCD84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 person for whom special procedural protection has been specified;</w:t>
      </w:r>
    </w:p>
    <w:p w14:paraId="55C1C89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has significantly helped to discover serious or especially serious crime.</w:t>
      </w:r>
    </w:p>
    <w:p w14:paraId="063987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investigator with the consent of a supervising prosecutor or a prosecutor may also divide criminal proceedings:</w:t>
      </w:r>
    </w:p>
    <w:p w14:paraId="68066AC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because of the large volume of such proceedings;</w:t>
      </w:r>
    </w:p>
    <w:p w14:paraId="593B4DE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if it concerns several criminal offences;</w:t>
      </w:r>
    </w:p>
    <w:p w14:paraId="5328693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if it causes an impediment to the governing of the relations of the criminal proceedings within reasonable terms.</w:t>
      </w:r>
    </w:p>
    <w:p w14:paraId="505841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take a decision on the division of criminal proceedings that shall also simultaneously be recognised as a decision for the initiation of new criminal proceedings. The date of the initiation of the new criminal proceedings is the date of the taking of the decision.</w:t>
      </w:r>
    </w:p>
    <w:p w14:paraId="64CA88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cases specified in Paragraph one and Paragraph two, Clause 3 of this Section, the time period for the restriction of rights of a person in the separated criminal proceedings shall be counted from the moment when the person directing the proceedings has involved a person who has the right to defence in procedural activity in relation to this criminal offence or has seized the property. In other cases the term shall not be counted anew.</w:t>
      </w:r>
    </w:p>
    <w:p w14:paraId="48D95A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indicate the following in a decision on the division of criminal proceedings:</w:t>
      </w:r>
    </w:p>
    <w:p w14:paraId="558172D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reason and grounds for the division of the criminal proceedings and the initiation of the new criminal proceedings;</w:t>
      </w:r>
    </w:p>
    <w:p w14:paraId="621E6B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personal data of the suspect or accused (if such data is known) in relation to whom the criminal proceedings is being divided;</w:t>
      </w:r>
    </w:p>
    <w:p w14:paraId="43FDDB9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essence of the prosecution;</w:t>
      </w:r>
    </w:p>
    <w:p w14:paraId="7CDE121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qualification of the criminal offence, if such qualification is known;</w:t>
      </w:r>
    </w:p>
    <w:p w14:paraId="6E68B4D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security measure, and the dates and term of the application thereof.</w:t>
      </w:r>
    </w:p>
    <w:p w14:paraId="41EEE7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Originals or copies of the separated case materials and a list thereof shall be attached to a decision on division of criminal proceedings.</w:t>
      </w:r>
    </w:p>
    <w:p w14:paraId="053552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decision on division of criminal proceedings shall not be subject to appeal. The person directing the proceedings shall notify the person who has the right to defence in the proceedings divided of the decision taken.</w:t>
      </w:r>
    </w:p>
    <w:p w14:paraId="69AEC3FF" w14:textId="1031B8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December 2012; 18 February 2016; 27 September 2018; 19 November 2020</w:t>
      </w:r>
      <w:r>
        <w:rPr>
          <w:rFonts w:ascii="Times New Roman" w:hAnsi="Times New Roman"/>
          <w:sz w:val="24"/>
        </w:rPr>
        <w:t>]</w:t>
      </w:r>
    </w:p>
    <w:p w14:paraId="61E0D2EC" w14:textId="77777777" w:rsidR="00DC6055" w:rsidRDefault="00DC6055" w:rsidP="00A048F3">
      <w:pPr>
        <w:widowControl w:val="0"/>
        <w:spacing w:after="0" w:line="240" w:lineRule="auto"/>
        <w:jc w:val="both"/>
        <w:rPr>
          <w:rFonts w:ascii="Times New Roman" w:hAnsi="Times New Roman"/>
          <w:b/>
          <w:bCs/>
          <w:kern w:val="0"/>
          <w:sz w:val="24"/>
        </w:rPr>
      </w:pPr>
      <w:bookmarkStart w:id="926" w:name="p392"/>
      <w:bookmarkStart w:id="927" w:name="p-1365804"/>
      <w:bookmarkEnd w:id="926"/>
      <w:bookmarkEnd w:id="927"/>
    </w:p>
    <w:p w14:paraId="70A1F69C" w14:textId="3EFF44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392. Termination of Pre-trial Criminal Proceedings and Criminal Prosecution</w:t>
      </w:r>
    </w:p>
    <w:p w14:paraId="27DE04E0" w14:textId="77777777" w:rsidR="00DC6055" w:rsidRDefault="00DC6055" w:rsidP="00A048F3">
      <w:pPr>
        <w:widowControl w:val="0"/>
        <w:spacing w:after="0" w:line="240" w:lineRule="auto"/>
        <w:jc w:val="both"/>
        <w:rPr>
          <w:rFonts w:ascii="Times New Roman" w:hAnsi="Times New Roman"/>
          <w:kern w:val="0"/>
          <w:sz w:val="24"/>
          <w:lang w:val="lv-LV"/>
        </w:rPr>
      </w:pPr>
    </w:p>
    <w:p w14:paraId="107EAADF" w14:textId="09088B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terminate pre-trial criminal proceedings and criminal prosecution, if the circumstances referred to in Section 377 of this Law have been ascertained.</w:t>
      </w:r>
    </w:p>
    <w:p w14:paraId="666DEB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necessary criminal procedural actions have been taken in criminal proceedings and ascertaining of the person who has committed the criminal offence has not been successful, an investigator may, with the consent of the supervising prosecutor, terminate the criminal </w:t>
      </w:r>
      <w:r>
        <w:rPr>
          <w:rFonts w:ascii="Times New Roman" w:hAnsi="Times New Roman"/>
          <w:sz w:val="24"/>
        </w:rPr>
        <w:lastRenderedPageBreak/>
        <w:t>proceedings. The decision to terminate the criminal proceedings may also be written in the form of a resolution.</w:t>
      </w:r>
    </w:p>
    <w:p w14:paraId="21F359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proving of the guilt of a specific suspect or accused in the committing of a criminal offence has not been successful in pre-trial proceedings, and the gathering of additional evidence is not possible, the investigator, with a consent of the supervising prosecutor, or the higher-level prosecutor shall take a decision to terminate the criminal proceedings or part thereof against a person. If the criminal proceedings are terminated in the part against person, the pre-trial proceedings shall be continued.</w:t>
      </w:r>
    </w:p>
    <w:p w14:paraId="0FCE4F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investigator may, with a consent of the supervising prosecutor, terminate criminal proceedings for a misdemeanour, if it was not possible to determine the person who committed it.</w:t>
      </w:r>
    </w:p>
    <w:p w14:paraId="78D9A4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An investigator with the consent of a supervising prosecutor or a prosecutor with the consent of a higher-ranking prosecutor may take the decision in criminal proceedings regarding money laundering to terminate the criminal proceedings or part thereof if fair regulation of property relations has been achieved, the guilt of a person in the committing of a criminal offence has not been proved in pre-trial criminal proceedings, and the obtaining of additional evidence will not ensure economical pre-trial criminal proceedings or will cause incommensurably high expenditures. If the circumstances for terminating criminal proceedings have changed, the criminal proceedings shall be renewed by taking a decision that is not subject to appeal.</w:t>
      </w:r>
    </w:p>
    <w:p w14:paraId="507762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has several accused, but criminal prosecution is being terminated in relation to one or several of such accused, criminal proceedings shall be terminated in such part, and a prosecutor shall take a decision on such termination.</w:t>
      </w:r>
    </w:p>
    <w:p w14:paraId="0F0542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terminated in the part in relation to one or several accused, a prosecutor shall, if necessary, decide the matter regarding the division of the criminal proceedings.</w:t>
      </w:r>
    </w:p>
    <w:p w14:paraId="57E67B2F" w14:textId="65B7E9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[21 October 2010]</w:t>
      </w:r>
    </w:p>
    <w:p w14:paraId="40108D2C" w14:textId="2C37A0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30 March 2017; 11 June 2020; 19 November 2020; 6 October 2022; 19 September 2024</w:t>
      </w:r>
      <w:r>
        <w:rPr>
          <w:rFonts w:ascii="Times New Roman" w:hAnsi="Times New Roman"/>
          <w:sz w:val="24"/>
        </w:rPr>
        <w:t>]</w:t>
      </w:r>
    </w:p>
    <w:p w14:paraId="54596144" w14:textId="77777777" w:rsidR="00DC6055" w:rsidRDefault="00DC6055" w:rsidP="00A048F3">
      <w:pPr>
        <w:widowControl w:val="0"/>
        <w:spacing w:after="0" w:line="240" w:lineRule="auto"/>
        <w:jc w:val="both"/>
        <w:rPr>
          <w:rFonts w:ascii="Times New Roman" w:hAnsi="Times New Roman"/>
          <w:b/>
          <w:bCs/>
          <w:kern w:val="0"/>
          <w:sz w:val="24"/>
        </w:rPr>
      </w:pPr>
      <w:bookmarkStart w:id="928" w:name="p392_1"/>
      <w:bookmarkStart w:id="929" w:name="p-1143532"/>
      <w:bookmarkEnd w:id="928"/>
      <w:bookmarkEnd w:id="929"/>
    </w:p>
    <w:p w14:paraId="56049551" w14:textId="5DCE74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392.</w:t>
      </w:r>
      <w:r>
        <w:rPr>
          <w:rFonts w:ascii="Times New Roman" w:hAnsi="Times New Roman"/>
          <w:b/>
          <w:sz w:val="24"/>
          <w:vertAlign w:val="superscript"/>
        </w:rPr>
        <w:t>1</w:t>
      </w:r>
      <w:r>
        <w:rPr>
          <w:rFonts w:ascii="Times New Roman" w:hAnsi="Times New Roman"/>
          <w:b/>
          <w:sz w:val="24"/>
        </w:rPr>
        <w:t xml:space="preserve"> Decision to Terminate Criminal Proceedings</w:t>
      </w:r>
    </w:p>
    <w:p w14:paraId="0CACD75B" w14:textId="77777777" w:rsidR="00DC6055" w:rsidRDefault="00DC6055" w:rsidP="00A048F3">
      <w:pPr>
        <w:widowControl w:val="0"/>
        <w:spacing w:after="0" w:line="240" w:lineRule="auto"/>
        <w:jc w:val="both"/>
        <w:rPr>
          <w:rFonts w:ascii="Times New Roman" w:hAnsi="Times New Roman"/>
          <w:kern w:val="0"/>
          <w:sz w:val="24"/>
          <w:lang w:val="lv-LV"/>
        </w:rPr>
      </w:pPr>
    </w:p>
    <w:p w14:paraId="08E13772" w14:textId="1C83F0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pre-trial proceedings, circumstances have been determined that do not allow for criminal proceedings or may be grounds for the release of a person from criminal liability, or if guilt of the suspect or accused has not been proven and the gathering of additional evidence is not possible, the person directing the proceedings shall take a decision to terminate the criminal proceedings or a part thereof.</w:t>
      </w:r>
    </w:p>
    <w:p w14:paraId="4318B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descriptive part of a decision shall indicate the following:</w:t>
      </w:r>
    </w:p>
    <w:p w14:paraId="27147F8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the initiation of criminal proceedings;</w:t>
      </w:r>
    </w:p>
    <w:p w14:paraId="586D37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the personality of a suspect or accused;</w:t>
      </w:r>
    </w:p>
    <w:p w14:paraId="70E60C3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when the prosecution was pursued and issued, and the criminal offence regarding which the prosecution has been pursued and issued or regarding which a person is being held suspect;</w:t>
      </w:r>
    </w:p>
    <w:p w14:paraId="446EBA8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applied security measure;</w:t>
      </w:r>
    </w:p>
    <w:p w14:paraId="66F670E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whether criminal proceedings were terminated in a part thereof against one of the accused or suspects before the taking of such decision.</w:t>
      </w:r>
    </w:p>
    <w:p w14:paraId="17575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reasoned part of a decision shall indicate the reasons and grounds for the termination of criminal proceedings or a part thereof.</w:t>
      </w:r>
    </w:p>
    <w:p w14:paraId="0D469D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operative part of a decision shall indicate the following:</w:t>
      </w:r>
    </w:p>
    <w:p w14:paraId="69037C0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taken decision to terminate criminal proceedings or a part thereof;</w:t>
      </w:r>
    </w:p>
    <w:p w14:paraId="45B9C18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a security measure;</w:t>
      </w:r>
    </w:p>
    <w:p w14:paraId="02423F99"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revocation of the seizure of property, except when the proceedings regarding criminally acquired property are transferred to a court;</w:t>
      </w:r>
    </w:p>
    <w:p w14:paraId="428E851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 decision regarding confiscation of object for committing a criminal offence, property related to a criminal offence, and criminally acquired property;</w:t>
      </w:r>
    </w:p>
    <w:p w14:paraId="7095434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actions with the material evidence, property related to criminal offence, criminally acquired property, as well as other removed objects, documents, and valuables;</w:t>
      </w:r>
    </w:p>
    <w:p w14:paraId="2944312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recovery of the State compensation, if any;</w:t>
      </w:r>
    </w:p>
    <w:p w14:paraId="381D632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for the appeal of the decision.</w:t>
      </w:r>
    </w:p>
    <w:p w14:paraId="5A72AB49" w14:textId="743DF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criminal proceedings and proceedings regarding application of a coercive measure to a legal person are terminated concurrently, the person directing the proceedings shall draw up one decision and, in addition to the information specified in this Section, shall also include the information specified in Section 441.</w:t>
      </w:r>
      <w:r>
        <w:rPr>
          <w:rFonts w:ascii="Times New Roman" w:hAnsi="Times New Roman"/>
          <w:sz w:val="24"/>
          <w:vertAlign w:val="superscript"/>
        </w:rPr>
        <w:t>4</w:t>
      </w:r>
      <w:r>
        <w:rPr>
          <w:rFonts w:ascii="Times New Roman" w:hAnsi="Times New Roman"/>
          <w:sz w:val="24"/>
        </w:rPr>
        <w:t>, Paragraph one of this Law in the decision.</w:t>
      </w:r>
    </w:p>
    <w:p w14:paraId="7C21E5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during the criminal proceedings it was not possible to determine the person who committed the criminal offence and the limitation period of criminal liability has entered into effect, the decision on termination of criminal proceedings may be written in the form of a resolution, indicating the justification for entering into effect of the limitation period, the official who took the decision, and the date of taking of the decision.</w:t>
      </w:r>
    </w:p>
    <w:p w14:paraId="3B728690" w14:textId="1B766B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When terminating criminal proceedings in accordance with the procedures laid down in Section 392, Paragraph 1.</w:t>
      </w:r>
      <w:r>
        <w:rPr>
          <w:rFonts w:ascii="Times New Roman" w:hAnsi="Times New Roman"/>
          <w:sz w:val="24"/>
          <w:vertAlign w:val="superscript"/>
        </w:rPr>
        <w:t>1</w:t>
      </w:r>
      <w:r>
        <w:rPr>
          <w:rFonts w:ascii="Times New Roman" w:hAnsi="Times New Roman"/>
          <w:sz w:val="24"/>
        </w:rPr>
        <w:t xml:space="preserve"> of this Law, the person directing the proceedings shall take the decision to keep, up to the moment when the limitation period for criminal liability enters into effect, the material evidence, documents, and other seized objects and values which cannot be disposed of, destroyed, or returned to their owners or legal possessors, and shall determine the action with them after the limitation period for criminal liability enters into effect.</w:t>
      </w:r>
    </w:p>
    <w:p w14:paraId="33A103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taken decision shall be immediately notified to the person or institution on the basis of a submission of which criminal proceedings were initiated. A copy of the decision to terminate criminal proceedings shall be immediately sent to the supervising prosecutor, but to a victim and person who has the right to defence a copy of the decision to terminate criminal proceedings shall be sent or issued explaining the right to familiarise with the materials of the criminal case within 10 days from the day of receipt of the decision. If criminal proceedings have been terminated in any part thereof, then a victim has the right to familiarise with those materials of the criminal case which directly apply to him or her, but a person who had the right to defence may familiarise with materials of the criminal case after termination of all pre-trial criminal proceedings.</w:t>
      </w:r>
    </w:p>
    <w:p w14:paraId="43130042" w14:textId="28EF1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person directing the proceedings shall send a copy of a decision to terminate criminal proceedings to the persons referred to in Section 369, Paragraph two, Clauses 2 and 4 of this Law and to such persons whose rights were infringed in the particular criminal proceedings, or issue upon their request.</w:t>
      </w:r>
    </w:p>
    <w:p w14:paraId="4AFDC6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When taking the decision on termination of criminal proceedings in the form of a resolution, a notification of the decision taken where its content is included by explaining the rights to become acquainted with the materials of the criminal case within 10 days after the day of receipt of the notification, shall be sent to the persons referred to in Paragraph five of this Section.</w:t>
      </w:r>
    </w:p>
    <w:p w14:paraId="04AF7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criminal proceedings have been terminated, but the materials of the criminal case contain information regarding facts in connection with which disciplinary coercion measures or an administrative penalty should be applied to a person, the person directing the proceedings shall send the necessary materials to the competent authority or official.</w:t>
      </w:r>
    </w:p>
    <w:p w14:paraId="5B7C0A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the criminal proceedings are terminated, but the criminal case contains information that the offence was committed by a minor, who has not reached 14 years of age, the person directing the proceedings shall decide the sending of the material to a court for the application of a compulsory measure of a correctional nature.</w:t>
      </w:r>
    </w:p>
    <w:p w14:paraId="40ABEF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(8) If a victim who is not fluent in the official language and whose permanent place of residence is in a foreign country, has applied a request to receive a written translation of the decision on </w:t>
      </w:r>
      <w:r>
        <w:rPr>
          <w:rFonts w:ascii="Times New Roman" w:hAnsi="Times New Roman"/>
          <w:sz w:val="24"/>
        </w:rPr>
        <w:lastRenderedPageBreak/>
        <w:t>termination of proceedings, the person directing the proceedings shall send a written translation of the abovementioned decision to the victim.</w:t>
      </w:r>
    </w:p>
    <w:p w14:paraId="1F1B4565" w14:textId="47D303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criminal proceedings are terminated based on reasons other than exoneration of a person, the person directing the proceedings shall, in the cases laid down in this Law, decide on sending the materials to a court for taking a decision in accordance with the procedures laid down in Chapter 59 of this Law.</w:t>
      </w:r>
    </w:p>
    <w:p w14:paraId="7441F6D3" w14:textId="37B33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If a decision regarding the confiscation of criminally acquired property has been previously taken in accordance with the procedures laid down in Chapter 59 of this Law and transferred to a sworn bailiff for execution, the person directing the proceedings shall inform a sworn bailiff regarding the termination of criminal proceedings, assigning him to transfer into the State budget the confiscated resources or resources acquired as a result of execution of confiscation that are deposited in a deposit account of a sworn bailiff.</w:t>
      </w:r>
    </w:p>
    <w:p w14:paraId="21A6F344" w14:textId="73D26E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29 May 2014; 18 February 2016; 22 June 2017; 20 June 2018; 27 September 2018; 6 October 2022</w:t>
      </w:r>
      <w:r>
        <w:rPr>
          <w:rFonts w:ascii="Times New Roman" w:hAnsi="Times New Roman"/>
          <w:sz w:val="24"/>
        </w:rPr>
        <w:t>]</w:t>
      </w:r>
    </w:p>
    <w:p w14:paraId="394AE530" w14:textId="77777777" w:rsidR="00DC6055" w:rsidRDefault="00DC6055" w:rsidP="00A048F3">
      <w:pPr>
        <w:widowControl w:val="0"/>
        <w:spacing w:after="0" w:line="240" w:lineRule="auto"/>
        <w:jc w:val="both"/>
        <w:rPr>
          <w:rFonts w:ascii="Times New Roman" w:hAnsi="Times New Roman"/>
          <w:b/>
          <w:bCs/>
          <w:kern w:val="0"/>
          <w:sz w:val="24"/>
        </w:rPr>
      </w:pPr>
      <w:bookmarkStart w:id="930" w:name="p393"/>
      <w:bookmarkStart w:id="931" w:name="p-739529"/>
      <w:bookmarkEnd w:id="930"/>
      <w:bookmarkEnd w:id="931"/>
    </w:p>
    <w:p w14:paraId="1CCF3FDD" w14:textId="79D346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393. Renewal of Terminated Criminal Proceedings and Criminal Prosecution</w:t>
      </w:r>
    </w:p>
    <w:p w14:paraId="0D47BCD0" w14:textId="77777777" w:rsidR="00DC6055" w:rsidRDefault="00DC6055" w:rsidP="00A048F3">
      <w:pPr>
        <w:widowControl w:val="0"/>
        <w:spacing w:after="0" w:line="240" w:lineRule="auto"/>
        <w:jc w:val="both"/>
        <w:rPr>
          <w:rFonts w:ascii="Times New Roman" w:hAnsi="Times New Roman"/>
          <w:kern w:val="0"/>
          <w:sz w:val="24"/>
          <w:lang w:val="lv-LV"/>
        </w:rPr>
      </w:pPr>
    </w:p>
    <w:p w14:paraId="55D1B1B0" w14:textId="09473E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procedurally authorised person may renew terminated criminal proceedings, or terminated criminal prosecution against a person, by revoking a decision on termination, if it has been determined that lawful grounds for the taking of such decision did not exist, or if new circumstances have been disclosed that were unknown to the person directing the proceedings at the moment of the taking of the decision, and which have substantial significance in the taking of the decision. The decision shall not be subject to appeal.</w:t>
      </w:r>
    </w:p>
    <w:p w14:paraId="689A93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Pre-trial criminal proceedings and criminal prosecution may be renewed, if the limitation period for criminal liability has not entered into effect.</w:t>
      </w:r>
    </w:p>
    <w:p w14:paraId="0D257B77" w14:textId="20B445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4E9284A" w14:textId="77777777" w:rsidR="00DC6055" w:rsidRDefault="00DC6055" w:rsidP="00A048F3">
      <w:pPr>
        <w:widowControl w:val="0"/>
        <w:spacing w:after="0" w:line="240" w:lineRule="auto"/>
        <w:jc w:val="both"/>
        <w:rPr>
          <w:rFonts w:ascii="Times New Roman" w:hAnsi="Times New Roman"/>
          <w:b/>
          <w:bCs/>
          <w:kern w:val="0"/>
          <w:sz w:val="24"/>
        </w:rPr>
      </w:pPr>
      <w:bookmarkStart w:id="932" w:name="p394"/>
      <w:bookmarkStart w:id="933" w:name="p-32943"/>
      <w:bookmarkEnd w:id="932"/>
      <w:bookmarkEnd w:id="933"/>
    </w:p>
    <w:p w14:paraId="71FE4318" w14:textId="14232F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394. Tasks in Pre-trial Criminal Proceedings</w:t>
      </w:r>
    </w:p>
    <w:p w14:paraId="72364F5D" w14:textId="77777777" w:rsidR="00DC6055" w:rsidRDefault="00DC6055" w:rsidP="00A048F3">
      <w:pPr>
        <w:widowControl w:val="0"/>
        <w:spacing w:after="0" w:line="240" w:lineRule="auto"/>
        <w:jc w:val="both"/>
        <w:rPr>
          <w:rFonts w:ascii="Times New Roman" w:hAnsi="Times New Roman"/>
          <w:kern w:val="0"/>
          <w:sz w:val="24"/>
          <w:lang w:val="lv-LV"/>
        </w:rPr>
      </w:pPr>
    </w:p>
    <w:p w14:paraId="4260D8C5" w14:textId="1FBB5E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prosecutor may assign the performance of separate procedural actions or tasks to another investigating institution or an official authorised to conduct criminal proceedings.</w:t>
      </w:r>
    </w:p>
    <w:p w14:paraId="1868C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assignment shall be given in writing, indicating the matters that shall be ascertained by performing the relevant investigation or other operation. The decision on the basis of which the indicated investigative action is to be performed shall be attached to the assignment, if such attachment has been determined by law. If the assignment is being given to an official of the same investigating institutions, such assignment may be expressed orally.</w:t>
      </w:r>
    </w:p>
    <w:p w14:paraId="072E18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assignment shall be executed not later than within 10 days from the day of the receipt thereof. If the execution of an assignment is not possible within such term, the executor thereof shall notify the assignor regarding such impossibility, indicate the reason for the delay and the possible term for the execution of the assignment.</w:t>
      </w:r>
    </w:p>
    <w:p w14:paraId="2916598A" w14:textId="77777777" w:rsidR="00DC6055" w:rsidRDefault="00DC6055" w:rsidP="00A048F3">
      <w:pPr>
        <w:widowControl w:val="0"/>
        <w:spacing w:after="0" w:line="240" w:lineRule="auto"/>
        <w:jc w:val="both"/>
        <w:rPr>
          <w:rFonts w:ascii="Times New Roman" w:hAnsi="Times New Roman"/>
          <w:b/>
          <w:bCs/>
          <w:kern w:val="0"/>
          <w:sz w:val="24"/>
        </w:rPr>
      </w:pPr>
      <w:bookmarkStart w:id="934" w:name="p395"/>
      <w:bookmarkStart w:id="935" w:name="p-769972"/>
      <w:bookmarkEnd w:id="934"/>
      <w:bookmarkEnd w:id="935"/>
    </w:p>
    <w:p w14:paraId="0E765057" w14:textId="288FA0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395. Investigation in a Group</w:t>
      </w:r>
    </w:p>
    <w:p w14:paraId="162D165A" w14:textId="77777777" w:rsidR="00DC6055" w:rsidRDefault="00DC6055" w:rsidP="00A048F3">
      <w:pPr>
        <w:widowControl w:val="0"/>
        <w:spacing w:after="0" w:line="240" w:lineRule="auto"/>
        <w:jc w:val="both"/>
        <w:rPr>
          <w:rFonts w:ascii="Times New Roman" w:hAnsi="Times New Roman"/>
          <w:kern w:val="0"/>
          <w:sz w:val="24"/>
          <w:lang w:val="lv-LV"/>
        </w:rPr>
      </w:pPr>
    </w:p>
    <w:p w14:paraId="6BF4CDC1" w14:textId="5975C5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large volume of work must be performed in criminal proceedings, or criminal proceedings are particularly complex, the chief prosecutor, the head of the investigating institution or a competent official of the investigating institution shall take a decision on investigation of a criminal offence in a group, indicating the specific persons who will participate in the investigation and criminal prosecution and appointing the person directing the criminal proceedings as the head of the investigative group. Such decision shall not be subject to appeal.</w:t>
      </w:r>
    </w:p>
    <w:p w14:paraId="29864F23" w14:textId="25B4C3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2096CC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head of an investigative group shall organise the work of the group and take all decisions on direction of the criminal proceedings the application of security measures, and the extension of the application term.</w:t>
      </w:r>
    </w:p>
    <w:p w14:paraId="542E56B4" w14:textId="532262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7 January 2021</w:t>
      </w:r>
      <w:r>
        <w:rPr>
          <w:rFonts w:ascii="Times New Roman" w:hAnsi="Times New Roman"/>
          <w:sz w:val="24"/>
        </w:rPr>
        <w:t>]</w:t>
      </w:r>
    </w:p>
    <w:p w14:paraId="75A2A566" w14:textId="77777777" w:rsidR="00DC6055" w:rsidRDefault="00DC6055" w:rsidP="00A048F3">
      <w:pPr>
        <w:widowControl w:val="0"/>
        <w:spacing w:after="0" w:line="240" w:lineRule="auto"/>
        <w:jc w:val="both"/>
        <w:rPr>
          <w:rFonts w:ascii="Times New Roman" w:hAnsi="Times New Roman"/>
          <w:b/>
          <w:bCs/>
          <w:kern w:val="0"/>
          <w:sz w:val="24"/>
        </w:rPr>
      </w:pPr>
      <w:bookmarkStart w:id="936" w:name="p396"/>
      <w:bookmarkStart w:id="937" w:name="p-286227"/>
      <w:bookmarkEnd w:id="936"/>
      <w:bookmarkEnd w:id="937"/>
    </w:p>
    <w:p w14:paraId="10C12C0F" w14:textId="5ABF3D61"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396. Prohibition on the Divulging of Information Acquired during Pre-trial Criminal Proceedings</w:t>
      </w:r>
    </w:p>
    <w:p w14:paraId="33C31B9F" w14:textId="77777777" w:rsidR="00DC6055" w:rsidRDefault="00DC6055" w:rsidP="00A048F3">
      <w:pPr>
        <w:widowControl w:val="0"/>
        <w:spacing w:after="0" w:line="240" w:lineRule="auto"/>
        <w:jc w:val="both"/>
        <w:rPr>
          <w:rFonts w:ascii="Times New Roman" w:hAnsi="Times New Roman"/>
          <w:kern w:val="0"/>
          <w:sz w:val="24"/>
          <w:lang w:val="lv-LV"/>
        </w:rPr>
      </w:pPr>
    </w:p>
    <w:p w14:paraId="5DC3E7CE" w14:textId="7BB041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Information acquired in the pre-trial criminal proceedings until the completion thereof shall be divulged only with the permission of an investigator or a prosecutor and in the amount specified by him or her. The investigator or prosecutor shall notify in writing a person regarding the criminal liability for divulgement of such information.</w:t>
      </w:r>
    </w:p>
    <w:p w14:paraId="3FA0B8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duty to not divulge information acquired in pre-trial proceedings shall not apply to the exchange of information between a suspect, or accused, and his or her defence counsel.</w:t>
      </w:r>
    </w:p>
    <w:p w14:paraId="13C1D259" w14:textId="5DE4FE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D43F19E" w14:textId="77777777" w:rsidR="00DC6055" w:rsidRDefault="00DC6055" w:rsidP="00A048F3">
      <w:pPr>
        <w:widowControl w:val="0"/>
        <w:spacing w:after="0" w:line="240" w:lineRule="auto"/>
        <w:jc w:val="both"/>
        <w:rPr>
          <w:rFonts w:ascii="Times New Roman" w:hAnsi="Times New Roman"/>
          <w:b/>
          <w:bCs/>
          <w:kern w:val="0"/>
          <w:sz w:val="24"/>
        </w:rPr>
      </w:pPr>
      <w:bookmarkStart w:id="938" w:name="p396_1"/>
      <w:bookmarkStart w:id="939" w:name="p-367811"/>
      <w:bookmarkEnd w:id="938"/>
      <w:bookmarkEnd w:id="939"/>
    </w:p>
    <w:p w14:paraId="0DAF4AF8" w14:textId="5F077C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396.</w:t>
      </w:r>
      <w:r>
        <w:rPr>
          <w:rFonts w:ascii="Times New Roman" w:hAnsi="Times New Roman"/>
          <w:b/>
          <w:sz w:val="24"/>
          <w:vertAlign w:val="superscript"/>
        </w:rPr>
        <w:t>1</w:t>
      </w:r>
      <w:r>
        <w:rPr>
          <w:rFonts w:ascii="Times New Roman" w:hAnsi="Times New Roman"/>
          <w:b/>
          <w:sz w:val="24"/>
        </w:rPr>
        <w:t xml:space="preserve"> Correction of Clerical Errors and Mathematical Miscalculations</w:t>
      </w:r>
    </w:p>
    <w:p w14:paraId="7598FA9B" w14:textId="77777777" w:rsidR="00DC6055" w:rsidRDefault="00DC6055" w:rsidP="00A048F3">
      <w:pPr>
        <w:widowControl w:val="0"/>
        <w:spacing w:after="0" w:line="240" w:lineRule="auto"/>
        <w:jc w:val="both"/>
        <w:rPr>
          <w:rFonts w:ascii="Times New Roman" w:hAnsi="Times New Roman"/>
          <w:kern w:val="0"/>
          <w:sz w:val="24"/>
          <w:lang w:val="lv-LV"/>
        </w:rPr>
      </w:pPr>
    </w:p>
    <w:p w14:paraId="18DBCD22" w14:textId="729913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correct clerical errors or mathematical miscalculations in a ruling. Clerical errors or mathematical miscalculations shall be corrected by taking a decision, which shall be notified to the persons involved in the proceedings to whom it applies.</w:t>
      </w:r>
    </w:p>
    <w:p w14:paraId="43595E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involved in the proceedings may appeal the decision on correcting clerical errors or mathematical miscalculations within 10 days after receipt of a copy thereof to the supervising prosecutor if the decision has been taken by an investigator, or to a higher-ranking prosecutor if the decision has been taken by a prosecutor. The decision of the supervising prosecutor and the higher-ranking prosecutor, in examining a complaint, shall not be subject to appeal.</w:t>
      </w:r>
    </w:p>
    <w:p w14:paraId="56839EB7" w14:textId="293BA8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17767A7" w14:textId="77777777" w:rsidR="00DC6055" w:rsidRDefault="00DC6055" w:rsidP="00A048F3">
      <w:pPr>
        <w:widowControl w:val="0"/>
        <w:spacing w:after="0" w:line="240" w:lineRule="auto"/>
        <w:jc w:val="both"/>
        <w:rPr>
          <w:rFonts w:ascii="Times New Roman" w:hAnsi="Times New Roman"/>
          <w:b/>
          <w:bCs/>
          <w:kern w:val="0"/>
          <w:sz w:val="24"/>
        </w:rPr>
      </w:pPr>
      <w:bookmarkStart w:id="940" w:name="nb-7-32"/>
      <w:bookmarkStart w:id="941" w:name="n-32946"/>
      <w:bookmarkEnd w:id="940"/>
      <w:bookmarkEnd w:id="941"/>
    </w:p>
    <w:p w14:paraId="126CBE28" w14:textId="08D2FE6E"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32. Investigation</w:t>
      </w:r>
    </w:p>
    <w:p w14:paraId="5A4755EE" w14:textId="77777777" w:rsidR="00DC6055" w:rsidRDefault="00DC6055" w:rsidP="00A048F3">
      <w:pPr>
        <w:widowControl w:val="0"/>
        <w:spacing w:after="0" w:line="240" w:lineRule="auto"/>
        <w:jc w:val="both"/>
        <w:rPr>
          <w:rFonts w:ascii="Times New Roman" w:hAnsi="Times New Roman"/>
          <w:b/>
          <w:bCs/>
          <w:kern w:val="0"/>
          <w:sz w:val="24"/>
        </w:rPr>
      </w:pPr>
      <w:bookmarkStart w:id="942" w:name="p397"/>
      <w:bookmarkStart w:id="943" w:name="p-32947"/>
      <w:bookmarkEnd w:id="942"/>
      <w:bookmarkEnd w:id="943"/>
    </w:p>
    <w:p w14:paraId="70C7B8AE" w14:textId="7CD033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397. Commencement of an Investigation</w:t>
      </w:r>
    </w:p>
    <w:p w14:paraId="2583531D" w14:textId="77777777" w:rsidR="00DC6055" w:rsidRDefault="00DC6055" w:rsidP="00A048F3">
      <w:pPr>
        <w:widowControl w:val="0"/>
        <w:spacing w:after="0" w:line="240" w:lineRule="auto"/>
        <w:jc w:val="both"/>
        <w:rPr>
          <w:rFonts w:ascii="Times New Roman" w:hAnsi="Times New Roman"/>
          <w:kern w:val="0"/>
          <w:sz w:val="24"/>
          <w:lang w:val="lv-LV"/>
        </w:rPr>
      </w:pPr>
    </w:p>
    <w:p w14:paraId="3904D53C" w14:textId="7DB861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decision has been taken to initiate criminal proceedings, the person directing the proceedings shall perform the procedural actions provided for in this Law up to the moment when the person who is to be held criminally liable is ascertained and sufficient evidence has been gathered for the transfer of criminal proceedings to a prosecutor for the initiation of criminal prosecution.</w:t>
      </w:r>
    </w:p>
    <w:p w14:paraId="097539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who has committed a criminal offence is not ascertained, an investigation shall be conducted up to the moment when the limitation period for criminal liability comes into effect, or other circumstances are ascertained that, in accordance with the provisions of this Law, do not allow for criminal proceedings.</w:t>
      </w:r>
    </w:p>
    <w:p w14:paraId="4F7AB3F7" w14:textId="77777777" w:rsidR="00DC6055" w:rsidRDefault="00DC6055" w:rsidP="00A048F3">
      <w:pPr>
        <w:widowControl w:val="0"/>
        <w:spacing w:after="0" w:line="240" w:lineRule="auto"/>
        <w:jc w:val="both"/>
        <w:rPr>
          <w:rFonts w:ascii="Times New Roman" w:hAnsi="Times New Roman"/>
          <w:b/>
          <w:bCs/>
          <w:kern w:val="0"/>
          <w:sz w:val="24"/>
        </w:rPr>
      </w:pPr>
      <w:bookmarkStart w:id="944" w:name="p398"/>
      <w:bookmarkStart w:id="945" w:name="p-661335"/>
      <w:bookmarkEnd w:id="944"/>
      <w:bookmarkEnd w:id="945"/>
    </w:p>
    <w:p w14:paraId="712D1555" w14:textId="3A1840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398. Significance of the Qualification of a Criminal Offence in an Investigation</w:t>
      </w:r>
    </w:p>
    <w:p w14:paraId="6ED337F7" w14:textId="77777777" w:rsidR="00DC6055" w:rsidRDefault="00DC6055" w:rsidP="00A048F3">
      <w:pPr>
        <w:widowControl w:val="0"/>
        <w:spacing w:after="0" w:line="240" w:lineRule="auto"/>
        <w:jc w:val="both"/>
        <w:rPr>
          <w:rFonts w:ascii="Times New Roman" w:hAnsi="Times New Roman"/>
          <w:kern w:val="0"/>
          <w:sz w:val="24"/>
          <w:lang w:val="lv-LV"/>
        </w:rPr>
      </w:pPr>
    </w:p>
    <w:p w14:paraId="6998528A" w14:textId="3156ED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criminal proceedings, the actions of the person being investigated may be qualified only on the basis of belonging to the object of the group of criminal offences.</w:t>
      </w:r>
    </w:p>
    <w:p w14:paraId="13A3714B" w14:textId="5FC8A2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sufficient evidence has been acquired, the offence shall be qualified on the basis of a specific Section of the Criminal Law, and a decision thereon shall be taken in the form of a resolution. The decision shall not be subject to appeal.</w:t>
      </w:r>
    </w:p>
    <w:p w14:paraId="003E1913" w14:textId="1843CB5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person may be recognised as a suspect, and a security measure may be applied to such person, only from the moment when the offence being investigated may be qualified on the basis of a specific Section of the Criminal Law.</w:t>
      </w:r>
    </w:p>
    <w:p w14:paraId="6954A4AC" w14:textId="76E8FC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63C379A4" w14:textId="77777777" w:rsidR="00DC6055" w:rsidRDefault="00DC6055" w:rsidP="00A048F3">
      <w:pPr>
        <w:widowControl w:val="0"/>
        <w:spacing w:after="0" w:line="240" w:lineRule="auto"/>
        <w:jc w:val="both"/>
        <w:rPr>
          <w:rFonts w:ascii="Times New Roman" w:hAnsi="Times New Roman"/>
          <w:b/>
          <w:bCs/>
          <w:kern w:val="0"/>
          <w:sz w:val="24"/>
        </w:rPr>
      </w:pPr>
      <w:bookmarkStart w:id="946" w:name="p398_1"/>
      <w:bookmarkStart w:id="947" w:name="p-1005374"/>
      <w:bookmarkEnd w:id="946"/>
      <w:bookmarkEnd w:id="947"/>
    </w:p>
    <w:p w14:paraId="6F3E5238" w14:textId="3816F5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398.</w:t>
      </w:r>
      <w:r>
        <w:rPr>
          <w:rFonts w:ascii="Times New Roman" w:hAnsi="Times New Roman"/>
          <w:b/>
          <w:sz w:val="24"/>
          <w:vertAlign w:val="superscript"/>
        </w:rPr>
        <w:t>1</w:t>
      </w:r>
      <w:r>
        <w:rPr>
          <w:rFonts w:ascii="Times New Roman" w:hAnsi="Times New Roman"/>
          <w:b/>
          <w:sz w:val="24"/>
        </w:rPr>
        <w:t xml:space="preserve"> Decision to Recognise a Person as a Suspect</w:t>
      </w:r>
    </w:p>
    <w:p w14:paraId="73B4FD64" w14:textId="77777777" w:rsidR="00DC6055" w:rsidRDefault="00DC6055" w:rsidP="00A048F3">
      <w:pPr>
        <w:widowControl w:val="0"/>
        <w:spacing w:after="0" w:line="240" w:lineRule="auto"/>
        <w:jc w:val="both"/>
        <w:rPr>
          <w:rFonts w:ascii="Times New Roman" w:hAnsi="Times New Roman"/>
          <w:kern w:val="0"/>
          <w:sz w:val="24"/>
          <w:lang w:val="lv-LV"/>
        </w:rPr>
      </w:pPr>
    </w:p>
    <w:p w14:paraId="44E5209C" w14:textId="5D1E6F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indicate the following in a decision to recognise a person as a suspect:</w:t>
      </w:r>
    </w:p>
    <w:p w14:paraId="2520DAA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factual circumstances of the criminal offence to be investigated which determine legal classification;</w:t>
      </w:r>
    </w:p>
    <w:p w14:paraId="7871650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legal classification of the criminal offence;</w:t>
      </w:r>
    </w:p>
    <w:p w14:paraId="313CA88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grounds for assumption that a criminal offence to be investigated is likely to have been committed by the certain person;</w:t>
      </w:r>
    </w:p>
    <w:p w14:paraId="7F1978A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identifying data, notified place of residence, and place of employment of the suspected person.</w:t>
      </w:r>
    </w:p>
    <w:p w14:paraId="0F35F7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recognise a person as a suspect shall not be subject to appeal.</w:t>
      </w:r>
    </w:p>
    <w:p w14:paraId="245B6423" w14:textId="784311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investigation additional evidence is obtained or the factual circumstances of the criminal offence have changed as a result of which the taken decision needs to be changed, the person directing the proceedings shall take a new decision to recognise the relevant person as suspect and inform thereon in conformity with the requirements of Section 66, Paragraph one, Clause 1 of this Law.</w:t>
      </w:r>
    </w:p>
    <w:p w14:paraId="611D5F4A" w14:textId="6F66BE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 7 October 2021</w:t>
      </w:r>
      <w:r>
        <w:rPr>
          <w:rFonts w:ascii="Times New Roman" w:hAnsi="Times New Roman"/>
          <w:sz w:val="24"/>
        </w:rPr>
        <w:t>]</w:t>
      </w:r>
    </w:p>
    <w:p w14:paraId="607BBD92" w14:textId="77777777" w:rsidR="00DC6055" w:rsidRDefault="00DC6055" w:rsidP="00A048F3">
      <w:pPr>
        <w:widowControl w:val="0"/>
        <w:spacing w:after="0" w:line="240" w:lineRule="auto"/>
        <w:jc w:val="both"/>
        <w:rPr>
          <w:rFonts w:ascii="Times New Roman" w:hAnsi="Times New Roman"/>
          <w:b/>
          <w:bCs/>
          <w:kern w:val="0"/>
          <w:sz w:val="24"/>
        </w:rPr>
      </w:pPr>
      <w:bookmarkStart w:id="948" w:name="p399"/>
      <w:bookmarkStart w:id="949" w:name="p-32949"/>
      <w:bookmarkEnd w:id="948"/>
      <w:bookmarkEnd w:id="949"/>
    </w:p>
    <w:p w14:paraId="3EDD8C26" w14:textId="0AC5C74E"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399. Pre-trial Proceedings on Seagoing Vessels at Sea, or in a Unit of the Latvian National Armed Forces located in the Territory of a Foreign Country</w:t>
      </w:r>
    </w:p>
    <w:p w14:paraId="405FDAA6" w14:textId="77777777" w:rsidR="00DC6055" w:rsidRDefault="00DC6055" w:rsidP="00A048F3">
      <w:pPr>
        <w:widowControl w:val="0"/>
        <w:spacing w:after="0" w:line="240" w:lineRule="auto"/>
        <w:jc w:val="both"/>
        <w:rPr>
          <w:rFonts w:ascii="Times New Roman" w:hAnsi="Times New Roman"/>
          <w:kern w:val="0"/>
          <w:sz w:val="24"/>
          <w:lang w:val="lv-LV"/>
        </w:rPr>
      </w:pPr>
    </w:p>
    <w:p w14:paraId="545667B8" w14:textId="062479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investigation shall be performed on seagoing vessels at sea by the captain of the vessel, and an investigation shall be performed in a unit of the Latvian National Armed Forces in the territory of a foreign country by the commander of such unit, in accordance with the procedures and terms specified in this Law up to the moment when the materials of the criminal proceedings may be transferred to the competent investigating institutions or the Office of the Prosecutor of the Republic of Latvia.</w:t>
      </w:r>
    </w:p>
    <w:p w14:paraId="11D5D6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necessity arises to apply procedural compulsory measures, or to perform investigative actions that are to be performed only on the basis of a decision of an investigating judge, the captain of a vessel or the commander of a unit may propose such application or performance, and receive such decision, by using technical means of communication.</w:t>
      </w:r>
    </w:p>
    <w:p w14:paraId="5E34149B" w14:textId="77777777" w:rsidR="00DC6055" w:rsidRDefault="00DC6055" w:rsidP="00A048F3">
      <w:pPr>
        <w:widowControl w:val="0"/>
        <w:spacing w:after="0" w:line="240" w:lineRule="auto"/>
        <w:jc w:val="both"/>
        <w:rPr>
          <w:rFonts w:ascii="Times New Roman" w:hAnsi="Times New Roman"/>
          <w:b/>
          <w:bCs/>
          <w:kern w:val="0"/>
          <w:sz w:val="24"/>
        </w:rPr>
      </w:pPr>
      <w:bookmarkStart w:id="950" w:name="p400"/>
      <w:bookmarkStart w:id="951" w:name="p-1143533"/>
      <w:bookmarkEnd w:id="950"/>
      <w:bookmarkEnd w:id="951"/>
    </w:p>
    <w:p w14:paraId="53922850" w14:textId="3F05D7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400. Suspension of Criminal Proceedings in an Investigation</w:t>
      </w:r>
    </w:p>
    <w:p w14:paraId="29217A07" w14:textId="5FEAD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October 2022]</w:t>
      </w:r>
    </w:p>
    <w:p w14:paraId="2B45B384" w14:textId="77777777" w:rsidR="00DC6055" w:rsidRDefault="00DC6055" w:rsidP="00A048F3">
      <w:pPr>
        <w:widowControl w:val="0"/>
        <w:spacing w:after="0" w:line="240" w:lineRule="auto"/>
        <w:jc w:val="both"/>
        <w:rPr>
          <w:rFonts w:ascii="Times New Roman" w:hAnsi="Times New Roman"/>
          <w:b/>
          <w:bCs/>
          <w:kern w:val="0"/>
          <w:sz w:val="24"/>
        </w:rPr>
      </w:pPr>
      <w:bookmarkStart w:id="952" w:name="p401"/>
      <w:bookmarkStart w:id="953" w:name="p-1005383"/>
      <w:bookmarkEnd w:id="952"/>
      <w:bookmarkEnd w:id="953"/>
    </w:p>
    <w:p w14:paraId="045326C7" w14:textId="0F076F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401. Completion of an Investigation</w:t>
      </w:r>
    </w:p>
    <w:p w14:paraId="489E72FF" w14:textId="77777777" w:rsidR="00DC6055" w:rsidRDefault="00DC6055" w:rsidP="00A048F3">
      <w:pPr>
        <w:widowControl w:val="0"/>
        <w:spacing w:after="0" w:line="240" w:lineRule="auto"/>
        <w:jc w:val="both"/>
        <w:rPr>
          <w:rFonts w:ascii="Times New Roman" w:hAnsi="Times New Roman"/>
          <w:kern w:val="0"/>
          <w:sz w:val="24"/>
          <w:lang w:val="lv-LV"/>
        </w:rPr>
      </w:pPr>
    </w:p>
    <w:p w14:paraId="050357AB" w14:textId="2C04A0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shall complete an investigation:</w:t>
      </w:r>
    </w:p>
    <w:p w14:paraId="6C46F78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by proposing the commencement of criminal prosecution with a decision in writing, and transferring the materials of the criminal case to a prosecutor;</w:t>
      </w:r>
    </w:p>
    <w:p w14:paraId="799245D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by transferring the materials of a criminal case to a prosecutor for the commencement of criminal prosecution on the basis of his or her initiative;</w:t>
      </w:r>
    </w:p>
    <w:p w14:paraId="7B8F111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by taking a decision to terminate criminal proceedings;</w:t>
      </w:r>
    </w:p>
    <w:p w14:paraId="3A8E94A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by proposing to continue proceedings with a decision in writing for the determination of compulsory measure of medical nature and transferring the materials of the criminal case to a prosecutor.</w:t>
      </w:r>
    </w:p>
    <w:p w14:paraId="0AEA0F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shall indicate the following in a decision:</w:t>
      </w:r>
    </w:p>
    <w:p w14:paraId="505BE87B" w14:textId="1F06C10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[20 June 2018];</w:t>
      </w:r>
    </w:p>
    <w:p w14:paraId="70F2890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qualification of the criminal offence;</w:t>
      </w:r>
    </w:p>
    <w:p w14:paraId="237FC34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identifying data and notified place of residence of the person to be held criminally liable;</w:t>
      </w:r>
    </w:p>
    <w:p w14:paraId="7773972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list of evidence;</w:t>
      </w:r>
    </w:p>
    <w:p w14:paraId="287B29A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procedural expenditures.</w:t>
      </w:r>
    </w:p>
    <w:p w14:paraId="17FAE921" w14:textId="6C458F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0FCE66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decisions referred to in Paragraph one, Clauses 1, 2 and 4 of this Section shall not be subject to appeal.</w:t>
      </w:r>
    </w:p>
    <w:p w14:paraId="7C417867" w14:textId="5A82EA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 7 October 2021</w:t>
      </w:r>
      <w:r>
        <w:rPr>
          <w:rFonts w:ascii="Times New Roman" w:hAnsi="Times New Roman"/>
          <w:sz w:val="24"/>
        </w:rPr>
        <w:t>]</w:t>
      </w:r>
    </w:p>
    <w:p w14:paraId="2A595A92" w14:textId="77777777" w:rsidR="00DC6055" w:rsidRDefault="00DC6055" w:rsidP="00A048F3">
      <w:pPr>
        <w:widowControl w:val="0"/>
        <w:spacing w:after="0" w:line="240" w:lineRule="auto"/>
        <w:jc w:val="both"/>
        <w:rPr>
          <w:rFonts w:ascii="Times New Roman" w:hAnsi="Times New Roman"/>
          <w:b/>
          <w:bCs/>
          <w:kern w:val="0"/>
          <w:sz w:val="24"/>
        </w:rPr>
      </w:pPr>
      <w:bookmarkStart w:id="954" w:name="nb-7-33"/>
      <w:bookmarkStart w:id="955" w:name="n-32952"/>
      <w:bookmarkEnd w:id="954"/>
      <w:bookmarkEnd w:id="955"/>
    </w:p>
    <w:p w14:paraId="76B4FC4E" w14:textId="51A10C15"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33. Criminal Prosecution</w:t>
      </w:r>
    </w:p>
    <w:p w14:paraId="79BFFF67" w14:textId="77777777" w:rsidR="00DC6055" w:rsidRDefault="00DC6055" w:rsidP="00A048F3">
      <w:pPr>
        <w:widowControl w:val="0"/>
        <w:spacing w:after="0" w:line="240" w:lineRule="auto"/>
        <w:jc w:val="both"/>
        <w:rPr>
          <w:rFonts w:ascii="Times New Roman" w:hAnsi="Times New Roman"/>
          <w:b/>
          <w:bCs/>
          <w:kern w:val="0"/>
          <w:sz w:val="24"/>
        </w:rPr>
      </w:pPr>
      <w:bookmarkStart w:id="956" w:name="p402"/>
      <w:bookmarkStart w:id="957" w:name="p-367838"/>
      <w:bookmarkEnd w:id="956"/>
      <w:bookmarkEnd w:id="957"/>
    </w:p>
    <w:p w14:paraId="184023F7" w14:textId="40F45D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402. Grounds for Holding a Person Criminally Liable</w:t>
      </w:r>
    </w:p>
    <w:p w14:paraId="428B2B3D" w14:textId="77777777" w:rsidR="00DC6055" w:rsidRDefault="00DC6055" w:rsidP="00A048F3">
      <w:pPr>
        <w:widowControl w:val="0"/>
        <w:spacing w:after="0" w:line="240" w:lineRule="auto"/>
        <w:jc w:val="both"/>
        <w:rPr>
          <w:rFonts w:ascii="Times New Roman" w:hAnsi="Times New Roman"/>
          <w:kern w:val="0"/>
          <w:sz w:val="24"/>
          <w:lang w:val="lv-LV"/>
        </w:rPr>
      </w:pPr>
    </w:p>
    <w:p w14:paraId="6FB0764C" w14:textId="55B60282"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person shall be held criminally liable, if the evidence gathered in an investigation indicates the guilt of such person in the criminal offence being investigated, and the prosecutor is convinced that the evidence confirms such guilt.</w:t>
      </w:r>
    </w:p>
    <w:p w14:paraId="5FB72AF5" w14:textId="44034C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41D5D1D" w14:textId="77777777" w:rsidR="00DC6055" w:rsidRDefault="00DC6055" w:rsidP="00A048F3">
      <w:pPr>
        <w:widowControl w:val="0"/>
        <w:spacing w:after="0" w:line="240" w:lineRule="auto"/>
        <w:jc w:val="both"/>
        <w:rPr>
          <w:rFonts w:ascii="Times New Roman" w:hAnsi="Times New Roman"/>
          <w:b/>
          <w:bCs/>
          <w:kern w:val="0"/>
          <w:sz w:val="24"/>
        </w:rPr>
      </w:pPr>
      <w:bookmarkStart w:id="958" w:name="p403"/>
      <w:bookmarkStart w:id="959" w:name="p-661348"/>
      <w:bookmarkEnd w:id="958"/>
      <w:bookmarkEnd w:id="959"/>
    </w:p>
    <w:p w14:paraId="10F7E1D5" w14:textId="41D499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403. Commencement of Criminal Prosecution</w:t>
      </w:r>
    </w:p>
    <w:p w14:paraId="54EB782E" w14:textId="77777777" w:rsidR="00DC6055" w:rsidRDefault="00DC6055" w:rsidP="00A048F3">
      <w:pPr>
        <w:widowControl w:val="0"/>
        <w:spacing w:after="0" w:line="240" w:lineRule="auto"/>
        <w:jc w:val="both"/>
        <w:rPr>
          <w:rFonts w:ascii="Times New Roman" w:hAnsi="Times New Roman"/>
          <w:kern w:val="0"/>
          <w:sz w:val="24"/>
          <w:lang w:val="lv-LV"/>
        </w:rPr>
      </w:pPr>
    </w:p>
    <w:p w14:paraId="109F6047" w14:textId="4589DC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 person directing the proceedings may commence criminal prosecution:</w:t>
      </w:r>
    </w:p>
    <w:p w14:paraId="4D3D4A9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if he or she has received a decision of an investigator regarding the necessity for the commencement of criminal prosecution;</w:t>
      </w:r>
    </w:p>
    <w:p w14:paraId="4363C25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on the basis of his or her initiative, removing the criminal proceedings from the records of the investigator.</w:t>
      </w:r>
    </w:p>
    <w:p w14:paraId="65249A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commence criminal prosecution, by taking a decision to hold a person criminally liable, within 10 days after he or she has received the materials of the criminal case from an investigating institution.</w:t>
      </w:r>
    </w:p>
    <w:p w14:paraId="48550C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prosecutor cannot discern the grounds for holding a person criminally liable, he or she shall perform one of the following operations:</w:t>
      </w:r>
    </w:p>
    <w:p w14:paraId="01C43E3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withdraw a decision of the investigator and return the criminal case to an investigating institution for the continuation of an investigation, indicating the necessity to perform specific procedural actions;</w:t>
      </w:r>
    </w:p>
    <w:p w14:paraId="609439B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take a decision to terminate criminal proceedings against the specific person, and send the criminal case to an investigating institution in order to ascertain the guilty person;</w:t>
      </w:r>
    </w:p>
    <w:p w14:paraId="317825D6" w14:textId="5F76C6B1"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take a decision to terminate criminal proceedings, determining the circumstances indicated in Section 377 or 379 of this Law.</w:t>
      </w:r>
    </w:p>
    <w:p w14:paraId="69505E3A" w14:textId="69DB49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[20 June 2018]</w:t>
      </w:r>
    </w:p>
    <w:p w14:paraId="4B3BCEF5" w14:textId="128103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20 June 2018</w:t>
      </w:r>
      <w:r>
        <w:rPr>
          <w:rFonts w:ascii="Times New Roman" w:hAnsi="Times New Roman"/>
          <w:sz w:val="24"/>
        </w:rPr>
        <w:t>]</w:t>
      </w:r>
    </w:p>
    <w:p w14:paraId="199FCF76" w14:textId="77777777" w:rsidR="00DC6055" w:rsidRDefault="00DC6055" w:rsidP="00A048F3">
      <w:pPr>
        <w:widowControl w:val="0"/>
        <w:spacing w:after="0" w:line="240" w:lineRule="auto"/>
        <w:jc w:val="both"/>
        <w:rPr>
          <w:rFonts w:ascii="Times New Roman" w:hAnsi="Times New Roman"/>
          <w:b/>
          <w:bCs/>
          <w:kern w:val="0"/>
          <w:sz w:val="24"/>
        </w:rPr>
      </w:pPr>
      <w:bookmarkStart w:id="960" w:name="p404"/>
      <w:bookmarkStart w:id="961" w:name="p-286232"/>
      <w:bookmarkEnd w:id="960"/>
      <w:bookmarkEnd w:id="961"/>
    </w:p>
    <w:p w14:paraId="507F5875" w14:textId="690255BB"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404. Revocation of Procedural Immunity for the Commencement of Criminal Prosecution</w:t>
      </w:r>
    </w:p>
    <w:p w14:paraId="053828E9" w14:textId="77777777" w:rsidR="00DC6055" w:rsidRDefault="00DC6055" w:rsidP="00A048F3">
      <w:pPr>
        <w:widowControl w:val="0"/>
        <w:spacing w:after="0" w:line="240" w:lineRule="auto"/>
        <w:jc w:val="both"/>
        <w:rPr>
          <w:rFonts w:ascii="Times New Roman" w:hAnsi="Times New Roman"/>
          <w:kern w:val="0"/>
          <w:sz w:val="24"/>
          <w:lang w:val="lv-LV"/>
        </w:rPr>
      </w:pPr>
    </w:p>
    <w:p w14:paraId="407156F9" w14:textId="22E6A441"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If this Law does not specify otherwise, a prosecutor, having discerned the grounds for holding a person criminally liable for whom the law has specified immunity from criminal proceedings, shall turn to the competent authority with a proposal to permit the criminal prosecution of such person. A reference regarding evidence that justifies the guilt of a person the immunity of which is asked to be revoked, shall be attached to the proposal.</w:t>
      </w:r>
    </w:p>
    <w:p w14:paraId="57225976" w14:textId="25337E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8A4FA0A" w14:textId="77777777" w:rsidR="00DC6055" w:rsidRDefault="00DC6055" w:rsidP="00A048F3">
      <w:pPr>
        <w:widowControl w:val="0"/>
        <w:spacing w:after="0" w:line="240" w:lineRule="auto"/>
        <w:jc w:val="both"/>
        <w:rPr>
          <w:rFonts w:ascii="Times New Roman" w:hAnsi="Times New Roman"/>
          <w:b/>
          <w:bCs/>
          <w:kern w:val="0"/>
          <w:sz w:val="24"/>
        </w:rPr>
      </w:pPr>
      <w:bookmarkStart w:id="962" w:name="p405"/>
      <w:bookmarkStart w:id="963" w:name="p-1005389"/>
      <w:bookmarkEnd w:id="962"/>
      <w:bookmarkEnd w:id="963"/>
    </w:p>
    <w:p w14:paraId="5BCED6E3" w14:textId="65F950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405. Decision to Hold a Person Criminally Liable (Prosecution)</w:t>
      </w:r>
    </w:p>
    <w:p w14:paraId="4A60ECC1" w14:textId="77777777" w:rsidR="00DC6055" w:rsidRDefault="00DC6055" w:rsidP="00A048F3">
      <w:pPr>
        <w:widowControl w:val="0"/>
        <w:spacing w:after="0" w:line="240" w:lineRule="auto"/>
        <w:jc w:val="both"/>
        <w:rPr>
          <w:rFonts w:ascii="Times New Roman" w:hAnsi="Times New Roman"/>
          <w:kern w:val="0"/>
          <w:sz w:val="24"/>
          <w:lang w:val="lv-LV"/>
        </w:rPr>
      </w:pPr>
    </w:p>
    <w:p w14:paraId="2916A632" w14:textId="5C191C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to hold a person criminally liable (hereinafter also – the prosecution):</w:t>
      </w:r>
    </w:p>
    <w:p w14:paraId="64F29CE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of the person to be held criminally liable;</w:t>
      </w:r>
    </w:p>
    <w:p w14:paraId="4A7B75A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factual circumstances determining legal qualification for each incriminated criminal offence;</w:t>
      </w:r>
    </w:p>
    <w:p w14:paraId="7D5E93E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legal classification of the offence;</w:t>
      </w:r>
    </w:p>
    <w:p w14:paraId="305C591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persons who have suffered as a result of the criminal offence;</w:t>
      </w:r>
    </w:p>
    <w:p w14:paraId="61D270F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other persons who are being held criminally liable regarding joint participation or participation in the committing of the same criminal offence.</w:t>
      </w:r>
    </w:p>
    <w:p w14:paraId="6143A0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criminal offences have been formed in conceptual aggregation, that which is referred to in Paragraph one of this Section shall be indicated together regarding all of the criminal offences committed in such aggregation.</w:t>
      </w:r>
    </w:p>
    <w:p w14:paraId="7A62A5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to hold a person criminally liable shall not be subject to appeal.</w:t>
      </w:r>
    </w:p>
    <w:p w14:paraId="3575AEFF" w14:textId="6EDB9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w:t>
      </w:r>
      <w:r>
        <w:rPr>
          <w:rFonts w:ascii="Times New Roman" w:hAnsi="Times New Roman"/>
          <w:sz w:val="24"/>
        </w:rPr>
        <w:t>]</w:t>
      </w:r>
    </w:p>
    <w:p w14:paraId="658399CA" w14:textId="77777777" w:rsidR="00DC6055" w:rsidRDefault="00DC6055" w:rsidP="00A048F3">
      <w:pPr>
        <w:widowControl w:val="0"/>
        <w:spacing w:after="0" w:line="240" w:lineRule="auto"/>
        <w:jc w:val="both"/>
        <w:rPr>
          <w:rFonts w:ascii="Times New Roman" w:hAnsi="Times New Roman"/>
          <w:b/>
          <w:bCs/>
          <w:kern w:val="0"/>
          <w:sz w:val="24"/>
        </w:rPr>
      </w:pPr>
      <w:bookmarkStart w:id="964" w:name="p405_1"/>
      <w:bookmarkStart w:id="965" w:name="p-583513"/>
      <w:bookmarkEnd w:id="964"/>
      <w:bookmarkEnd w:id="965"/>
    </w:p>
    <w:p w14:paraId="7EC73CE2" w14:textId="7CC9D1D3"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405.</w:t>
      </w:r>
      <w:r>
        <w:rPr>
          <w:rFonts w:ascii="Times New Roman" w:hAnsi="Times New Roman"/>
          <w:b/>
          <w:sz w:val="24"/>
          <w:vertAlign w:val="superscript"/>
        </w:rPr>
        <w:t>1</w:t>
      </w:r>
      <w:r>
        <w:rPr>
          <w:rFonts w:ascii="Times New Roman" w:hAnsi="Times New Roman"/>
          <w:b/>
          <w:sz w:val="24"/>
        </w:rPr>
        <w:t xml:space="preserve"> Issues to be Decided if the Ruling Made in an Administrative Offence Case Ceases to be in Effect due to Holding of a Person Criminally Liable</w:t>
      </w:r>
    </w:p>
    <w:p w14:paraId="66EEDA5B" w14:textId="77777777" w:rsidR="00DC6055" w:rsidRDefault="00DC6055" w:rsidP="00A048F3">
      <w:pPr>
        <w:widowControl w:val="0"/>
        <w:spacing w:after="0" w:line="240" w:lineRule="auto"/>
        <w:jc w:val="both"/>
        <w:rPr>
          <w:rFonts w:ascii="Times New Roman" w:hAnsi="Times New Roman"/>
          <w:kern w:val="0"/>
          <w:sz w:val="24"/>
          <w:lang w:val="lv-LV"/>
        </w:rPr>
      </w:pPr>
    </w:p>
    <w:p w14:paraId="3C77988C" w14:textId="04AFCA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made in an administrative offence case or a part thereof ceases to be in effect due to a decision to hold a person criminally liable, the prosecutor shall take a decision on the action with the property removed or confiscated in the administrative offence case and other restrictions of the rights.</w:t>
      </w:r>
    </w:p>
    <w:p w14:paraId="532402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sums of money collected and paid shall not be reimbursed, however, a decision shall be taken to reimburse them or take them into account when determining the sentence, upon preparation of a final ruling.</w:t>
      </w:r>
    </w:p>
    <w:p w14:paraId="278C91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prosecutor shall notify the institution which made the initial ruling, and the person whose interests and rights are affected by the ruling, regarding the ceasing to be in effect of the ruling made in an administrative offence case.</w:t>
      </w:r>
    </w:p>
    <w:p w14:paraId="56C112D9" w14:textId="11C4F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C41BB6A" w14:textId="77777777" w:rsidR="00DC6055" w:rsidRDefault="00DC6055" w:rsidP="00A048F3">
      <w:pPr>
        <w:widowControl w:val="0"/>
        <w:spacing w:after="0" w:line="240" w:lineRule="auto"/>
        <w:jc w:val="both"/>
        <w:rPr>
          <w:rFonts w:ascii="Times New Roman" w:hAnsi="Times New Roman"/>
          <w:b/>
          <w:bCs/>
          <w:kern w:val="0"/>
          <w:sz w:val="24"/>
        </w:rPr>
      </w:pPr>
      <w:bookmarkStart w:id="966" w:name="p406"/>
      <w:bookmarkStart w:id="967" w:name="p-1005396"/>
      <w:bookmarkEnd w:id="966"/>
      <w:bookmarkEnd w:id="967"/>
    </w:p>
    <w:p w14:paraId="47FCF855" w14:textId="64EEE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406. Issuance of Prosecution</w:t>
      </w:r>
    </w:p>
    <w:p w14:paraId="115746F3" w14:textId="77777777" w:rsidR="00DC6055" w:rsidRDefault="00DC6055" w:rsidP="00A048F3">
      <w:pPr>
        <w:widowControl w:val="0"/>
        <w:spacing w:after="0" w:line="240" w:lineRule="auto"/>
        <w:jc w:val="both"/>
        <w:rPr>
          <w:rFonts w:ascii="Times New Roman" w:hAnsi="Times New Roman"/>
          <w:kern w:val="0"/>
          <w:sz w:val="24"/>
          <w:lang w:val="lv-LV"/>
        </w:rPr>
      </w:pPr>
    </w:p>
    <w:p w14:paraId="4ECFA520" w14:textId="40BF98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decision has been taken to hold a person criminally liable, a prosecutor shall immediately:</w:t>
      </w:r>
    </w:p>
    <w:p w14:paraId="0EFEAB1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issue a copy of the prosecution to the accused, after having become convinced of the personal identity of him or her, and explain the essence of the prosecution;</w:t>
      </w:r>
    </w:p>
    <w:p w14:paraId="5AF5A15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issue to the accused written information regarding the rights of an accused;</w:t>
      </w:r>
    </w:p>
    <w:p w14:paraId="1C3B4B3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ensure for the accused the opportunity to summon a defence counsel, if such defence counsel has not already been summoned;</w:t>
      </w:r>
    </w:p>
    <w:p w14:paraId="29C24BB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ascertain whether the accused has a defence counsel, or if there are grounds for requesting the assistance of a defence counsel with the funds of the Sate, or if the participation of a defence counsel is mandatory;</w:t>
      </w:r>
    </w:p>
    <w:p w14:paraId="1DDE615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ascertain whether the accused has requests, whether he or she wishes to provide testimony, and whether he or she has proposals regarding the application of agreement proceedings.</w:t>
      </w:r>
    </w:p>
    <w:p w14:paraId="774884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shall sign regarding the fact that he or she has received a copy of the prosecution and written information regarding his or her rights, concurrently indicating the date of receipt.</w:t>
      </w:r>
    </w:p>
    <w:p w14:paraId="340DD458"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an accused refuses to sign, a prosecutor shall record such refusal in the decision, indicating the date when the copy of the prosecution, and written information regarding the rights of the accused, was issued to such accused.</w:t>
      </w:r>
    </w:p>
    <w:p w14:paraId="119800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representative and defence counsel of an accused are present at the moment of the issuance of a copy of the prosecution, such representative and defence counsel shall also sign that a copy of the decision to hold such person criminally liable has been received.</w:t>
      </w:r>
    </w:p>
    <w:p w14:paraId="0F45A7AC" w14:textId="0866CE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accused may not appear before a prosecutor due to a justified reason, the prosecutor, by common accord, may transfer a copy of the prosecution, and written information regarding the rights of an accused, to the accused personally, through the intermediation of the defence counsel or representative of the accused, with the assistance of a courier, or by post to the address for the receipt of consignments notified by such accused.</w:t>
      </w:r>
    </w:p>
    <w:p w14:paraId="7E3E1B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whereabouts of an accused are known, but he or she is evading appearance on the basis of a summons of a prosecutor, a copy of the prosecution shall be issued to the accused after conveyance by force of him or her, or sent by post to the address for the receipt of consignments notified by such accused.</w:t>
      </w:r>
    </w:p>
    <w:p w14:paraId="2FB293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search for an accused has been announced, a copy of the prosecution, and written information regarding the rights of an accused, shall immediately be issued after receipt of a written report regarding the detention or placing under arrest of the accused.</w:t>
      </w:r>
    </w:p>
    <w:p w14:paraId="70CB11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accused who does not understand the language in which a prosecution has been written shall be provided with a translation of the prosecution in a language comprehensible to him or her. A written translation of the prosecution shall be provided before completion of pre-trial criminal proceedings.</w:t>
      </w:r>
    </w:p>
    <w:p w14:paraId="3976AA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an accused is hiding in another country and a search for him or her has been announced, a copy of the prosecution shall be issued simultaneously with the report of the official extradition request.</w:t>
      </w:r>
    </w:p>
    <w:p w14:paraId="18857531" w14:textId="5BD106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7 October 2021</w:t>
      </w:r>
      <w:r>
        <w:rPr>
          <w:rFonts w:ascii="Times New Roman" w:hAnsi="Times New Roman"/>
          <w:sz w:val="24"/>
        </w:rPr>
        <w:t>]</w:t>
      </w:r>
    </w:p>
    <w:p w14:paraId="48982BDB" w14:textId="77777777" w:rsidR="00DC6055" w:rsidRDefault="00DC6055" w:rsidP="00A048F3">
      <w:pPr>
        <w:widowControl w:val="0"/>
        <w:spacing w:after="0" w:line="240" w:lineRule="auto"/>
        <w:jc w:val="both"/>
        <w:rPr>
          <w:rFonts w:ascii="Times New Roman" w:hAnsi="Times New Roman"/>
          <w:b/>
          <w:bCs/>
          <w:kern w:val="0"/>
          <w:sz w:val="24"/>
        </w:rPr>
      </w:pPr>
      <w:bookmarkStart w:id="968" w:name="p407"/>
      <w:bookmarkStart w:id="969" w:name="p-32958"/>
      <w:bookmarkEnd w:id="968"/>
      <w:bookmarkEnd w:id="969"/>
    </w:p>
    <w:p w14:paraId="52EDA647" w14:textId="63B598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407. Interrogation of an Accused</w:t>
      </w:r>
    </w:p>
    <w:p w14:paraId="2C31950B" w14:textId="77777777" w:rsidR="00DC6055" w:rsidRDefault="00DC6055" w:rsidP="00A048F3">
      <w:pPr>
        <w:widowControl w:val="0"/>
        <w:spacing w:after="0" w:line="240" w:lineRule="auto"/>
        <w:jc w:val="both"/>
        <w:rPr>
          <w:rFonts w:ascii="Times New Roman" w:hAnsi="Times New Roman"/>
          <w:kern w:val="0"/>
          <w:sz w:val="24"/>
          <w:lang w:val="lv-LV"/>
        </w:rPr>
      </w:pPr>
    </w:p>
    <w:p w14:paraId="0210C498" w14:textId="10D73C50"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may interrogate an accused immediately after issuance of a copy of the prosecution to such accused, or, if an accused requests a term in order to prepare for defence, in a mutually co-ordinated reasonable term.</w:t>
      </w:r>
    </w:p>
    <w:p w14:paraId="0A88797A" w14:textId="77777777" w:rsidR="00DC6055" w:rsidRDefault="00DC6055" w:rsidP="00A048F3">
      <w:pPr>
        <w:widowControl w:val="0"/>
        <w:spacing w:after="0" w:line="240" w:lineRule="auto"/>
        <w:jc w:val="both"/>
        <w:rPr>
          <w:rFonts w:ascii="Times New Roman" w:hAnsi="Times New Roman"/>
          <w:b/>
          <w:bCs/>
          <w:kern w:val="0"/>
          <w:sz w:val="24"/>
        </w:rPr>
      </w:pPr>
      <w:bookmarkStart w:id="970" w:name="p408"/>
      <w:bookmarkStart w:id="971" w:name="p-367845"/>
      <w:bookmarkEnd w:id="970"/>
      <w:bookmarkEnd w:id="971"/>
    </w:p>
    <w:p w14:paraId="5852A3AE" w14:textId="052F81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408. Modification of a Prosecution</w:t>
      </w:r>
    </w:p>
    <w:p w14:paraId="5B899B06" w14:textId="77777777" w:rsidR="00DC6055" w:rsidRDefault="00DC6055" w:rsidP="00A048F3">
      <w:pPr>
        <w:widowControl w:val="0"/>
        <w:spacing w:after="0" w:line="240" w:lineRule="auto"/>
        <w:jc w:val="both"/>
        <w:rPr>
          <w:rFonts w:ascii="Times New Roman" w:hAnsi="Times New Roman"/>
          <w:kern w:val="0"/>
          <w:sz w:val="24"/>
          <w:lang w:val="lv-LV"/>
        </w:rPr>
      </w:pPr>
    </w:p>
    <w:p w14:paraId="755E2759" w14:textId="30A8EC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after he or she has issued a decision to an accused on holding of the person criminally liable, has new grounds to supplement such decision or he or she has obtained additional evidence, or if the factual circumstances of the criminal offence have changed and, as a result thereof, the modification of the decision is necessary, the prosecutor shall write a new decision to hold the relevant person criminally liable, and shall issue a copy of such new decision to the accused.</w:t>
      </w:r>
    </w:p>
    <w:p w14:paraId="38186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prosecution has not been approved regarding a criminal offence regarding which a person is being held criminally liable, a prosecutor shall terminate criminal prosecution in such part with a decision, and he or she shall immediately send a copy of the decision to the person against whom the criminal prosecution has been terminated.</w:t>
      </w:r>
    </w:p>
    <w:p w14:paraId="1B9C1FA5" w14:textId="5B898E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0ACC4A1E" w14:textId="77777777" w:rsidR="00DC6055" w:rsidRDefault="00DC6055" w:rsidP="00A048F3">
      <w:pPr>
        <w:widowControl w:val="0"/>
        <w:spacing w:after="0" w:line="240" w:lineRule="auto"/>
        <w:jc w:val="both"/>
        <w:rPr>
          <w:rFonts w:ascii="Times New Roman" w:hAnsi="Times New Roman"/>
          <w:b/>
          <w:bCs/>
          <w:kern w:val="0"/>
          <w:sz w:val="24"/>
        </w:rPr>
      </w:pPr>
      <w:bookmarkStart w:id="972" w:name="p409"/>
      <w:bookmarkStart w:id="973" w:name="p-286233"/>
      <w:bookmarkEnd w:id="972"/>
      <w:bookmarkEnd w:id="973"/>
    </w:p>
    <w:p w14:paraId="4F76BD14" w14:textId="295DB3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409. Search for an Accused</w:t>
      </w:r>
    </w:p>
    <w:p w14:paraId="7F6CE873" w14:textId="77777777" w:rsidR="00DC6055" w:rsidRDefault="00DC6055" w:rsidP="00A048F3">
      <w:pPr>
        <w:widowControl w:val="0"/>
        <w:spacing w:after="0" w:line="240" w:lineRule="auto"/>
        <w:jc w:val="both"/>
        <w:rPr>
          <w:rFonts w:ascii="Times New Roman" w:hAnsi="Times New Roman"/>
          <w:kern w:val="0"/>
          <w:sz w:val="24"/>
          <w:lang w:val="lv-LV"/>
        </w:rPr>
      </w:pPr>
    </w:p>
    <w:p w14:paraId="194094B1" w14:textId="5A440B28"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(1) In suspending criminal proceedings in accordance with Section 378, Paragraph one, Clause 2 of this Law, a prosecutor shall immediately take a decision on a search for an accused. </w:t>
      </w:r>
      <w:r>
        <w:rPr>
          <w:rFonts w:ascii="Times New Roman" w:hAnsi="Times New Roman"/>
          <w:sz w:val="24"/>
        </w:rPr>
        <w:lastRenderedPageBreak/>
        <w:t>If necessary, a prosecutor may take a decision to apply a security measure to an accused, or regarding the modification of such decision.</w:t>
      </w:r>
    </w:p>
    <w:p w14:paraId="5D94F7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send a copy of a decision on a search for an accused and a decision to apply a security measure for execution to the body performing operational activities according to the competence thereof.</w:t>
      </w:r>
    </w:p>
    <w:p w14:paraId="36E437F5" w14:textId="285317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EE218AE" w14:textId="77777777" w:rsidR="00DC6055" w:rsidRDefault="00DC6055" w:rsidP="00A048F3">
      <w:pPr>
        <w:widowControl w:val="0"/>
        <w:spacing w:after="0" w:line="240" w:lineRule="auto"/>
        <w:jc w:val="both"/>
        <w:rPr>
          <w:rFonts w:ascii="Times New Roman" w:hAnsi="Times New Roman"/>
          <w:b/>
          <w:bCs/>
          <w:kern w:val="0"/>
          <w:sz w:val="24"/>
        </w:rPr>
      </w:pPr>
      <w:bookmarkStart w:id="974" w:name="p410"/>
      <w:bookmarkStart w:id="975" w:name="p-286234"/>
      <w:bookmarkEnd w:id="974"/>
      <w:bookmarkEnd w:id="975"/>
    </w:p>
    <w:p w14:paraId="6C439069" w14:textId="101E8BB3"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410. Termination of Criminal Proceedings against a Person who has Substantially Assisted in the Disclosure of a Serious or Especially Serious Crime</w:t>
      </w:r>
    </w:p>
    <w:p w14:paraId="3A040052" w14:textId="77777777" w:rsidR="00DC6055" w:rsidRDefault="00DC6055" w:rsidP="00A048F3">
      <w:pPr>
        <w:widowControl w:val="0"/>
        <w:spacing w:after="0" w:line="240" w:lineRule="auto"/>
        <w:jc w:val="both"/>
        <w:rPr>
          <w:rFonts w:ascii="Times New Roman" w:hAnsi="Times New Roman"/>
          <w:kern w:val="0"/>
          <w:sz w:val="24"/>
          <w:lang w:val="lv-LV"/>
        </w:rPr>
      </w:pPr>
    </w:p>
    <w:p w14:paraId="77080740" w14:textId="42D9D6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General may terminate criminal proceedings, with a decision thereof, against a person who has substantially assisted in the disclosure of a serious or especially serious crime that is more serious or dangerous than a criminal offence committed by such person himself or herself.</w:t>
      </w:r>
    </w:p>
    <w:p w14:paraId="0A0B0CE0" w14:textId="6B144B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specified in Paragraph one of this Section shall not be applied to a person who is being held criminally liable for the committing of a particularly serious criminal offence provided for in Sections 116, 117, 118, 125, 159, 160, 176, 190.</w:t>
      </w:r>
      <w:r>
        <w:rPr>
          <w:rFonts w:ascii="Times New Roman" w:hAnsi="Times New Roman"/>
          <w:sz w:val="24"/>
          <w:vertAlign w:val="superscript"/>
        </w:rPr>
        <w:t>1</w:t>
      </w:r>
      <w:r>
        <w:rPr>
          <w:rFonts w:ascii="Times New Roman" w:hAnsi="Times New Roman"/>
          <w:sz w:val="24"/>
        </w:rPr>
        <w:t>, 251, 252, and 253.</w:t>
      </w:r>
      <w:r>
        <w:rPr>
          <w:rFonts w:ascii="Times New Roman" w:hAnsi="Times New Roman"/>
          <w:sz w:val="24"/>
          <w:vertAlign w:val="superscript"/>
        </w:rPr>
        <w:t>1</w:t>
      </w:r>
      <w:r>
        <w:rPr>
          <w:rFonts w:ascii="Times New Roman" w:hAnsi="Times New Roman"/>
          <w:sz w:val="24"/>
        </w:rPr>
        <w:t xml:space="preserve"> of the Criminal Law or who him or herself has established or led an organised group or gang.</w:t>
      </w:r>
    </w:p>
    <w:p w14:paraId="64F9B3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action with the criminally acquired property shall be indicated and the issue regarding the compensation for harm to a victim shall be decided in a decision to terminate criminal proceedings.</w:t>
      </w:r>
    </w:p>
    <w:p w14:paraId="5A59FD4F" w14:textId="1D88E3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5D0A3D3" w14:textId="77777777" w:rsidR="00DC6055" w:rsidRDefault="00DC6055" w:rsidP="00A048F3">
      <w:pPr>
        <w:widowControl w:val="0"/>
        <w:spacing w:after="0" w:line="240" w:lineRule="auto"/>
        <w:jc w:val="both"/>
        <w:rPr>
          <w:rFonts w:ascii="Times New Roman" w:hAnsi="Times New Roman"/>
          <w:b/>
          <w:bCs/>
          <w:kern w:val="0"/>
          <w:sz w:val="24"/>
        </w:rPr>
      </w:pPr>
      <w:bookmarkStart w:id="976" w:name="p411"/>
      <w:bookmarkStart w:id="977" w:name="p-661350"/>
      <w:bookmarkEnd w:id="976"/>
      <w:bookmarkEnd w:id="977"/>
    </w:p>
    <w:p w14:paraId="4957B75C" w14:textId="1870AE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411. Forms for the Completion of Pre-trial Criminal Proceedings</w:t>
      </w:r>
    </w:p>
    <w:p w14:paraId="7786A5BD" w14:textId="77777777" w:rsidR="00DC6055" w:rsidRDefault="00DC6055" w:rsidP="00A048F3">
      <w:pPr>
        <w:widowControl w:val="0"/>
        <w:spacing w:after="0" w:line="240" w:lineRule="auto"/>
        <w:jc w:val="both"/>
        <w:rPr>
          <w:rFonts w:ascii="Times New Roman" w:hAnsi="Times New Roman"/>
          <w:kern w:val="0"/>
          <w:sz w:val="24"/>
          <w:lang w:val="lv-LV"/>
        </w:rPr>
      </w:pPr>
    </w:p>
    <w:p w14:paraId="45222155" w14:textId="20299D5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may complete pre-trial criminal proceedings:</w:t>
      </w:r>
    </w:p>
    <w:p w14:paraId="49659CB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by taking the decision to transfer the criminal case to a court and submitting the criminal case to the court on the basis of jurisdiction;</w:t>
      </w:r>
    </w:p>
    <w:p w14:paraId="5A39BBF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by taking the decision to transfer the criminal case to a court in accordance with urgent procedures;</w:t>
      </w:r>
    </w:p>
    <w:p w14:paraId="73EE0338" w14:textId="6394FD0F"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[20 June 2018];</w:t>
      </w:r>
    </w:p>
    <w:p w14:paraId="0CFE768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by entering into an agreement with the accused and transferring the criminal case to a court;</w:t>
      </w:r>
    </w:p>
    <w:p w14:paraId="1915E43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by applying to the accused a penal order;</w:t>
      </w:r>
    </w:p>
    <w:p w14:paraId="77E0331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by terminated criminal proceedings, conditionally releasing from criminal liability;</w:t>
      </w:r>
    </w:p>
    <w:p w14:paraId="6F1607B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by taking a decision to terminate criminal proceedings;</w:t>
      </w:r>
    </w:p>
    <w:p w14:paraId="3B34225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by taking a decision and transferring the criminal case to a court for the determination of compulsory measures of a medical or correctional nature.</w:t>
      </w:r>
    </w:p>
    <w:p w14:paraId="5A1682D4" w14:textId="50C22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0E2A915E" w14:textId="77777777" w:rsidR="00DC6055" w:rsidRDefault="00DC6055" w:rsidP="00A048F3">
      <w:pPr>
        <w:widowControl w:val="0"/>
        <w:spacing w:after="0" w:line="240" w:lineRule="auto"/>
        <w:jc w:val="both"/>
        <w:rPr>
          <w:rFonts w:ascii="Times New Roman" w:hAnsi="Times New Roman"/>
          <w:b/>
          <w:bCs/>
          <w:kern w:val="0"/>
          <w:sz w:val="24"/>
        </w:rPr>
      </w:pPr>
      <w:bookmarkStart w:id="978" w:name="p412"/>
      <w:bookmarkStart w:id="979" w:name="p-1365805"/>
      <w:bookmarkEnd w:id="978"/>
      <w:bookmarkEnd w:id="979"/>
    </w:p>
    <w:p w14:paraId="2CA5D855" w14:textId="659E8A3F"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412. Completion of Pre-trial Criminal Proceedings by Transferring a Case to a Court</w:t>
      </w:r>
    </w:p>
    <w:p w14:paraId="0A1869C6" w14:textId="77777777" w:rsidR="00DC6055" w:rsidRDefault="00DC6055" w:rsidP="00A048F3">
      <w:pPr>
        <w:widowControl w:val="0"/>
        <w:spacing w:after="0" w:line="240" w:lineRule="auto"/>
        <w:jc w:val="both"/>
        <w:rPr>
          <w:rFonts w:ascii="Times New Roman" w:hAnsi="Times New Roman"/>
          <w:kern w:val="0"/>
          <w:sz w:val="24"/>
          <w:lang w:val="lv-LV"/>
        </w:rPr>
      </w:pPr>
    </w:p>
    <w:p w14:paraId="7168FC22" w14:textId="1B2233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suspend a prosecution in court, a prosecutor, having recognised evidence as sufficient, shall draw up a list of the materials of a criminal case and archive file to be transferred to the court.</w:t>
      </w:r>
    </w:p>
    <w:p w14:paraId="639D9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include materials that are applicable to a specific criminal offence, and that will be used in court as evidence, in a criminal case to be transferred to the court, and shall include materials that will not be used as evidence in an archive file.</w:t>
      </w:r>
    </w:p>
    <w:p w14:paraId="30405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completing proceedings, a prosecutor shall:</w:t>
      </w:r>
    </w:p>
    <w:p w14:paraId="307A52A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issue to the accused or his or her defence counsel copies of the materials of the criminal case to be transferred to the court, which apply to the prosecution indicted for him or </w:t>
      </w:r>
      <w:r>
        <w:rPr>
          <w:rFonts w:ascii="Times New Roman" w:hAnsi="Times New Roman"/>
          <w:sz w:val="24"/>
        </w:rPr>
        <w:lastRenderedPageBreak/>
        <w:t>her or his or her personality, if such materials have not already been issued, or acquaint with these materials with the consent of a prosecutor;</w:t>
      </w:r>
    </w:p>
    <w:p w14:paraId="5FC18B2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issue to accused or his or her defence counsel a list of the materials transferred to the archives;</w:t>
      </w:r>
    </w:p>
    <w:p w14:paraId="1F0584F5" w14:textId="260CB16A"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[19 January 2006];</w:t>
      </w:r>
    </w:p>
    <w:p w14:paraId="31CA80A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notify the accused or his or her defence counsel that the accused shall submit to the prosecutor, immediately after receipt of copies of the materials of the criminal case or becoming acquainted with the materials of the criminal case, information regarding the fact that he or she wishes for the participation of a defence counsel in the trial of a case and regarding whether the accused agrees to the possibility that the criminal case is tried in prosecution, or in the permanent part thereof, without a verification of evidence.</w:t>
      </w:r>
    </w:p>
    <w:p w14:paraId="40B62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or, in cases of compulsory assistance of counsel, also his or her representative or defence counsel, agrees to the possibility that a criminal case be examined in prosecution, or in the permanent part thereof, without a verification of evidence, a prosecutor shall write up a protocol regarding such consent, indicating therein whether the accused has agreed to the non-performance of a verification of evidence in the entire amount of the prosecution or in a specific part thereof, and shall explain to the accused the procedural essence and consequences of such consent.</w:t>
      </w:r>
    </w:p>
    <w:p w14:paraId="27AB28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shall issue to a victim, on the basis of an application of such victim, copies of the materials of a case that applies to a criminal offence in which the person has been recognised as a victim in criminal proceedings or acquaint with these materials of the criminal case with the consent of a prosecutor.</w:t>
      </w:r>
    </w:p>
    <w:p w14:paraId="6C4108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prosecutor shall issue to the owner of a property infringed, upon his or her application, the copies of the materials of a case which directly apply to the property which has been seized and in relation to which an assumption regarding the criminal origin of the property has been expressed, or the owner of a property infringed shall be made acquainted with such materials of the criminal case with the consent of the prosecutor.</w:t>
      </w:r>
    </w:p>
    <w:p w14:paraId="15EE8E61" w14:textId="383D58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Copies of findings of forensic-medicine, court-psychiatric, and court-psychological expert-examinations and materials of special investigative actions recorded with technical means shall not be issued, but the possibility for familiarising oneself with such expert-examinations in the presence of the person directing the proceedings or an authorised person shall be ensured. The information referred to in Section 203, Paragraph two, Clauses 1–5 and 9–10 of this Law may be copied from the abovementioned findings.</w:t>
      </w:r>
    </w:p>
    <w:p w14:paraId="7BD8EE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Copies of sound and image recordings in which testimonies of a minor who has the right to defence, victims or witnesses are recorded shall not be issued, however, a possibility to become acquainted with them in the presence of the person directing the proceedings or an authorised person shall be ensured.</w:t>
      </w:r>
    </w:p>
    <w:p w14:paraId="4C3A58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familiarising himself or herself with copies of received materials of the criminal case, an accused has the right to use the assistance of an interpreter free of charge.</w:t>
      </w:r>
    </w:p>
    <w:p w14:paraId="756451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an accused becomes acquainted with the materials of the criminal case to be transferred to a court or receives copies thereof, as well as if an accused refuses the right to become acquainted with the materials of the criminal case or to receive copies thereof, a prosecutor shall write a protocol regarding this.</w:t>
      </w:r>
    </w:p>
    <w:p w14:paraId="24965B89" w14:textId="752920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[19 January 2006]</w:t>
      </w:r>
    </w:p>
    <w:p w14:paraId="374262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After issuing of a copy of the materials of a criminal case or becoming acquainted with the materials of the criminal case and the receipt of information referred to in Paragraph three, Clause 4 of this Section from the accused, a prosecutor shall take a decision to transfer the criminal case to a court.</w:t>
      </w:r>
    </w:p>
    <w:p w14:paraId="08D5FA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Upon the application of an accused, defence counsel, victim or representative a prosecutor shall ensure the possibility for him or her to become acquainted with the materials of the archives file and receive the copies of necessary materials making a note thereof in the archives file and notifying a court thereof.</w:t>
      </w:r>
    </w:p>
    <w:p w14:paraId="13EA077B" w14:textId="72129D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19 January 2006; 12 March 2009; 14 January 2010; 21 October 2010; 18 February 2016; 27 September 2018; 11 June 2020; 7 October 2021; 6 October 2022; 19 September 2024</w:t>
      </w:r>
      <w:r>
        <w:rPr>
          <w:rFonts w:ascii="Times New Roman" w:hAnsi="Times New Roman"/>
          <w:sz w:val="24"/>
        </w:rPr>
        <w:t>]</w:t>
      </w:r>
    </w:p>
    <w:p w14:paraId="6D78C13D" w14:textId="77777777" w:rsidR="00DC6055" w:rsidRDefault="00DC6055" w:rsidP="00A048F3">
      <w:pPr>
        <w:widowControl w:val="0"/>
        <w:spacing w:after="0" w:line="240" w:lineRule="auto"/>
        <w:jc w:val="both"/>
        <w:rPr>
          <w:rFonts w:ascii="Times New Roman" w:hAnsi="Times New Roman"/>
          <w:b/>
          <w:bCs/>
          <w:kern w:val="0"/>
          <w:sz w:val="24"/>
        </w:rPr>
      </w:pPr>
      <w:bookmarkStart w:id="980" w:name="p413"/>
      <w:bookmarkStart w:id="981" w:name="p-1365806"/>
      <w:bookmarkEnd w:id="980"/>
      <w:bookmarkEnd w:id="981"/>
    </w:p>
    <w:p w14:paraId="142DA957" w14:textId="5FA58F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413. Decision to Transfer a Criminal Case to a Court</w:t>
      </w:r>
    </w:p>
    <w:p w14:paraId="513E0766" w14:textId="77777777" w:rsidR="00DC6055" w:rsidRDefault="00DC6055" w:rsidP="00A048F3">
      <w:pPr>
        <w:widowControl w:val="0"/>
        <w:spacing w:after="0" w:line="240" w:lineRule="auto"/>
        <w:jc w:val="both"/>
        <w:rPr>
          <w:rFonts w:ascii="Times New Roman" w:hAnsi="Times New Roman"/>
          <w:kern w:val="0"/>
          <w:sz w:val="24"/>
          <w:lang w:val="lv-LV"/>
        </w:rPr>
      </w:pPr>
    </w:p>
    <w:p w14:paraId="36C6362A" w14:textId="4C9A29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indicate the following in a decision to transfer a criminal case to a court:</w:t>
      </w:r>
    </w:p>
    <w:p w14:paraId="6D18AEA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the accused person, his or her declared place of residence and place of employment;</w:t>
      </w:r>
    </w:p>
    <w:p w14:paraId="66F0AB0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the committing of which the person is being prosecuted and regarding which the case is being transferred to the court;</w:t>
      </w:r>
    </w:p>
    <w:p w14:paraId="39DF446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qualification of the criminal offence;</w:t>
      </w:r>
    </w:p>
    <w:p w14:paraId="4550EB9B" w14:textId="590FF0E9"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C6B634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attitude of the accused person towards the prosecution;</w:t>
      </w:r>
    </w:p>
    <w:p w14:paraId="4ECBE5E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listing of evidence to be used in court regarding each accused and each criminal offence;</w:t>
      </w:r>
    </w:p>
    <w:p w14:paraId="7F3F52E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applied security measure and the end time thereof;</w:t>
      </w:r>
    </w:p>
    <w:p w14:paraId="3B5BC05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the amount of victims and compensation;</w:t>
      </w:r>
    </w:p>
    <w:p w14:paraId="49EF407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 the seizure of the property;</w:t>
      </w:r>
    </w:p>
    <w:p w14:paraId="7A8A0F0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owner of property infringed during criminal proceedings;</w:t>
      </w:r>
    </w:p>
    <w:p w14:paraId="1D6F063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10) the aggravating and mitigating circumstances of the liability of the accused;</w:t>
      </w:r>
    </w:p>
    <w:p w14:paraId="474E25E6" w14:textId="357A7B3B"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11) [6 October 2022];</w:t>
      </w:r>
    </w:p>
    <w:p w14:paraId="1C10D2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12) procedural expenditures.</w:t>
      </w:r>
    </w:p>
    <w:p w14:paraId="4C5733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list of material evidence and documents as well as a list of the persons whose testimonies have been included in the listing of evidence to be used in court shall be appended to a decision. Only the list that is sent to the court shall indicate the addresses of the persons.</w:t>
      </w:r>
    </w:p>
    <w:p w14:paraId="485932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immediately send a decision together with the materials of a criminal case to a court.</w:t>
      </w:r>
    </w:p>
    <w:p w14:paraId="20EC6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shall inform an accused and victim or its representatives of the taking of the decision and the transfer of a criminal case to a court, by sending to such persons a copy of the decision, a copy of the list of the material evidence and documents, and also a copy of the list of the persons whose testimonies have been included in the listing of evidence to be used in court, and information regarding the rights and obligations thereof in court, and also by indicating the court to which the criminal case has been transferred. The prosecutor shall inform the owner of property affected during criminal proceedings whose property has been seized of taking the decision and sending the criminal case to a court. If the accused does not know the official language in which a decision has been written, the prosecutor shall ensure a translation of the decision in a language understood by such accused. Concurrently with sending of the abovementioned documents a specially protected victim shall also be informed of the right to submit a request to the court within 10 days after receipt of the documents that his or her participation or hearing in a court hearing would take place, using technical means.</w:t>
      </w:r>
    </w:p>
    <w:p w14:paraId="28A97A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transfer a criminal case to a court shall not be subject to appeal.</w:t>
      </w:r>
    </w:p>
    <w:p w14:paraId="08C4B7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submitted requests and complaints, which a prosecutor has received after completion of a pre-trial criminal proceedings, shall be sent to a court.</w:t>
      </w:r>
    </w:p>
    <w:p w14:paraId="7DD1F463" w14:textId="0E3C77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23 May 2013; 18 February 2016; 22 June 2017; 20 June 2018; 27 September 2018; 11 June 2020; 19 November 2020; 6 October 2022; 19 September 2024</w:t>
      </w:r>
      <w:r>
        <w:rPr>
          <w:rFonts w:ascii="Times New Roman" w:hAnsi="Times New Roman"/>
          <w:sz w:val="24"/>
        </w:rPr>
        <w:t>]</w:t>
      </w:r>
    </w:p>
    <w:p w14:paraId="1B32837D" w14:textId="77777777" w:rsidR="00DC6055" w:rsidRDefault="00DC6055" w:rsidP="00A048F3">
      <w:pPr>
        <w:widowControl w:val="0"/>
        <w:spacing w:after="0" w:line="240" w:lineRule="auto"/>
        <w:jc w:val="both"/>
        <w:rPr>
          <w:rFonts w:ascii="Times New Roman" w:hAnsi="Times New Roman"/>
          <w:b/>
          <w:bCs/>
          <w:kern w:val="0"/>
          <w:sz w:val="24"/>
        </w:rPr>
      </w:pPr>
      <w:bookmarkStart w:id="982" w:name="p414"/>
      <w:bookmarkStart w:id="983" w:name="p-286237"/>
      <w:bookmarkEnd w:id="982"/>
      <w:bookmarkEnd w:id="983"/>
    </w:p>
    <w:p w14:paraId="7A99779E" w14:textId="054DF8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414. Decision to Terminate Criminal Proceedings</w:t>
      </w:r>
    </w:p>
    <w:p w14:paraId="6C8ED9C3" w14:textId="525DE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0292A409" w14:textId="77777777" w:rsidR="00DC6055" w:rsidRDefault="00DC6055" w:rsidP="00A048F3">
      <w:pPr>
        <w:widowControl w:val="0"/>
        <w:spacing w:after="0" w:line="240" w:lineRule="auto"/>
        <w:jc w:val="both"/>
        <w:rPr>
          <w:rFonts w:ascii="Times New Roman" w:hAnsi="Times New Roman"/>
          <w:b/>
          <w:bCs/>
          <w:kern w:val="0"/>
          <w:sz w:val="24"/>
        </w:rPr>
      </w:pPr>
      <w:bookmarkStart w:id="984" w:name="nb-7-34"/>
      <w:bookmarkStart w:id="985" w:name="n-32966"/>
      <w:bookmarkEnd w:id="984"/>
      <w:bookmarkEnd w:id="985"/>
    </w:p>
    <w:p w14:paraId="3F45074D" w14:textId="7BEB07AE"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34. Special Features of Pre-trial Proceedings in Terminating Criminal Proceedings, Conditionally Releasing from Criminal Liability</w:t>
      </w:r>
    </w:p>
    <w:p w14:paraId="2BA3F5A5" w14:textId="77777777" w:rsidR="00DC6055" w:rsidRDefault="00DC6055" w:rsidP="0013681E">
      <w:pPr>
        <w:keepNext/>
        <w:keepLines/>
        <w:widowControl w:val="0"/>
        <w:spacing w:after="0" w:line="240" w:lineRule="auto"/>
        <w:jc w:val="both"/>
        <w:rPr>
          <w:rFonts w:ascii="Times New Roman" w:hAnsi="Times New Roman"/>
          <w:b/>
          <w:bCs/>
          <w:kern w:val="0"/>
          <w:sz w:val="24"/>
        </w:rPr>
      </w:pPr>
      <w:bookmarkStart w:id="986" w:name="p415"/>
      <w:bookmarkStart w:id="987" w:name="p-1143536"/>
      <w:bookmarkEnd w:id="986"/>
      <w:bookmarkEnd w:id="987"/>
    </w:p>
    <w:p w14:paraId="5635D962" w14:textId="4EABB0A1"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415. Termination of Criminal Proceedings, Conditionally Releasing from Criminal Liability</w:t>
      </w:r>
    </w:p>
    <w:p w14:paraId="252E7A9E" w14:textId="77777777" w:rsidR="00DC6055" w:rsidRDefault="00DC6055" w:rsidP="00A048F3">
      <w:pPr>
        <w:widowControl w:val="0"/>
        <w:spacing w:after="0" w:line="240" w:lineRule="auto"/>
        <w:jc w:val="both"/>
        <w:rPr>
          <w:rFonts w:ascii="Times New Roman" w:hAnsi="Times New Roman"/>
          <w:kern w:val="0"/>
          <w:sz w:val="24"/>
          <w:lang w:val="lv-LV"/>
        </w:rPr>
      </w:pPr>
    </w:p>
    <w:p w14:paraId="6AE15838" w14:textId="4C138D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taking into account the nature of and harm caused by a committed criminal offence, personal characterising data, and other conditions of a case, achieves conviction that an accused will hereinafter not commit criminal offences, the prosecutor may terminate criminal proceedings, conditionally releasing from criminal liability.</w:t>
      </w:r>
    </w:p>
    <w:p w14:paraId="620251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obtain personal characterising data, a prosecutor may request an evaluation report from the State Probation Service.</w:t>
      </w:r>
    </w:p>
    <w:p w14:paraId="0DFBCBC0" w14:textId="1570C7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Termination of criminal proceedings, conditionally releasing from criminal liability, shall be permissible in accordance with the provisions of the Criminal Law and only if a higher-ranking prosecutor agrees to such termination of the proceedings.</w:t>
      </w:r>
    </w:p>
    <w:p w14:paraId="0FC43A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termination of criminal proceedings shall be allowed only with the voluntarily and clearly expressed consent of the accused.</w:t>
      </w:r>
    </w:p>
    <w:p w14:paraId="76127636" w14:textId="49428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terminating criminal proceedings, conditionally releasing from criminal liability, a prosecutor shall determine a probationary supervision period in accordance with that specified in the Criminal Law.</w:t>
      </w:r>
    </w:p>
    <w:p w14:paraId="3D4DFE96" w14:textId="25E324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terminating criminal proceedings, conditionally releasing from criminal liability, the person directing the proceedings may impose on the accused the obligations provided for in the Criminal Law.</w:t>
      </w:r>
    </w:p>
    <w:p w14:paraId="742C9B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criminal proceedings are terminated, conditionally releasing from criminal liability, the accused has the obligation, immediately, but not later than within one working day, to inform a prosecutor within the prescribed probationary supervision period in writing of the change of the address for receiving consignments, indicating the new address.</w:t>
      </w:r>
    </w:p>
    <w:p w14:paraId="6E62FDF6" w14:textId="3F3A81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 6 October 2022</w:t>
      </w:r>
      <w:r>
        <w:rPr>
          <w:rFonts w:ascii="Times New Roman" w:hAnsi="Times New Roman"/>
          <w:sz w:val="24"/>
        </w:rPr>
        <w:t>]</w:t>
      </w:r>
    </w:p>
    <w:p w14:paraId="6651A03E" w14:textId="77777777" w:rsidR="00DC6055" w:rsidRDefault="00DC6055" w:rsidP="00A048F3">
      <w:pPr>
        <w:widowControl w:val="0"/>
        <w:spacing w:after="0" w:line="240" w:lineRule="auto"/>
        <w:jc w:val="both"/>
        <w:rPr>
          <w:rFonts w:ascii="Times New Roman" w:hAnsi="Times New Roman"/>
          <w:b/>
          <w:bCs/>
          <w:kern w:val="0"/>
          <w:sz w:val="24"/>
        </w:rPr>
      </w:pPr>
      <w:bookmarkStart w:id="988" w:name="p415_1"/>
      <w:bookmarkStart w:id="989" w:name="p-1143537"/>
      <w:bookmarkEnd w:id="988"/>
      <w:bookmarkEnd w:id="989"/>
    </w:p>
    <w:p w14:paraId="66B5C093" w14:textId="0322BA4C"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415.</w:t>
      </w:r>
      <w:r>
        <w:rPr>
          <w:rFonts w:ascii="Times New Roman" w:hAnsi="Times New Roman"/>
          <w:b/>
          <w:sz w:val="24"/>
          <w:vertAlign w:val="superscript"/>
        </w:rPr>
        <w:t>1</w:t>
      </w:r>
      <w:r>
        <w:rPr>
          <w:rFonts w:ascii="Times New Roman" w:hAnsi="Times New Roman"/>
          <w:b/>
          <w:sz w:val="24"/>
        </w:rPr>
        <w:t xml:space="preserve"> Termination of Criminal Proceedings, Conditionally Releasing from Criminal Liability for a Serious Crime</w:t>
      </w:r>
    </w:p>
    <w:p w14:paraId="36BCD50E" w14:textId="77777777" w:rsidR="00DC6055" w:rsidRDefault="00DC6055" w:rsidP="00A048F3">
      <w:pPr>
        <w:widowControl w:val="0"/>
        <w:spacing w:after="0" w:line="240" w:lineRule="auto"/>
        <w:jc w:val="both"/>
        <w:rPr>
          <w:rFonts w:ascii="Times New Roman" w:hAnsi="Times New Roman"/>
          <w:kern w:val="0"/>
          <w:sz w:val="24"/>
          <w:lang w:val="lv-LV"/>
        </w:rPr>
      </w:pPr>
    </w:p>
    <w:p w14:paraId="65A9AB21" w14:textId="647D51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circumstances referred to in Section 415 of this Law exist, a prosecutor may, based on a consent of a higher-ranking prosecutor, terminate criminal proceedings by conditionally releasing from criminal liability the person who has been accused of committing a serious crime and who has substantially assisted in the disclosure of a serious or especially serious crime that is more serious or dangerous than the criminal offence committed by such person.</w:t>
      </w:r>
    </w:p>
    <w:p w14:paraId="39170820" w14:textId="0492B0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specified in Paragraph one of this Section shall not be applied to a person who is being held criminally liable for the committing of a particularly serious criminal offence provided for in Sections 125, 159, 160, 176, 190.</w:t>
      </w:r>
      <w:r>
        <w:rPr>
          <w:rFonts w:ascii="Times New Roman" w:hAnsi="Times New Roman"/>
          <w:sz w:val="24"/>
          <w:vertAlign w:val="superscript"/>
        </w:rPr>
        <w:t>1</w:t>
      </w:r>
      <w:r>
        <w:rPr>
          <w:rFonts w:ascii="Times New Roman" w:hAnsi="Times New Roman"/>
          <w:sz w:val="24"/>
        </w:rPr>
        <w:t>, 251, 252 and 253.</w:t>
      </w:r>
      <w:r>
        <w:rPr>
          <w:rFonts w:ascii="Times New Roman" w:hAnsi="Times New Roman"/>
          <w:sz w:val="24"/>
          <w:vertAlign w:val="superscript"/>
        </w:rPr>
        <w:t>1</w:t>
      </w:r>
      <w:r>
        <w:rPr>
          <w:rFonts w:ascii="Times New Roman" w:hAnsi="Times New Roman"/>
          <w:sz w:val="24"/>
        </w:rPr>
        <w:t xml:space="preserve"> of the Criminal Law or who him or herself has organised a crime.</w:t>
      </w:r>
    </w:p>
    <w:p w14:paraId="439F861F" w14:textId="501960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0922ABF" w14:textId="77777777" w:rsidR="00DC6055" w:rsidRDefault="00DC6055" w:rsidP="00A048F3">
      <w:pPr>
        <w:widowControl w:val="0"/>
        <w:spacing w:after="0" w:line="240" w:lineRule="auto"/>
        <w:jc w:val="both"/>
        <w:rPr>
          <w:rFonts w:ascii="Times New Roman" w:hAnsi="Times New Roman"/>
          <w:b/>
          <w:bCs/>
          <w:kern w:val="0"/>
          <w:sz w:val="24"/>
        </w:rPr>
      </w:pPr>
      <w:bookmarkStart w:id="990" w:name="p416"/>
      <w:bookmarkStart w:id="991" w:name="p-1143538"/>
      <w:bookmarkEnd w:id="990"/>
      <w:bookmarkEnd w:id="991"/>
    </w:p>
    <w:p w14:paraId="59E92C93" w14:textId="3822227F"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416. Decision to Terminate Criminal Proceedings, Conditionally Releasing from Criminal Liability</w:t>
      </w:r>
    </w:p>
    <w:p w14:paraId="5D30134F" w14:textId="77777777" w:rsidR="00DC6055" w:rsidRDefault="00DC6055" w:rsidP="00A048F3">
      <w:pPr>
        <w:widowControl w:val="0"/>
        <w:spacing w:after="0" w:line="240" w:lineRule="auto"/>
        <w:jc w:val="both"/>
        <w:rPr>
          <w:rFonts w:ascii="Times New Roman" w:hAnsi="Times New Roman"/>
          <w:kern w:val="0"/>
          <w:sz w:val="24"/>
          <w:lang w:val="lv-LV"/>
        </w:rPr>
      </w:pPr>
    </w:p>
    <w:p w14:paraId="615FF105" w14:textId="527E953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shall indicate the following in a decision to terminate criminal proceedings, conditionally releasing from criminal liability:</w:t>
      </w:r>
    </w:p>
    <w:p w14:paraId="38AE43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offence regarding the committing of which a person has been prosecuted;</w:t>
      </w:r>
    </w:p>
    <w:p w14:paraId="104F3BB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justification for termination of criminal proceedings;</w:t>
      </w:r>
    </w:p>
    <w:p w14:paraId="4AB1B35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probationary supervision period;</w:t>
      </w:r>
    </w:p>
    <w:p w14:paraId="1E39F9B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duties imposed on the accused person;</w:t>
      </w:r>
    </w:p>
    <w:p w14:paraId="312E4EB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the time period within which the harm must be remedied if such an obligation has been imposed;</w:t>
      </w:r>
    </w:p>
    <w:p w14:paraId="588E2C1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information on a settlement and its terms if such settlement has been concluded;</w:t>
      </w:r>
    </w:p>
    <w:p w14:paraId="613DC93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authority to which the controlling of the behaviour of the relevant person has been assigned;</w:t>
      </w:r>
    </w:p>
    <w:p w14:paraId="1A5C330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revocation of an applied security measure.</w:t>
      </w:r>
    </w:p>
    <w:p w14:paraId="5E1F0975" w14:textId="223CA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39769BD7" w14:textId="77777777" w:rsidR="00DC6055" w:rsidRDefault="00DC6055" w:rsidP="00A048F3">
      <w:pPr>
        <w:widowControl w:val="0"/>
        <w:spacing w:after="0" w:line="240" w:lineRule="auto"/>
        <w:jc w:val="both"/>
        <w:rPr>
          <w:rFonts w:ascii="Times New Roman" w:hAnsi="Times New Roman"/>
          <w:b/>
          <w:bCs/>
          <w:kern w:val="0"/>
          <w:sz w:val="24"/>
        </w:rPr>
      </w:pPr>
      <w:bookmarkStart w:id="992" w:name="p416_1"/>
      <w:bookmarkStart w:id="993" w:name="p-1143539"/>
      <w:bookmarkEnd w:id="992"/>
      <w:bookmarkEnd w:id="993"/>
    </w:p>
    <w:p w14:paraId="67BAACE3" w14:textId="073FE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416.</w:t>
      </w:r>
      <w:r>
        <w:rPr>
          <w:rFonts w:ascii="Times New Roman" w:hAnsi="Times New Roman"/>
          <w:b/>
          <w:sz w:val="24"/>
          <w:vertAlign w:val="superscript"/>
        </w:rPr>
        <w:t>1</w:t>
      </w:r>
      <w:r>
        <w:rPr>
          <w:rFonts w:ascii="Times New Roman" w:hAnsi="Times New Roman"/>
          <w:b/>
          <w:sz w:val="24"/>
        </w:rPr>
        <w:t xml:space="preserve"> Obligation to Deposit Guarantee Money</w:t>
      </w:r>
    </w:p>
    <w:p w14:paraId="7D2F4665" w14:textId="77777777" w:rsidR="00DC6055" w:rsidRDefault="00DC6055" w:rsidP="00A048F3">
      <w:pPr>
        <w:widowControl w:val="0"/>
        <w:spacing w:after="0" w:line="240" w:lineRule="auto"/>
        <w:jc w:val="both"/>
        <w:rPr>
          <w:rFonts w:ascii="Times New Roman" w:hAnsi="Times New Roman"/>
          <w:kern w:val="0"/>
          <w:sz w:val="24"/>
          <w:lang w:val="lv-LV"/>
        </w:rPr>
      </w:pPr>
    </w:p>
    <w:p w14:paraId="7F876311" w14:textId="164557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imposing the obligation to deposit guarantee money, a prosecutor shall, in the decision on termination of criminal proceedings by conditionally releasing from criminal liability, specify a sum of money determined in accordance with the Criminal Law to be deposited (kept) in a credit institution determined by the prosecutor, and also the time period within which the deposit of the relevant sum of money shall be made.</w:t>
      </w:r>
    </w:p>
    <w:p w14:paraId="07F08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guarantee money shall be paid by the person in respect of whom the criminal proceedings are terminated, submitting a proof of payment to the sentence execution institution.</w:t>
      </w:r>
    </w:p>
    <w:p w14:paraId="31266F66" w14:textId="47D2B7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0BFA760C" w14:textId="77777777" w:rsidR="00DC6055" w:rsidRDefault="00DC6055" w:rsidP="00A048F3">
      <w:pPr>
        <w:widowControl w:val="0"/>
        <w:spacing w:after="0" w:line="240" w:lineRule="auto"/>
        <w:jc w:val="both"/>
        <w:rPr>
          <w:rFonts w:ascii="Times New Roman" w:hAnsi="Times New Roman"/>
          <w:b/>
          <w:bCs/>
          <w:kern w:val="0"/>
          <w:sz w:val="24"/>
        </w:rPr>
      </w:pPr>
      <w:bookmarkStart w:id="994" w:name="p417"/>
      <w:bookmarkStart w:id="995" w:name="p-286240"/>
      <w:bookmarkEnd w:id="994"/>
      <w:bookmarkEnd w:id="995"/>
    </w:p>
    <w:p w14:paraId="2A8C76B8" w14:textId="19AC8F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417. Familiarisation with a Decision and the Materials of a Criminal Case</w:t>
      </w:r>
    </w:p>
    <w:p w14:paraId="6F9CDD18" w14:textId="77777777" w:rsidR="00DC6055" w:rsidRDefault="00DC6055" w:rsidP="00A048F3">
      <w:pPr>
        <w:widowControl w:val="0"/>
        <w:spacing w:after="0" w:line="240" w:lineRule="auto"/>
        <w:jc w:val="both"/>
        <w:rPr>
          <w:rFonts w:ascii="Times New Roman" w:hAnsi="Times New Roman"/>
          <w:kern w:val="0"/>
          <w:sz w:val="24"/>
          <w:lang w:val="lv-LV"/>
        </w:rPr>
      </w:pPr>
    </w:p>
    <w:p w14:paraId="69B34270" w14:textId="228F54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copy of a decision shall be issued to the person in relation to whom criminal proceedings are being terminated, conditionally releasing from criminal liability, and the consequences of such termination of criminal proceedings shall be explained to such person and he or she shall be notified regarding his or her rights to familiarise with the materials of the criminal case. The person shall certify with a signature thereof that he or she agrees to the qualification of the criminal offence and voluntarily undertakes the execution of the duties referred to in the decision.</w:t>
      </w:r>
    </w:p>
    <w:p w14:paraId="1D08BB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send to a victim a copy of a decision to terminate criminal proceedings, conditionally releasing from criminal liability, and notify regarding his or her rights to familiarise himself or herself with the materials of the criminal case and appeal the taken decision to the next higher-ranking prosecutor.</w:t>
      </w:r>
    </w:p>
    <w:p w14:paraId="730CE3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shall enter into effect, if a victim has not appealed a report within 10 days after receipt thereof, or his or her complaint has been rejected. The decision of a higher-ranking prosecutor shall not be subject to appeal.</w:t>
      </w:r>
    </w:p>
    <w:p w14:paraId="5078F2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coming into force of a decision a copy thereof shall, within three working days, be sent to the institution which is performing the execution of such decision.</w:t>
      </w:r>
    </w:p>
    <w:p w14:paraId="4B042621" w14:textId="303285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A36D6A0" w14:textId="77777777" w:rsidR="00DC6055" w:rsidRDefault="00DC6055" w:rsidP="00A048F3">
      <w:pPr>
        <w:widowControl w:val="0"/>
        <w:spacing w:after="0" w:line="240" w:lineRule="auto"/>
        <w:jc w:val="both"/>
        <w:rPr>
          <w:rFonts w:ascii="Times New Roman" w:hAnsi="Times New Roman"/>
          <w:b/>
          <w:bCs/>
          <w:kern w:val="0"/>
          <w:sz w:val="24"/>
        </w:rPr>
      </w:pPr>
      <w:bookmarkStart w:id="996" w:name="p418"/>
      <w:bookmarkStart w:id="997" w:name="p-1143540"/>
      <w:bookmarkEnd w:id="996"/>
      <w:bookmarkEnd w:id="997"/>
    </w:p>
    <w:p w14:paraId="79379D0C" w14:textId="6FDADC00"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418. Consequences of the Termination of Criminal Proceedings, Conditionally Releasing from Criminal Liability</w:t>
      </w:r>
    </w:p>
    <w:p w14:paraId="46EE2510" w14:textId="77777777" w:rsidR="00DC6055" w:rsidRDefault="00DC6055" w:rsidP="00A048F3">
      <w:pPr>
        <w:widowControl w:val="0"/>
        <w:spacing w:after="0" w:line="240" w:lineRule="auto"/>
        <w:jc w:val="both"/>
        <w:rPr>
          <w:rFonts w:ascii="Times New Roman" w:hAnsi="Times New Roman"/>
          <w:kern w:val="0"/>
          <w:sz w:val="24"/>
          <w:lang w:val="lv-LV"/>
        </w:rPr>
      </w:pPr>
    </w:p>
    <w:p w14:paraId="6590C620" w14:textId="64D47D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terminate criminal proceedings in full amount shall enter into effect after termination of the probationary supervision period and the execution of specific duties.</w:t>
      </w:r>
    </w:p>
    <w:p w14:paraId="7E0DA1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fulfils imposed duties and does not commit a new intentional criminal offence during the probationary supervision period, it shall be considered that criminal proceedings against such person have been terminated and may not be renewed against such person regarding the same offence, except in the special cases provided for in this Law.</w:t>
      </w:r>
    </w:p>
    <w:p w14:paraId="6C0135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fulfils the imposed duties and does not commit a new intentional criminal offence during the probationary supervision period, the guarantee money shall be returned to the depositor thereof by a decision of a prosecutor.</w:t>
      </w:r>
    </w:p>
    <w:p w14:paraId="0567C78A"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Criminal proceedings regarding the same offence in relation to a person against whom such proceedings were terminated, conditionally releasing from criminal liability, may be renewed only in the following cases:</w:t>
      </w:r>
    </w:p>
    <w:p w14:paraId="795E9B8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fulfilled the duties imposed on him or her;</w:t>
      </w:r>
    </w:p>
    <w:p w14:paraId="3D814BD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new intentional criminal offence during the probationary supervision period;</w:t>
      </w:r>
    </w:p>
    <w:p w14:paraId="2446F07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 prosecutor has taken a decision in a conflict of interest situation;</w:t>
      </w:r>
    </w:p>
    <w:p w14:paraId="5082CC2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person has influenced testifying persons, with an illegal activity thereof, to provide false testimony or has otherwise falsified evidence;</w:t>
      </w:r>
    </w:p>
    <w:p w14:paraId="44DF01B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new circumstances have been disclosed that were unknown to the prosecutor at the moment of the taking of the decision, and which confirm that the person has actually committed a serious or especially serious crime that, as a result of the lack of knowledge of such circumstances, has been incorrectly qualified as a criminal violation or a less serious crime.</w:t>
      </w:r>
    </w:p>
    <w:p w14:paraId="3A515B2A" w14:textId="17F89F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5E232F00" w14:textId="316BCB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7 October 2021; 6 October 2022</w:t>
      </w:r>
      <w:r>
        <w:rPr>
          <w:rFonts w:ascii="Times New Roman" w:hAnsi="Times New Roman"/>
          <w:sz w:val="24"/>
        </w:rPr>
        <w:t>]</w:t>
      </w:r>
    </w:p>
    <w:p w14:paraId="3F87E638" w14:textId="77777777" w:rsidR="00DC6055" w:rsidRDefault="00DC6055" w:rsidP="00A048F3">
      <w:pPr>
        <w:widowControl w:val="0"/>
        <w:spacing w:after="0" w:line="240" w:lineRule="auto"/>
        <w:jc w:val="both"/>
        <w:rPr>
          <w:rFonts w:ascii="Times New Roman" w:hAnsi="Times New Roman"/>
          <w:b/>
          <w:bCs/>
          <w:kern w:val="0"/>
          <w:sz w:val="24"/>
        </w:rPr>
      </w:pPr>
      <w:bookmarkStart w:id="998" w:name="p419"/>
      <w:bookmarkStart w:id="999" w:name="p-1143541"/>
      <w:bookmarkEnd w:id="998"/>
      <w:bookmarkEnd w:id="999"/>
    </w:p>
    <w:p w14:paraId="06CEFD8D" w14:textId="4F064B69"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419. Supervision of the Termination of Criminal Proceedings, Conditionally Releasing from Criminal Liability</w:t>
      </w:r>
    </w:p>
    <w:p w14:paraId="66FFF595" w14:textId="77777777" w:rsidR="00DC6055" w:rsidRDefault="00DC6055" w:rsidP="00A048F3">
      <w:pPr>
        <w:widowControl w:val="0"/>
        <w:spacing w:after="0" w:line="240" w:lineRule="auto"/>
        <w:jc w:val="both"/>
        <w:rPr>
          <w:rFonts w:ascii="Times New Roman" w:hAnsi="Times New Roman"/>
          <w:kern w:val="0"/>
          <w:sz w:val="24"/>
          <w:lang w:val="lv-LV"/>
        </w:rPr>
      </w:pPr>
    </w:p>
    <w:p w14:paraId="4DE1C8F0" w14:textId="5B97BB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who has taken a decision to terminate criminal proceedings, conditionally releasing from criminal liability, shall make a note in the decision, after termination of the probationary period and on the basis of the behaviour of the person and information provided by a controlling authority, regarding the execution of conditions and the entering into effect of the decision in full amount.</w:t>
      </w:r>
    </w:p>
    <w:p w14:paraId="69E67A4C" w14:textId="716DEB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circumstances referred to in Section 418, Paragraph three of this Law have been determined, a prosecutor shall revoke a decision, renew criminal proceedings, and direct such proceedings in conformity with the conditions of this Law regarding pre-trial criminal proceedings. In the cases referred to in Section 418, Paragraph three, Clauses 1, 2, and 4 of this Law, the guarantee money shall be transferred into the State budget by a decision of a prosecutor.</w:t>
      </w:r>
    </w:p>
    <w:p w14:paraId="49EEB104" w14:textId="693E0C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6 October 2022</w:t>
      </w:r>
      <w:r>
        <w:rPr>
          <w:rFonts w:ascii="Times New Roman" w:hAnsi="Times New Roman"/>
          <w:sz w:val="24"/>
        </w:rPr>
        <w:t>]</w:t>
      </w:r>
    </w:p>
    <w:p w14:paraId="3A6A8DC7" w14:textId="77777777" w:rsidR="00DC6055" w:rsidRDefault="00DC6055" w:rsidP="00A048F3">
      <w:pPr>
        <w:widowControl w:val="0"/>
        <w:spacing w:after="0" w:line="240" w:lineRule="auto"/>
        <w:jc w:val="both"/>
        <w:rPr>
          <w:rFonts w:ascii="Times New Roman" w:hAnsi="Times New Roman"/>
          <w:b/>
          <w:bCs/>
          <w:kern w:val="0"/>
          <w:sz w:val="24"/>
        </w:rPr>
      </w:pPr>
      <w:bookmarkStart w:id="1000" w:name="nb-7-35"/>
      <w:bookmarkStart w:id="1001" w:name="n-32972"/>
      <w:bookmarkEnd w:id="1000"/>
      <w:bookmarkEnd w:id="1001"/>
    </w:p>
    <w:p w14:paraId="6509C682" w14:textId="441A2782"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35. Special Features of Pre-trial Criminal Proceedings, Applying the Prosecutor’s Penal Order</w:t>
      </w:r>
    </w:p>
    <w:p w14:paraId="0A045937" w14:textId="77777777" w:rsidR="00DC6055" w:rsidRDefault="00DC6055" w:rsidP="00A048F3">
      <w:pPr>
        <w:widowControl w:val="0"/>
        <w:spacing w:after="0" w:line="240" w:lineRule="auto"/>
        <w:jc w:val="both"/>
        <w:rPr>
          <w:rFonts w:ascii="Times New Roman" w:hAnsi="Times New Roman"/>
          <w:b/>
          <w:bCs/>
          <w:kern w:val="0"/>
          <w:sz w:val="24"/>
        </w:rPr>
      </w:pPr>
      <w:bookmarkStart w:id="1002" w:name="p420"/>
      <w:bookmarkStart w:id="1003" w:name="p-1143542"/>
      <w:bookmarkEnd w:id="1002"/>
      <w:bookmarkEnd w:id="1003"/>
    </w:p>
    <w:p w14:paraId="4311642F" w14:textId="24CDE6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420. Admissibility of the Application of a Prosecutor’s Penal Order</w:t>
      </w:r>
    </w:p>
    <w:p w14:paraId="0A67A81B" w14:textId="77777777" w:rsidR="00DC6055" w:rsidRDefault="00DC6055" w:rsidP="00A048F3">
      <w:pPr>
        <w:widowControl w:val="0"/>
        <w:spacing w:after="0" w:line="240" w:lineRule="auto"/>
        <w:jc w:val="both"/>
        <w:rPr>
          <w:rFonts w:ascii="Times New Roman" w:hAnsi="Times New Roman"/>
          <w:kern w:val="0"/>
          <w:sz w:val="24"/>
          <w:lang w:val="lv-LV"/>
        </w:rPr>
      </w:pPr>
    </w:p>
    <w:p w14:paraId="0D3D3BB0" w14:textId="63DF59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committed a criminal violation, a less serious crime or a serious crime for which the punishment of deprivation of liberty up to five years is provided for, and a prosecutor, taking into account the nature of and harm caused by the committed criminal offence, the personal characterising data, and other circumstances of the case, has reached the conviction that a custodial sentence should not be imposed on such person, yet such person may not be left without a punishment, he or she may end the criminal proceedings, drawing up a penal order. A penal order of the prosecutor, if the person has committed a serious crime for which the punishment of deprivation of liberty of up to five years is provided, may be drawn up, if a higher-ranking prosecutor agrees thereto.</w:t>
      </w:r>
    </w:p>
    <w:p w14:paraId="012795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obtain personal characterising data, a prosecutor may request an evaluation report from the State Probation Service.</w:t>
      </w:r>
    </w:p>
    <w:p w14:paraId="66AE4C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one person has committed several criminal offences, a penal order may be applied only regarding all of the criminal offences thereof.</w:t>
      </w:r>
    </w:p>
    <w:p w14:paraId="47BBBF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persons have been prosecuted regarding one criminal offence, a penal order may be applied to a person for whom such application is possible in accordance with this Law.</w:t>
      </w:r>
    </w:p>
    <w:p w14:paraId="08B517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A prosecutor shall draw up a penal order if an accused admits his or her guilt, has compensated the harm caused to a victim, including has reimbursed the compensation disbursed by the State, and agrees to the completion of criminal proceedings by imposing a punishment thereon. If the accused has not compensated the harm caused and it does not exceed the amount of three minimal monthly wages specified in the Republic of Latvia, the prosecutor may draw up a penal order if the accused agrees with the claimed amount of compensation.</w:t>
      </w:r>
    </w:p>
    <w:p w14:paraId="2660F564" w14:textId="2ED6D9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December 2012; 18 February 2016; 20 June 2018; 11 June 2020; 6 October 2022</w:t>
      </w:r>
      <w:r>
        <w:rPr>
          <w:rFonts w:ascii="Times New Roman" w:hAnsi="Times New Roman"/>
          <w:sz w:val="24"/>
        </w:rPr>
        <w:t>]</w:t>
      </w:r>
    </w:p>
    <w:p w14:paraId="78F1B62B" w14:textId="77777777" w:rsidR="00DC6055" w:rsidRDefault="00DC6055" w:rsidP="00A048F3">
      <w:pPr>
        <w:widowControl w:val="0"/>
        <w:spacing w:after="0" w:line="240" w:lineRule="auto"/>
        <w:jc w:val="both"/>
        <w:rPr>
          <w:rFonts w:ascii="Times New Roman" w:hAnsi="Times New Roman"/>
          <w:b/>
          <w:bCs/>
          <w:kern w:val="0"/>
          <w:sz w:val="24"/>
        </w:rPr>
      </w:pPr>
      <w:bookmarkStart w:id="1004" w:name="p421"/>
      <w:bookmarkStart w:id="1005" w:name="p-1365807"/>
      <w:bookmarkEnd w:id="1004"/>
      <w:bookmarkEnd w:id="1005"/>
    </w:p>
    <w:p w14:paraId="70B2C615" w14:textId="45A8D4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421. Prosecutor’s Penal Order</w:t>
      </w:r>
    </w:p>
    <w:p w14:paraId="0664EC32" w14:textId="77777777" w:rsidR="00DC6055" w:rsidRDefault="00DC6055" w:rsidP="00A048F3">
      <w:pPr>
        <w:widowControl w:val="0"/>
        <w:spacing w:after="0" w:line="240" w:lineRule="auto"/>
        <w:jc w:val="both"/>
        <w:rPr>
          <w:rFonts w:ascii="Times New Roman" w:hAnsi="Times New Roman"/>
          <w:kern w:val="0"/>
          <w:sz w:val="24"/>
          <w:lang w:val="lv-LV"/>
        </w:rPr>
      </w:pPr>
    </w:p>
    <w:p w14:paraId="1565FBC8" w14:textId="6BE68A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public prosecutor has established that the criminal proceedings can be completed by imposing a sentence on the person, he or she shall draw up a prosecutor’s penal order.</w:t>
      </w:r>
    </w:p>
    <w:p w14:paraId="0478EDB8" w14:textId="5C89EE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impose the community service, fine, or probationary supervision on the accused in the penal order, and also additional punishments – community service, fine, or restriction of rights – as defined in the Criminal Law.</w:t>
      </w:r>
    </w:p>
    <w:p w14:paraId="2E4458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introductory part of the penal order shall specify the following:</w:t>
      </w:r>
    </w:p>
    <w:p w14:paraId="0F15497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time of adopting the penal order;</w:t>
      </w:r>
    </w:p>
    <w:p w14:paraId="3EAFC58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unit of the Office of the Prosecutor and the prosecutor applying the penal order;</w:t>
      </w:r>
    </w:p>
    <w:p w14:paraId="783A86F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number of criminal proceedings.</w:t>
      </w:r>
    </w:p>
    <w:p w14:paraId="78589C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descriptive part and reasoned part of the penal order shall specify the following:</w:t>
      </w:r>
    </w:p>
    <w:p w14:paraId="7A70350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the personality of the accused;</w:t>
      </w:r>
    </w:p>
    <w:p w14:paraId="3DAEE9F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prosecution was pursued and issued;</w:t>
      </w:r>
    </w:p>
    <w:p w14:paraId="7A51966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 brief description of the prosecution;</w:t>
      </w:r>
    </w:p>
    <w:p w14:paraId="2703845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attitude of the accused toward the prosecution;</w:t>
      </w:r>
    </w:p>
    <w:p w14:paraId="4CF9144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compensation claimed for harm;</w:t>
      </w:r>
    </w:p>
    <w:p w14:paraId="0A8C191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security measure and the time spent in detention;</w:t>
      </w:r>
    </w:p>
    <w:p w14:paraId="3BAABE9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aggravating and mitigating circumstances of the liability of the accused;</w:t>
      </w:r>
    </w:p>
    <w:p w14:paraId="205EE57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the reason and grounds for applying the penal order.</w:t>
      </w:r>
    </w:p>
    <w:p w14:paraId="739630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operative part of the penal order shall specify the decision of a prosecutor on:</w:t>
      </w:r>
    </w:p>
    <w:p w14:paraId="63CB599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penalty applied;</w:t>
      </w:r>
    </w:p>
    <w:p w14:paraId="0B382FF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a security measure;</w:t>
      </w:r>
    </w:p>
    <w:p w14:paraId="0594451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inclusion of the term of a security measure related to deprivation of liberty applied on an accused in the term of a sentence;</w:t>
      </w:r>
    </w:p>
    <w:p w14:paraId="242A2AB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compensation for harm, determining a time period for the voluntary reimbursement thereof, i.e. 30 days from the date of entering into effect of the penal order, and the obligation to submit documents to the prosecutor regarding the reimbursement of the compensation for harm;</w:t>
      </w:r>
    </w:p>
    <w:p w14:paraId="00B669C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confiscation or recovery of the object for committing a criminal offence, the property related to a criminal offence and the criminally acquired property, and also property in the amount of proceeds from crime in cases when the criminally acquired property has been mistaken for legally acquired proceeds, and also actions with the material evidence, seized property, documents, property related to criminal offence, and other objects and valuables removed during the proceedings;</w:t>
      </w:r>
    </w:p>
    <w:p w14:paraId="7104DE5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recovery of the value of the property related to a criminal offence, determining a time period for the voluntary reimbursement thereof, i.e. 30 days from the date of entering into effect of the penal order, and the obligation to submit documents to the prosecutor regarding the reimbursement of the value of the property;</w:t>
      </w:r>
    </w:p>
    <w:p w14:paraId="62D1C04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consideration for procedural expenditures, determining a time period for the voluntary reimbursement thereof, i.e. 30 days from the date of entering into effect of the penal order;</w:t>
      </w:r>
    </w:p>
    <w:p w14:paraId="23C9B2D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deciding of other matters related to the prosecutor’s penal order, if necessary;</w:t>
      </w:r>
    </w:p>
    <w:p w14:paraId="0BDFB10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8) information on the sentence execution institution and the time period for arrival;</w:t>
      </w:r>
    </w:p>
    <w:p w14:paraId="1F977D9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 the procedures for the appeal of the penal order.</w:t>
      </w:r>
    </w:p>
    <w:p w14:paraId="11B8C83E" w14:textId="02BC35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this Law, a prosecutor shall, in the penal order, also take the decision on sending of materials to the court for decision-making in accordance with the procedures laid down in Chapter 59 of this Law.</w:t>
      </w:r>
    </w:p>
    <w:p w14:paraId="78E6BE93" w14:textId="6C9AFB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accused may appeal the prosecutor’s penal order only for a violation of the Criminal Law or a substantial violation of this Law.</w:t>
      </w:r>
    </w:p>
    <w:p w14:paraId="4729F541" w14:textId="40803E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1B7DE07E" w14:textId="77777777" w:rsidR="00DC6055" w:rsidRDefault="00DC6055" w:rsidP="00A048F3">
      <w:pPr>
        <w:widowControl w:val="0"/>
        <w:spacing w:after="0" w:line="240" w:lineRule="auto"/>
        <w:jc w:val="both"/>
        <w:rPr>
          <w:rFonts w:ascii="Times New Roman" w:hAnsi="Times New Roman"/>
          <w:b/>
          <w:bCs/>
          <w:kern w:val="0"/>
          <w:sz w:val="24"/>
        </w:rPr>
      </w:pPr>
      <w:bookmarkStart w:id="1006" w:name="p422"/>
      <w:bookmarkStart w:id="1007" w:name="p-1143544"/>
      <w:bookmarkEnd w:id="1006"/>
      <w:bookmarkEnd w:id="1007"/>
    </w:p>
    <w:p w14:paraId="2FB28F2A" w14:textId="6D52C5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422. Familiarisation with the Materials of a Criminal Case</w:t>
      </w:r>
    </w:p>
    <w:p w14:paraId="4D3B0362" w14:textId="77777777" w:rsidR="00DC6055" w:rsidRDefault="00DC6055" w:rsidP="00A048F3">
      <w:pPr>
        <w:widowControl w:val="0"/>
        <w:spacing w:after="0" w:line="240" w:lineRule="auto"/>
        <w:jc w:val="both"/>
        <w:rPr>
          <w:rFonts w:ascii="Times New Roman" w:hAnsi="Times New Roman"/>
          <w:kern w:val="0"/>
          <w:sz w:val="24"/>
          <w:lang w:val="lv-LV"/>
        </w:rPr>
      </w:pPr>
    </w:p>
    <w:p w14:paraId="702AFBD9" w14:textId="471A0B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Copy of a penal order shall be issued to the person against whom criminal proceedings are being completed by such prosecutor’s penal order, and the consequences of the completion of criminal proceedings shall be explained to such person. The person shall sign that he or she agrees to the qualification of the criminal offence and undertakes the execution of the punishment determined in the penal order. The accused may express his or her consent immediately or within five working days from the day of the receipt of a copy of the penal order. Such agreement may not be withdrawn.</w:t>
      </w:r>
    </w:p>
    <w:p w14:paraId="3C0C99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send the victim a copy of the penal order and notify him or her of his or her right to familiarise with the materials of the criminal case. If a victim who is not fluent in the official language and whose permanent place of residence is in a foreign country has applied a request to receive a written translation of the penal order, the person directing the proceedings shall send a written translation of the abovementioned order to the victim.</w:t>
      </w:r>
    </w:p>
    <w:p w14:paraId="4A69FCCC" w14:textId="367667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6 October 2022</w:t>
      </w:r>
      <w:r>
        <w:rPr>
          <w:rFonts w:ascii="Times New Roman" w:hAnsi="Times New Roman"/>
          <w:sz w:val="24"/>
        </w:rPr>
        <w:t>]</w:t>
      </w:r>
    </w:p>
    <w:p w14:paraId="7BDE6245" w14:textId="77777777" w:rsidR="00DC6055" w:rsidRDefault="00DC6055" w:rsidP="00A048F3">
      <w:pPr>
        <w:widowControl w:val="0"/>
        <w:spacing w:after="0" w:line="240" w:lineRule="auto"/>
        <w:jc w:val="both"/>
        <w:rPr>
          <w:rFonts w:ascii="Times New Roman" w:hAnsi="Times New Roman"/>
          <w:b/>
          <w:bCs/>
          <w:kern w:val="0"/>
          <w:sz w:val="24"/>
        </w:rPr>
      </w:pPr>
      <w:bookmarkStart w:id="1008" w:name="p423"/>
      <w:bookmarkStart w:id="1009" w:name="p-286244"/>
      <w:bookmarkEnd w:id="1008"/>
      <w:bookmarkEnd w:id="1009"/>
    </w:p>
    <w:p w14:paraId="5F13FF84" w14:textId="6BFD9F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423. Consequences of a Prosecutor’s Penal Order</w:t>
      </w:r>
    </w:p>
    <w:p w14:paraId="790EA330" w14:textId="77777777" w:rsidR="00DC6055" w:rsidRDefault="00DC6055" w:rsidP="00A048F3">
      <w:pPr>
        <w:widowControl w:val="0"/>
        <w:spacing w:after="0" w:line="240" w:lineRule="auto"/>
        <w:jc w:val="both"/>
        <w:rPr>
          <w:rFonts w:ascii="Times New Roman" w:hAnsi="Times New Roman"/>
          <w:kern w:val="0"/>
          <w:sz w:val="24"/>
          <w:lang w:val="lv-LV"/>
        </w:rPr>
      </w:pPr>
    </w:p>
    <w:p w14:paraId="1D3E49E4" w14:textId="1D6CFC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[12 March 2009]</w:t>
      </w:r>
    </w:p>
    <w:p w14:paraId="79A568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agreed to a penal order, yet does not execute such punishment, the authority responsible for the execution of the punishment shall propose, in accordance with the procedures laid down in this Law, a matter regarding the replacement of the punishment in accordance with procedures provided for by law.</w:t>
      </w:r>
    </w:p>
    <w:p w14:paraId="59AB8FD3" w14:textId="40F997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w:t>
      </w:r>
      <w:r>
        <w:rPr>
          <w:rFonts w:ascii="Times New Roman" w:hAnsi="Times New Roman"/>
          <w:sz w:val="24"/>
        </w:rPr>
        <w:t>]</w:t>
      </w:r>
    </w:p>
    <w:p w14:paraId="66DE612F" w14:textId="77777777" w:rsidR="00DC6055" w:rsidRDefault="00DC6055" w:rsidP="00A048F3">
      <w:pPr>
        <w:widowControl w:val="0"/>
        <w:spacing w:after="0" w:line="240" w:lineRule="auto"/>
        <w:jc w:val="both"/>
        <w:rPr>
          <w:rFonts w:ascii="Times New Roman" w:hAnsi="Times New Roman"/>
          <w:b/>
          <w:bCs/>
          <w:kern w:val="0"/>
          <w:sz w:val="24"/>
        </w:rPr>
      </w:pPr>
      <w:bookmarkStart w:id="1010" w:name="nb-7-36"/>
      <w:bookmarkStart w:id="1011" w:name="n-661355"/>
      <w:bookmarkEnd w:id="1010"/>
      <w:bookmarkEnd w:id="1011"/>
    </w:p>
    <w:p w14:paraId="25B9796E" w14:textId="41975D2D"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36. Special Features of Pre-trial Criminal Proceedings in Accordance with Urgent Procedures</w:t>
      </w:r>
    </w:p>
    <w:p w14:paraId="57743A64" w14:textId="43503F38" w:rsidR="00734C4B" w:rsidRPr="00A048F3" w:rsidRDefault="00734C4B" w:rsidP="00DC6055">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AFF4B90" w14:textId="77777777" w:rsidR="00DC6055" w:rsidRDefault="00DC6055" w:rsidP="00A048F3">
      <w:pPr>
        <w:widowControl w:val="0"/>
        <w:spacing w:after="0" w:line="240" w:lineRule="auto"/>
        <w:jc w:val="both"/>
        <w:rPr>
          <w:rFonts w:ascii="Times New Roman" w:hAnsi="Times New Roman"/>
          <w:b/>
          <w:bCs/>
          <w:kern w:val="0"/>
          <w:sz w:val="24"/>
        </w:rPr>
      </w:pPr>
      <w:bookmarkStart w:id="1012" w:name="p424"/>
      <w:bookmarkStart w:id="1013" w:name="p-661356"/>
      <w:bookmarkEnd w:id="1012"/>
      <w:bookmarkEnd w:id="1013"/>
    </w:p>
    <w:p w14:paraId="20F0E878" w14:textId="7C4340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424. Admissibility of the Application of Urgent Procedures</w:t>
      </w:r>
    </w:p>
    <w:p w14:paraId="52FED6C1" w14:textId="77777777" w:rsidR="00DC6055" w:rsidRDefault="00DC6055" w:rsidP="00A048F3">
      <w:pPr>
        <w:widowControl w:val="0"/>
        <w:spacing w:after="0" w:line="240" w:lineRule="auto"/>
        <w:jc w:val="both"/>
        <w:rPr>
          <w:rFonts w:ascii="Times New Roman" w:hAnsi="Times New Roman"/>
          <w:kern w:val="0"/>
          <w:sz w:val="24"/>
          <w:lang w:val="lv-LV"/>
        </w:rPr>
      </w:pPr>
    </w:p>
    <w:p w14:paraId="55130AC6" w14:textId="6F02A19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may apply urgent procedures if:</w:t>
      </w:r>
    </w:p>
    <w:p w14:paraId="56913D3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who committed the criminal offence has been ascertained;</w:t>
      </w:r>
    </w:p>
    <w:p w14:paraId="1CE59D4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criminal violation, a less serious crime, or a serious crime;</w:t>
      </w:r>
    </w:p>
    <w:p w14:paraId="2FCE844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investigation may be completed within the time period and in the amount provided for urgent procedures.</w:t>
      </w:r>
    </w:p>
    <w:p w14:paraId="20B58471" w14:textId="150CCD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2F020BC" w14:textId="77777777" w:rsidR="00DC6055" w:rsidRDefault="00DC6055" w:rsidP="00A048F3">
      <w:pPr>
        <w:widowControl w:val="0"/>
        <w:spacing w:after="0" w:line="240" w:lineRule="auto"/>
        <w:jc w:val="both"/>
        <w:rPr>
          <w:rFonts w:ascii="Times New Roman" w:hAnsi="Times New Roman"/>
          <w:b/>
          <w:bCs/>
          <w:kern w:val="0"/>
          <w:sz w:val="24"/>
        </w:rPr>
      </w:pPr>
      <w:bookmarkStart w:id="1014" w:name="p425"/>
      <w:bookmarkStart w:id="1015" w:name="p-661357"/>
      <w:bookmarkEnd w:id="1014"/>
      <w:bookmarkEnd w:id="1015"/>
    </w:p>
    <w:p w14:paraId="6EA6A50F" w14:textId="6CCF97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425. Progress of an Investigation in Accordance with Urgent Procedures</w:t>
      </w:r>
    </w:p>
    <w:p w14:paraId="77764DE8" w14:textId="77777777" w:rsidR="00DC6055" w:rsidRDefault="00DC6055" w:rsidP="00A048F3">
      <w:pPr>
        <w:widowControl w:val="0"/>
        <w:spacing w:after="0" w:line="240" w:lineRule="auto"/>
        <w:jc w:val="both"/>
        <w:rPr>
          <w:rFonts w:ascii="Times New Roman" w:hAnsi="Times New Roman"/>
          <w:kern w:val="0"/>
          <w:sz w:val="24"/>
          <w:lang w:val="lv-LV"/>
        </w:rPr>
      </w:pPr>
    </w:p>
    <w:p w14:paraId="0A1731A1" w14:textId="0124A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do the following after commencement of an investigation:</w:t>
      </w:r>
    </w:p>
    <w:p w14:paraId="36D7A6A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ascertain the circumstances of the committed criminal offence;</w:t>
      </w:r>
    </w:p>
    <w:p w14:paraId="0A216B9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ascertain the victim of the criminal offence;</w:t>
      </w:r>
    </w:p>
    <w:p w14:paraId="3F28B98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ascertain the nature and amount of harm caused by the criminal offence;</w:t>
      </w:r>
    </w:p>
    <w:p w14:paraId="186127D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recognise the person as a suspect;</w:t>
      </w:r>
    </w:p>
    <w:p w14:paraId="6242096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acquire testimonies;</w:t>
      </w:r>
    </w:p>
    <w:p w14:paraId="1A6F3A9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perform other procedural actions.</w:t>
      </w:r>
    </w:p>
    <w:p w14:paraId="38267C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without delay, but not later than within 10 days or, in cases when an expert-examination must be conducted, not later than within 30 days from initiation of criminal proceedings, shall submit the case materials with a cover letter to the prosecutor.</w:t>
      </w:r>
    </w:p>
    <w:p w14:paraId="3773F0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criminal proceedings are not transferred to the prosecutor within the time period specified in this Section, the investigation is continued in accordance with general procedures.</w:t>
      </w:r>
    </w:p>
    <w:p w14:paraId="75EAA065" w14:textId="3F1DF0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056056F" w14:textId="77777777" w:rsidR="00A46AB9" w:rsidRDefault="00A46AB9" w:rsidP="00A048F3">
      <w:pPr>
        <w:widowControl w:val="0"/>
        <w:spacing w:after="0" w:line="240" w:lineRule="auto"/>
        <w:jc w:val="both"/>
        <w:rPr>
          <w:rFonts w:ascii="Times New Roman" w:hAnsi="Times New Roman"/>
          <w:b/>
          <w:bCs/>
          <w:kern w:val="0"/>
          <w:sz w:val="24"/>
        </w:rPr>
      </w:pPr>
      <w:bookmarkStart w:id="1016" w:name="p425_1"/>
      <w:bookmarkStart w:id="1017" w:name="p-661358"/>
      <w:bookmarkEnd w:id="1016"/>
      <w:bookmarkEnd w:id="1017"/>
    </w:p>
    <w:p w14:paraId="4518496A" w14:textId="0D76C4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425.</w:t>
      </w:r>
      <w:r>
        <w:rPr>
          <w:rFonts w:ascii="Times New Roman" w:hAnsi="Times New Roman"/>
          <w:b/>
          <w:sz w:val="24"/>
          <w:vertAlign w:val="superscript"/>
        </w:rPr>
        <w:t>1</w:t>
      </w:r>
      <w:r>
        <w:rPr>
          <w:rFonts w:ascii="Times New Roman" w:hAnsi="Times New Roman"/>
          <w:b/>
          <w:sz w:val="24"/>
        </w:rPr>
        <w:t xml:space="preserve"> Minutes of an Urgent Procedure</w:t>
      </w:r>
    </w:p>
    <w:p w14:paraId="72B47539" w14:textId="77777777" w:rsidR="00A46AB9" w:rsidRDefault="00A46AB9" w:rsidP="00A048F3">
      <w:pPr>
        <w:widowControl w:val="0"/>
        <w:spacing w:after="0" w:line="240" w:lineRule="auto"/>
        <w:jc w:val="both"/>
        <w:rPr>
          <w:rFonts w:ascii="Times New Roman" w:hAnsi="Times New Roman"/>
          <w:kern w:val="0"/>
          <w:sz w:val="24"/>
          <w:lang w:val="lv-LV"/>
        </w:rPr>
      </w:pPr>
    </w:p>
    <w:p w14:paraId="4FC531C3" w14:textId="1F1B3B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applying the urgent procedure, the person directing the proceedings may include the procedural actions and the established information in one procedural document – minutes of an urgent procedure.</w:t>
      </w:r>
    </w:p>
    <w:p w14:paraId="5B12D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the minutes:</w:t>
      </w:r>
    </w:p>
    <w:p w14:paraId="7E24877E"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the person directing the proceedings or, if the procedural action is performed by another official, he or she shall be indicated in the minutes next to the relevant action;</w:t>
      </w:r>
    </w:p>
    <w:p w14:paraId="5A6EE02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in the form of a resolution on initiation of criminal proceedings;</w:t>
      </w:r>
    </w:p>
    <w:p w14:paraId="6A9A7A9B"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the circumstances of the criminal offence, the nature and amount of the harm caused as a result of the criminal offence, and the qualification of the criminal offence;</w:t>
      </w:r>
    </w:p>
    <w:p w14:paraId="435E73DC" w14:textId="489348E3"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decision in the form of a resolution on the recognition of the person as a suspect, including the information indicated in Section 398.</w:t>
      </w:r>
      <w:r>
        <w:rPr>
          <w:rFonts w:ascii="Times New Roman" w:hAnsi="Times New Roman"/>
          <w:sz w:val="24"/>
          <w:vertAlign w:val="superscript"/>
        </w:rPr>
        <w:t>1</w:t>
      </w:r>
      <w:r>
        <w:rPr>
          <w:rFonts w:ascii="Times New Roman" w:hAnsi="Times New Roman"/>
          <w:sz w:val="24"/>
        </w:rPr>
        <w:t>, Paragraph one of this Law, insofar as such information has not already been included in the minutes of an urgent procedure, as well as decisions in the form of a resolution which are related to the representation of the detained person;</w:t>
      </w:r>
    </w:p>
    <w:p w14:paraId="198F99D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regarding the notification of the decision taken, issuance of written information regarding the rights and obligations, as well as explanation of the rights to the suspect in the cases provided for in the law;</w:t>
      </w:r>
    </w:p>
    <w:p w14:paraId="350C80B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postal or electronic address of the suspect for the receipt of registered consignments;</w:t>
      </w:r>
    </w:p>
    <w:p w14:paraId="3BB23F7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consent of the person to be recognised as a victim, the decision in the form of a resolution on the recognition of the person as a victim, decisions in the form of a resolution which are related to the representation of the victim, issuance of written information regarding the rights and obligations, as well as explanation of the rights to the victim in the cases provided for in the law;</w:t>
      </w:r>
    </w:p>
    <w:p w14:paraId="4038F23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the amount of the compensation for harm claimed by the victim;</w:t>
      </w:r>
    </w:p>
    <w:p w14:paraId="63B2421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testimonies given by persons;</w:t>
      </w:r>
    </w:p>
    <w:p w14:paraId="489D3E3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other information acquired during procedural actions regarding the facts which are of significance for taking a decision in the case.</w:t>
      </w:r>
    </w:p>
    <w:p w14:paraId="5368E5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involved person shall be made acquainted with the section of the minutes which is applicable to the procedural action related to this person, and he or she shall sign the relevant section of the minutes.</w:t>
      </w:r>
    </w:p>
    <w:p w14:paraId="7A3757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procedural action shall be recorded in accordance with general procedures, if its recording in accordance with urgent procedures in the minutes is impossible or hindered.</w:t>
      </w:r>
    </w:p>
    <w:p w14:paraId="381DF03B" w14:textId="4A9BF4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68470DA" w14:textId="77777777" w:rsidR="00A46AB9" w:rsidRDefault="00A46AB9" w:rsidP="00A048F3">
      <w:pPr>
        <w:widowControl w:val="0"/>
        <w:spacing w:after="0" w:line="240" w:lineRule="auto"/>
        <w:jc w:val="both"/>
        <w:rPr>
          <w:rFonts w:ascii="Times New Roman" w:hAnsi="Times New Roman"/>
          <w:b/>
          <w:bCs/>
          <w:kern w:val="0"/>
          <w:sz w:val="24"/>
        </w:rPr>
      </w:pPr>
      <w:bookmarkStart w:id="1018" w:name="p426"/>
      <w:bookmarkStart w:id="1019" w:name="p-661359"/>
      <w:bookmarkEnd w:id="1018"/>
      <w:bookmarkEnd w:id="1019"/>
    </w:p>
    <w:p w14:paraId="6F95E29E" w14:textId="154AED75" w:rsidR="00734C4B" w:rsidRPr="00A048F3" w:rsidRDefault="00734C4B" w:rsidP="00A46AB9">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426. Activities of the Prosecutor upon Receipt of Criminal Proceedings in Accordance with Urgent Procedures</w:t>
      </w:r>
    </w:p>
    <w:p w14:paraId="230F746D" w14:textId="77777777" w:rsidR="00A46AB9" w:rsidRDefault="00A46AB9" w:rsidP="00A048F3">
      <w:pPr>
        <w:widowControl w:val="0"/>
        <w:spacing w:after="0" w:line="240" w:lineRule="auto"/>
        <w:jc w:val="both"/>
        <w:rPr>
          <w:rFonts w:ascii="Times New Roman" w:hAnsi="Times New Roman"/>
          <w:kern w:val="0"/>
          <w:sz w:val="24"/>
          <w:lang w:val="lv-LV"/>
        </w:rPr>
      </w:pPr>
    </w:p>
    <w:p w14:paraId="6423C9C6" w14:textId="51EA42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criminal proceedings in accordance with urgent procedures, the prosecutor shall decide on the manner in which the pre-trial criminal proceedings will be completed.</w:t>
      </w:r>
    </w:p>
    <w:p w14:paraId="4C008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continuing the criminal proceedings in accordance with urgent procedures, the prosecutor shall, without delay, but not later than within 10 days after receipt of the materials of criminal proceedings, take the decision to transfer the case to a court.</w:t>
      </w:r>
    </w:p>
    <w:p w14:paraId="4C28F5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prosecutor believes that the investigation has not collected sufficient evidence for the person to be held criminally liable, he or she shall return the materials with a cover note to the investigating institution for the continuation of investigation by indicating the necessity to perform specific procedural actions.</w:t>
      </w:r>
    </w:p>
    <w:p w14:paraId="5A63877D" w14:textId="37F69E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92BB647" w14:textId="77777777" w:rsidR="00A46AB9" w:rsidRDefault="00A46AB9" w:rsidP="00A048F3">
      <w:pPr>
        <w:widowControl w:val="0"/>
        <w:spacing w:after="0" w:line="240" w:lineRule="auto"/>
        <w:jc w:val="both"/>
        <w:rPr>
          <w:rFonts w:ascii="Times New Roman" w:hAnsi="Times New Roman"/>
          <w:b/>
          <w:bCs/>
          <w:kern w:val="0"/>
          <w:sz w:val="24"/>
        </w:rPr>
      </w:pPr>
      <w:bookmarkStart w:id="1020" w:name="p427"/>
      <w:bookmarkStart w:id="1021" w:name="p-1005402"/>
      <w:bookmarkEnd w:id="1020"/>
      <w:bookmarkEnd w:id="1021"/>
    </w:p>
    <w:p w14:paraId="37519F20" w14:textId="3B9AB558"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427. Decision to Transfer a Criminal Case to a Court in Accordance with Urgent Procedures</w:t>
      </w:r>
    </w:p>
    <w:p w14:paraId="6205465C" w14:textId="77777777" w:rsidR="00A46AB9" w:rsidRDefault="00A46AB9" w:rsidP="00A048F3">
      <w:pPr>
        <w:widowControl w:val="0"/>
        <w:spacing w:after="0" w:line="240" w:lineRule="auto"/>
        <w:jc w:val="both"/>
        <w:rPr>
          <w:rFonts w:ascii="Times New Roman" w:hAnsi="Times New Roman"/>
          <w:kern w:val="0"/>
          <w:sz w:val="24"/>
          <w:lang w:val="lv-LV"/>
        </w:rPr>
      </w:pPr>
    </w:p>
    <w:p w14:paraId="51526ADC" w14:textId="5CFC9C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indicate the following in a decision to transfer a criminal case to a court in accordance with urgent procedures:</w:t>
      </w:r>
    </w:p>
    <w:p w14:paraId="61DA6AC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who has the right to defence (identifying data, notified place of residence, and place of employment);</w:t>
      </w:r>
    </w:p>
    <w:p w14:paraId="133EA9D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the committing of which a person is being prosecuted and transferred to a court;</w:t>
      </w:r>
    </w:p>
    <w:p w14:paraId="6605446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the qualification of the criminal offence;</w:t>
      </w:r>
    </w:p>
    <w:p w14:paraId="731E64A8"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evidence to be used in court;</w:t>
      </w:r>
    </w:p>
    <w:p w14:paraId="70086C2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the circumstances aggravating and mitigating the liability;</w:t>
      </w:r>
    </w:p>
    <w:p w14:paraId="0E2AF0F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security measure;</w:t>
      </w:r>
    </w:p>
    <w:p w14:paraId="206AD58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the amount of victims and compensation;</w:t>
      </w:r>
    </w:p>
    <w:p w14:paraId="3D8E4C7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the place and time of the trial of the case.</w:t>
      </w:r>
    </w:p>
    <w:p w14:paraId="171798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determine the time for the trial of the case by co-ordinating such time with the court, however, the time period until the court hearing may not exceed 10 days, counting from the day when a copy of the decision was issued to the accused.</w:t>
      </w:r>
    </w:p>
    <w:p w14:paraId="7F3A3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list of material evidence and documents shall be attached to a decision, as well as a list of the persons who are to be summoned to a court hearing on the basis of the views of the prosecution and the defence. Concurrently the prosecutor shall invite the persons to be summonsed to the court hearing.</w:t>
      </w:r>
    </w:p>
    <w:p w14:paraId="777AD8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taken decision to transfer a criminal case to a court shall simultaneously be recognised also as a decision to hold a person criminally liable.</w:t>
      </w:r>
    </w:p>
    <w:p w14:paraId="3EDF3F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copy of the decision together with copies of the case materials shall be issued, without delay, to the accused or he or she shall be made acquainted with such materials with the consent of the prosecutor. If the accused does not know the language in which the decision has been written, such person shall be provided with a written translation of the decision in a language comprehensible to him or her. A copy of the decision shall also be issued to the victim.</w:t>
      </w:r>
    </w:p>
    <w:p w14:paraId="158967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issuance of a copy of the decision to the accused, a prosecutor shall record information, in writing, regarding the attitude of the accused towards the prosecution, the fact whether the accused wishes that a defence counsel or interpreter participates in the trial of the case and whether he or she agrees to the possibility that the criminal case is examined without the verification of evidence.</w:t>
      </w:r>
    </w:p>
    <w:p w14:paraId="53645F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issuance of a copy of a decision, a prosecutor shall send the taken decision and materials of the criminal case to a court.</w:t>
      </w:r>
    </w:p>
    <w:p w14:paraId="4CB6C6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decision to transfer a criminal case to a court in accordance with urgent procedures shall not be subject to appeal.</w:t>
      </w:r>
    </w:p>
    <w:p w14:paraId="1AEC58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(9) After sending of a case to a court all requests and complaints shall be sent directly to the court.</w:t>
      </w:r>
    </w:p>
    <w:p w14:paraId="781C7B66" w14:textId="045EA2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w:t>
      </w:r>
      <w:r>
        <w:rPr>
          <w:rFonts w:ascii="Times New Roman" w:hAnsi="Times New Roman"/>
          <w:sz w:val="24"/>
        </w:rPr>
        <w:t>]</w:t>
      </w:r>
    </w:p>
    <w:p w14:paraId="6342161F" w14:textId="77777777" w:rsidR="00A46AB9" w:rsidRDefault="00A46AB9" w:rsidP="00A048F3">
      <w:pPr>
        <w:widowControl w:val="0"/>
        <w:spacing w:after="0" w:line="240" w:lineRule="auto"/>
        <w:jc w:val="both"/>
        <w:rPr>
          <w:rFonts w:ascii="Times New Roman" w:hAnsi="Times New Roman"/>
          <w:b/>
          <w:bCs/>
          <w:kern w:val="0"/>
          <w:sz w:val="24"/>
        </w:rPr>
      </w:pPr>
      <w:bookmarkStart w:id="1022" w:name="nb-7-37"/>
      <w:bookmarkStart w:id="1023" w:name="n-661361"/>
      <w:bookmarkEnd w:id="1022"/>
      <w:bookmarkEnd w:id="1023"/>
    </w:p>
    <w:p w14:paraId="77B6E931" w14:textId="3E913243" w:rsidR="00734C4B" w:rsidRPr="00A048F3" w:rsidRDefault="00734C4B" w:rsidP="00A46AB9">
      <w:pPr>
        <w:widowControl w:val="0"/>
        <w:spacing w:after="0" w:line="240" w:lineRule="auto"/>
        <w:jc w:val="center"/>
        <w:rPr>
          <w:rFonts w:ascii="Times New Roman" w:hAnsi="Times New Roman"/>
          <w:b/>
          <w:bCs/>
          <w:kern w:val="0"/>
          <w:sz w:val="24"/>
        </w:rPr>
      </w:pPr>
      <w:r>
        <w:rPr>
          <w:rFonts w:ascii="Times New Roman" w:hAnsi="Times New Roman"/>
          <w:b/>
          <w:sz w:val="24"/>
        </w:rPr>
        <w:t>Chapter 37. Special Features of Pre-trial Criminal Proceedings in Accordance with Summary Procedures</w:t>
      </w:r>
    </w:p>
    <w:p w14:paraId="3F1D07CB" w14:textId="019EE2CD" w:rsidR="00734C4B" w:rsidRPr="00A048F3" w:rsidRDefault="00734C4B" w:rsidP="00A46AB9">
      <w:pPr>
        <w:widowControl w:val="0"/>
        <w:spacing w:after="0" w:line="240" w:lineRule="auto"/>
        <w:jc w:val="center"/>
        <w:rPr>
          <w:rFonts w:ascii="Times New Roman" w:hAnsi="Times New Roman"/>
          <w:kern w:val="0"/>
          <w:sz w:val="24"/>
        </w:rPr>
      </w:pPr>
      <w:r>
        <w:rPr>
          <w:rFonts w:ascii="Times New Roman" w:hAnsi="Times New Roman"/>
          <w:sz w:val="24"/>
        </w:rPr>
        <w:t>[20 June 2018]</w:t>
      </w:r>
    </w:p>
    <w:p w14:paraId="2E5B499E" w14:textId="77777777" w:rsidR="00A46AB9" w:rsidRDefault="00A46AB9" w:rsidP="00A048F3">
      <w:pPr>
        <w:widowControl w:val="0"/>
        <w:spacing w:after="0" w:line="240" w:lineRule="auto"/>
        <w:jc w:val="both"/>
        <w:rPr>
          <w:rFonts w:ascii="Times New Roman" w:hAnsi="Times New Roman"/>
          <w:b/>
          <w:bCs/>
          <w:kern w:val="0"/>
          <w:sz w:val="24"/>
        </w:rPr>
      </w:pPr>
      <w:bookmarkStart w:id="1024" w:name="p428"/>
      <w:bookmarkStart w:id="1025" w:name="p-661362"/>
      <w:bookmarkEnd w:id="1024"/>
      <w:bookmarkEnd w:id="1025"/>
    </w:p>
    <w:p w14:paraId="57C0CE7C" w14:textId="79578A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428. Admissibility of the Application of Summary Procedures</w:t>
      </w:r>
    </w:p>
    <w:p w14:paraId="1ABE5FCA" w14:textId="728C3F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20EB8064" w14:textId="77777777" w:rsidR="00A46AB9" w:rsidRDefault="00A46AB9" w:rsidP="00A048F3">
      <w:pPr>
        <w:widowControl w:val="0"/>
        <w:spacing w:after="0" w:line="240" w:lineRule="auto"/>
        <w:jc w:val="both"/>
        <w:rPr>
          <w:rFonts w:ascii="Times New Roman" w:hAnsi="Times New Roman"/>
          <w:b/>
          <w:bCs/>
          <w:kern w:val="0"/>
          <w:sz w:val="24"/>
        </w:rPr>
      </w:pPr>
      <w:bookmarkStart w:id="1026" w:name="p429"/>
      <w:bookmarkStart w:id="1027" w:name="p-661363"/>
      <w:bookmarkEnd w:id="1026"/>
      <w:bookmarkEnd w:id="1027"/>
    </w:p>
    <w:p w14:paraId="146D7BB6" w14:textId="7F23F1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429. Direction of an Investigation in Accordance with Summary Procedures</w:t>
      </w:r>
    </w:p>
    <w:p w14:paraId="472FB8DA" w14:textId="6BD20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4A6D1789" w14:textId="77777777" w:rsidR="00A46AB9" w:rsidRDefault="00A46AB9" w:rsidP="00A048F3">
      <w:pPr>
        <w:widowControl w:val="0"/>
        <w:spacing w:after="0" w:line="240" w:lineRule="auto"/>
        <w:jc w:val="both"/>
        <w:rPr>
          <w:rFonts w:ascii="Times New Roman" w:hAnsi="Times New Roman"/>
          <w:b/>
          <w:bCs/>
          <w:kern w:val="0"/>
          <w:sz w:val="24"/>
        </w:rPr>
      </w:pPr>
      <w:bookmarkStart w:id="1028" w:name="p430"/>
      <w:bookmarkStart w:id="1029" w:name="p-661364"/>
      <w:bookmarkEnd w:id="1028"/>
      <w:bookmarkEnd w:id="1029"/>
    </w:p>
    <w:p w14:paraId="0CD364D5" w14:textId="05A949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430. Operations of a Prosecutor in Pre-trial Summary Proceedings</w:t>
      </w:r>
    </w:p>
    <w:p w14:paraId="24CFE67E" w14:textId="2310E1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0FF89F91" w14:textId="77777777" w:rsidR="00A46AB9" w:rsidRDefault="00A46AB9" w:rsidP="00A048F3">
      <w:pPr>
        <w:widowControl w:val="0"/>
        <w:spacing w:after="0" w:line="240" w:lineRule="auto"/>
        <w:jc w:val="both"/>
        <w:rPr>
          <w:rFonts w:ascii="Times New Roman" w:hAnsi="Times New Roman"/>
          <w:b/>
          <w:bCs/>
          <w:kern w:val="0"/>
          <w:sz w:val="24"/>
        </w:rPr>
      </w:pPr>
      <w:bookmarkStart w:id="1030" w:name="p431"/>
      <w:bookmarkStart w:id="1031" w:name="p-661365"/>
      <w:bookmarkEnd w:id="1030"/>
      <w:bookmarkEnd w:id="1031"/>
    </w:p>
    <w:p w14:paraId="56CA4291" w14:textId="562CCE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431. Decision to Transfer a Criminal Case to a Court in Accordance with Summary Procedures</w:t>
      </w:r>
    </w:p>
    <w:p w14:paraId="2868A9DE" w14:textId="5C840E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4DED5AE8" w14:textId="77777777" w:rsidR="00A46AB9" w:rsidRDefault="00A46AB9" w:rsidP="00A048F3">
      <w:pPr>
        <w:widowControl w:val="0"/>
        <w:spacing w:after="0" w:line="240" w:lineRule="auto"/>
        <w:jc w:val="both"/>
        <w:rPr>
          <w:rFonts w:ascii="Times New Roman" w:hAnsi="Times New Roman"/>
          <w:b/>
          <w:bCs/>
          <w:kern w:val="0"/>
          <w:sz w:val="24"/>
        </w:rPr>
      </w:pPr>
      <w:bookmarkStart w:id="1032" w:name="p432"/>
      <w:bookmarkStart w:id="1033" w:name="p-661366"/>
      <w:bookmarkEnd w:id="1032"/>
      <w:bookmarkEnd w:id="1033"/>
    </w:p>
    <w:p w14:paraId="5249606C" w14:textId="500E41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432. Familiarisation with Case Materials in Summary Proceedings</w:t>
      </w:r>
    </w:p>
    <w:p w14:paraId="6404E09B" w14:textId="7DD207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1C635529" w14:textId="77777777" w:rsidR="00A46AB9" w:rsidRDefault="00A46AB9" w:rsidP="00A048F3">
      <w:pPr>
        <w:widowControl w:val="0"/>
        <w:spacing w:after="0" w:line="240" w:lineRule="auto"/>
        <w:jc w:val="both"/>
        <w:rPr>
          <w:rFonts w:ascii="Times New Roman" w:hAnsi="Times New Roman"/>
          <w:b/>
          <w:bCs/>
          <w:kern w:val="0"/>
          <w:sz w:val="24"/>
        </w:rPr>
      </w:pPr>
      <w:bookmarkStart w:id="1034" w:name="nb-7-38"/>
      <w:bookmarkStart w:id="1035" w:name="n-32988"/>
      <w:bookmarkEnd w:id="1034"/>
      <w:bookmarkEnd w:id="1035"/>
    </w:p>
    <w:p w14:paraId="2A297E31" w14:textId="25C547E1" w:rsidR="00734C4B" w:rsidRPr="00A048F3" w:rsidRDefault="00734C4B" w:rsidP="00A46AB9">
      <w:pPr>
        <w:widowControl w:val="0"/>
        <w:spacing w:after="0" w:line="240" w:lineRule="auto"/>
        <w:jc w:val="center"/>
        <w:rPr>
          <w:rFonts w:ascii="Times New Roman" w:hAnsi="Times New Roman"/>
          <w:b/>
          <w:bCs/>
          <w:kern w:val="0"/>
          <w:sz w:val="24"/>
        </w:rPr>
      </w:pPr>
      <w:r>
        <w:rPr>
          <w:rFonts w:ascii="Times New Roman" w:hAnsi="Times New Roman"/>
          <w:b/>
          <w:sz w:val="24"/>
        </w:rPr>
        <w:t>Chapter 38. Application of an Agreement in Pre-trial Criminal Proceedings</w:t>
      </w:r>
    </w:p>
    <w:p w14:paraId="4C628DE7" w14:textId="77777777" w:rsidR="00A46AB9" w:rsidRDefault="00A46AB9" w:rsidP="00A048F3">
      <w:pPr>
        <w:widowControl w:val="0"/>
        <w:spacing w:after="0" w:line="240" w:lineRule="auto"/>
        <w:jc w:val="both"/>
        <w:rPr>
          <w:rFonts w:ascii="Times New Roman" w:hAnsi="Times New Roman"/>
          <w:b/>
          <w:bCs/>
          <w:kern w:val="0"/>
          <w:sz w:val="24"/>
        </w:rPr>
      </w:pPr>
      <w:bookmarkStart w:id="1036" w:name="p433"/>
      <w:bookmarkStart w:id="1037" w:name="p-32989"/>
      <w:bookmarkEnd w:id="1036"/>
      <w:bookmarkEnd w:id="1037"/>
    </w:p>
    <w:p w14:paraId="14DAD626" w14:textId="29C6D8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433. Grounds for the Application of an Agreement</w:t>
      </w:r>
    </w:p>
    <w:p w14:paraId="73FF25FE" w14:textId="77777777" w:rsidR="00A46AB9" w:rsidRDefault="00A46AB9" w:rsidP="00A048F3">
      <w:pPr>
        <w:widowControl w:val="0"/>
        <w:spacing w:after="0" w:line="240" w:lineRule="auto"/>
        <w:jc w:val="both"/>
        <w:rPr>
          <w:rFonts w:ascii="Times New Roman" w:hAnsi="Times New Roman"/>
          <w:kern w:val="0"/>
          <w:sz w:val="24"/>
          <w:lang w:val="lv-LV"/>
        </w:rPr>
      </w:pPr>
    </w:p>
    <w:p w14:paraId="2A563A0F" w14:textId="7BEAA6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may enter into an agreement, on the basis of his or her own initiative or the initiative of an accused or his or her defence counsel, regarding an admission of guilt and a punishment, if circumstances have been ascertained that apply to an object of evidence, and the accused agrees to the amount and qualification of his or her incriminating offence, an assessment of the harm caused by such offence, and the application of agreement proceedings.</w:t>
      </w:r>
    </w:p>
    <w:p w14:paraId="48FE2B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Agreement proceedings may not be applied, if there are several accused persons in one criminal proceedings and if an agreement regarding an admission of guilt and a punishment may not be imposed on all of the accused persons.</w:t>
      </w:r>
    </w:p>
    <w:p w14:paraId="4045624D" w14:textId="77777777" w:rsidR="00A46AB9" w:rsidRDefault="00A46AB9" w:rsidP="00A048F3">
      <w:pPr>
        <w:widowControl w:val="0"/>
        <w:spacing w:after="0" w:line="240" w:lineRule="auto"/>
        <w:jc w:val="both"/>
        <w:rPr>
          <w:rFonts w:ascii="Times New Roman" w:hAnsi="Times New Roman"/>
          <w:b/>
          <w:bCs/>
          <w:kern w:val="0"/>
          <w:sz w:val="24"/>
        </w:rPr>
      </w:pPr>
      <w:bookmarkStart w:id="1038" w:name="p434"/>
      <w:bookmarkStart w:id="1039" w:name="p-739535"/>
      <w:bookmarkEnd w:id="1038"/>
      <w:bookmarkEnd w:id="1039"/>
    </w:p>
    <w:p w14:paraId="59D8272A" w14:textId="0B185A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434. Negotiations regarding the Entering into of an Agreement</w:t>
      </w:r>
    </w:p>
    <w:p w14:paraId="5C71AA0E" w14:textId="77777777" w:rsidR="00A46AB9" w:rsidRDefault="00A46AB9" w:rsidP="00A048F3">
      <w:pPr>
        <w:widowControl w:val="0"/>
        <w:spacing w:after="0" w:line="240" w:lineRule="auto"/>
        <w:jc w:val="both"/>
        <w:rPr>
          <w:rFonts w:ascii="Times New Roman" w:hAnsi="Times New Roman"/>
          <w:kern w:val="0"/>
          <w:sz w:val="24"/>
          <w:lang w:val="lv-LV"/>
        </w:rPr>
      </w:pPr>
    </w:p>
    <w:p w14:paraId="546369A5" w14:textId="40D8E9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pursuing a prosecution or continuing criminal prosecution, a prosecutor considers as possible the entering into an agreement, he or she shall explain to an accused and the representative of an accused who is a minor the possibility to regulate criminal-legal relations by entering into an agreement, the consequences thereof, and the rights of the accused in the agreement proceedings.</w:t>
      </w:r>
    </w:p>
    <w:p w14:paraId="04D8D4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consent of an accused, or of the representative of an accused who is a minor, to enter into an agreement, a prosecutor shall prepare a draft of the agreement and commence negotiations with the accused, his or her defence counsel, or the representative of the accused who is a minor regarding the elements of the agreement.</w:t>
      </w:r>
    </w:p>
    <w:p w14:paraId="0D62F2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or the representative of an accused who is a minor, agrees to a prosecution that has been pursued and issued, the qualification of the criminal offence, and the assessment of the harm caused by such offence, negotiations shall be commenced for the type and amount of a sentence, which a prosecutor will request for a court to impose.</w:t>
      </w:r>
    </w:p>
    <w:p w14:paraId="27F3293C" w14:textId="7FEF66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11 June 2020</w:t>
      </w:r>
      <w:r>
        <w:rPr>
          <w:rFonts w:ascii="Times New Roman" w:hAnsi="Times New Roman"/>
          <w:sz w:val="24"/>
        </w:rPr>
        <w:t>]</w:t>
      </w:r>
    </w:p>
    <w:p w14:paraId="0191E880" w14:textId="77777777" w:rsidR="00A46AB9" w:rsidRDefault="00A46AB9" w:rsidP="00A048F3">
      <w:pPr>
        <w:widowControl w:val="0"/>
        <w:spacing w:after="0" w:line="240" w:lineRule="auto"/>
        <w:jc w:val="both"/>
        <w:rPr>
          <w:rFonts w:ascii="Times New Roman" w:hAnsi="Times New Roman"/>
          <w:b/>
          <w:bCs/>
          <w:kern w:val="0"/>
          <w:sz w:val="24"/>
        </w:rPr>
      </w:pPr>
      <w:bookmarkStart w:id="1040" w:name="p435"/>
      <w:bookmarkStart w:id="1041" w:name="p-1143545"/>
      <w:bookmarkEnd w:id="1040"/>
      <w:bookmarkEnd w:id="1041"/>
    </w:p>
    <w:p w14:paraId="3681A2F0" w14:textId="0F95D1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435. Rights of an Accused in Agreement Proceedings</w:t>
      </w:r>
    </w:p>
    <w:p w14:paraId="3D5D497C" w14:textId="77777777" w:rsidR="00A46AB9" w:rsidRDefault="00A46AB9" w:rsidP="00A048F3">
      <w:pPr>
        <w:widowControl w:val="0"/>
        <w:spacing w:after="0" w:line="240" w:lineRule="auto"/>
        <w:jc w:val="both"/>
        <w:rPr>
          <w:rFonts w:ascii="Times New Roman" w:hAnsi="Times New Roman"/>
          <w:kern w:val="0"/>
          <w:sz w:val="24"/>
          <w:lang w:val="lv-LV"/>
        </w:rPr>
      </w:pPr>
    </w:p>
    <w:p w14:paraId="2654973F" w14:textId="55912C4C" w:rsidR="00734C4B" w:rsidRPr="00A048F3" w:rsidRDefault="00734C4B" w:rsidP="0013681E">
      <w:pPr>
        <w:widowControl w:val="0"/>
        <w:spacing w:after="0" w:line="240" w:lineRule="auto"/>
        <w:jc w:val="both"/>
        <w:rPr>
          <w:rFonts w:ascii="Times New Roman" w:hAnsi="Times New Roman"/>
          <w:kern w:val="0"/>
          <w:sz w:val="24"/>
        </w:rPr>
      </w:pPr>
      <w:r>
        <w:rPr>
          <w:rFonts w:ascii="Times New Roman" w:hAnsi="Times New Roman"/>
          <w:sz w:val="24"/>
        </w:rPr>
        <w:t>(1) An accused has the following rights in agreement proceedings:</w:t>
      </w:r>
    </w:p>
    <w:p w14:paraId="163B1F5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to agree or not agree to the entering into an agreement;</w:t>
      </w:r>
    </w:p>
    <w:p w14:paraId="752ECD3B"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recusal;</w:t>
      </w:r>
    </w:p>
    <w:p w14:paraId="1F84553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his or her proposal for the type and amount of the sentence;</w:t>
      </w:r>
    </w:p>
    <w:p w14:paraId="32C5A70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to receive copies of the materials of the criminal case after entering into an agreement;</w:t>
      </w:r>
    </w:p>
    <w:p w14:paraId="63A46F2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to be informed of the criminal offence for the committing of which he or she will be prosecuted in court, and the type and amount of sentence that the prosecutor will request for the court to impose;</w:t>
      </w:r>
    </w:p>
    <w:p w14:paraId="364A432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the agreement in court;</w:t>
      </w:r>
    </w:p>
    <w:p w14:paraId="59FF0A48"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to provide explanation regarding the course of the agreement;</w:t>
      </w:r>
    </w:p>
    <w:p w14:paraId="283A413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to submit objections against trial of a case in a written procedure;</w:t>
      </w:r>
    </w:p>
    <w:p w14:paraId="5DE4219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to refuse the entered into agreement up to the moment where the court retires to the deliberation room in order to make a ruling;</w:t>
      </w:r>
    </w:p>
    <w:p w14:paraId="13E94C17" w14:textId="58746FB3"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to appeal a ruling to an appellate court for violations of the agreement procedures or the norms of the Criminal Law;</w:t>
      </w:r>
    </w:p>
    <w:p w14:paraId="7818C49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to acquaint himself or herself with the minutes of the court hearing;</w:t>
      </w:r>
    </w:p>
    <w:p w14:paraId="693B354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11) to receive the legal assistance of a defence counsel.</w:t>
      </w:r>
    </w:p>
    <w:p w14:paraId="1F774C25" w14:textId="287CF1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6 October 2022</w:t>
      </w:r>
      <w:r>
        <w:rPr>
          <w:rFonts w:ascii="Times New Roman" w:hAnsi="Times New Roman"/>
          <w:sz w:val="24"/>
        </w:rPr>
        <w:t>]</w:t>
      </w:r>
    </w:p>
    <w:p w14:paraId="6FEF06DE" w14:textId="77777777" w:rsidR="00A46AB9" w:rsidRDefault="00A46AB9" w:rsidP="00A048F3">
      <w:pPr>
        <w:widowControl w:val="0"/>
        <w:spacing w:after="0" w:line="240" w:lineRule="auto"/>
        <w:jc w:val="both"/>
        <w:rPr>
          <w:rFonts w:ascii="Times New Roman" w:hAnsi="Times New Roman"/>
          <w:b/>
          <w:bCs/>
          <w:kern w:val="0"/>
          <w:sz w:val="24"/>
        </w:rPr>
      </w:pPr>
      <w:bookmarkStart w:id="1042" w:name="p436"/>
      <w:bookmarkStart w:id="1043" w:name="p-1143554"/>
      <w:bookmarkEnd w:id="1042"/>
      <w:bookmarkEnd w:id="1043"/>
    </w:p>
    <w:p w14:paraId="3EB0E422" w14:textId="1F6B3C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436. Rights of a Victim in Agreement Proceedings</w:t>
      </w:r>
    </w:p>
    <w:p w14:paraId="2D0E484B" w14:textId="77777777" w:rsidR="00A46AB9" w:rsidRDefault="00A46AB9" w:rsidP="00A048F3">
      <w:pPr>
        <w:widowControl w:val="0"/>
        <w:spacing w:after="0" w:line="240" w:lineRule="auto"/>
        <w:jc w:val="both"/>
        <w:rPr>
          <w:rFonts w:ascii="Times New Roman" w:hAnsi="Times New Roman"/>
          <w:kern w:val="0"/>
          <w:sz w:val="24"/>
          <w:lang w:val="lv-LV"/>
        </w:rPr>
      </w:pPr>
    </w:p>
    <w:p w14:paraId="232CCB23" w14:textId="3FE772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continued as agreement proceedings, the person directing the proceedings – prosecutor – shall issue to a victim a copy of the minutes of agreement and the information regarding the rights during agreement proceedings.</w:t>
      </w:r>
    </w:p>
    <w:p w14:paraId="0879CE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has the following rights:</w:t>
      </w:r>
    </w:p>
    <w:p w14:paraId="4404A32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recusal;</w:t>
      </w:r>
    </w:p>
    <w:p w14:paraId="00F30FF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in a timely manner regarding where and when a court will examine an agreement;</w:t>
      </w:r>
    </w:p>
    <w:p w14:paraId="07B75A0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examination of the agreement in court;</w:t>
      </w:r>
    </w:p>
    <w:p w14:paraId="2006AC3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to express his or her objections to the approval of the agreement;</w:t>
      </w:r>
    </w:p>
    <w:p w14:paraId="3B08C8B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to submit objections against trial of a case in a written procedure;</w:t>
      </w:r>
    </w:p>
    <w:p w14:paraId="5B095F7F" w14:textId="5204697A"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to appeal a ruling to an appellate court for violations of the agreement procedures or the norms of the Criminal Law;</w:t>
      </w:r>
    </w:p>
    <w:p w14:paraId="11A17E14" w14:textId="0C034B08"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a case in an appellate court in accordance with the procedures laid down in Section 100 of this Law.</w:t>
      </w:r>
    </w:p>
    <w:p w14:paraId="7B6E912A" w14:textId="624AF3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11 June 2020; 6 October 2022</w:t>
      </w:r>
      <w:r>
        <w:rPr>
          <w:rFonts w:ascii="Times New Roman" w:hAnsi="Times New Roman"/>
          <w:sz w:val="24"/>
        </w:rPr>
        <w:t>]</w:t>
      </w:r>
    </w:p>
    <w:p w14:paraId="0722096B" w14:textId="77777777" w:rsidR="00A46AB9" w:rsidRDefault="00A46AB9" w:rsidP="00A048F3">
      <w:pPr>
        <w:widowControl w:val="0"/>
        <w:spacing w:after="0" w:line="240" w:lineRule="auto"/>
        <w:jc w:val="both"/>
        <w:rPr>
          <w:rFonts w:ascii="Times New Roman" w:hAnsi="Times New Roman"/>
          <w:b/>
          <w:bCs/>
          <w:kern w:val="0"/>
          <w:sz w:val="24"/>
        </w:rPr>
      </w:pPr>
      <w:bookmarkStart w:id="1044" w:name="p437"/>
      <w:bookmarkStart w:id="1045" w:name="p-1005403"/>
      <w:bookmarkEnd w:id="1044"/>
      <w:bookmarkEnd w:id="1045"/>
    </w:p>
    <w:p w14:paraId="5BC3F889" w14:textId="013270E7"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437. Minutes of Agreement</w:t>
      </w:r>
    </w:p>
    <w:p w14:paraId="28CAB749" w14:textId="77777777" w:rsidR="00A46AB9" w:rsidRPr="00A048F3" w:rsidRDefault="00A46AB9" w:rsidP="00A048F3">
      <w:pPr>
        <w:widowControl w:val="0"/>
        <w:spacing w:after="0" w:line="240" w:lineRule="auto"/>
        <w:jc w:val="both"/>
        <w:rPr>
          <w:rFonts w:ascii="Times New Roman" w:hAnsi="Times New Roman"/>
          <w:kern w:val="0"/>
          <w:sz w:val="24"/>
          <w:lang w:val="lv-LV"/>
        </w:rPr>
      </w:pPr>
    </w:p>
    <w:p w14:paraId="08227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agreement shall indicate the following:</w:t>
      </w:r>
    </w:p>
    <w:p w14:paraId="2D72296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operation;</w:t>
      </w:r>
    </w:p>
    <w:p w14:paraId="0FAB961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performer of the procedural action;</w:t>
      </w:r>
    </w:p>
    <w:p w14:paraId="44AA786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the identifying data of an accused or the representative of an accused – minor person, and also the given name, surname, and place of practice of a defence counsel;</w:t>
      </w:r>
    </w:p>
    <w:p w14:paraId="5AD9E52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time and place of the committing of the criminal offence, and a short description of such offence;</w:t>
      </w:r>
    </w:p>
    <w:p w14:paraId="7438EBE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the qualification of the criminal offence;</w:t>
      </w:r>
    </w:p>
    <w:p w14:paraId="46BFA602"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the amount of harm caused by the criminal offence, and an agreement regarding the compensation of such harm;</w:t>
      </w:r>
    </w:p>
    <w:p w14:paraId="41507C8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the aggravating and mitigating circumstances of the liability of the accused;</w:t>
      </w:r>
    </w:p>
    <w:p w14:paraId="47C562A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regarding the accused person;</w:t>
      </w:r>
    </w:p>
    <w:p w14:paraId="7A65F82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the sentence that a prosecutor will request for the court to impose;</w:t>
      </w:r>
    </w:p>
    <w:p w14:paraId="34ECFFE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the inclusion of the term of a security measure related to deprivation of liberty imposed on an accused, as well as of the term of detention in the term of a sentence.</w:t>
      </w:r>
    </w:p>
    <w:p w14:paraId="0322FD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committed several criminal offences, a prosecutor shall indicate the sentence that he or she will request to be imposed for each of the criminal offences, and the final sentence. Such provision shall also be complied with in cases where a sentence is determined for an accused based on several judgments.</w:t>
      </w:r>
    </w:p>
    <w:p w14:paraId="705DCF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agreement shall be signed by an accused, a defence counsel, the representative of an accused – minor person, and a prosecutor, and a copy of such agreement shall be issued to the accused or his or her representative.</w:t>
      </w:r>
    </w:p>
    <w:p w14:paraId="59DD9E90" w14:textId="38EEF1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7 October 2021</w:t>
      </w:r>
      <w:r>
        <w:rPr>
          <w:rFonts w:ascii="Times New Roman" w:hAnsi="Times New Roman"/>
          <w:sz w:val="24"/>
        </w:rPr>
        <w:t>]</w:t>
      </w:r>
    </w:p>
    <w:p w14:paraId="7C84148B" w14:textId="77777777" w:rsidR="00A46AB9" w:rsidRDefault="00A46AB9" w:rsidP="00A048F3">
      <w:pPr>
        <w:widowControl w:val="0"/>
        <w:spacing w:after="0" w:line="240" w:lineRule="auto"/>
        <w:jc w:val="both"/>
        <w:rPr>
          <w:rFonts w:ascii="Times New Roman" w:hAnsi="Times New Roman"/>
          <w:b/>
          <w:bCs/>
          <w:kern w:val="0"/>
          <w:sz w:val="24"/>
        </w:rPr>
      </w:pPr>
      <w:bookmarkStart w:id="1046" w:name="p438"/>
      <w:bookmarkStart w:id="1047" w:name="p-739538"/>
      <w:bookmarkEnd w:id="1046"/>
      <w:bookmarkEnd w:id="1047"/>
    </w:p>
    <w:p w14:paraId="2618CD8F" w14:textId="3F2153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438. Sending of a Criminal Case to a Court</w:t>
      </w:r>
    </w:p>
    <w:p w14:paraId="2B75FE67" w14:textId="77777777" w:rsidR="00A46AB9" w:rsidRDefault="00A46AB9" w:rsidP="00A048F3">
      <w:pPr>
        <w:widowControl w:val="0"/>
        <w:spacing w:after="0" w:line="240" w:lineRule="auto"/>
        <w:jc w:val="both"/>
        <w:rPr>
          <w:rFonts w:ascii="Times New Roman" w:hAnsi="Times New Roman"/>
          <w:kern w:val="0"/>
          <w:sz w:val="24"/>
          <w:lang w:val="lv-LV"/>
        </w:rPr>
      </w:pPr>
    </w:p>
    <w:p w14:paraId="2092B939" w14:textId="721505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an agreement, a prosecutor shall send the materials of a criminal case together with the minutes of agreement to a court, proposing for such court to approve the entered into agreement.</w:t>
      </w:r>
    </w:p>
    <w:p w14:paraId="37D884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proposal to a court, a prosecutor shall:</w:t>
      </w:r>
    </w:p>
    <w:p w14:paraId="0851468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inform regarding an entered into agreement;</w:t>
      </w:r>
    </w:p>
    <w:p w14:paraId="310B2B1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inform regarding a security measure applied to an accused;</w:t>
      </w:r>
    </w:p>
    <w:p w14:paraId="1480015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refer to evidence that confirms the committing of a criminal offence and the guilt of the accused;</w:t>
      </w:r>
    </w:p>
    <w:p w14:paraId="0DC0627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indicate the amount of harm caused by the criminal offence, and an agreement regarding the compensation of such harm;</w:t>
      </w:r>
    </w:p>
    <w:p w14:paraId="288E2C6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 regarding the seizure of the property;</w:t>
      </w:r>
    </w:p>
    <w:p w14:paraId="71491AB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indicate the property to be recognised as criminally acquired and the possible action with it;</w:t>
      </w:r>
    </w:p>
    <w:p w14:paraId="1C93C9E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inform regarding the procedural expenditures;</w:t>
      </w:r>
    </w:p>
    <w:p w14:paraId="6CB4BB7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refer to material evidence, documents, property related to criminal offence, other objects and valuables removed during the proceedings, the location thereof, and the possible actions with them;</w:t>
      </w:r>
    </w:p>
    <w:p w14:paraId="6C87BDC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request for the court to approve the entered into agreement and impose the punishment provided for in such agreement.</w:t>
      </w:r>
    </w:p>
    <w:p w14:paraId="2E898D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inform an accused, his or her defence counsel, a victim, and the representatives thereof in writing regarding the court to which a case has been sent. A copy of the proposal shall be sent to the accused or his or her defence counsel.</w:t>
      </w:r>
    </w:p>
    <w:p w14:paraId="6E03B0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sending of a case to a court, all requests and complaints shall be sent directly to the court.</w:t>
      </w:r>
    </w:p>
    <w:p w14:paraId="1E8666BA" w14:textId="39E12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B05EC33" w14:textId="77777777" w:rsidR="00A46AB9" w:rsidRDefault="00A46AB9" w:rsidP="00A048F3">
      <w:pPr>
        <w:widowControl w:val="0"/>
        <w:spacing w:after="0" w:line="240" w:lineRule="auto"/>
        <w:jc w:val="both"/>
        <w:rPr>
          <w:rFonts w:ascii="Times New Roman" w:hAnsi="Times New Roman"/>
          <w:b/>
          <w:bCs/>
          <w:kern w:val="0"/>
          <w:sz w:val="24"/>
        </w:rPr>
      </w:pPr>
      <w:bookmarkStart w:id="1048" w:name="nb-7-39"/>
      <w:bookmarkStart w:id="1049" w:name="n-32995"/>
      <w:bookmarkEnd w:id="1048"/>
      <w:bookmarkEnd w:id="1049"/>
    </w:p>
    <w:p w14:paraId="251FAC70" w14:textId="54A07719" w:rsidR="00734C4B" w:rsidRPr="00A048F3" w:rsidRDefault="00734C4B" w:rsidP="00A46AB9">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Chapter 39. Special Features of Pre-trial Criminal Proceeding Applying Coercive Measures to a Legal Person</w:t>
      </w:r>
    </w:p>
    <w:p w14:paraId="350F31BF" w14:textId="77777777" w:rsidR="00A46AB9" w:rsidRDefault="00A46AB9" w:rsidP="00A048F3">
      <w:pPr>
        <w:widowControl w:val="0"/>
        <w:spacing w:after="0" w:line="240" w:lineRule="auto"/>
        <w:jc w:val="both"/>
        <w:rPr>
          <w:rFonts w:ascii="Times New Roman" w:hAnsi="Times New Roman"/>
          <w:b/>
          <w:bCs/>
          <w:kern w:val="0"/>
          <w:sz w:val="24"/>
        </w:rPr>
      </w:pPr>
      <w:bookmarkStart w:id="1050" w:name="p439"/>
      <w:bookmarkStart w:id="1051" w:name="p-739539"/>
      <w:bookmarkEnd w:id="1050"/>
      <w:bookmarkEnd w:id="1051"/>
    </w:p>
    <w:p w14:paraId="4B270760" w14:textId="1D432C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439. Procedures for Criminal Proceedings</w:t>
      </w:r>
    </w:p>
    <w:p w14:paraId="0F6AD9ED" w14:textId="77777777" w:rsidR="00A46AB9" w:rsidRDefault="00A46AB9" w:rsidP="00A048F3">
      <w:pPr>
        <w:widowControl w:val="0"/>
        <w:spacing w:after="0" w:line="240" w:lineRule="auto"/>
        <w:jc w:val="both"/>
        <w:rPr>
          <w:rFonts w:ascii="Times New Roman" w:hAnsi="Times New Roman"/>
          <w:kern w:val="0"/>
          <w:sz w:val="24"/>
          <w:lang w:val="lv-LV"/>
        </w:rPr>
      </w:pPr>
    </w:p>
    <w:p w14:paraId="3352BAAD" w14:textId="22F440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it has been ascertained during the course of criminal proceedings that, most likely, there are grounds for the application of a coercive measure, the person directing the proceedings shall take a reasoned decision that proceedings are initiated for the application of a coercive measure </w:t>
      </w:r>
      <w:r>
        <w:rPr>
          <w:rFonts w:ascii="Times New Roman" w:hAnsi="Times New Roman"/>
          <w:sz w:val="24"/>
        </w:rPr>
        <w:lastRenderedPageBreak/>
        <w:t>to a legal person. The person directing the proceedings shall notify the relevant legal person by sending a copy of the decision, as well as informing regarding the rights and duties thereof.</w:t>
      </w:r>
    </w:p>
    <w:p w14:paraId="07D05F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Proceedings for the application of a coercive measure to a legal person shall take place within the framework of the criminal proceedings initiated in accordance with the procedures laid down in this Law.</w:t>
      </w:r>
    </w:p>
    <w:p w14:paraId="5FF27D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by means of a decision, isolate the proceedings regarding the application of a coercive measure to a legal person in separate records in the following cases:</w:t>
      </w:r>
    </w:p>
    <w:p w14:paraId="74C896E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proceedings against a natural person are terminated on the basis of reasons other than exoneration;</w:t>
      </w:r>
    </w:p>
    <w:p w14:paraId="4E5199E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circumstances have been established that prevent clarifying whether a particular natural person should be held criminally liable, or transfer of the criminal case to the court is not possible in the nearest future (within a reasonable period of time) due to objective reasons;</w:t>
      </w:r>
    </w:p>
    <w:p w14:paraId="2B89C3C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settle criminal legal relations in a timely manner with a natural person who has the right to defence;</w:t>
      </w:r>
    </w:p>
    <w:p w14:paraId="5F287E1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it is requested by the representative of the legal person.</w:t>
      </w:r>
    </w:p>
    <w:p w14:paraId="2F7AE9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procedurally authorised official may initiate proceedings for the application of a coercive measure to a legal person also in cases when the grounds for initiating the proceedings against a legal person laid down in Paragraph one of this Section have been ascertained and any of the following conditions exists:</w:t>
      </w:r>
    </w:p>
    <w:p w14:paraId="1963E5E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initiation of criminal proceedings has been refused or criminal proceedings have been terminated on the basis of non-exonerating circumstances;</w:t>
      </w:r>
    </w:p>
    <w:p w14:paraId="28775DAE"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there is an actual possibility that a criminal offence has been committed outside the territory of Latvia in the interests or for the benefit of a legal person established in the Republic of Latvia or as a result of improper supervision or control thereof.</w:t>
      </w:r>
    </w:p>
    <w:p w14:paraId="0651AD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by means the proceedings regarding the application of a coercive measure to a legal person are isolated in separate records shall be attached the copies of the materials of the separated criminal case and their list.</w:t>
      </w:r>
    </w:p>
    <w:p w14:paraId="0682D0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by means of which the proceedings regarding the application of a coercive measure to a legal person are isolated in separate records shall not be subject to appeal.</w:t>
      </w:r>
    </w:p>
    <w:p w14:paraId="638F2C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Proceedings isolated in separate records regarding the application of a coercive measure to a legal person or proceedings regarding the application of a coercive measure to a legal person in the cases laid down in Paragraph 3.</w:t>
      </w:r>
      <w:r>
        <w:rPr>
          <w:rFonts w:ascii="Times New Roman" w:hAnsi="Times New Roman"/>
          <w:sz w:val="24"/>
          <w:vertAlign w:val="superscript"/>
        </w:rPr>
        <w:t>1</w:t>
      </w:r>
      <w:r>
        <w:rPr>
          <w:rFonts w:ascii="Times New Roman" w:hAnsi="Times New Roman"/>
          <w:sz w:val="24"/>
        </w:rPr>
        <w:t xml:space="preserve"> of this Section shall take place in conformity with the general procedures laid down in this Law, unless it has been laid down otherwise in this Law.</w:t>
      </w:r>
    </w:p>
    <w:p w14:paraId="06A02B5A" w14:textId="4B6ECD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29 May 2014; 18 February 2016; 11 June 2020</w:t>
      </w:r>
      <w:r>
        <w:rPr>
          <w:rFonts w:ascii="Times New Roman" w:hAnsi="Times New Roman"/>
          <w:sz w:val="24"/>
        </w:rPr>
        <w:t>]</w:t>
      </w:r>
    </w:p>
    <w:p w14:paraId="707942F0" w14:textId="77777777" w:rsidR="00A46AB9" w:rsidRDefault="00A46AB9" w:rsidP="00A048F3">
      <w:pPr>
        <w:widowControl w:val="0"/>
        <w:spacing w:after="0" w:line="240" w:lineRule="auto"/>
        <w:jc w:val="both"/>
        <w:rPr>
          <w:rFonts w:ascii="Times New Roman" w:hAnsi="Times New Roman"/>
          <w:b/>
          <w:bCs/>
          <w:kern w:val="0"/>
          <w:sz w:val="24"/>
        </w:rPr>
      </w:pPr>
      <w:bookmarkStart w:id="1052" w:name="p439_1"/>
      <w:bookmarkStart w:id="1053" w:name="p-1143557"/>
      <w:bookmarkEnd w:id="1052"/>
      <w:bookmarkEnd w:id="1053"/>
    </w:p>
    <w:p w14:paraId="49ABC85A" w14:textId="607480AC" w:rsidR="00734C4B" w:rsidRPr="00A048F3" w:rsidRDefault="00734C4B" w:rsidP="00A46AB9">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439.</w:t>
      </w:r>
      <w:r>
        <w:rPr>
          <w:rFonts w:ascii="Times New Roman" w:hAnsi="Times New Roman"/>
          <w:b/>
          <w:sz w:val="24"/>
          <w:vertAlign w:val="superscript"/>
        </w:rPr>
        <w:t>1</w:t>
      </w:r>
      <w:r>
        <w:rPr>
          <w:rFonts w:ascii="Times New Roman" w:hAnsi="Times New Roman"/>
          <w:b/>
          <w:sz w:val="24"/>
        </w:rPr>
        <w:t xml:space="preserve"> Decision to Initiate the Proceedings Regarding the Application of a Coercive Measure to a Legal Person</w:t>
      </w:r>
    </w:p>
    <w:p w14:paraId="51CC4E87" w14:textId="77777777" w:rsidR="00A46AB9" w:rsidRDefault="00A46AB9" w:rsidP="00A048F3">
      <w:pPr>
        <w:widowControl w:val="0"/>
        <w:spacing w:after="0" w:line="240" w:lineRule="auto"/>
        <w:jc w:val="both"/>
        <w:rPr>
          <w:rFonts w:ascii="Times New Roman" w:hAnsi="Times New Roman"/>
          <w:kern w:val="0"/>
          <w:sz w:val="24"/>
          <w:lang w:val="lv-LV"/>
        </w:rPr>
      </w:pPr>
    </w:p>
    <w:p w14:paraId="5E32086C" w14:textId="7709E6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indicate the following in the decision to initiate the proceedings regarding the application of a coercive measure to a legal person:</w:t>
      </w:r>
    </w:p>
    <w:p w14:paraId="407A0E5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committing the criminal offence;</w:t>
      </w:r>
    </w:p>
    <w:p w14:paraId="2586250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legal qualification of the criminal offence;</w:t>
      </w:r>
    </w:p>
    <w:p w14:paraId="2646970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justification for the assumption that the criminal offence under investigation has been, most likely, committed in the interests for the benefit of, or due to insufficient monitoring or control by, the legal person;</w:t>
      </w:r>
    </w:p>
    <w:p w14:paraId="7D1D484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name, registration number and legal address of the legal person.</w:t>
      </w:r>
    </w:p>
    <w:p w14:paraId="6769B5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to initiate the proceedings regarding the application of a coercive measure to a legal person shall not be subject to appeal.</w:t>
      </w:r>
    </w:p>
    <w:p w14:paraId="5D6448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If any of the circumstances referred to in Paragraph one, Clauses 1, 2, and 3 of this Section have changed during the pre-trial proceedings, the person directing the proceedings shall take a decision. The legal person shall be notified regarding taking of such decision. The decision </w:t>
      </w:r>
      <w:r>
        <w:rPr>
          <w:rFonts w:ascii="Times New Roman" w:hAnsi="Times New Roman"/>
          <w:sz w:val="24"/>
        </w:rPr>
        <w:lastRenderedPageBreak/>
        <w:t>on changes in the circumstances established during the proceedings regarding the application of a coercive measure shall not be subject to appeal.</w:t>
      </w:r>
    </w:p>
    <w:p w14:paraId="6B313F3C" w14:textId="03EB0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6 October 2022</w:t>
      </w:r>
      <w:r>
        <w:rPr>
          <w:rFonts w:ascii="Times New Roman" w:hAnsi="Times New Roman"/>
          <w:sz w:val="24"/>
        </w:rPr>
        <w:t>]</w:t>
      </w:r>
    </w:p>
    <w:p w14:paraId="70F50FBB" w14:textId="77777777" w:rsidR="00F9335A" w:rsidRDefault="00F9335A" w:rsidP="00A048F3">
      <w:pPr>
        <w:widowControl w:val="0"/>
        <w:spacing w:after="0" w:line="240" w:lineRule="auto"/>
        <w:jc w:val="both"/>
        <w:rPr>
          <w:rFonts w:ascii="Times New Roman" w:hAnsi="Times New Roman"/>
          <w:b/>
          <w:bCs/>
          <w:kern w:val="0"/>
          <w:sz w:val="24"/>
        </w:rPr>
      </w:pPr>
      <w:bookmarkStart w:id="1054" w:name="p440"/>
      <w:bookmarkStart w:id="1055" w:name="p-464929"/>
      <w:bookmarkEnd w:id="1054"/>
      <w:bookmarkEnd w:id="1055"/>
    </w:p>
    <w:p w14:paraId="5B53C1AE" w14:textId="455535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440. Circumstances to be Ascertained in Pre-trial Criminal Proceedings</w:t>
      </w:r>
    </w:p>
    <w:p w14:paraId="5CE60AA2" w14:textId="77777777" w:rsidR="00F9335A" w:rsidRDefault="00F9335A" w:rsidP="00A048F3">
      <w:pPr>
        <w:widowControl w:val="0"/>
        <w:spacing w:after="0" w:line="240" w:lineRule="auto"/>
        <w:jc w:val="both"/>
        <w:rPr>
          <w:rFonts w:ascii="Times New Roman" w:hAnsi="Times New Roman"/>
          <w:kern w:val="0"/>
          <w:sz w:val="24"/>
          <w:lang w:val="lv-LV"/>
        </w:rPr>
      </w:pPr>
    </w:p>
    <w:p w14:paraId="373A04CE" w14:textId="04697625"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shall be ascertained in pre-trial proceedings for the application of coercive measures to a legal person:</w:t>
      </w:r>
    </w:p>
    <w:p w14:paraId="47D72F7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committing of a criminal offence;</w:t>
      </w:r>
    </w:p>
    <w:p w14:paraId="254415B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status of the natural person, if such is known, in the authorities of the legal person;</w:t>
      </w:r>
    </w:p>
    <w:p w14:paraId="4002A7A9"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actual actions of the legal person;</w:t>
      </w:r>
    </w:p>
    <w:p w14:paraId="40E6DA7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nature of the operations performed by the legal person, and the consequences caused by such operations;</w:t>
      </w:r>
    </w:p>
    <w:p w14:paraId="7358839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measures taken by the legal person in order to prevent the committing of the criminal offence;</w:t>
      </w:r>
    </w:p>
    <w:p w14:paraId="25BD08B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size, type of occupation, and financial situation of the legal person.</w:t>
      </w:r>
    </w:p>
    <w:p w14:paraId="6003BAEE" w14:textId="7118D4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3912D311" w14:textId="77777777" w:rsidR="00F9335A" w:rsidRDefault="00F9335A" w:rsidP="00A048F3">
      <w:pPr>
        <w:widowControl w:val="0"/>
        <w:spacing w:after="0" w:line="240" w:lineRule="auto"/>
        <w:jc w:val="both"/>
        <w:rPr>
          <w:rFonts w:ascii="Times New Roman" w:hAnsi="Times New Roman"/>
          <w:b/>
          <w:bCs/>
          <w:kern w:val="0"/>
          <w:sz w:val="24"/>
        </w:rPr>
      </w:pPr>
      <w:bookmarkStart w:id="1056" w:name="p440_1"/>
      <w:bookmarkStart w:id="1057" w:name="p-583519"/>
      <w:bookmarkEnd w:id="1056"/>
      <w:bookmarkEnd w:id="1057"/>
    </w:p>
    <w:p w14:paraId="0A2718A0" w14:textId="0032D49A"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440.</w:t>
      </w:r>
      <w:r>
        <w:rPr>
          <w:rFonts w:ascii="Times New Roman" w:hAnsi="Times New Roman"/>
          <w:b/>
          <w:sz w:val="24"/>
          <w:vertAlign w:val="superscript"/>
        </w:rPr>
        <w:t>1</w:t>
      </w:r>
      <w:r>
        <w:rPr>
          <w:rFonts w:ascii="Times New Roman" w:hAnsi="Times New Roman"/>
          <w:b/>
          <w:sz w:val="24"/>
        </w:rPr>
        <w:t xml:space="preserve"> Completion of an Investigation if Proceedings Regarding the Application of a Coercive Measure are Initiated</w:t>
      </w:r>
    </w:p>
    <w:p w14:paraId="57673FE7" w14:textId="77777777" w:rsidR="00F9335A" w:rsidRDefault="00F9335A" w:rsidP="00A048F3">
      <w:pPr>
        <w:widowControl w:val="0"/>
        <w:spacing w:after="0" w:line="240" w:lineRule="auto"/>
        <w:jc w:val="both"/>
        <w:rPr>
          <w:rFonts w:ascii="Times New Roman" w:hAnsi="Times New Roman"/>
          <w:kern w:val="0"/>
          <w:sz w:val="24"/>
          <w:lang w:val="lv-LV"/>
        </w:rPr>
      </w:pPr>
    </w:p>
    <w:p w14:paraId="18E875A3" w14:textId="2237F2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recommending the initiation of criminal prosecution or continuation of the proceedings regarding the application of a coercive measure (if the proceedings against a legal person have been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and transferring the materials of the criminal case to the prosecutor, the investigator shall indicate in the relevant decision the circumstances referred to in Section 440 of this Law in addition to the general requirements, and the justification for the application of a coercive measure to a legal person, as well as the name, registration number and legal address of the legal person.</w:t>
      </w:r>
    </w:p>
    <w:p w14:paraId="28F5BA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of the investigator to continue the proceedings regarding the application of a coercive measure to a legal person shall not be subject to appeal.</w:t>
      </w:r>
    </w:p>
    <w:p w14:paraId="76118963" w14:textId="798A2D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w:t>
      </w:r>
      <w:r>
        <w:rPr>
          <w:rFonts w:ascii="Times New Roman" w:hAnsi="Times New Roman"/>
          <w:sz w:val="24"/>
        </w:rPr>
        <w:t>]</w:t>
      </w:r>
    </w:p>
    <w:p w14:paraId="5643F2C7" w14:textId="77777777" w:rsidR="00F9335A" w:rsidRDefault="00F9335A" w:rsidP="00A048F3">
      <w:pPr>
        <w:widowControl w:val="0"/>
        <w:spacing w:after="0" w:line="240" w:lineRule="auto"/>
        <w:jc w:val="both"/>
        <w:rPr>
          <w:rFonts w:ascii="Times New Roman" w:hAnsi="Times New Roman"/>
          <w:b/>
          <w:bCs/>
          <w:kern w:val="0"/>
          <w:sz w:val="24"/>
        </w:rPr>
      </w:pPr>
      <w:bookmarkStart w:id="1058" w:name="p441"/>
      <w:bookmarkStart w:id="1059" w:name="p-761939"/>
      <w:bookmarkEnd w:id="1058"/>
      <w:bookmarkEnd w:id="1059"/>
    </w:p>
    <w:p w14:paraId="19D09301" w14:textId="0D9CDF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441. Completion of Pre-trial Criminal Proceedings</w:t>
      </w:r>
    </w:p>
    <w:p w14:paraId="41E10ABD" w14:textId="77777777" w:rsidR="00F9335A" w:rsidRDefault="00F9335A" w:rsidP="00A048F3">
      <w:pPr>
        <w:widowControl w:val="0"/>
        <w:spacing w:after="0" w:line="240" w:lineRule="auto"/>
        <w:jc w:val="both"/>
        <w:rPr>
          <w:rFonts w:ascii="Times New Roman" w:hAnsi="Times New Roman"/>
          <w:kern w:val="0"/>
          <w:sz w:val="24"/>
          <w:lang w:val="lv-LV"/>
        </w:rPr>
      </w:pPr>
    </w:p>
    <w:p w14:paraId="71A44089" w14:textId="07C594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completing pre-trial proceedings and taking a decision to transfer a criminal case to a court, a prosecutor shall indicate, in additional to general requirements, the circumstances referred to in Section 440 of this Law that have been ascertained in the pre-trial proceedings, and the grounds for the application of coercive measures to a legal person.</w:t>
      </w:r>
    </w:p>
    <w:p w14:paraId="454CCA4B" w14:textId="45BE45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proceedings against a legal person are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the prosecutor shall, after receipt and assessment of a decision of the investigator to continue the proceedings regarding the imposition of a coercive measure to a legal person and the materials of the proceedings, perform one of the following actions:</w:t>
      </w:r>
    </w:p>
    <w:p w14:paraId="2DF9894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revoke the decision of the investigator to continue the proceedings regarding the imposition of a coercive measure to a legal person and return the materials of the proceedings to the investigating institution for the performance of specific procedural actions;</w:t>
      </w:r>
    </w:p>
    <w:p w14:paraId="5913F6B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revoke decisions of the investigator to isolate the criminal proceedings in separate records and to continue the proceedings regarding the application of a coercive measure to a legal person and return the materials of the proceedings to the investigating institution for the continuation of the investigation, if the prosecutor does not agree to the continuation of the proceedings since circumstances preventing it have been established, or considers that there are </w:t>
      </w:r>
      <w:r>
        <w:rPr>
          <w:rFonts w:ascii="Times New Roman" w:hAnsi="Times New Roman"/>
          <w:sz w:val="24"/>
        </w:rPr>
        <w:lastRenderedPageBreak/>
        <w:t>no grounds for the continuation of the proceedings regarding the application of a coercive measure;</w:t>
      </w:r>
    </w:p>
    <w:p w14:paraId="6DED358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take a decision to transfer the proceedings regarding the application of a coercive measure to a legal person to the court, which shall not be subject to appeal;</w:t>
      </w:r>
    </w:p>
    <w:p w14:paraId="402B74D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draw up a penal order of a prosecutor regarding a coercive measure.</w:t>
      </w:r>
    </w:p>
    <w:p w14:paraId="5E2DBB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prosecutor shall take the decisions referred to in Paragraph two, Clauses 1 and 2 of this Section within 10 days after receipt of the materials of the proceedings.</w:t>
      </w:r>
    </w:p>
    <w:p w14:paraId="1B79AA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By isolating the proceedings regarding the application of a coercive measure to a legal person in separate records the prosecutor may terminate them by taking the decision referred to in Paragraph two, Clause 2 of this Section or the decision to terminate the proceedings regarding the application of a coercive measure to a legal person or by drawing up a penal order of a prosecutor regarding a coercive measure.</w:t>
      </w:r>
    </w:p>
    <w:p w14:paraId="2581DC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list of material evidence and documents and a list of the persons to be summoned to the court hearing shall be attached to the decision to transfer to the court the proceedings regarding the application of a coercive measure. The addresses of the persons to be summoned to the court hearing shall be indicated only in the list to be sent to the court.</w:t>
      </w:r>
    </w:p>
    <w:p w14:paraId="01FECD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taking of the decision to transfer to the court the proceedings regarding the application of a coercive measure to a legal person the prosecutor shall send a copy of the decision to the legal person and the victim, explaining the right to receive copies of the materials of the proceedings or to become familiar with these materials with the consent of the prosecutor within 10 days after the date of receipt of the decision.</w:t>
      </w:r>
    </w:p>
    <w:p w14:paraId="27225F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performing the actions determined in Paragraphs four and five of this Section the prosecutor shall send the decision and the materials of the proceedings to the court. The decision and the materials of the proceedings shall also be sent to the court in case if the legal person or the victim has not expressed a wish to receive copies of the materials of the proceedings or to become familiar with them.</w:t>
      </w:r>
    </w:p>
    <w:p w14:paraId="6CBA0B1B" w14:textId="2EB8AB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 19 November 2020</w:t>
      </w:r>
      <w:r>
        <w:rPr>
          <w:rFonts w:ascii="Times New Roman" w:hAnsi="Times New Roman"/>
          <w:sz w:val="24"/>
        </w:rPr>
        <w:t>]</w:t>
      </w:r>
    </w:p>
    <w:p w14:paraId="231C7BE1" w14:textId="77777777" w:rsidR="00F9335A" w:rsidRDefault="00F9335A" w:rsidP="00A048F3">
      <w:pPr>
        <w:widowControl w:val="0"/>
        <w:spacing w:after="0" w:line="240" w:lineRule="auto"/>
        <w:jc w:val="both"/>
        <w:rPr>
          <w:rFonts w:ascii="Times New Roman" w:hAnsi="Times New Roman"/>
          <w:b/>
          <w:bCs/>
          <w:kern w:val="0"/>
          <w:sz w:val="24"/>
        </w:rPr>
      </w:pPr>
      <w:bookmarkStart w:id="1060" w:name="p441_1"/>
      <w:bookmarkStart w:id="1061" w:name="p-1365808"/>
      <w:bookmarkEnd w:id="1060"/>
      <w:bookmarkEnd w:id="1061"/>
    </w:p>
    <w:p w14:paraId="38490731" w14:textId="2D5EA63F"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1</w:t>
      </w:r>
      <w:r>
        <w:rPr>
          <w:rFonts w:ascii="Times New Roman" w:hAnsi="Times New Roman"/>
          <w:b/>
          <w:sz w:val="24"/>
        </w:rPr>
        <w:t xml:space="preserve"> Peculiarities of the Proceedings Regarding the Application of a Coercive Measure to a Legal Person upon Application of a Prosecutor’s Penal Order</w:t>
      </w:r>
    </w:p>
    <w:p w14:paraId="40EA8902" w14:textId="77777777" w:rsidR="00F9335A" w:rsidRDefault="00F9335A" w:rsidP="00A048F3">
      <w:pPr>
        <w:widowControl w:val="0"/>
        <w:spacing w:after="0" w:line="240" w:lineRule="auto"/>
        <w:jc w:val="both"/>
        <w:rPr>
          <w:rFonts w:ascii="Times New Roman" w:hAnsi="Times New Roman"/>
          <w:kern w:val="0"/>
          <w:sz w:val="24"/>
          <w:lang w:val="lv-LV"/>
        </w:rPr>
      </w:pPr>
    </w:p>
    <w:p w14:paraId="64A5AA5B" w14:textId="16C93B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 offence, a less serious crime or a serious crime for which the sentence of deprivation of liberty up to five years is provided for has been committed and the representative of the legal person recognises the fact of committing of the criminal offence, the harm caused to the victim has been compensated for and the representative agrees to the termination of the proceedings by the application of a coercive measure to the legal person, the prosecutor may terminate the proceedings by drawing up a penal order on a coercive measure. The prosecutorʼs penal order on a coercive measure, if a serious crime has been committed for which the sentence of the deprivation of liberty for up to five years is provided, may be drawn up, if a higher-ranking prosecutor agrees thereto. In the penal order regarding a coercive measure the prosecutor may determine restriction of the rights or recovery of money in accordance with the Criminal Law.</w:t>
      </w:r>
    </w:p>
    <w:p w14:paraId="428550CE" w14:textId="241885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introductory part of the prosecutor’s penal order shall contain the information referred to in Section 421, Paragraph three of this Law.</w:t>
      </w:r>
    </w:p>
    <w:p w14:paraId="0F79D0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and reasoned part of the prosecutor’s penal order shall specify the following:</w:t>
      </w:r>
    </w:p>
    <w:p w14:paraId="4F39995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initiating the proceedings;</w:t>
      </w:r>
    </w:p>
    <w:p w14:paraId="6FBC068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proceedings were initiated;</w:t>
      </w:r>
    </w:p>
    <w:p w14:paraId="1B5443A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attitude of the legal person towards the fact of committing a criminal offence;</w:t>
      </w:r>
    </w:p>
    <w:p w14:paraId="0AB48EB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compensation claimed and reimbursed for harm;</w:t>
      </w:r>
    </w:p>
    <w:p w14:paraId="4BD4315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reason and grounds for applying the prosecutor’s penal order;</w:t>
      </w:r>
    </w:p>
    <w:p w14:paraId="267694AE"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means of security.</w:t>
      </w:r>
    </w:p>
    <w:p w14:paraId="2E328D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operative part of the prosecutor’s penal order shall specify the decision of a prosecutor on:</w:t>
      </w:r>
    </w:p>
    <w:p w14:paraId="645E2F5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applied coercive measure;</w:t>
      </w:r>
    </w:p>
    <w:p w14:paraId="0C4B077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the means of security;</w:t>
      </w:r>
    </w:p>
    <w:p w14:paraId="3569C7B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confiscation or recovery of the object for committing a criminal offence, the property related to a criminal offence and the criminally acquired property, and also property in the amount of proceeds from crime in cases when the criminally acquired property has been mistaken for legally acquired proceeds, and also actions with the material evidence, seized property, documents, property related to criminal offence, and other objects and valuables removed during the proceedings;</w:t>
      </w:r>
    </w:p>
    <w:p w14:paraId="36201B9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consideration for procedural expenditures, determining a time period for the voluntary reimbursement thereof, i.e. 30 days from the date of the entering into effect of the penal order;</w:t>
      </w:r>
    </w:p>
    <w:p w14:paraId="08CE39DC"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deciding of other matters related to the prosecutor’s penal order, if necessary;</w:t>
      </w:r>
    </w:p>
    <w:p w14:paraId="6A8E588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information on the executing authority of the coercive measure;</w:t>
      </w:r>
    </w:p>
    <w:p w14:paraId="71E7284E"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the appeal of the prosecutor’s penal order.</w:t>
      </w:r>
    </w:p>
    <w:p w14:paraId="4C021C71" w14:textId="47D967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cases provided for in this Law, a prosecutor shall, in the penal order, also take the decision on sending of materials to the court for decision-making in accordance with the procedures laid down in Chapter 59 of this Law.</w:t>
      </w:r>
    </w:p>
    <w:p w14:paraId="0809E84E" w14:textId="28EEF9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legal person may appeal the prosecutor’s penal order only for a violation of the Criminal Law or a substantial violation of this Law.</w:t>
      </w:r>
    </w:p>
    <w:p w14:paraId="7F21B6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copy of a penal order of a prosecutor regarding a coercive measure shall be issued to the legal person the proceedings against whom are terminated by the penal order, the person shall be informed regarding the right to become familiar with the materials of the criminal case or the isolated proceedings and the consequences of termination of the proceedings shall be explained to the person. The representative of the legal person shall confirm with his or her signature that he or she agrees with the qualification of the criminal offence. The representative of the legal person may express his or her agreement either without delay or within five working days after the date of receipt of a copy of the prosecutor’s penal order. Such agreement may not be withdrawn.</w:t>
      </w:r>
    </w:p>
    <w:p w14:paraId="4B58AA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prosecutor shall send the victim a copy of the penal order regarding a coercive measure and notify him or her of his or her right to familiarise with the materials of the criminal case divided.</w:t>
      </w:r>
    </w:p>
    <w:p w14:paraId="23888211" w14:textId="6F0FD3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61C7F2EF" w14:textId="77777777" w:rsidR="00F9335A" w:rsidRDefault="00F9335A" w:rsidP="00A048F3">
      <w:pPr>
        <w:widowControl w:val="0"/>
        <w:spacing w:after="0" w:line="240" w:lineRule="auto"/>
        <w:jc w:val="both"/>
        <w:rPr>
          <w:rFonts w:ascii="Times New Roman" w:hAnsi="Times New Roman"/>
          <w:b/>
          <w:bCs/>
          <w:kern w:val="0"/>
          <w:sz w:val="24"/>
        </w:rPr>
      </w:pPr>
      <w:bookmarkStart w:id="1062" w:name="p441_2"/>
      <w:bookmarkStart w:id="1063" w:name="p-464933"/>
      <w:bookmarkEnd w:id="1062"/>
      <w:bookmarkEnd w:id="1063"/>
    </w:p>
    <w:p w14:paraId="46F282B8" w14:textId="1DFBD931"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2</w:t>
      </w:r>
      <w:r>
        <w:rPr>
          <w:rFonts w:ascii="Times New Roman" w:hAnsi="Times New Roman"/>
          <w:b/>
          <w:sz w:val="24"/>
        </w:rPr>
        <w:t xml:space="preserve"> Decision to Transfer the Proceedings Regarding the Application of a Coercive Measure to a Legal Person to the Court</w:t>
      </w:r>
    </w:p>
    <w:p w14:paraId="26CE0E66" w14:textId="77777777" w:rsidR="00F9335A" w:rsidRDefault="00F9335A" w:rsidP="00A048F3">
      <w:pPr>
        <w:widowControl w:val="0"/>
        <w:spacing w:after="0" w:line="240" w:lineRule="auto"/>
        <w:jc w:val="both"/>
        <w:rPr>
          <w:rFonts w:ascii="Times New Roman" w:hAnsi="Times New Roman"/>
          <w:kern w:val="0"/>
          <w:sz w:val="24"/>
          <w:lang w:val="lv-LV"/>
        </w:rPr>
      </w:pPr>
    </w:p>
    <w:p w14:paraId="608D9DB1" w14:textId="4EBF9543"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In the decision to transfer the proceedings regarding a coercive measure to a legal person to the court the prosecutor shall, in addition to the general requirements, indicate the circumstances referred to in Section 440 of this Law and the justification for the application of a coercive measure, as well as the name, registration number and legal address of the legal person.</w:t>
      </w:r>
    </w:p>
    <w:p w14:paraId="33E768C4" w14:textId="6F4C58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2690748B" w14:textId="77777777" w:rsidR="00F9335A" w:rsidRDefault="00F9335A" w:rsidP="00A048F3">
      <w:pPr>
        <w:widowControl w:val="0"/>
        <w:spacing w:after="0" w:line="240" w:lineRule="auto"/>
        <w:jc w:val="both"/>
        <w:rPr>
          <w:rFonts w:ascii="Times New Roman" w:hAnsi="Times New Roman"/>
          <w:b/>
          <w:bCs/>
          <w:kern w:val="0"/>
          <w:sz w:val="24"/>
        </w:rPr>
      </w:pPr>
      <w:bookmarkStart w:id="1064" w:name="p441_3"/>
      <w:bookmarkStart w:id="1065" w:name="p-518220"/>
      <w:bookmarkEnd w:id="1064"/>
      <w:bookmarkEnd w:id="1065"/>
    </w:p>
    <w:p w14:paraId="4FAAFC65" w14:textId="4A0B177A"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3</w:t>
      </w:r>
      <w:r>
        <w:rPr>
          <w:rFonts w:ascii="Times New Roman" w:hAnsi="Times New Roman"/>
          <w:b/>
          <w:sz w:val="24"/>
        </w:rPr>
        <w:t xml:space="preserve"> Termination of Pre-trial Proceedings Regarding the Application of a Coercive Measure to a Legal Person</w:t>
      </w:r>
    </w:p>
    <w:p w14:paraId="6EA385A3" w14:textId="77777777" w:rsidR="00F9335A" w:rsidRDefault="00F9335A" w:rsidP="00A048F3">
      <w:pPr>
        <w:widowControl w:val="0"/>
        <w:spacing w:after="0" w:line="240" w:lineRule="auto"/>
        <w:jc w:val="both"/>
        <w:rPr>
          <w:rFonts w:ascii="Times New Roman" w:hAnsi="Times New Roman"/>
          <w:kern w:val="0"/>
          <w:sz w:val="24"/>
          <w:lang w:val="lv-LV"/>
        </w:rPr>
      </w:pPr>
    </w:p>
    <w:p w14:paraId="6DA19CAF" w14:textId="0ED3CE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take a decision to terminate the application of a coercive measure to a legal person, if the circumstances referred to in Section 377, Clause 1, 2, 3, 8 or 10 of this Law have been ascertained.</w:t>
      </w:r>
    </w:p>
    <w:p w14:paraId="6C04D849"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with the consent of the supervising prosecutor or a prosecutor may take a decision to terminate the application of a coercive measure to a legal person, if attempts to prove that the criminal offence was committed in the interests, for the benefit or as a result of insufficient supervision or control of the legal person and it is not possible to collect additional evidence, have failed in pre-trial proceedings.</w:t>
      </w:r>
    </w:p>
    <w:p w14:paraId="10EA6C52" w14:textId="733200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7FD440AA" w14:textId="77777777" w:rsidR="00F9335A" w:rsidRDefault="00F9335A" w:rsidP="00A048F3">
      <w:pPr>
        <w:widowControl w:val="0"/>
        <w:spacing w:after="0" w:line="240" w:lineRule="auto"/>
        <w:jc w:val="both"/>
        <w:rPr>
          <w:rFonts w:ascii="Times New Roman" w:hAnsi="Times New Roman"/>
          <w:b/>
          <w:bCs/>
          <w:kern w:val="0"/>
          <w:sz w:val="24"/>
        </w:rPr>
      </w:pPr>
      <w:bookmarkStart w:id="1066" w:name="p441_4"/>
      <w:bookmarkStart w:id="1067" w:name="p-518222"/>
      <w:bookmarkEnd w:id="1066"/>
      <w:bookmarkEnd w:id="1067"/>
    </w:p>
    <w:p w14:paraId="0C4A4CC0" w14:textId="70C2E4E6"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4</w:t>
      </w:r>
      <w:r>
        <w:rPr>
          <w:rFonts w:ascii="Times New Roman" w:hAnsi="Times New Roman"/>
          <w:b/>
          <w:sz w:val="24"/>
        </w:rPr>
        <w:t xml:space="preserve"> Decision to Terminate Pre-trial Proceedings Regarding the Application of a Coercive Measure to a Legal Person</w:t>
      </w:r>
    </w:p>
    <w:p w14:paraId="7E7DEA51" w14:textId="77777777" w:rsidR="00F9335A" w:rsidRDefault="00F9335A" w:rsidP="00A048F3">
      <w:pPr>
        <w:widowControl w:val="0"/>
        <w:spacing w:after="0" w:line="240" w:lineRule="auto"/>
        <w:jc w:val="both"/>
        <w:rPr>
          <w:rFonts w:ascii="Times New Roman" w:hAnsi="Times New Roman"/>
          <w:kern w:val="0"/>
          <w:sz w:val="24"/>
          <w:lang w:val="lv-LV"/>
        </w:rPr>
      </w:pPr>
    </w:p>
    <w:p w14:paraId="196F15C1" w14:textId="0CC1B6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to terminate pre-trial proceedings regarding the application of a coercive measure to a legal person:</w:t>
      </w:r>
    </w:p>
    <w:p w14:paraId="55A242D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initiating the proceedings;</w:t>
      </w:r>
    </w:p>
    <w:p w14:paraId="4CEAEEA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proceedings were initiated;</w:t>
      </w:r>
    </w:p>
    <w:p w14:paraId="6BD2272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reason and grounds for terminating the proceedings;</w:t>
      </w:r>
    </w:p>
    <w:p w14:paraId="7834DCA1"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revocation of the seizure of the property;</w:t>
      </w:r>
    </w:p>
    <w:p w14:paraId="1F01083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actions with removed objects and valuables;</w:t>
      </w:r>
    </w:p>
    <w:p w14:paraId="05A43BD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the appeal of the decision.</w:t>
      </w:r>
    </w:p>
    <w:p w14:paraId="08973F48" w14:textId="3588D5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criminal proceedings and pre-trial proceedings regarding application of a coercive measure are terminated concurrently, the decision shall be drawn up in accordance with that laid down in Section 392.</w:t>
      </w:r>
      <w:r>
        <w:rPr>
          <w:rFonts w:ascii="Times New Roman" w:hAnsi="Times New Roman"/>
          <w:sz w:val="24"/>
          <w:vertAlign w:val="superscript"/>
        </w:rPr>
        <w:t>1</w:t>
      </w:r>
      <w:r>
        <w:rPr>
          <w:rFonts w:ascii="Times New Roman" w:hAnsi="Times New Roman"/>
          <w:sz w:val="24"/>
        </w:rPr>
        <w:t>, Paragraph 4.</w:t>
      </w:r>
      <w:r>
        <w:rPr>
          <w:rFonts w:ascii="Times New Roman" w:hAnsi="Times New Roman"/>
          <w:sz w:val="24"/>
          <w:vertAlign w:val="superscript"/>
        </w:rPr>
        <w:t>1</w:t>
      </w:r>
      <w:r>
        <w:rPr>
          <w:rFonts w:ascii="Times New Roman" w:hAnsi="Times New Roman"/>
          <w:sz w:val="24"/>
        </w:rPr>
        <w:t xml:space="preserve"> of this Law.</w:t>
      </w:r>
    </w:p>
    <w:p w14:paraId="2D6360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the decision to terminate pre-trial proceedings shall be sent to the supervising prosecutor without delay. A copy of the decision to terminate proceedings shall be sent or issued to the victim and the legal person.</w:t>
      </w:r>
    </w:p>
    <w:p w14:paraId="5884B843" w14:textId="38EC2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24A883B4" w14:textId="77777777" w:rsidR="00F9335A" w:rsidRDefault="00F9335A" w:rsidP="00A048F3">
      <w:pPr>
        <w:widowControl w:val="0"/>
        <w:spacing w:after="0" w:line="240" w:lineRule="auto"/>
        <w:jc w:val="both"/>
        <w:rPr>
          <w:rFonts w:ascii="Times New Roman" w:hAnsi="Times New Roman"/>
          <w:b/>
          <w:bCs/>
          <w:kern w:val="0"/>
          <w:sz w:val="24"/>
        </w:rPr>
      </w:pPr>
      <w:bookmarkStart w:id="1068" w:name="p441_5"/>
      <w:bookmarkStart w:id="1069" w:name="p-518229"/>
      <w:bookmarkEnd w:id="1068"/>
      <w:bookmarkEnd w:id="1069"/>
    </w:p>
    <w:p w14:paraId="769DD9D9" w14:textId="3439B383"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5</w:t>
      </w:r>
      <w:r>
        <w:rPr>
          <w:rFonts w:ascii="Times New Roman" w:hAnsi="Times New Roman"/>
          <w:b/>
          <w:sz w:val="24"/>
        </w:rPr>
        <w:t xml:space="preserve"> Renewal of the Terminated Pre-trial Proceedings Regarding the Application of a Coercive Measure to a Legal Person</w:t>
      </w:r>
    </w:p>
    <w:p w14:paraId="4F2D3362" w14:textId="77777777" w:rsidR="00F9335A" w:rsidRDefault="00F9335A" w:rsidP="00A048F3">
      <w:pPr>
        <w:widowControl w:val="0"/>
        <w:spacing w:after="0" w:line="240" w:lineRule="auto"/>
        <w:jc w:val="both"/>
        <w:rPr>
          <w:rFonts w:ascii="Times New Roman" w:hAnsi="Times New Roman"/>
          <w:kern w:val="0"/>
          <w:sz w:val="24"/>
          <w:lang w:val="lv-LV"/>
        </w:rPr>
      </w:pPr>
    </w:p>
    <w:p w14:paraId="20BB4F2C" w14:textId="6FD165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procedurally authorised person may renew terminated pre-trial proceedings regarding the application of a coercive measure to a legal person, by revoking the decision on termination, if it has been determined that lawful grounds for the taking of such decision did not exist, or if new circumstances have been disclosed that were unknown to the person directing the proceedings at the moment of taking the decision, and which have substantial significance in taking of the decision.</w:t>
      </w:r>
    </w:p>
    <w:p w14:paraId="4CD90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Pre-trial proceedings regarding the application of a coercive measure to a legal person may be renewed, if limitation period of criminal liability has not set in.</w:t>
      </w:r>
    </w:p>
    <w:p w14:paraId="3E41A889" w14:textId="5D7A28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1FD51985" w14:textId="77777777" w:rsidR="00F9335A" w:rsidRDefault="00F9335A" w:rsidP="00A048F3">
      <w:pPr>
        <w:widowControl w:val="0"/>
        <w:spacing w:after="0" w:line="240" w:lineRule="auto"/>
        <w:jc w:val="both"/>
        <w:rPr>
          <w:rFonts w:ascii="Times New Roman" w:hAnsi="Times New Roman"/>
          <w:b/>
          <w:bCs/>
          <w:kern w:val="0"/>
          <w:sz w:val="24"/>
        </w:rPr>
      </w:pPr>
      <w:bookmarkStart w:id="1070" w:name="p441_6"/>
      <w:bookmarkStart w:id="1071" w:name="p-739540"/>
      <w:bookmarkEnd w:id="1070"/>
      <w:bookmarkEnd w:id="1071"/>
    </w:p>
    <w:p w14:paraId="77EB6C27" w14:textId="14190B59"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6</w:t>
      </w:r>
      <w:r>
        <w:rPr>
          <w:rFonts w:ascii="Times New Roman" w:hAnsi="Times New Roman"/>
          <w:b/>
          <w:sz w:val="24"/>
        </w:rPr>
        <w:t xml:space="preserve"> Agreement in the Proceedings Regarding the Application of a Coercive Measure to a Legal Person</w:t>
      </w:r>
    </w:p>
    <w:p w14:paraId="48608805" w14:textId="77777777" w:rsidR="00F9335A" w:rsidRDefault="00F9335A" w:rsidP="00A048F3">
      <w:pPr>
        <w:widowControl w:val="0"/>
        <w:spacing w:after="0" w:line="240" w:lineRule="auto"/>
        <w:jc w:val="both"/>
        <w:rPr>
          <w:rFonts w:ascii="Times New Roman" w:hAnsi="Times New Roman"/>
          <w:kern w:val="0"/>
          <w:sz w:val="24"/>
          <w:lang w:val="lv-LV"/>
        </w:rPr>
      </w:pPr>
    </w:p>
    <w:p w14:paraId="1DA112F3" w14:textId="4D40C2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agreement regarding a coercive measure may be entered into in the proceedings regarding the application of a coercive measure to a legal person upon initiative of the prosecutor or legal person, if:</w:t>
      </w:r>
    </w:p>
    <w:p w14:paraId="4760B4A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which relate to the object of evidence, are ascertained;</w:t>
      </w:r>
    </w:p>
    <w:p w14:paraId="63FED28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legal person recognises the fact of committing a criminal offence;</w:t>
      </w:r>
    </w:p>
    <w:p w14:paraId="41DFE59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legal person agrees to the amount, qualification of the offence, in relation to which the coercive measure is applied, evaluation of the harm caused and application of the agreement.</w:t>
      </w:r>
    </w:p>
    <w:p w14:paraId="45782D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considers as possible the entering into an agreement, he or she shall perform the following actions:</w:t>
      </w:r>
    </w:p>
    <w:p w14:paraId="2E6C9DBC"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explain to the legal person the possibility to regulate criminal-legal relations by entering into an agreement, the rights of the person in entering into an agreement, and the consequences of the agreement;</w:t>
      </w:r>
    </w:p>
    <w:p w14:paraId="17EBF297" w14:textId="5A45D2A9"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51C654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a consent of the legal person to enter in an agreement, the prosecutor shall prepare a draft agreement and initiate negotiations with the legal person regarding elements of the agreement.</w:t>
      </w:r>
    </w:p>
    <w:p w14:paraId="40AAAE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legal person agrees to the qualification of the criminal offence, in relation to which a coercive measure is applied, and evaluation of the harm caused, negotiations regarding the type and extent of the coercive measure, the imposition of which by the court will be requested by the prosecutor, shall commence.</w:t>
      </w:r>
    </w:p>
    <w:p w14:paraId="6EE282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legal person has the following rights in the agreement process:</w:t>
      </w:r>
    </w:p>
    <w:p w14:paraId="02A337B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to agree or not agree to the entering into an agreement;</w:t>
      </w:r>
    </w:p>
    <w:p w14:paraId="4A9C193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recusal;</w:t>
      </w:r>
    </w:p>
    <w:p w14:paraId="617FB78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his or her proposal regarding the type and amount of the coercive measure;</w:t>
      </w:r>
    </w:p>
    <w:p w14:paraId="7BB1C75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after entering into an agreement receive copies of the case materials, which are related to the proceedings regarding the application of a coercive measure;</w:t>
      </w:r>
    </w:p>
    <w:p w14:paraId="6E39E92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to be informed of the criminal offence for the committing of which a coercive measure will be applied, and the type and amount of the coercive measure, the imposition of which by the court will be requested by the prosecutor;</w:t>
      </w:r>
    </w:p>
    <w:p w14:paraId="3EB2DAE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the agreement in court;</w:t>
      </w:r>
    </w:p>
    <w:p w14:paraId="6E83D5D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to provide explanation regarding the course of the agreement;</w:t>
      </w:r>
    </w:p>
    <w:p w14:paraId="52B036E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8) to submit objections against trial of a case in a written procedure;</w:t>
      </w:r>
    </w:p>
    <w:p w14:paraId="4D364D8C"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9) to refuse the entered into agreement up to the moment where the court retires to the deliberation room in order to make a ruling;</w:t>
      </w:r>
    </w:p>
    <w:p w14:paraId="3749DEB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10) to appeal the ruling;</w:t>
      </w:r>
    </w:p>
    <w:p w14:paraId="27F1A05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11) to acquaint himself or herself with the minutes of the court hearing;</w:t>
      </w:r>
    </w:p>
    <w:p w14:paraId="7BA11A9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12) to receive the legal assistance of a defence counsel.</w:t>
      </w:r>
    </w:p>
    <w:p w14:paraId="6E86361F" w14:textId="319009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victim in the agreement process regarding the application of a coercive measure to a legal person shall have the rights laid down in Section 436 of this Law.</w:t>
      </w:r>
    </w:p>
    <w:p w14:paraId="2DD73BAC" w14:textId="6F1B10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11 June 2020</w:t>
      </w:r>
      <w:r>
        <w:rPr>
          <w:rFonts w:ascii="Times New Roman" w:hAnsi="Times New Roman"/>
          <w:sz w:val="24"/>
        </w:rPr>
        <w:t>]</w:t>
      </w:r>
    </w:p>
    <w:p w14:paraId="59383A9D" w14:textId="77777777" w:rsidR="00F9335A" w:rsidRDefault="00F9335A" w:rsidP="00A048F3">
      <w:pPr>
        <w:widowControl w:val="0"/>
        <w:spacing w:after="0" w:line="240" w:lineRule="auto"/>
        <w:jc w:val="both"/>
        <w:rPr>
          <w:rFonts w:ascii="Times New Roman" w:hAnsi="Times New Roman"/>
          <w:b/>
          <w:bCs/>
          <w:kern w:val="0"/>
          <w:sz w:val="24"/>
        </w:rPr>
      </w:pPr>
      <w:bookmarkStart w:id="1072" w:name="p441_7"/>
      <w:bookmarkStart w:id="1073" w:name="p-518246"/>
      <w:bookmarkEnd w:id="1072"/>
      <w:bookmarkEnd w:id="1073"/>
    </w:p>
    <w:p w14:paraId="35190B6E" w14:textId="005BB4EB"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7</w:t>
      </w:r>
      <w:r>
        <w:rPr>
          <w:rFonts w:ascii="Times New Roman" w:hAnsi="Times New Roman"/>
          <w:b/>
          <w:sz w:val="24"/>
        </w:rPr>
        <w:t xml:space="preserve"> Minutes of Agreement Regarding the Application of a Coercive Measure to a Legal Person</w:t>
      </w:r>
    </w:p>
    <w:p w14:paraId="37E40A29" w14:textId="77777777" w:rsidR="00F9335A" w:rsidRDefault="00F9335A" w:rsidP="00A048F3">
      <w:pPr>
        <w:widowControl w:val="0"/>
        <w:spacing w:after="0" w:line="240" w:lineRule="auto"/>
        <w:jc w:val="both"/>
        <w:rPr>
          <w:rFonts w:ascii="Times New Roman" w:hAnsi="Times New Roman"/>
          <w:kern w:val="0"/>
          <w:sz w:val="24"/>
          <w:lang w:val="lv-LV"/>
        </w:rPr>
      </w:pPr>
    </w:p>
    <w:p w14:paraId="1CD83B8D" w14:textId="5D2D8F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the minutes of agreement regarding a coercive measure:</w:t>
      </w:r>
    </w:p>
    <w:p w14:paraId="2E7159B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action;</w:t>
      </w:r>
    </w:p>
    <w:p w14:paraId="4D8C15A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performer of the procedural action;</w:t>
      </w:r>
    </w:p>
    <w:p w14:paraId="1228774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name, address, registration number of the legal person, the given name and surname of the representative thereof, the given name, surname and location of the practice of the defence counsel;</w:t>
      </w:r>
    </w:p>
    <w:p w14:paraId="357481B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circumstances of committing the criminal offence;</w:t>
      </w:r>
    </w:p>
    <w:p w14:paraId="51A0EF5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qualification of the criminal offence;</w:t>
      </w:r>
    </w:p>
    <w:p w14:paraId="2609EC3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amount of harm caused by the criminal offence, and an agreement regarding the compensation of such harm;</w:t>
      </w:r>
    </w:p>
    <w:p w14:paraId="65B7C22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the coercive measure, the imposition of which by the court will be requested by the prosecutor.</w:t>
      </w:r>
    </w:p>
    <w:p w14:paraId="559F8F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coercive measure is applied in relation to several criminal offences, the prosecutor shall indicate, the imposition of which by the court will be requested by the prosecutor for each criminal offence and the final aggregate of the coercive measures to be applied.</w:t>
      </w:r>
    </w:p>
    <w:p w14:paraId="655048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agreement shall be signed by the representative of the legal person and the prosecutor, and a copy thereof shall be issued to the legal person or the representative thereof.</w:t>
      </w:r>
    </w:p>
    <w:p w14:paraId="53FC7ED9" w14:textId="0901D3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29 May 2014</w:t>
      </w:r>
      <w:r>
        <w:rPr>
          <w:rFonts w:ascii="Times New Roman" w:hAnsi="Times New Roman"/>
          <w:sz w:val="24"/>
        </w:rPr>
        <w:t>]</w:t>
      </w:r>
    </w:p>
    <w:p w14:paraId="23DEA4CE" w14:textId="77777777" w:rsidR="00F9335A" w:rsidRDefault="00F9335A" w:rsidP="00A048F3">
      <w:pPr>
        <w:widowControl w:val="0"/>
        <w:spacing w:after="0" w:line="240" w:lineRule="auto"/>
        <w:jc w:val="both"/>
        <w:rPr>
          <w:rFonts w:ascii="Times New Roman" w:hAnsi="Times New Roman"/>
          <w:b/>
          <w:bCs/>
          <w:kern w:val="0"/>
          <w:sz w:val="24"/>
        </w:rPr>
      </w:pPr>
      <w:bookmarkStart w:id="1074" w:name="p441_8"/>
      <w:bookmarkStart w:id="1075" w:name="p-518257"/>
      <w:bookmarkEnd w:id="1074"/>
      <w:bookmarkEnd w:id="1075"/>
    </w:p>
    <w:p w14:paraId="189B3010" w14:textId="599AD4B2"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8</w:t>
      </w:r>
      <w:r>
        <w:rPr>
          <w:rFonts w:ascii="Times New Roman" w:hAnsi="Times New Roman"/>
          <w:b/>
          <w:sz w:val="24"/>
        </w:rPr>
        <w:t xml:space="preserve"> Transfer of the Proceedings, in which an Agreement Regarding the Application of a Coercive Measure has been Entered into, to the Court</w:t>
      </w:r>
    </w:p>
    <w:p w14:paraId="599AB8C8" w14:textId="77777777" w:rsidR="00F9335A" w:rsidRDefault="00F9335A" w:rsidP="00A048F3">
      <w:pPr>
        <w:widowControl w:val="0"/>
        <w:spacing w:after="0" w:line="240" w:lineRule="auto"/>
        <w:jc w:val="both"/>
        <w:rPr>
          <w:rFonts w:ascii="Times New Roman" w:hAnsi="Times New Roman"/>
          <w:kern w:val="0"/>
          <w:sz w:val="24"/>
          <w:lang w:val="lv-LV"/>
        </w:rPr>
      </w:pPr>
    </w:p>
    <w:p w14:paraId="148F9880" w14:textId="2F653B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an agreement, a prosecutor shall send the materials of a case together with the minutes of agreement to the court, proposing for such court to approve the entered into agreement.</w:t>
      </w:r>
    </w:p>
    <w:p w14:paraId="63DA33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proposal to a court, a prosecutor shall:</w:t>
      </w:r>
    </w:p>
    <w:p w14:paraId="44EEF1C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inform regarding an entered into agreement;</w:t>
      </w:r>
    </w:p>
    <w:p w14:paraId="1DBE533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mention the evidence confirming that the criminal offence was committed in the interests or for the benefit of, or as a result of insufficient supervision or control by the legal person;</w:t>
      </w:r>
    </w:p>
    <w:p w14:paraId="298AF20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indicate the amount of the harm caused by the criminal offence committed in the interests or for the benefit of, or as a result of insufficient supervision or control by the legal person;</w:t>
      </w:r>
    </w:p>
    <w:p w14:paraId="5273748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inform regarding the expenditures of pre-trial proceedings;</w:t>
      </w:r>
    </w:p>
    <w:p w14:paraId="3249EFD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refer to material evidence, the location thereof, and resources that have been used for the ensuring of compensation and of a possible confiscation of property;</w:t>
      </w:r>
    </w:p>
    <w:p w14:paraId="598265D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request the court to approve the entered into agreement and impose the coercive measure provided for in such agreement.</w:t>
      </w:r>
    </w:p>
    <w:p w14:paraId="7A8AC4EB" w14:textId="15330A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agreement regarding the application of a coercive measure is entered into concurrently with the agreement specified in Section 433 of this Law, the prosecutor shall draw up one proposal.</w:t>
      </w:r>
    </w:p>
    <w:p w14:paraId="38B172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prosecutor shall inform the legal person, the victim, and the representatives thereof in writing regarding the court to which the case has been sent.</w:t>
      </w:r>
    </w:p>
    <w:p w14:paraId="0A7B6C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sending of a case to a court, all requests and complaints shall be sent directly to the court.</w:t>
      </w:r>
    </w:p>
    <w:p w14:paraId="3BFEA453" w14:textId="504FAD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9D24F67" w14:textId="77777777" w:rsidR="00F9335A" w:rsidRDefault="00F9335A" w:rsidP="00A048F3">
      <w:pPr>
        <w:widowControl w:val="0"/>
        <w:spacing w:after="0" w:line="240" w:lineRule="auto"/>
        <w:jc w:val="both"/>
        <w:rPr>
          <w:rFonts w:ascii="Times New Roman" w:hAnsi="Times New Roman"/>
          <w:b/>
          <w:bCs/>
          <w:kern w:val="0"/>
          <w:sz w:val="24"/>
        </w:rPr>
      </w:pPr>
      <w:bookmarkStart w:id="1076" w:name="nb-8"/>
      <w:bookmarkStart w:id="1077" w:name="n-32999"/>
      <w:bookmarkEnd w:id="1076"/>
      <w:bookmarkEnd w:id="1077"/>
    </w:p>
    <w:p w14:paraId="4F157629" w14:textId="4683D013" w:rsidR="00F35978"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Division Eight</w:t>
      </w:r>
    </w:p>
    <w:p w14:paraId="32F2C99D" w14:textId="776DEC77"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General Provisions of Court Proceedings</w:t>
      </w:r>
    </w:p>
    <w:p w14:paraId="556F2193" w14:textId="77777777" w:rsidR="00F9335A" w:rsidRDefault="00F9335A" w:rsidP="00F9335A">
      <w:pPr>
        <w:widowControl w:val="0"/>
        <w:spacing w:after="0" w:line="240" w:lineRule="auto"/>
        <w:jc w:val="center"/>
        <w:rPr>
          <w:rFonts w:ascii="Times New Roman" w:hAnsi="Times New Roman"/>
          <w:b/>
          <w:bCs/>
          <w:kern w:val="0"/>
          <w:sz w:val="24"/>
        </w:rPr>
      </w:pPr>
      <w:bookmarkStart w:id="1078" w:name="nb-8-40"/>
      <w:bookmarkStart w:id="1079" w:name="n-33000"/>
      <w:bookmarkEnd w:id="1078"/>
      <w:bookmarkEnd w:id="1079"/>
    </w:p>
    <w:p w14:paraId="272D4E20" w14:textId="243D0ED7"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40. Criminal cases within the Jurisdiction of a Court</w:t>
      </w:r>
    </w:p>
    <w:p w14:paraId="64C56B2C" w14:textId="77777777" w:rsidR="00F9335A" w:rsidRDefault="00F9335A" w:rsidP="00A048F3">
      <w:pPr>
        <w:widowControl w:val="0"/>
        <w:spacing w:after="0" w:line="240" w:lineRule="auto"/>
        <w:jc w:val="both"/>
        <w:rPr>
          <w:rFonts w:ascii="Times New Roman" w:hAnsi="Times New Roman"/>
          <w:b/>
          <w:bCs/>
          <w:kern w:val="0"/>
          <w:sz w:val="24"/>
        </w:rPr>
      </w:pPr>
      <w:bookmarkStart w:id="1080" w:name="p442"/>
      <w:bookmarkStart w:id="1081" w:name="p-1143580"/>
      <w:bookmarkEnd w:id="1080"/>
      <w:bookmarkEnd w:id="1081"/>
    </w:p>
    <w:p w14:paraId="101ADD0C" w14:textId="2367EB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442. Instances of Court Proceedings in a Criminal Case</w:t>
      </w:r>
    </w:p>
    <w:p w14:paraId="0CFEC6E8" w14:textId="77777777" w:rsidR="00F9335A" w:rsidRDefault="00F9335A" w:rsidP="00A048F3">
      <w:pPr>
        <w:widowControl w:val="0"/>
        <w:spacing w:after="0" w:line="240" w:lineRule="auto"/>
        <w:jc w:val="both"/>
        <w:rPr>
          <w:rFonts w:ascii="Times New Roman" w:hAnsi="Times New Roman"/>
          <w:kern w:val="0"/>
          <w:sz w:val="24"/>
          <w:lang w:val="lv-LV"/>
        </w:rPr>
      </w:pPr>
    </w:p>
    <w:p w14:paraId="719ECA68" w14:textId="04AD72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district (city) court shall examine all criminal cases as a court of first instance. Criminal cases the materials of which include objects containing official secret shall be within the jurisdiction of the Riga City Court as the court of first instance. The Economic Court shall examine criminal cases regarding criminal offences provided for in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The Economic Court shall examine a criminal case if the person is being held criminally liable for several criminal offences and the most serious or one of the most serious criminal offences is within the jurisdiction of the Economic Court.</w:t>
      </w:r>
    </w:p>
    <w:p w14:paraId="73C7E8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regional court shall examine as an appellate court a ruling of a district (city) court appealed in accordance with appellate procedures. Riga Regional Court shall examine a ruling of the Economic Court appealed in accordance with appellate procedures.</w:t>
      </w:r>
    </w:p>
    <w:p w14:paraId="5736EAAD"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Supreme Court shall examine as a cassation court a ruling of any court appealed in accordance with cassation procedures.</w:t>
      </w:r>
    </w:p>
    <w:p w14:paraId="3AD7FFB2"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19 December 2013; 19 November 2020; 16 June 2022; 6 October 2022</w:t>
      </w:r>
      <w:r>
        <w:rPr>
          <w:rFonts w:ascii="Times New Roman" w:hAnsi="Times New Roman"/>
          <w:sz w:val="24"/>
        </w:rPr>
        <w:t>]</w:t>
      </w:r>
    </w:p>
    <w:p w14:paraId="7B1E53CE"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4FF53EB" w14:textId="77777777" w:rsidR="00734C4B" w:rsidRPr="00A048F3" w:rsidRDefault="00734C4B" w:rsidP="0013681E">
      <w:pPr>
        <w:widowControl w:val="0"/>
        <w:spacing w:after="0" w:line="240" w:lineRule="auto"/>
        <w:ind w:left="1418" w:hanging="1418"/>
        <w:jc w:val="both"/>
        <w:rPr>
          <w:rFonts w:ascii="Times New Roman" w:hAnsi="Times New Roman"/>
          <w:kern w:val="0"/>
          <w:sz w:val="24"/>
        </w:rPr>
      </w:pPr>
      <w:bookmarkStart w:id="1082" w:name="p443"/>
      <w:bookmarkStart w:id="1083" w:name="p-33002"/>
      <w:bookmarkEnd w:id="1082"/>
      <w:bookmarkEnd w:id="1083"/>
      <w:r>
        <w:rPr>
          <w:rFonts w:ascii="Times New Roman" w:hAnsi="Times New Roman"/>
          <w:b/>
          <w:sz w:val="24"/>
        </w:rPr>
        <w:t>Section 443. Jurisdiction of a Criminal Case on the Basis of the Location where the Criminal Offence was Committed</w:t>
      </w:r>
    </w:p>
    <w:p w14:paraId="0EF8C1C1" w14:textId="77777777" w:rsidR="00F9335A" w:rsidRDefault="00F9335A" w:rsidP="00A048F3">
      <w:pPr>
        <w:widowControl w:val="0"/>
        <w:spacing w:after="0" w:line="240" w:lineRule="auto"/>
        <w:jc w:val="both"/>
        <w:rPr>
          <w:rFonts w:ascii="Times New Roman" w:hAnsi="Times New Roman"/>
          <w:kern w:val="0"/>
          <w:sz w:val="24"/>
          <w:lang w:val="lv-LV"/>
        </w:rPr>
      </w:pPr>
    </w:p>
    <w:p w14:paraId="62434266" w14:textId="252171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examined by the court in the operational district of which the criminal offence was committed.</w:t>
      </w:r>
    </w:p>
    <w:p w14:paraId="49572F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determination of the location where the criminal offence was committed is not possible, the criminal case shall be within the jurisdiction of the court in the operation district of which pre-trial proceedings were completed.</w:t>
      </w:r>
    </w:p>
    <w:p w14:paraId="30CDCE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cases of prolonged or continued criminal offences, the criminal case shall be within the jurisdiction of the court in the operational district of which the criminal offence was completed or interrupted.</w:t>
      </w:r>
    </w:p>
    <w:p w14:paraId="627420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ensure the faster examination of a criminal case, in individual cases it may be examined:</w:t>
      </w:r>
    </w:p>
    <w:p w14:paraId="1C0556F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the location of the disclosure of the criminal offence;</w:t>
      </w:r>
    </w:p>
    <w:p w14:paraId="13E6324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on the basis of the location of the entering into effect of the consequences of the criminal offence;</w:t>
      </w:r>
    </w:p>
    <w:p w14:paraId="01237A8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on the basis of the location of the majority of the accused or witnesses.</w:t>
      </w:r>
    </w:p>
    <w:p w14:paraId="077360A4" w14:textId="77777777" w:rsidR="00F9335A" w:rsidRDefault="00F9335A" w:rsidP="00A048F3">
      <w:pPr>
        <w:widowControl w:val="0"/>
        <w:spacing w:after="0" w:line="240" w:lineRule="auto"/>
        <w:jc w:val="both"/>
        <w:rPr>
          <w:rFonts w:ascii="Times New Roman" w:hAnsi="Times New Roman"/>
          <w:b/>
          <w:bCs/>
          <w:kern w:val="0"/>
          <w:sz w:val="24"/>
        </w:rPr>
      </w:pPr>
      <w:bookmarkStart w:id="1084" w:name="p444"/>
      <w:bookmarkStart w:id="1085" w:name="p-33003"/>
      <w:bookmarkEnd w:id="1084"/>
      <w:bookmarkEnd w:id="1085"/>
    </w:p>
    <w:p w14:paraId="49205161" w14:textId="07BA0C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444. Actions with a Criminal Case within the Jurisdiction of Another Court</w:t>
      </w:r>
    </w:p>
    <w:p w14:paraId="2940A2C0" w14:textId="77777777" w:rsidR="00F9335A" w:rsidRDefault="00F9335A" w:rsidP="00A048F3">
      <w:pPr>
        <w:widowControl w:val="0"/>
        <w:spacing w:after="0" w:line="240" w:lineRule="auto"/>
        <w:jc w:val="both"/>
        <w:rPr>
          <w:rFonts w:ascii="Times New Roman" w:hAnsi="Times New Roman"/>
          <w:kern w:val="0"/>
          <w:sz w:val="24"/>
          <w:lang w:val="lv-LV"/>
        </w:rPr>
      </w:pPr>
    </w:p>
    <w:p w14:paraId="77DEC2E3" w14:textId="704F32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determines up to the commencement of a court investigation that a criminal case is within the jurisdiction of another court, the criminal case shall be transferred to the relevant court on the basis of jurisdiction.</w:t>
      </w:r>
    </w:p>
    <w:p w14:paraId="37E783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determines during a court investigation that a criminal case is within the jurisdiction of another court, such court shall continue the initiated proceedings.</w:t>
      </w:r>
    </w:p>
    <w:p w14:paraId="1B9ADC8E" w14:textId="77777777" w:rsidR="00F9335A" w:rsidRDefault="00F9335A" w:rsidP="00A048F3">
      <w:pPr>
        <w:widowControl w:val="0"/>
        <w:spacing w:after="0" w:line="240" w:lineRule="auto"/>
        <w:jc w:val="both"/>
        <w:rPr>
          <w:rFonts w:ascii="Times New Roman" w:hAnsi="Times New Roman"/>
          <w:b/>
          <w:bCs/>
          <w:kern w:val="0"/>
          <w:sz w:val="24"/>
        </w:rPr>
      </w:pPr>
      <w:bookmarkStart w:id="1086" w:name="p445"/>
      <w:bookmarkStart w:id="1087" w:name="p-286249"/>
      <w:bookmarkEnd w:id="1086"/>
      <w:bookmarkEnd w:id="1087"/>
    </w:p>
    <w:p w14:paraId="479FB01C" w14:textId="1F0BE843"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445. Transferring to another Court of a Criminal Case within the Jurisdiction of a Court</w:t>
      </w:r>
    </w:p>
    <w:p w14:paraId="7C54CD51" w14:textId="77777777" w:rsidR="00F9335A" w:rsidRDefault="00F9335A" w:rsidP="00A048F3">
      <w:pPr>
        <w:widowControl w:val="0"/>
        <w:spacing w:after="0" w:line="240" w:lineRule="auto"/>
        <w:jc w:val="both"/>
        <w:rPr>
          <w:rFonts w:ascii="Times New Roman" w:hAnsi="Times New Roman"/>
          <w:kern w:val="0"/>
          <w:sz w:val="24"/>
          <w:lang w:val="lv-LV"/>
        </w:rPr>
      </w:pPr>
    </w:p>
    <w:p w14:paraId="5433F172" w14:textId="1710D8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Until the beginning of a court investigation, a court may propose the transferring of a criminal case within the jurisdiction thereof to another court, if:</w:t>
      </w:r>
    </w:p>
    <w:p w14:paraId="67C282F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in transferring the criminal case faster examination thereof may be achieved;</w:t>
      </w:r>
    </w:p>
    <w:p w14:paraId="2C284FA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criminal cases regarding criminal offences committed by one and the same person exist in two or more courts of the same level or participation or co-participation of several persons in committing one or several criminal offences;</w:t>
      </w:r>
    </w:p>
    <w:p w14:paraId="2184531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all the relevant court’s judges have been removed or rejected.</w:t>
      </w:r>
    </w:p>
    <w:p w14:paraId="6C73A3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two, Clause 2 of this Section, a court whose court proceedings have a criminal case regarding a less serious criminal offence shall transfer the criminal case to a court whose court proceedings have a criminal case regarding a more serious criminal case.</w:t>
      </w:r>
    </w:p>
    <w:p w14:paraId="2B459D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chairperson of a court one level higher shall decide a matter regarding the transferring of a criminal case from one court to another court. If the cases referred to in Paragraph one, Clause 2 of this Section are located in different court regions, the matter shall be decided by the chief judge of such regional court, in the territory of operation of which the court initiating the transfer of the case to another court is located. The decision shall be taken in the manner of a resolution.</w:t>
      </w:r>
    </w:p>
    <w:p w14:paraId="28CA3ED6" w14:textId="13D5EA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w:t>
      </w:r>
      <w:r>
        <w:rPr>
          <w:rFonts w:ascii="Times New Roman" w:hAnsi="Times New Roman"/>
          <w:sz w:val="24"/>
        </w:rPr>
        <w:t>]</w:t>
      </w:r>
    </w:p>
    <w:p w14:paraId="5B25BD06" w14:textId="77777777" w:rsidR="00F9335A" w:rsidRDefault="00F9335A" w:rsidP="00A048F3">
      <w:pPr>
        <w:widowControl w:val="0"/>
        <w:spacing w:after="0" w:line="240" w:lineRule="auto"/>
        <w:jc w:val="both"/>
        <w:rPr>
          <w:rFonts w:ascii="Times New Roman" w:hAnsi="Times New Roman"/>
          <w:b/>
          <w:bCs/>
          <w:kern w:val="0"/>
          <w:sz w:val="24"/>
        </w:rPr>
      </w:pPr>
      <w:bookmarkStart w:id="1088" w:name="p446"/>
      <w:bookmarkStart w:id="1089" w:name="p-33005"/>
      <w:bookmarkEnd w:id="1088"/>
      <w:bookmarkEnd w:id="1089"/>
    </w:p>
    <w:p w14:paraId="71D9685D" w14:textId="075ECE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446. Inadmissibility of Disputes regarding Jurisdiction</w:t>
      </w:r>
    </w:p>
    <w:p w14:paraId="6D4BAD3B" w14:textId="77777777" w:rsidR="00F9335A" w:rsidRDefault="00F9335A" w:rsidP="00A048F3">
      <w:pPr>
        <w:widowControl w:val="0"/>
        <w:spacing w:after="0" w:line="240" w:lineRule="auto"/>
        <w:jc w:val="both"/>
        <w:rPr>
          <w:rFonts w:ascii="Times New Roman" w:hAnsi="Times New Roman"/>
          <w:kern w:val="0"/>
          <w:sz w:val="24"/>
          <w:lang w:val="lv-LV"/>
        </w:rPr>
      </w:pPr>
    </w:p>
    <w:p w14:paraId="3C85A2B5" w14:textId="51D18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transferred from one court to another in accordance with the procedures laid down in this Law shall be accepted by such court.</w:t>
      </w:r>
    </w:p>
    <w:p w14:paraId="6DBFD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Disputes between courts regarding jurisdiction shall not be permitted.</w:t>
      </w:r>
    </w:p>
    <w:p w14:paraId="70872161" w14:textId="77777777" w:rsidR="00F9335A" w:rsidRDefault="00F9335A" w:rsidP="00A048F3">
      <w:pPr>
        <w:widowControl w:val="0"/>
        <w:spacing w:after="0" w:line="240" w:lineRule="auto"/>
        <w:jc w:val="both"/>
        <w:rPr>
          <w:rFonts w:ascii="Times New Roman" w:hAnsi="Times New Roman"/>
          <w:b/>
          <w:bCs/>
          <w:kern w:val="0"/>
          <w:sz w:val="24"/>
        </w:rPr>
      </w:pPr>
      <w:bookmarkStart w:id="1090" w:name="nb-8-41"/>
      <w:bookmarkStart w:id="1091" w:name="n-33006"/>
      <w:bookmarkEnd w:id="1090"/>
      <w:bookmarkEnd w:id="1091"/>
    </w:p>
    <w:p w14:paraId="74503270" w14:textId="0B41A5ED"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41. Composition of a Court</w:t>
      </w:r>
    </w:p>
    <w:p w14:paraId="432D39F0" w14:textId="77777777" w:rsidR="00F9335A" w:rsidRDefault="00F9335A" w:rsidP="00A048F3">
      <w:pPr>
        <w:widowControl w:val="0"/>
        <w:spacing w:after="0" w:line="240" w:lineRule="auto"/>
        <w:jc w:val="both"/>
        <w:rPr>
          <w:rFonts w:ascii="Times New Roman" w:hAnsi="Times New Roman"/>
          <w:b/>
          <w:bCs/>
          <w:kern w:val="0"/>
          <w:sz w:val="24"/>
        </w:rPr>
      </w:pPr>
      <w:bookmarkStart w:id="1092" w:name="p447"/>
      <w:bookmarkStart w:id="1093" w:name="p-739541"/>
      <w:bookmarkEnd w:id="1092"/>
      <w:bookmarkEnd w:id="1093"/>
    </w:p>
    <w:p w14:paraId="43ABEBFF" w14:textId="0B186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447. Trial of a Criminal Case Singly and Collegially</w:t>
      </w:r>
    </w:p>
    <w:p w14:paraId="641BA411" w14:textId="77777777" w:rsidR="00F9335A" w:rsidRDefault="00F9335A" w:rsidP="00A048F3">
      <w:pPr>
        <w:widowControl w:val="0"/>
        <w:spacing w:after="0" w:line="240" w:lineRule="auto"/>
        <w:jc w:val="both"/>
        <w:rPr>
          <w:rFonts w:ascii="Times New Roman" w:hAnsi="Times New Roman"/>
          <w:kern w:val="0"/>
          <w:sz w:val="24"/>
          <w:lang w:val="lv-LV"/>
        </w:rPr>
      </w:pPr>
    </w:p>
    <w:p w14:paraId="35897279" w14:textId="39148A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court of first instance, a judge shall singly try a criminal case.</w:t>
      </w:r>
    </w:p>
    <w:p w14:paraId="74F967D1" w14:textId="4C4496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[16 June 2009]</w:t>
      </w:r>
    </w:p>
    <w:p w14:paraId="1F10B14B" w14:textId="470AE2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[11 June 2020]</w:t>
      </w:r>
    </w:p>
    <w:p w14:paraId="5E6E41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appellate or cassation courts criminal cases shall be tried collegially.</w:t>
      </w:r>
    </w:p>
    <w:p w14:paraId="46C6EDEE" w14:textId="2B5E0C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 11 June 2020</w:t>
      </w:r>
      <w:r>
        <w:rPr>
          <w:rFonts w:ascii="Times New Roman" w:hAnsi="Times New Roman"/>
          <w:sz w:val="24"/>
        </w:rPr>
        <w:t>]</w:t>
      </w:r>
    </w:p>
    <w:p w14:paraId="17D60E84" w14:textId="77777777" w:rsidR="00F9335A" w:rsidRDefault="00F9335A" w:rsidP="00A048F3">
      <w:pPr>
        <w:widowControl w:val="0"/>
        <w:spacing w:after="0" w:line="240" w:lineRule="auto"/>
        <w:jc w:val="both"/>
        <w:rPr>
          <w:rFonts w:ascii="Times New Roman" w:hAnsi="Times New Roman"/>
          <w:b/>
          <w:bCs/>
          <w:kern w:val="0"/>
          <w:sz w:val="24"/>
        </w:rPr>
      </w:pPr>
      <w:bookmarkStart w:id="1094" w:name="p448"/>
      <w:bookmarkStart w:id="1095" w:name="p-286251"/>
      <w:bookmarkEnd w:id="1094"/>
      <w:bookmarkEnd w:id="1095"/>
    </w:p>
    <w:p w14:paraId="58A29F19" w14:textId="137202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448. Deciding of Matters in Court</w:t>
      </w:r>
    </w:p>
    <w:p w14:paraId="78B5A496" w14:textId="77777777" w:rsidR="00F9335A" w:rsidRDefault="00F9335A" w:rsidP="00A048F3">
      <w:pPr>
        <w:widowControl w:val="0"/>
        <w:spacing w:after="0" w:line="240" w:lineRule="auto"/>
        <w:jc w:val="both"/>
        <w:rPr>
          <w:rFonts w:ascii="Times New Roman" w:hAnsi="Times New Roman"/>
          <w:kern w:val="0"/>
          <w:sz w:val="24"/>
          <w:lang w:val="lv-LV"/>
        </w:rPr>
      </w:pPr>
    </w:p>
    <w:p w14:paraId="71BE618A" w14:textId="09F78B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arise in the collegial trial of a case shall be decided by a court by a majority vote.</w:t>
      </w:r>
    </w:p>
    <w:p w14:paraId="2FB0D4B5" w14:textId="13F5C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[16 June 2009]</w:t>
      </w:r>
    </w:p>
    <w:p w14:paraId="2DDCFB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 member of the composition of a court is entitled to abstain from voting.</w:t>
      </w:r>
    </w:p>
    <w:p w14:paraId="1197C64A" w14:textId="7CB31B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w:t>
      </w:r>
      <w:r>
        <w:rPr>
          <w:rFonts w:ascii="Times New Roman" w:hAnsi="Times New Roman"/>
          <w:sz w:val="24"/>
        </w:rPr>
        <w:t>]</w:t>
      </w:r>
    </w:p>
    <w:p w14:paraId="7956E322" w14:textId="77777777" w:rsidR="00F9335A" w:rsidRDefault="00F9335A" w:rsidP="00A048F3">
      <w:pPr>
        <w:widowControl w:val="0"/>
        <w:spacing w:after="0" w:line="240" w:lineRule="auto"/>
        <w:jc w:val="both"/>
        <w:rPr>
          <w:rFonts w:ascii="Times New Roman" w:hAnsi="Times New Roman"/>
          <w:b/>
          <w:bCs/>
          <w:kern w:val="0"/>
          <w:sz w:val="24"/>
        </w:rPr>
      </w:pPr>
      <w:bookmarkStart w:id="1096" w:name="nb-8-42"/>
      <w:bookmarkStart w:id="1097" w:name="n-33009"/>
      <w:bookmarkEnd w:id="1096"/>
      <w:bookmarkEnd w:id="1097"/>
    </w:p>
    <w:p w14:paraId="069ED0F0" w14:textId="6B7818A8"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42. General Provisions of the Trial of a Criminal Case</w:t>
      </w:r>
    </w:p>
    <w:p w14:paraId="665F1FFD" w14:textId="77777777" w:rsidR="00F9335A" w:rsidRDefault="00F9335A" w:rsidP="00A048F3">
      <w:pPr>
        <w:widowControl w:val="0"/>
        <w:spacing w:after="0" w:line="240" w:lineRule="auto"/>
        <w:jc w:val="both"/>
        <w:rPr>
          <w:rFonts w:ascii="Times New Roman" w:hAnsi="Times New Roman"/>
          <w:b/>
          <w:bCs/>
          <w:kern w:val="0"/>
          <w:sz w:val="24"/>
        </w:rPr>
      </w:pPr>
      <w:bookmarkStart w:id="1098" w:name="p449"/>
      <w:bookmarkStart w:id="1099" w:name="p-739542"/>
      <w:bookmarkEnd w:id="1098"/>
      <w:bookmarkEnd w:id="1099"/>
    </w:p>
    <w:p w14:paraId="15C248AD" w14:textId="155484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449. Directness and Oral Hearing of the Trial of a Criminal Case</w:t>
      </w:r>
    </w:p>
    <w:p w14:paraId="43FBC472" w14:textId="77777777" w:rsidR="00F9335A" w:rsidRDefault="00F9335A" w:rsidP="00A048F3">
      <w:pPr>
        <w:widowControl w:val="0"/>
        <w:spacing w:after="0" w:line="240" w:lineRule="auto"/>
        <w:jc w:val="both"/>
        <w:rPr>
          <w:rFonts w:ascii="Times New Roman" w:hAnsi="Times New Roman"/>
          <w:kern w:val="0"/>
          <w:sz w:val="24"/>
          <w:lang w:val="lv-LV"/>
        </w:rPr>
      </w:pPr>
    </w:p>
    <w:p w14:paraId="596AE53F" w14:textId="6A5B19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of first instance shall directly examine evidence in a case.</w:t>
      </w:r>
    </w:p>
    <w:p w14:paraId="74E977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provide testimony orally in a court hearing.</w:t>
      </w:r>
    </w:p>
    <w:p w14:paraId="3BA9C6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Written evidence and other documents, which are related to the object of evidence, shall be read or played in a court hearing fully or partially, if the person who conducts defence, a prosecutor, a victim or his or her representative, and the owner of the property affected during criminal proceedings whose property has been seized has applied such request. The written evidence and documents indicated in a decision to transfer a criminal case to a court shall be examined in a court hearing only when the person who conducts defence, a prosecutor, a victim or his or her representative and the owner of property infringed during criminal proceedings whose property has been seized has submitted such a request, however, it is not read or played in a court hearing.</w:t>
      </w:r>
    </w:p>
    <w:p w14:paraId="7B3DEB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request is justified, a court shall decide on an inspection of material evidence.</w:t>
      </w:r>
    </w:p>
    <w:p w14:paraId="1182DB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verification of evidence during trial of a case may not take place only in the cases and in accordance with the procedures laid down in this Law.</w:t>
      </w:r>
    </w:p>
    <w:p w14:paraId="6435A9C5" w14:textId="40738D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16 October 2014; 30 March 2017; 22 June 2017; 11 June 2020</w:t>
      </w:r>
      <w:r>
        <w:rPr>
          <w:rFonts w:ascii="Times New Roman" w:hAnsi="Times New Roman"/>
          <w:sz w:val="24"/>
        </w:rPr>
        <w:t>]</w:t>
      </w:r>
    </w:p>
    <w:p w14:paraId="607E410E" w14:textId="77777777" w:rsidR="00F9335A" w:rsidRDefault="00F9335A" w:rsidP="00A048F3">
      <w:pPr>
        <w:widowControl w:val="0"/>
        <w:spacing w:after="0" w:line="240" w:lineRule="auto"/>
        <w:jc w:val="both"/>
        <w:rPr>
          <w:rFonts w:ascii="Times New Roman" w:hAnsi="Times New Roman"/>
          <w:b/>
          <w:bCs/>
          <w:kern w:val="0"/>
          <w:sz w:val="24"/>
        </w:rPr>
      </w:pPr>
      <w:bookmarkStart w:id="1100" w:name="p450"/>
      <w:bookmarkStart w:id="1101" w:name="p-671098"/>
      <w:bookmarkEnd w:id="1100"/>
      <w:bookmarkEnd w:id="1101"/>
    </w:p>
    <w:p w14:paraId="79BED3EA" w14:textId="2CAC13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450. Openness of the Trial of a Criminal Case</w:t>
      </w:r>
    </w:p>
    <w:p w14:paraId="20F2D9E6" w14:textId="77777777" w:rsidR="00F9335A" w:rsidRDefault="00F9335A" w:rsidP="00A048F3">
      <w:pPr>
        <w:widowControl w:val="0"/>
        <w:spacing w:after="0" w:line="240" w:lineRule="auto"/>
        <w:jc w:val="both"/>
        <w:rPr>
          <w:rFonts w:ascii="Times New Roman" w:hAnsi="Times New Roman"/>
          <w:kern w:val="0"/>
          <w:sz w:val="24"/>
          <w:lang w:val="lv-LV"/>
        </w:rPr>
      </w:pPr>
    </w:p>
    <w:p w14:paraId="28D4A0AF" w14:textId="669298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tried in an open court hearing.</w:t>
      </w:r>
    </w:p>
    <w:p w14:paraId="002529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regarding a criminal offence against the morality and sexual inviolability, and regarding a criminal offence committed by a minor or against a minor, and also a criminal case in which the protection of a State or adoption secret is necessary shall be tried in a closed court hearing.</w:t>
      </w:r>
    </w:p>
    <w:p w14:paraId="2CC80B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determine a closed court shearing with a reasoned decision:</w:t>
      </w:r>
    </w:p>
    <w:p w14:paraId="116D0EE2" w14:textId="62E57AEB"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[27 September 2018];</w:t>
      </w:r>
    </w:p>
    <w:p w14:paraId="1FE0A183" w14:textId="01E63C68"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[18 February 2016];</w:t>
      </w:r>
    </w:p>
    <w:p w14:paraId="07A0D4E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not disclose intimate circumstances of the lives of persons involved in criminal proceedings;</w:t>
      </w:r>
    </w:p>
    <w:p w14:paraId="4014E2EF"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in order to protect a professional secret or commercial secret;</w:t>
      </w:r>
    </w:p>
    <w:p w14:paraId="7C52C110"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in order to ensure protection of persons involved in criminal proceedings;</w:t>
      </w:r>
    </w:p>
    <w:p w14:paraId="0DC585A4" w14:textId="0653D529"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[27 September 2018].</w:t>
      </w:r>
    </w:p>
    <w:p w14:paraId="6DA49D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involved in criminal proceedings shall participate in a closed court hearing.</w:t>
      </w:r>
    </w:p>
    <w:p w14:paraId="5F4498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ruling shall be announced publicly. In a criminal case that has been tried in a closed court hearing, the introductory part and operative part of the court ruling shall be announced publicly, without disclosing information identifying the victims.</w:t>
      </w:r>
    </w:p>
    <w:p w14:paraId="65ABB5B4" w14:textId="428D6F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18 February 2016; 27 September 2018</w:t>
      </w:r>
      <w:r>
        <w:rPr>
          <w:rFonts w:ascii="Times New Roman" w:hAnsi="Times New Roman"/>
          <w:sz w:val="24"/>
        </w:rPr>
        <w:t>]</w:t>
      </w:r>
    </w:p>
    <w:p w14:paraId="03E01DDE" w14:textId="77777777" w:rsidR="00362BB5" w:rsidRDefault="00362BB5" w:rsidP="00A048F3">
      <w:pPr>
        <w:widowControl w:val="0"/>
        <w:spacing w:after="0" w:line="240" w:lineRule="auto"/>
        <w:jc w:val="both"/>
        <w:rPr>
          <w:rFonts w:ascii="Times New Roman" w:hAnsi="Times New Roman"/>
          <w:b/>
          <w:bCs/>
          <w:kern w:val="0"/>
          <w:sz w:val="24"/>
        </w:rPr>
      </w:pPr>
      <w:bookmarkStart w:id="1102" w:name="p451"/>
      <w:bookmarkStart w:id="1103" w:name="p-518270"/>
      <w:bookmarkEnd w:id="1102"/>
      <w:bookmarkEnd w:id="1103"/>
    </w:p>
    <w:p w14:paraId="0766B307" w14:textId="4AC1B2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451. Right to Become Acquainted with the Materials of a Case</w:t>
      </w:r>
    </w:p>
    <w:p w14:paraId="6E201AE2" w14:textId="77777777" w:rsidR="00362BB5" w:rsidRDefault="00362BB5" w:rsidP="00A048F3">
      <w:pPr>
        <w:widowControl w:val="0"/>
        <w:spacing w:after="0" w:line="240" w:lineRule="auto"/>
        <w:jc w:val="both"/>
        <w:rPr>
          <w:rFonts w:ascii="Times New Roman" w:hAnsi="Times New Roman"/>
          <w:kern w:val="0"/>
          <w:sz w:val="24"/>
          <w:lang w:val="lv-LV"/>
        </w:rPr>
      </w:pPr>
    </w:p>
    <w:p w14:paraId="09EED7F5" w14:textId="47E66E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his or her defence counsel, a representative of a legal person, a prosecutor, a victim, and his or her representative shall be permitted to familiarise themselves with materials that have been additionally attached to a criminal case after receipt thereof in a court, make extracts and true copies from such materials, and request the preparation of copies of those case materials, which infringe the interests and rights of this person, except in the cases provided for by law, but if objective necessity exists, such persons shall be permitted to familiarise themselves with all the materials of a criminal case and request the preparation of copies of those case materials, which infringe the interests and rights of this person. If, in completing the pre-trial criminal proceedings, a person has refused to familiarise himself or herself with materials of a case or to receive copies from such materials, it may be the grounds for recusal of the request.</w:t>
      </w:r>
    </w:p>
    <w:p w14:paraId="2ADF7F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case in a court of first instance or an appellate court the persons involved in the proceedings whose interests are infringed by a particular criminal proceedings have the rights to familiarise themselves with those case materials which have come up in a case during examination thereof in the relevant instance of courts, or to receive copies of these materials.</w:t>
      </w:r>
    </w:p>
    <w:p w14:paraId="5B21FC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or defence counsel, who has not participated in the relevant criminal proceedings previously, has the right to familiarise with the materials of a criminal case which refer to a person to be represented or defended by him or her, or to request to make copies of these materials.</w:t>
      </w:r>
    </w:p>
    <w:p w14:paraId="41D0D486" w14:textId="706EA9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0CFCE35" w14:textId="77777777" w:rsidR="00362BB5" w:rsidRDefault="00362BB5" w:rsidP="00A048F3">
      <w:pPr>
        <w:widowControl w:val="0"/>
        <w:spacing w:after="0" w:line="240" w:lineRule="auto"/>
        <w:jc w:val="both"/>
        <w:rPr>
          <w:rFonts w:ascii="Times New Roman" w:hAnsi="Times New Roman"/>
          <w:b/>
          <w:bCs/>
          <w:kern w:val="0"/>
          <w:sz w:val="24"/>
        </w:rPr>
      </w:pPr>
      <w:bookmarkStart w:id="1104" w:name="p452"/>
      <w:bookmarkStart w:id="1105" w:name="p-33013"/>
      <w:bookmarkEnd w:id="1104"/>
      <w:bookmarkEnd w:id="1105"/>
    </w:p>
    <w:p w14:paraId="0375EE2D" w14:textId="60B452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452. Unchangeability of the Composition of a Court</w:t>
      </w:r>
    </w:p>
    <w:p w14:paraId="41F18D19" w14:textId="77777777" w:rsidR="00362BB5" w:rsidRDefault="00362BB5" w:rsidP="00A048F3">
      <w:pPr>
        <w:widowControl w:val="0"/>
        <w:spacing w:after="0" w:line="240" w:lineRule="auto"/>
        <w:jc w:val="both"/>
        <w:rPr>
          <w:rFonts w:ascii="Times New Roman" w:hAnsi="Times New Roman"/>
          <w:kern w:val="0"/>
          <w:sz w:val="24"/>
          <w:lang w:val="lv-LV"/>
        </w:rPr>
      </w:pPr>
    </w:p>
    <w:p w14:paraId="5E3EF17D" w14:textId="3F2678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hearing in a criminal case shall occur in an unchanging composition of judges.</w:t>
      </w:r>
    </w:p>
    <w:p w14:paraId="2FC32A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is substituted by another judge in the course of the trial of a criminal case, the trial of the criminal case shall be commenced de novo.</w:t>
      </w:r>
    </w:p>
    <w:p w14:paraId="369C0FFE" w14:textId="77777777" w:rsidR="00362BB5" w:rsidRDefault="00362BB5" w:rsidP="00A048F3">
      <w:pPr>
        <w:widowControl w:val="0"/>
        <w:spacing w:after="0" w:line="240" w:lineRule="auto"/>
        <w:jc w:val="both"/>
        <w:rPr>
          <w:rFonts w:ascii="Times New Roman" w:hAnsi="Times New Roman"/>
          <w:b/>
          <w:bCs/>
          <w:kern w:val="0"/>
          <w:sz w:val="24"/>
        </w:rPr>
      </w:pPr>
      <w:bookmarkStart w:id="1106" w:name="p453"/>
      <w:bookmarkStart w:id="1107" w:name="p-286253"/>
      <w:bookmarkEnd w:id="1106"/>
      <w:bookmarkEnd w:id="1107"/>
    </w:p>
    <w:p w14:paraId="6D47B46F" w14:textId="6ABED9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453. Reserve Judge</w:t>
      </w:r>
    </w:p>
    <w:p w14:paraId="5209C8AD" w14:textId="77777777" w:rsidR="00362BB5" w:rsidRDefault="00362BB5" w:rsidP="00A048F3">
      <w:pPr>
        <w:widowControl w:val="0"/>
        <w:spacing w:after="0" w:line="240" w:lineRule="auto"/>
        <w:jc w:val="both"/>
        <w:rPr>
          <w:rFonts w:ascii="Times New Roman" w:hAnsi="Times New Roman"/>
          <w:kern w:val="0"/>
          <w:sz w:val="24"/>
          <w:lang w:val="lv-LV"/>
        </w:rPr>
      </w:pPr>
    </w:p>
    <w:p w14:paraId="72E204E0" w14:textId="1C1E50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reserve judge may participate in a criminal case for the trial of which a long term is necessary, and he or she shall be located in the courtroom during the trial of the case. A note shall be made in the minutes of the court hearing thereon.</w:t>
      </w:r>
    </w:p>
    <w:p w14:paraId="63E1FD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is substituted by a reserve judge during the trial process of a criminal case, the trial of the case shall continue. In such case, the trial of the case shall be completed by the court in the new composition thereof.</w:t>
      </w:r>
    </w:p>
    <w:p w14:paraId="6FCC1E38" w14:textId="138754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2EEB383" w14:textId="77777777" w:rsidR="00362BB5" w:rsidRDefault="00362BB5" w:rsidP="00A048F3">
      <w:pPr>
        <w:widowControl w:val="0"/>
        <w:spacing w:after="0" w:line="240" w:lineRule="auto"/>
        <w:jc w:val="both"/>
        <w:rPr>
          <w:rFonts w:ascii="Times New Roman" w:hAnsi="Times New Roman"/>
          <w:b/>
          <w:bCs/>
          <w:kern w:val="0"/>
          <w:sz w:val="24"/>
        </w:rPr>
      </w:pPr>
      <w:bookmarkStart w:id="1108" w:name="p454"/>
      <w:bookmarkStart w:id="1109" w:name="p-286254"/>
      <w:bookmarkEnd w:id="1108"/>
      <w:bookmarkEnd w:id="1109"/>
    </w:p>
    <w:p w14:paraId="04B0398B" w14:textId="5C6467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454. Chairperson of a Court Hearing</w:t>
      </w:r>
    </w:p>
    <w:p w14:paraId="66401262" w14:textId="77777777" w:rsidR="00362BB5" w:rsidRDefault="00362BB5" w:rsidP="00A048F3">
      <w:pPr>
        <w:widowControl w:val="0"/>
        <w:spacing w:after="0" w:line="240" w:lineRule="auto"/>
        <w:jc w:val="both"/>
        <w:rPr>
          <w:rFonts w:ascii="Times New Roman" w:hAnsi="Times New Roman"/>
          <w:kern w:val="0"/>
          <w:sz w:val="24"/>
          <w:lang w:val="lv-LV"/>
        </w:rPr>
      </w:pPr>
    </w:p>
    <w:p w14:paraId="779C2BE3" w14:textId="6A6957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hearing shall be led by one of the judges who participates in the trial of the criminal case (hereinafter – the chairperson of a court hearing).</w:t>
      </w:r>
    </w:p>
    <w:p w14:paraId="3D4C8B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chairperson of a court hearing shall lead the trial of a case in such a way that equal opportunity is ensured for the person who conducts defence, a prosecutor, and a victim to participate in the investigation of the circumstances of the case.</w:t>
      </w:r>
    </w:p>
    <w:p w14:paraId="3C94F275" w14:textId="2B1E35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E7FA28E" w14:textId="77777777" w:rsidR="00362BB5" w:rsidRDefault="00362BB5" w:rsidP="00A048F3">
      <w:pPr>
        <w:widowControl w:val="0"/>
        <w:spacing w:after="0" w:line="240" w:lineRule="auto"/>
        <w:jc w:val="both"/>
        <w:rPr>
          <w:rFonts w:ascii="Times New Roman" w:hAnsi="Times New Roman"/>
          <w:b/>
          <w:bCs/>
          <w:kern w:val="0"/>
          <w:sz w:val="24"/>
        </w:rPr>
      </w:pPr>
      <w:bookmarkStart w:id="1110" w:name="p455"/>
      <w:bookmarkStart w:id="1111" w:name="p-1365809"/>
      <w:bookmarkEnd w:id="1110"/>
      <w:bookmarkEnd w:id="1111"/>
    </w:p>
    <w:p w14:paraId="392645FA" w14:textId="430E16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455. Procedural Rights in Trial</w:t>
      </w:r>
    </w:p>
    <w:p w14:paraId="7AB36CEA" w14:textId="77777777" w:rsidR="00362BB5" w:rsidRDefault="00362BB5" w:rsidP="00A048F3">
      <w:pPr>
        <w:widowControl w:val="0"/>
        <w:spacing w:after="0" w:line="240" w:lineRule="auto"/>
        <w:jc w:val="both"/>
        <w:rPr>
          <w:rFonts w:ascii="Times New Roman" w:hAnsi="Times New Roman"/>
          <w:kern w:val="0"/>
          <w:sz w:val="24"/>
          <w:lang w:val="lv-LV"/>
        </w:rPr>
      </w:pPr>
    </w:p>
    <w:p w14:paraId="0C5748A3" w14:textId="518BC9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court hearing, an accused, his or her representative and defence counsel, a victim and his or her representative, and also the owner of the property affected during criminal proceedings whose property has been seized, and a prosecutor have equal rights to submit recusals, to submit requests, and to submit evidence, indicating why requests or evidence had not been submitted to a court hitherto, to participate in verification of evidence, to submit written explanations to the court, to participate in court debates, and to participate in the trial of other matters that have arisen during the course of a criminal case.</w:t>
      </w:r>
    </w:p>
    <w:p w14:paraId="0B8A4D44" w14:textId="3C4271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order to submit additional evidence a defence counsel and a prosecutor has the right to request documents of importance to the criminal proceedings and information regarding facts from natural persons and legal persons, except for that provided for in Section 121, Paragraph five and Section 192 of this Law.</w:t>
      </w:r>
    </w:p>
    <w:p w14:paraId="53C2D8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is entitled to acquire evidence on the basis of the initiative thereof, and to examine such evidence in a court hearing, only in the case where the accused conducts defence himself or herself, and justified doubts arise for the court regarding his or her mental capacity or possible guilt in the prosecution.</w:t>
      </w:r>
    </w:p>
    <w:p w14:paraId="74E888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recognise as proved factual circumstances of a criminal case which are different from prosecution, if thereby the state of an accused is not deteriorated and his or her rights to defence are not infringed.</w:t>
      </w:r>
    </w:p>
    <w:p w14:paraId="17BD0B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court establishes during trial that, when rendering a judgment, there may be a reason to recognise as proved the factual circumstances of a criminal case which are different from the prosecution or legal qualification which deteriorates the state of the accused, the court shall inform the court and other participants to the proceedings thereof, giving them the opportunity to be heard. The court shall announce an interruption in the court hearing upon request of the participants to the proceedings. After hearing the accused and other participants to the proceedings, the court may recognise as proved the factual circumstances or legal qualification of a criminal case which are different from the prosecution.</w:t>
      </w:r>
    </w:p>
    <w:p w14:paraId="4A6C2FC9" w14:textId="549DF2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10 January 2013; 22 June 2017; 6 October 2022; 19 September 2024</w:t>
      </w:r>
      <w:r>
        <w:rPr>
          <w:rFonts w:ascii="Times New Roman" w:hAnsi="Times New Roman"/>
          <w:sz w:val="24"/>
        </w:rPr>
        <w:t>]</w:t>
      </w:r>
    </w:p>
    <w:p w14:paraId="7F7364F2" w14:textId="77777777" w:rsidR="00362BB5" w:rsidRDefault="00362BB5" w:rsidP="00A048F3">
      <w:pPr>
        <w:widowControl w:val="0"/>
        <w:spacing w:after="0" w:line="240" w:lineRule="auto"/>
        <w:jc w:val="both"/>
        <w:rPr>
          <w:rFonts w:ascii="Times New Roman" w:hAnsi="Times New Roman"/>
          <w:b/>
          <w:bCs/>
          <w:kern w:val="0"/>
          <w:sz w:val="24"/>
        </w:rPr>
      </w:pPr>
      <w:bookmarkStart w:id="1112" w:name="p456"/>
      <w:bookmarkStart w:id="1113" w:name="p-583522"/>
      <w:bookmarkEnd w:id="1112"/>
      <w:bookmarkEnd w:id="1113"/>
    </w:p>
    <w:p w14:paraId="33720E08" w14:textId="50664B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456. Participation of a Prosecutor in the Trial of a Case</w:t>
      </w:r>
    </w:p>
    <w:p w14:paraId="2C5113A4" w14:textId="77777777" w:rsidR="00362BB5" w:rsidRDefault="00362BB5" w:rsidP="00A048F3">
      <w:pPr>
        <w:widowControl w:val="0"/>
        <w:spacing w:after="0" w:line="240" w:lineRule="auto"/>
        <w:jc w:val="both"/>
        <w:rPr>
          <w:rFonts w:ascii="Times New Roman" w:hAnsi="Times New Roman"/>
          <w:kern w:val="0"/>
          <w:sz w:val="24"/>
          <w:lang w:val="lv-LV"/>
        </w:rPr>
      </w:pPr>
    </w:p>
    <w:p w14:paraId="399124D8" w14:textId="08F4A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prosecutor in the trial of a criminal case is mandatory.</w:t>
      </w:r>
    </w:p>
    <w:p w14:paraId="103F47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maintain State prosecution in a case, justify such prosecution with evidence, express his or her views regarding the circumstances determined during the trial of the case, and participate in court debates. Several prosecutors may also maintain State prosecution in a single criminal proceedings.</w:t>
      </w:r>
    </w:p>
    <w:p w14:paraId="66A46C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submit and maintain an application regarding a recovery of compensation in the interests of the State or local government.</w:t>
      </w:r>
    </w:p>
    <w:p w14:paraId="4CEDE702" w14:textId="33A351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18 February 2016</w:t>
      </w:r>
      <w:r>
        <w:rPr>
          <w:rFonts w:ascii="Times New Roman" w:hAnsi="Times New Roman"/>
          <w:sz w:val="24"/>
        </w:rPr>
        <w:t>]</w:t>
      </w:r>
    </w:p>
    <w:p w14:paraId="58A98904" w14:textId="77777777" w:rsidR="00362BB5" w:rsidRDefault="00362BB5" w:rsidP="00A048F3">
      <w:pPr>
        <w:widowControl w:val="0"/>
        <w:spacing w:after="0" w:line="240" w:lineRule="auto"/>
        <w:jc w:val="both"/>
        <w:rPr>
          <w:rFonts w:ascii="Times New Roman" w:hAnsi="Times New Roman"/>
          <w:b/>
          <w:bCs/>
          <w:kern w:val="0"/>
          <w:sz w:val="24"/>
        </w:rPr>
      </w:pPr>
      <w:bookmarkStart w:id="1114" w:name="p457"/>
      <w:bookmarkStart w:id="1115" w:name="p-769974"/>
      <w:bookmarkEnd w:id="1114"/>
      <w:bookmarkEnd w:id="1115"/>
    </w:p>
    <w:p w14:paraId="5DC413F6" w14:textId="3D6B4E5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457. Consequences of the Non-arrival of a Prosecutor</w:t>
      </w:r>
    </w:p>
    <w:p w14:paraId="70451943"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463EB536" w14:textId="7AFA52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does not arrive for a court hearing, the trial of the criminal case shall be deferred. If several prosecutors are participating in the trial of the criminal case and any of them has not arrived, the trial of the case may be continued. The trial of the case may also be continued if any of the prosecutors has not arrived to the court debates by a consent of a chief prosecutor.</w:t>
      </w:r>
    </w:p>
    <w:p w14:paraId="6EBAA1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reasons for the non-arrival of a prosecutor are unknown, a chief prosecutor shall be notified of the non-attendance thereof.</w:t>
      </w:r>
    </w:p>
    <w:p w14:paraId="08C7E1ED" w14:textId="7A5418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7 January 2021</w:t>
      </w:r>
      <w:r>
        <w:rPr>
          <w:rFonts w:ascii="Times New Roman" w:hAnsi="Times New Roman"/>
          <w:sz w:val="24"/>
        </w:rPr>
        <w:t>]</w:t>
      </w:r>
    </w:p>
    <w:p w14:paraId="2F196497" w14:textId="77777777" w:rsidR="00362BB5" w:rsidRDefault="00362BB5" w:rsidP="00A048F3">
      <w:pPr>
        <w:widowControl w:val="0"/>
        <w:spacing w:after="0" w:line="240" w:lineRule="auto"/>
        <w:jc w:val="both"/>
        <w:rPr>
          <w:rFonts w:ascii="Times New Roman" w:hAnsi="Times New Roman"/>
          <w:b/>
          <w:bCs/>
          <w:kern w:val="0"/>
          <w:sz w:val="24"/>
        </w:rPr>
      </w:pPr>
      <w:bookmarkStart w:id="1116" w:name="p458"/>
      <w:bookmarkStart w:id="1117" w:name="p-628905"/>
      <w:bookmarkEnd w:id="1116"/>
      <w:bookmarkEnd w:id="1117"/>
    </w:p>
    <w:p w14:paraId="7732E8E2" w14:textId="25E722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458. Replacement of a Prosecutor during the Trial of a Criminal Case</w:t>
      </w:r>
    </w:p>
    <w:p w14:paraId="0CE82282" w14:textId="77777777" w:rsidR="00362BB5" w:rsidRDefault="00362BB5" w:rsidP="00A048F3">
      <w:pPr>
        <w:widowControl w:val="0"/>
        <w:spacing w:after="0" w:line="240" w:lineRule="auto"/>
        <w:jc w:val="both"/>
        <w:rPr>
          <w:rFonts w:ascii="Times New Roman" w:hAnsi="Times New Roman"/>
          <w:kern w:val="0"/>
          <w:sz w:val="24"/>
          <w:lang w:val="lv-LV"/>
        </w:rPr>
      </w:pPr>
    </w:p>
    <w:p w14:paraId="771D113F" w14:textId="7C34B3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subsequent participation of a prosecutor in the trial of a case is not possible, he or she may be replaced.</w:t>
      </w:r>
    </w:p>
    <w:p w14:paraId="312B94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change of prosecutor, a court shall continue the trial of the case.</w:t>
      </w:r>
    </w:p>
    <w:p w14:paraId="6FECBA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give a prosecutor who has newly entered a criminal case time to prepare for the trial of the criminal case.</w:t>
      </w:r>
    </w:p>
    <w:p w14:paraId="67C195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who has newly entered a criminal case may ask the court to repeatedly hear the testimony of a witness or victim, as well as of the owner of the property infringed during criminal proceedings whose property has been seized, or the findings of an expert, as well as perform other procedural actions.</w:t>
      </w:r>
    </w:p>
    <w:p w14:paraId="089C9A24" w14:textId="47E9D7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FFD5C90" w14:textId="77777777" w:rsidR="00362BB5" w:rsidRDefault="00362BB5" w:rsidP="00A048F3">
      <w:pPr>
        <w:widowControl w:val="0"/>
        <w:spacing w:after="0" w:line="240" w:lineRule="auto"/>
        <w:jc w:val="both"/>
        <w:rPr>
          <w:rFonts w:ascii="Times New Roman" w:hAnsi="Times New Roman"/>
          <w:b/>
          <w:bCs/>
          <w:kern w:val="0"/>
          <w:sz w:val="24"/>
        </w:rPr>
      </w:pPr>
      <w:bookmarkStart w:id="1118" w:name="p459"/>
      <w:bookmarkStart w:id="1119" w:name="p-33020"/>
      <w:bookmarkEnd w:id="1118"/>
      <w:bookmarkEnd w:id="1119"/>
    </w:p>
    <w:p w14:paraId="7AD2012F" w14:textId="408095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459. Duty of a Prosecutor to Withdraw from Prosecution</w:t>
      </w:r>
    </w:p>
    <w:p w14:paraId="5DB70A65" w14:textId="77777777" w:rsidR="00362BB5" w:rsidRDefault="00362BB5" w:rsidP="00A048F3">
      <w:pPr>
        <w:widowControl w:val="0"/>
        <w:spacing w:after="0" w:line="240" w:lineRule="auto"/>
        <w:jc w:val="both"/>
        <w:rPr>
          <w:rFonts w:ascii="Times New Roman" w:hAnsi="Times New Roman"/>
          <w:kern w:val="0"/>
          <w:sz w:val="24"/>
          <w:lang w:val="lv-LV"/>
        </w:rPr>
      </w:pPr>
    </w:p>
    <w:p w14:paraId="65846B6C" w14:textId="55D4BF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admits, during the course of the trial of a criminal case, that a prosecution has not been confirmed either completely or partially, he or she has a duty to completely or partially withdraw from prosecution by submitting to a court the reasoning for the withdrawal approved by a higher-ranking prosecutor.</w:t>
      </w:r>
    </w:p>
    <w:p w14:paraId="2419F8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be withdrawn from prosecution up until the retiring of the court to the deliberation room for the rendering of a judgment.</w:t>
      </w:r>
    </w:p>
    <w:p w14:paraId="015278CC" w14:textId="77777777" w:rsidR="00362BB5" w:rsidRDefault="00362BB5" w:rsidP="00A048F3">
      <w:pPr>
        <w:widowControl w:val="0"/>
        <w:spacing w:after="0" w:line="240" w:lineRule="auto"/>
        <w:jc w:val="both"/>
        <w:rPr>
          <w:rFonts w:ascii="Times New Roman" w:hAnsi="Times New Roman"/>
          <w:b/>
          <w:bCs/>
          <w:kern w:val="0"/>
          <w:sz w:val="24"/>
        </w:rPr>
      </w:pPr>
      <w:bookmarkStart w:id="1120" w:name="p460"/>
      <w:bookmarkStart w:id="1121" w:name="p-1143583"/>
      <w:bookmarkEnd w:id="1120"/>
      <w:bookmarkEnd w:id="1121"/>
    </w:p>
    <w:p w14:paraId="135016E7" w14:textId="05113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460. Consequences of a Withdrawal from Prosecution</w:t>
      </w:r>
    </w:p>
    <w:p w14:paraId="4C982D5E" w14:textId="77777777" w:rsidR="00362BB5" w:rsidRDefault="00362BB5" w:rsidP="00A048F3">
      <w:pPr>
        <w:widowControl w:val="0"/>
        <w:spacing w:after="0" w:line="240" w:lineRule="auto"/>
        <w:jc w:val="both"/>
        <w:rPr>
          <w:rFonts w:ascii="Times New Roman" w:hAnsi="Times New Roman"/>
          <w:kern w:val="0"/>
          <w:sz w:val="24"/>
          <w:lang w:val="lv-LV"/>
        </w:rPr>
      </w:pPr>
    </w:p>
    <w:p w14:paraId="028B4F66" w14:textId="5216B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withdraws from a prosecution without complying with the procedures laid down in Section 459, Paragraph one of this Law, the court shall announce an interruption in the court hearing. If the higher-ranking prosecutor does not change the maintainer of the prosecution, and does not renew the maintenance of prosecution, within three working days up to the recommencement of the court hearing, a court shall take the decision to terminate the criminal proceedings in connection with the withdrawal from prosecution of the prosecutor. A decision shall not be subject to appeal.</w:t>
      </w:r>
    </w:p>
    <w:p w14:paraId="3571A7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criminal case in which a decision has been taken on termination of the criminal proceedings in connection with a withdrawal from prosecution of a prosecutor, the renewal of the proceedings shall be allowed if new circumstances have been disclosed.</w:t>
      </w:r>
    </w:p>
    <w:p w14:paraId="642E742D" w14:textId="00E73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withdrawal from prosecution of a prosecutor shall not be an impediment to the requesting of consideration for harm in accordance with the procedures laid down in the Civil Procedure Law.</w:t>
      </w:r>
    </w:p>
    <w:p w14:paraId="652BC793" w14:textId="7B4CA0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82CEF4A" w14:textId="77777777" w:rsidR="00362BB5" w:rsidRDefault="00362BB5" w:rsidP="00A048F3">
      <w:pPr>
        <w:widowControl w:val="0"/>
        <w:spacing w:after="0" w:line="240" w:lineRule="auto"/>
        <w:jc w:val="both"/>
        <w:rPr>
          <w:rFonts w:ascii="Times New Roman" w:hAnsi="Times New Roman"/>
          <w:b/>
          <w:bCs/>
          <w:kern w:val="0"/>
          <w:sz w:val="24"/>
        </w:rPr>
      </w:pPr>
      <w:bookmarkStart w:id="1122" w:name="p461"/>
      <w:bookmarkStart w:id="1123" w:name="p-367864"/>
      <w:bookmarkEnd w:id="1122"/>
      <w:bookmarkEnd w:id="1123"/>
    </w:p>
    <w:p w14:paraId="5B943B73" w14:textId="53F0CE73"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461. Duty of a Prosecutor to Modify a Prosecution</w:t>
      </w:r>
    </w:p>
    <w:p w14:paraId="392142C9"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60B99DF1" w14:textId="4EE4C332"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If a prosecutor admits, during the course of the trial of a criminal case, that the pursued and issued prosecution should be modified to a lighter or more serious prosecution or also the prosecution should be modified due to a change in the factual circumstances of the criminal offence without any changes in the qualification of the offence, he or she has a duty to modify the prosecution, substantiating such modification.</w:t>
      </w:r>
    </w:p>
    <w:p w14:paraId="4BED07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modify a prosecution to a lighter prosecution, if the factual circumstances of the criminal offence do not change, up to the moment when the court retires to render a judgment, or, in other cases, up to the completion of the court investigation.</w:t>
      </w:r>
    </w:p>
    <w:p w14:paraId="5F4021F9" w14:textId="06505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CD32EED" w14:textId="77777777" w:rsidR="00362BB5" w:rsidRDefault="00362BB5" w:rsidP="00A048F3">
      <w:pPr>
        <w:widowControl w:val="0"/>
        <w:spacing w:after="0" w:line="240" w:lineRule="auto"/>
        <w:jc w:val="both"/>
        <w:rPr>
          <w:rFonts w:ascii="Times New Roman" w:hAnsi="Times New Roman"/>
          <w:b/>
          <w:bCs/>
          <w:kern w:val="0"/>
          <w:sz w:val="24"/>
        </w:rPr>
      </w:pPr>
      <w:bookmarkStart w:id="1124" w:name="p462"/>
      <w:bookmarkStart w:id="1125" w:name="p-367865"/>
      <w:bookmarkEnd w:id="1124"/>
      <w:bookmarkEnd w:id="1125"/>
    </w:p>
    <w:p w14:paraId="3A642739" w14:textId="1111A4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462. Modification of a Prosecution during the Course of a Trial</w:t>
      </w:r>
    </w:p>
    <w:p w14:paraId="7FF264CA" w14:textId="77777777" w:rsidR="00362BB5" w:rsidRDefault="00362BB5" w:rsidP="00A048F3">
      <w:pPr>
        <w:widowControl w:val="0"/>
        <w:spacing w:after="0" w:line="240" w:lineRule="auto"/>
        <w:jc w:val="both"/>
        <w:rPr>
          <w:rFonts w:ascii="Times New Roman" w:hAnsi="Times New Roman"/>
          <w:kern w:val="0"/>
          <w:sz w:val="24"/>
          <w:lang w:val="lv-LV"/>
        </w:rPr>
      </w:pPr>
    </w:p>
    <w:p w14:paraId="2F418069" w14:textId="4C0BE8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modifies a prosecution to a lighter prosecution without the factual circumstances of the criminal offence changing, the new prosecution shall be recorded in the minutes of the court hearing.</w:t>
      </w:r>
    </w:p>
    <w:p w14:paraId="7EE819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modifies a prosecution to a lighter prosecution due to a change in the factual circumstances of the criminal offence, or to a more serious prosecution, if the factual circumstances of the criminal offence remain unchanged, or due to a change in the factual circumstances of the criminal offence, if the qualification of the offence remains unchanged, the new prosecution may be recorded in the minutes of the court hearing. The prosecutor shall submit the new prosecution in writing upon request of the court, the accused, or his or her defence counsel. If a time period is necessary for the modification of the prosecution, the court shall announce an interruption in the court hearing if the defence needs time to prepare for the new prosecution.</w:t>
      </w:r>
    </w:p>
    <w:p w14:paraId="292D0F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prosecutor admits in a court of first instance that a prosecution is modifiable to a more serious prosecution because other factual circumstances of the criminal offence have been determine in a court hearing, the court shall announce, upon request of the prosecutor, an interruption for the performance of necessary investigative actions and for the drawing up of a new prosecution.</w:t>
      </w:r>
    </w:p>
    <w:p w14:paraId="40C720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shall, within a month, submit a new prosecution to a court, which the court shall send to an accused, victim his or her representative and notify the time of trial of a criminal case.</w:t>
      </w:r>
    </w:p>
    <w:p w14:paraId="3234C3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 of amending of a prosecution, the composition of a court and jurisdiction shall remain unchanged.</w:t>
      </w:r>
    </w:p>
    <w:p w14:paraId="2D364868" w14:textId="3E0AAC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5B2C9845" w14:textId="77777777" w:rsidR="00362BB5" w:rsidRDefault="00362BB5" w:rsidP="00A048F3">
      <w:pPr>
        <w:widowControl w:val="0"/>
        <w:spacing w:after="0" w:line="240" w:lineRule="auto"/>
        <w:jc w:val="both"/>
        <w:rPr>
          <w:rFonts w:ascii="Times New Roman" w:hAnsi="Times New Roman"/>
          <w:b/>
          <w:bCs/>
          <w:kern w:val="0"/>
          <w:sz w:val="24"/>
        </w:rPr>
      </w:pPr>
      <w:bookmarkStart w:id="1126" w:name="p463"/>
      <w:bookmarkStart w:id="1127" w:name="p-433231"/>
      <w:bookmarkEnd w:id="1126"/>
      <w:bookmarkEnd w:id="1127"/>
    </w:p>
    <w:p w14:paraId="16847DEC" w14:textId="7CBC34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463. Participation of an Accused in the Trial of a Criminal Case</w:t>
      </w:r>
    </w:p>
    <w:p w14:paraId="4E47DA55" w14:textId="77777777" w:rsidR="00362BB5" w:rsidRDefault="00362BB5" w:rsidP="00A048F3">
      <w:pPr>
        <w:widowControl w:val="0"/>
        <w:spacing w:after="0" w:line="240" w:lineRule="auto"/>
        <w:jc w:val="both"/>
        <w:rPr>
          <w:rFonts w:ascii="Times New Roman" w:hAnsi="Times New Roman"/>
          <w:kern w:val="0"/>
          <w:sz w:val="24"/>
          <w:lang w:val="lv-LV"/>
        </w:rPr>
      </w:pPr>
    </w:p>
    <w:p w14:paraId="73DF8CCA" w14:textId="58DA6B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an accused in the trial of criminal proceedings is mandatory.</w:t>
      </w:r>
    </w:p>
    <w:p w14:paraId="62291B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accused does not arrive for a court hearing, the trial of the criminal case shall be deferred.</w:t>
      </w:r>
    </w:p>
    <w:p w14:paraId="5E05F4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does not arrive for a court hearing due to an unjustified reason, or he or she has not notified of the reasons for non-arrival, a court may decide to impose a fine or on his or her conveyance by force to the court, and regarding the modification or application of a security measure.</w:t>
      </w:r>
    </w:p>
    <w:p w14:paraId="257A40AF" w14:textId="4D4881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7F74DCF" w14:textId="77777777" w:rsidR="00362BB5" w:rsidRDefault="00362BB5" w:rsidP="00A048F3">
      <w:pPr>
        <w:widowControl w:val="0"/>
        <w:spacing w:after="0" w:line="240" w:lineRule="auto"/>
        <w:jc w:val="both"/>
        <w:rPr>
          <w:rFonts w:ascii="Times New Roman" w:hAnsi="Times New Roman"/>
          <w:b/>
          <w:bCs/>
          <w:kern w:val="0"/>
          <w:sz w:val="24"/>
        </w:rPr>
      </w:pPr>
      <w:bookmarkStart w:id="1128" w:name="p464"/>
      <w:bookmarkStart w:id="1129" w:name="p-739543"/>
      <w:bookmarkEnd w:id="1128"/>
      <w:bookmarkEnd w:id="1129"/>
    </w:p>
    <w:p w14:paraId="5E104613" w14:textId="358FC7F8"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464. Trial of a Criminal Case without the Participation of an Accused</w:t>
      </w:r>
    </w:p>
    <w:p w14:paraId="2578C52B"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315D3233" w14:textId="1570DA70"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 court may try a criminal case regarding a criminal violation, a less serious crime, and a serious crime for which the sentence of deprivation of liberty up to five years is provided for, without the participation of the accused, if the accused repeatedly does not arrive to a court hearing without a justified reason or has submitted to the court a request for the trial of the criminal case without his or her participation.</w:t>
      </w:r>
    </w:p>
    <w:p w14:paraId="5F5BAC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may be tried without the participation of the accused if the accused has fallen ill with a serious illness that excludes the possibility for him or her to participate in the trial of the criminal case.</w:t>
      </w:r>
    </w:p>
    <w:p w14:paraId="5AF7E8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criminal case with several accused may be tried without the participation of some accused if the prosecution is being tried at a court hearing in the part brought against other accused, if the participation of such accused in a court hearing is not necessary and he or she has notified the court regarding his or her unwillingness to participate in the relevant court hearing.</w:t>
      </w:r>
    </w:p>
    <w:p w14:paraId="73A24E8E" w14:textId="7A6C78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24 May 2012; 27 September 2018; 11 June 2020</w:t>
      </w:r>
      <w:r>
        <w:rPr>
          <w:rFonts w:ascii="Times New Roman" w:hAnsi="Times New Roman"/>
          <w:sz w:val="24"/>
        </w:rPr>
        <w:t>]</w:t>
      </w:r>
    </w:p>
    <w:p w14:paraId="5BF14A48" w14:textId="77777777" w:rsidR="00362BB5" w:rsidRDefault="00362BB5" w:rsidP="00A048F3">
      <w:pPr>
        <w:widowControl w:val="0"/>
        <w:spacing w:after="0" w:line="240" w:lineRule="auto"/>
        <w:jc w:val="both"/>
        <w:rPr>
          <w:rFonts w:ascii="Times New Roman" w:hAnsi="Times New Roman"/>
          <w:b/>
          <w:bCs/>
          <w:kern w:val="0"/>
          <w:sz w:val="24"/>
        </w:rPr>
      </w:pPr>
      <w:bookmarkStart w:id="1130" w:name="p465"/>
      <w:bookmarkStart w:id="1131" w:name="p-739544"/>
      <w:bookmarkEnd w:id="1130"/>
      <w:bookmarkEnd w:id="1131"/>
    </w:p>
    <w:p w14:paraId="34AC80CB" w14:textId="2530CB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465. Trial of a Criminal Case in the Absence of the Accused (in absentia)</w:t>
      </w:r>
    </w:p>
    <w:p w14:paraId="1C905968" w14:textId="77777777" w:rsidR="00362BB5" w:rsidRDefault="00362BB5" w:rsidP="00A048F3">
      <w:pPr>
        <w:widowControl w:val="0"/>
        <w:spacing w:after="0" w:line="240" w:lineRule="auto"/>
        <w:jc w:val="both"/>
        <w:rPr>
          <w:rFonts w:ascii="Times New Roman" w:hAnsi="Times New Roman"/>
          <w:kern w:val="0"/>
          <w:sz w:val="24"/>
          <w:lang w:val="lv-LV"/>
        </w:rPr>
      </w:pPr>
    </w:p>
    <w:p w14:paraId="58D5B21A" w14:textId="114845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try a criminal case in the absence of the accused (in absentia) in one of the following cases:</w:t>
      </w:r>
    </w:p>
    <w:p w14:paraId="191E7EC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whereabouts of the accused are unknown and it is indicated in information regarding the search results;</w:t>
      </w:r>
    </w:p>
    <w:p w14:paraId="41F2E213"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accused is located in a foreign country and the ensuring of his or her arrival in court is not possible.</w:t>
      </w:r>
    </w:p>
    <w:p w14:paraId="1DD7D2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cases specified in Paragraph one of this Section the court may try a criminal case in the absence of the accused (in absentia) also if during trial the prosecutor recognises that the prosecution should be amended.</w:t>
      </w:r>
    </w:p>
    <w:p w14:paraId="7BBF3C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that has been made by trying a case in the absence of the accused (in absentia) shall enter into effect in accordance with general procedures. Nevertheless, the convicted person may appeal the ruling in accordance with appellate or cassation procedure within 30 days from the day when a copy of the ruling has been received.</w:t>
      </w:r>
    </w:p>
    <w:p w14:paraId="727615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From the moment when a court has received an appeal or cassation complaint, the convicted person shall obtain the status and all rights of an accused. A judge of a court of first instance, but when a ruling of appellate court is being appealed – a judge of appellate court shall take the decision to suspend the execution of judgment and apply a security measure.</w:t>
      </w:r>
    </w:p>
    <w:p w14:paraId="37180B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an appeal or cassation complaint is submitted by a person who is being extradited by a foreign country to Latvia for execution of a custodial sentence, then the decision to accept the complaint shall be taken and the person shall obtain the status of an accused from the moment when he or she has been actually transferred to Latvia.</w:t>
      </w:r>
    </w:p>
    <w:p w14:paraId="308CCC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case has been tried in a court of first instance in the absence of the accused (in absentia), the convicted person may appeal the ruling in accordance with appellate procedures.</w:t>
      </w:r>
    </w:p>
    <w:p w14:paraId="248EE7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case has been tried both in a court of first instance and appellate court in the absence of the accused (in absentia), the convicted person may appeal the ruling in accordance with appellate procedures. After receipt of an appellate complaint, a judge of the appellate court shall send the criminal case to a cassation court and request it to revoke the ruling made by the appellate court. A cassation court shall immediately decide the request of a judge of appellate court in written procedure without informing the persons involved in the proceedings, and revoke the ruling made by the appellate court.</w:t>
      </w:r>
    </w:p>
    <w:p w14:paraId="19663D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case has been tried only in an appellate court in the absence of the accused (in absentia), the convicted person may appeal the ruling in accordance with cassation procedures.</w:t>
      </w:r>
    </w:p>
    <w:p w14:paraId="025650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(7) If in a case which has been examined both in the court of first instance and appellate court in the absence of the accused (in absentia) a ruling of a cassation court has been made or the </w:t>
      </w:r>
      <w:r>
        <w:rPr>
          <w:rFonts w:ascii="Times New Roman" w:hAnsi="Times New Roman"/>
          <w:sz w:val="24"/>
        </w:rPr>
        <w:lastRenderedPageBreak/>
        <w:t>examination of the legality of a ruling has been refused, the convicted person may appeal the ruling in accordance with appellate procedures. After receipt of an appellate complaint, a judge of the appellate court shall send the criminal case to a cassation court and request it to revoke the decision taken by a cassation court (judge). A cassation court shall immediately decide the request of a judge of appellate court in written procedure without informing the persons involved in the proceedings, and revoke the decision taken by the cassation court (judge) and the ruling made by the appellate court.</w:t>
      </w:r>
    </w:p>
    <w:p w14:paraId="2E8FE80A"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29 May 2014; 27 September 2018; 11 June 2020</w:t>
      </w:r>
      <w:r>
        <w:rPr>
          <w:rFonts w:ascii="Times New Roman" w:hAnsi="Times New Roman"/>
          <w:sz w:val="24"/>
        </w:rPr>
        <w:t xml:space="preserve">] </w:t>
      </w:r>
    </w:p>
    <w:p w14:paraId="2ACC4445" w14:textId="77777777" w:rsidR="00362BB5" w:rsidRDefault="00362BB5" w:rsidP="00A048F3">
      <w:pPr>
        <w:widowControl w:val="0"/>
        <w:spacing w:after="0" w:line="240" w:lineRule="auto"/>
        <w:jc w:val="both"/>
        <w:rPr>
          <w:rFonts w:ascii="Times New Roman" w:hAnsi="Times New Roman"/>
          <w:b/>
          <w:bCs/>
          <w:kern w:val="0"/>
          <w:sz w:val="24"/>
        </w:rPr>
      </w:pPr>
      <w:bookmarkStart w:id="1132" w:name="p466"/>
      <w:bookmarkStart w:id="1133" w:name="p-739545"/>
      <w:bookmarkEnd w:id="1132"/>
      <w:bookmarkEnd w:id="1133"/>
    </w:p>
    <w:p w14:paraId="21D3932D" w14:textId="451DFE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466. Participation of a Defence Counsel in the Trial of a Case</w:t>
      </w:r>
    </w:p>
    <w:p w14:paraId="064C013C" w14:textId="77777777" w:rsidR="00362BB5" w:rsidRDefault="00362BB5" w:rsidP="00A048F3">
      <w:pPr>
        <w:widowControl w:val="0"/>
        <w:spacing w:after="0" w:line="240" w:lineRule="auto"/>
        <w:jc w:val="both"/>
        <w:rPr>
          <w:rFonts w:ascii="Times New Roman" w:hAnsi="Times New Roman"/>
          <w:kern w:val="0"/>
          <w:sz w:val="24"/>
          <w:lang w:val="lv-LV"/>
        </w:rPr>
      </w:pPr>
    </w:p>
    <w:p w14:paraId="4CC1F944" w14:textId="7963D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in the trial of a criminal case is mandatory in the cases provided for in this Law and on the basis of a summons of persons involved in proceedings. If the defence counsel with whom the client has entered into an agreement or who has been appointed by the senior of the sworn advocates cannot participate in a court hearing, he or she shall ensure that another advocate arrives in his or her place, agreeing with the client thereupon or informing the senior of the sworn advocates thereof in advance.</w:t>
      </w:r>
    </w:p>
    <w:p w14:paraId="488490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shall implement the rights of a person to defence, express his or her views regarding the circumstances determined during the course of the trial of a case, and participate in court debates. Several defence counsels may also conduct defence in a single criminal proceedings.</w:t>
      </w:r>
    </w:p>
    <w:p w14:paraId="20A1AC34" w14:textId="2A3E28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98B4F5F" w14:textId="77777777" w:rsidR="00362BB5" w:rsidRDefault="00362BB5" w:rsidP="00A048F3">
      <w:pPr>
        <w:widowControl w:val="0"/>
        <w:spacing w:after="0" w:line="240" w:lineRule="auto"/>
        <w:jc w:val="both"/>
        <w:rPr>
          <w:rFonts w:ascii="Times New Roman" w:hAnsi="Times New Roman"/>
          <w:b/>
          <w:bCs/>
          <w:kern w:val="0"/>
          <w:sz w:val="24"/>
        </w:rPr>
      </w:pPr>
      <w:bookmarkStart w:id="1134" w:name="p467"/>
      <w:bookmarkStart w:id="1135" w:name="p-739546"/>
      <w:bookmarkEnd w:id="1134"/>
      <w:bookmarkEnd w:id="1135"/>
    </w:p>
    <w:p w14:paraId="7557F784" w14:textId="2CD81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467. Consequences of the Non-arrival of a Defence Counsel</w:t>
      </w:r>
    </w:p>
    <w:p w14:paraId="3752D51C" w14:textId="77777777" w:rsidR="00362BB5" w:rsidRDefault="00362BB5" w:rsidP="00A048F3">
      <w:pPr>
        <w:widowControl w:val="0"/>
        <w:spacing w:after="0" w:line="240" w:lineRule="auto"/>
        <w:jc w:val="both"/>
        <w:rPr>
          <w:rFonts w:ascii="Times New Roman" w:hAnsi="Times New Roman"/>
          <w:kern w:val="0"/>
          <w:sz w:val="24"/>
          <w:lang w:val="lv-LV"/>
        </w:rPr>
      </w:pPr>
    </w:p>
    <w:p w14:paraId="4ABF7EBC" w14:textId="7070ED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defence counsel does not arrive for a court hearing, the trial of a criminal case shall be deferred. The court shall notify the Latvian Council of Sworn Advocates of the non-arrival of the defence counsel for a court hearing.</w:t>
      </w:r>
    </w:p>
    <w:p w14:paraId="2F6DCE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defence counsels of the accused participate in the trial of a criminal case and any of them has not arrived, the trial of the case may be continued.</w:t>
      </w:r>
    </w:p>
    <w:p w14:paraId="22A4A7BC" w14:textId="58A566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11 June 2020</w:t>
      </w:r>
      <w:r>
        <w:rPr>
          <w:rFonts w:ascii="Times New Roman" w:hAnsi="Times New Roman"/>
          <w:sz w:val="24"/>
        </w:rPr>
        <w:t>]</w:t>
      </w:r>
    </w:p>
    <w:p w14:paraId="76D5C5DA" w14:textId="77777777" w:rsidR="00362BB5" w:rsidRDefault="00362BB5" w:rsidP="00A048F3">
      <w:pPr>
        <w:widowControl w:val="0"/>
        <w:spacing w:after="0" w:line="240" w:lineRule="auto"/>
        <w:jc w:val="both"/>
        <w:rPr>
          <w:rFonts w:ascii="Times New Roman" w:hAnsi="Times New Roman"/>
          <w:b/>
          <w:bCs/>
          <w:kern w:val="0"/>
          <w:sz w:val="24"/>
        </w:rPr>
      </w:pPr>
      <w:bookmarkStart w:id="1136" w:name="p468"/>
      <w:bookmarkStart w:id="1137" w:name="p-671101"/>
      <w:bookmarkEnd w:id="1136"/>
      <w:bookmarkEnd w:id="1137"/>
    </w:p>
    <w:p w14:paraId="21C38F6C" w14:textId="7FC655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468. Replacement of a Defence Counsel during the Trial of a Criminal Case</w:t>
      </w:r>
    </w:p>
    <w:p w14:paraId="594795E0" w14:textId="77777777" w:rsidR="00362BB5" w:rsidRDefault="00362BB5" w:rsidP="00A048F3">
      <w:pPr>
        <w:widowControl w:val="0"/>
        <w:spacing w:after="0" w:line="240" w:lineRule="auto"/>
        <w:jc w:val="both"/>
        <w:rPr>
          <w:rFonts w:ascii="Times New Roman" w:hAnsi="Times New Roman"/>
          <w:kern w:val="0"/>
          <w:sz w:val="24"/>
          <w:lang w:val="lv-LV"/>
        </w:rPr>
      </w:pPr>
    </w:p>
    <w:p w14:paraId="6661D795" w14:textId="021421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subsequent participation of a defence counsel in the trial of a case is not possible within a reasonable term, he or she may be replaced.</w:t>
      </w:r>
    </w:p>
    <w:p w14:paraId="529855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change of defence counsel, a court shall continue the trial of a case.</w:t>
      </w:r>
    </w:p>
    <w:p w14:paraId="39170E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give a defence counsel who has newly entered a criminal case time to prepare for conducting defence.</w:t>
      </w:r>
    </w:p>
    <w:p w14:paraId="44826D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who has newly entered a criminal case may ask the court to repeatedly hear the testimony of a witness and victim, as well as of the owner of the property affected during criminal proceedings whose property has been seized, or the findings of an expert, as well as perform other procedural actions.</w:t>
      </w:r>
    </w:p>
    <w:p w14:paraId="5AA50A82" w14:textId="68A280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7D9890AD" w14:textId="77777777" w:rsidR="00362BB5" w:rsidRDefault="00362BB5" w:rsidP="00A048F3">
      <w:pPr>
        <w:widowControl w:val="0"/>
        <w:spacing w:after="0" w:line="240" w:lineRule="auto"/>
        <w:jc w:val="both"/>
        <w:rPr>
          <w:rFonts w:ascii="Times New Roman" w:hAnsi="Times New Roman"/>
          <w:b/>
          <w:bCs/>
          <w:kern w:val="0"/>
          <w:sz w:val="24"/>
        </w:rPr>
      </w:pPr>
      <w:bookmarkStart w:id="1138" w:name="p469"/>
      <w:bookmarkStart w:id="1139" w:name="p-33030"/>
      <w:bookmarkEnd w:id="1138"/>
      <w:bookmarkEnd w:id="1139"/>
    </w:p>
    <w:p w14:paraId="0890FF29" w14:textId="2A4D96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469. Participation of a Victim in the Trial of a Criminal Case</w:t>
      </w:r>
    </w:p>
    <w:p w14:paraId="6D71795D" w14:textId="77777777" w:rsidR="00362BB5" w:rsidRDefault="00362BB5" w:rsidP="00A048F3">
      <w:pPr>
        <w:widowControl w:val="0"/>
        <w:spacing w:after="0" w:line="240" w:lineRule="auto"/>
        <w:jc w:val="both"/>
        <w:rPr>
          <w:rFonts w:ascii="Times New Roman" w:hAnsi="Times New Roman"/>
          <w:kern w:val="0"/>
          <w:sz w:val="24"/>
          <w:lang w:val="lv-LV"/>
        </w:rPr>
      </w:pPr>
    </w:p>
    <w:p w14:paraId="3D998AE2" w14:textId="60F336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tried with the participation of a victim or his or her representative.</w:t>
      </w:r>
    </w:p>
    <w:p w14:paraId="4671C2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victim does not arrive for a court hearing, a criminal case shall be tried without the presence thereof, except in cases where the court admits that the participation of the victim in the trial of a criminal case is mandatory, or the victim has requested, due to a justified reason, for the court hearing to be deferred.</w:t>
      </w:r>
    </w:p>
    <w:p w14:paraId="6F302C3D" w14:textId="77777777" w:rsidR="00362BB5" w:rsidRDefault="00362BB5" w:rsidP="00A048F3">
      <w:pPr>
        <w:widowControl w:val="0"/>
        <w:spacing w:after="0" w:line="240" w:lineRule="auto"/>
        <w:jc w:val="both"/>
        <w:rPr>
          <w:rFonts w:ascii="Times New Roman" w:hAnsi="Times New Roman"/>
          <w:b/>
          <w:bCs/>
          <w:kern w:val="0"/>
          <w:sz w:val="24"/>
        </w:rPr>
      </w:pPr>
      <w:bookmarkStart w:id="1140" w:name="p470"/>
      <w:bookmarkStart w:id="1141" w:name="p-628908"/>
      <w:bookmarkEnd w:id="1140"/>
      <w:bookmarkEnd w:id="1141"/>
    </w:p>
    <w:p w14:paraId="153C2CD5" w14:textId="3549E703" w:rsidR="00734C4B" w:rsidRPr="00A048F3" w:rsidRDefault="00734C4B" w:rsidP="00362B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470. Consequences of the Non-arrival of a Witness, Expert or Owner of Property Infringed During Criminal Proceedings</w:t>
      </w:r>
    </w:p>
    <w:p w14:paraId="69A4A5F2" w14:textId="77777777" w:rsidR="00362BB5" w:rsidRDefault="00362BB5" w:rsidP="00A048F3">
      <w:pPr>
        <w:widowControl w:val="0"/>
        <w:spacing w:after="0" w:line="240" w:lineRule="auto"/>
        <w:jc w:val="both"/>
        <w:rPr>
          <w:rFonts w:ascii="Times New Roman" w:hAnsi="Times New Roman"/>
          <w:kern w:val="0"/>
          <w:sz w:val="24"/>
          <w:lang w:val="lv-LV"/>
        </w:rPr>
      </w:pPr>
    </w:p>
    <w:p w14:paraId="4090B66E" w14:textId="261E0B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witness or expert does not arrive for a court hearing, the court shall commence the trial of the case, if, in accordance with this Law, grounds to defer such court hearing do not exist.</w:t>
      </w:r>
    </w:p>
    <w:p w14:paraId="0AB36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procedural sanctions specified in this Law shall be applied to a witness or expert who has not arrived for a court hearing due to an unjustified reason. A witness may also be applied conveyance by force.</w:t>
      </w:r>
    </w:p>
    <w:p w14:paraId="1F4F09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Non-arrival to the court hearing of an owner of property infringed during criminal proceedings whose property has been seized shall not be an impediment to examination of a case if the procedures for the summoning of this person have been complied with.</w:t>
      </w:r>
    </w:p>
    <w:p w14:paraId="362FA47F" w14:textId="4FD883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w:t>
      </w:r>
      <w:r>
        <w:rPr>
          <w:rFonts w:ascii="Times New Roman" w:hAnsi="Times New Roman"/>
          <w:sz w:val="24"/>
        </w:rPr>
        <w:t>]</w:t>
      </w:r>
    </w:p>
    <w:p w14:paraId="48A1E560" w14:textId="77777777" w:rsidR="00362BB5" w:rsidRDefault="00362BB5" w:rsidP="00A048F3">
      <w:pPr>
        <w:widowControl w:val="0"/>
        <w:spacing w:after="0" w:line="240" w:lineRule="auto"/>
        <w:jc w:val="both"/>
        <w:rPr>
          <w:rFonts w:ascii="Times New Roman" w:hAnsi="Times New Roman"/>
          <w:b/>
          <w:bCs/>
          <w:kern w:val="0"/>
          <w:sz w:val="24"/>
        </w:rPr>
      </w:pPr>
      <w:bookmarkStart w:id="1142" w:name="p471"/>
      <w:bookmarkStart w:id="1143" w:name="p-1143586"/>
      <w:bookmarkEnd w:id="1142"/>
      <w:bookmarkEnd w:id="1143"/>
    </w:p>
    <w:p w14:paraId="5CC67048" w14:textId="410DC7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471. Procedures during Court Hearings</w:t>
      </w:r>
    </w:p>
    <w:p w14:paraId="66651FB0" w14:textId="77777777" w:rsidR="00362BB5" w:rsidRDefault="00362BB5" w:rsidP="00A048F3">
      <w:pPr>
        <w:widowControl w:val="0"/>
        <w:spacing w:after="0" w:line="240" w:lineRule="auto"/>
        <w:jc w:val="both"/>
        <w:rPr>
          <w:rFonts w:ascii="Times New Roman" w:hAnsi="Times New Roman"/>
          <w:kern w:val="0"/>
          <w:sz w:val="24"/>
          <w:lang w:val="lv-LV"/>
        </w:rPr>
      </w:pPr>
    </w:p>
    <w:p w14:paraId="43CE5352" w14:textId="05E968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the court enters a courtroom and departs from such courtroom, the persons present in the courtroom shall rise.</w:t>
      </w:r>
    </w:p>
    <w:p w14:paraId="5D5F50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present in a courtroom shall stand while hearing the introductory part and operative part of the judgment of the court.</w:t>
      </w:r>
    </w:p>
    <w:p w14:paraId="2C9F0A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present in a court hearing shall behave so as not to disturb the course of the court hearing.</w:t>
      </w:r>
    </w:p>
    <w:p w14:paraId="6C5245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persons present in a court hearing shall submit without objections to the instructions of the chairperson of the court hearing, court decisions, and the requirements of the bailiff.</w:t>
      </w:r>
    </w:p>
    <w:p w14:paraId="2B4AE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interferes with order in a courtroom may be subject to procedural sanctions.</w:t>
      </w:r>
    </w:p>
    <w:p w14:paraId="73C8A2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bailiff for whom the orders of the chairperson of a court hearing are mandatory shall maintain order in a courtroom.</w:t>
      </w:r>
    </w:p>
    <w:p w14:paraId="72FE6A7F" w14:textId="6F5F6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6 October 2022</w:t>
      </w:r>
      <w:r>
        <w:rPr>
          <w:rFonts w:ascii="Times New Roman" w:hAnsi="Times New Roman"/>
          <w:sz w:val="24"/>
        </w:rPr>
        <w:t>]</w:t>
      </w:r>
    </w:p>
    <w:p w14:paraId="799BAACA" w14:textId="77777777" w:rsidR="00362BB5" w:rsidRDefault="00362BB5" w:rsidP="00A048F3">
      <w:pPr>
        <w:widowControl w:val="0"/>
        <w:spacing w:after="0" w:line="240" w:lineRule="auto"/>
        <w:jc w:val="both"/>
        <w:rPr>
          <w:rFonts w:ascii="Times New Roman" w:hAnsi="Times New Roman"/>
          <w:b/>
          <w:bCs/>
          <w:kern w:val="0"/>
          <w:sz w:val="24"/>
        </w:rPr>
      </w:pPr>
      <w:bookmarkStart w:id="1144" w:name="p472"/>
      <w:bookmarkStart w:id="1145" w:name="p-286261"/>
      <w:bookmarkEnd w:id="1144"/>
      <w:bookmarkEnd w:id="1145"/>
    </w:p>
    <w:p w14:paraId="254881F3" w14:textId="507D7F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472. Right to be Present in a Courtroom</w:t>
      </w:r>
    </w:p>
    <w:p w14:paraId="220DABAD" w14:textId="77777777" w:rsidR="00362BB5" w:rsidRDefault="00362BB5" w:rsidP="00A048F3">
      <w:pPr>
        <w:widowControl w:val="0"/>
        <w:spacing w:after="0" w:line="240" w:lineRule="auto"/>
        <w:jc w:val="both"/>
        <w:rPr>
          <w:rFonts w:ascii="Times New Roman" w:hAnsi="Times New Roman"/>
          <w:kern w:val="0"/>
          <w:sz w:val="24"/>
          <w:lang w:val="lv-LV"/>
        </w:rPr>
      </w:pPr>
    </w:p>
    <w:p w14:paraId="69AE0BD6" w14:textId="63F3F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number of persons present in a courtroom shall be determined by the court according to the number of seats in the courtroom.</w:t>
      </w:r>
    </w:p>
    <w:p w14:paraId="5508F2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immediate family of an accused or victim, or other persons invited by such accused or victim, have priority rights to be present in the trial of a criminal case.</w:t>
      </w:r>
    </w:p>
    <w:p w14:paraId="53443A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under 14 years of age shall not be admitted to a courtroom, unless such person is a person involved in criminal proceedings.</w:t>
      </w:r>
    </w:p>
    <w:p w14:paraId="7B845799" w14:textId="093CE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DAD7B63" w14:textId="77777777" w:rsidR="00362BB5" w:rsidRDefault="00362BB5" w:rsidP="00A048F3">
      <w:pPr>
        <w:widowControl w:val="0"/>
        <w:spacing w:after="0" w:line="240" w:lineRule="auto"/>
        <w:jc w:val="both"/>
        <w:rPr>
          <w:rFonts w:ascii="Times New Roman" w:hAnsi="Times New Roman"/>
          <w:b/>
          <w:bCs/>
          <w:kern w:val="0"/>
          <w:sz w:val="24"/>
        </w:rPr>
      </w:pPr>
      <w:bookmarkStart w:id="1146" w:name="p473"/>
      <w:bookmarkStart w:id="1147" w:name="p-739547"/>
      <w:bookmarkEnd w:id="1146"/>
      <w:bookmarkEnd w:id="1147"/>
    </w:p>
    <w:p w14:paraId="1F217D66" w14:textId="017FC4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473. Decisions Taken in a Court Hearing</w:t>
      </w:r>
    </w:p>
    <w:p w14:paraId="3150BA87" w14:textId="77777777" w:rsidR="00362BB5" w:rsidRDefault="00362BB5" w:rsidP="00A048F3">
      <w:pPr>
        <w:widowControl w:val="0"/>
        <w:spacing w:after="0" w:line="240" w:lineRule="auto"/>
        <w:jc w:val="both"/>
        <w:rPr>
          <w:rFonts w:ascii="Times New Roman" w:hAnsi="Times New Roman"/>
          <w:kern w:val="0"/>
          <w:sz w:val="24"/>
          <w:lang w:val="lv-LV"/>
        </w:rPr>
      </w:pPr>
    </w:p>
    <w:p w14:paraId="62D46C6C" w14:textId="23633E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have arisen during the trial of a case shall be resolved by a court by taking decisions.</w:t>
      </w:r>
    </w:p>
    <w:p w14:paraId="0A505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decisions shall be taken by a court in the deliberation room:</w:t>
      </w:r>
    </w:p>
    <w:p w14:paraId="4753BA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to terminate proceedings;</w:t>
      </w:r>
    </w:p>
    <w:p w14:paraId="722A49E8"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security measure;</w:t>
      </w:r>
    </w:p>
    <w:p w14:paraId="5B6250A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regarding a recusal;</w:t>
      </w:r>
    </w:p>
    <w:p w14:paraId="65BDDF60"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to determine an expert-examination.</w:t>
      </w:r>
    </w:p>
    <w:p w14:paraId="402F6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prepare the decisions referred to in Paragraph two of this Section in the manner of a separate document. A decision shall be signed by the entire composition of a court.</w:t>
      </w:r>
    </w:p>
    <w:p w14:paraId="749A0860"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Other decisions may be taken, on the basis of the discretion of the court, both in the deliberation room and by negotiating in the courtroom. Such decisions shall be recorded in the minutes of the court hearing.</w:t>
      </w:r>
    </w:p>
    <w:p w14:paraId="544044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decision taken during a trial shall be announced immediately.</w:t>
      </w:r>
    </w:p>
    <w:p w14:paraId="4092FB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decision to determine a knowingly false testimony or findings shall be taken by a court simultaneously with a judgment. The decision shall be sent to an investigating institution.</w:t>
      </w:r>
    </w:p>
    <w:p w14:paraId="61BB47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Decisions taken during a trial may be appealed only simultaneously with an appeal of a final ruling made by a court, if this Law does not specify otherwise.</w:t>
      </w:r>
    </w:p>
    <w:p w14:paraId="68A31159" w14:textId="067BB6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2EC9B3B" w14:textId="77777777" w:rsidR="00362BB5" w:rsidRDefault="00362BB5" w:rsidP="00A048F3">
      <w:pPr>
        <w:widowControl w:val="0"/>
        <w:spacing w:after="0" w:line="240" w:lineRule="auto"/>
        <w:jc w:val="both"/>
        <w:rPr>
          <w:rFonts w:ascii="Times New Roman" w:hAnsi="Times New Roman"/>
          <w:b/>
          <w:bCs/>
          <w:kern w:val="0"/>
          <w:sz w:val="24"/>
        </w:rPr>
      </w:pPr>
      <w:bookmarkStart w:id="1148" w:name="p474"/>
      <w:bookmarkStart w:id="1149" w:name="p-367867"/>
      <w:bookmarkEnd w:id="1148"/>
      <w:bookmarkEnd w:id="1149"/>
    </w:p>
    <w:p w14:paraId="52DD74EC" w14:textId="01108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474. Correction of Clerical Errors and Mathematical Miscalculations</w:t>
      </w:r>
    </w:p>
    <w:p w14:paraId="3ADEFA52" w14:textId="77777777" w:rsidR="00362BB5" w:rsidRDefault="00362BB5" w:rsidP="00A048F3">
      <w:pPr>
        <w:widowControl w:val="0"/>
        <w:spacing w:after="0" w:line="240" w:lineRule="auto"/>
        <w:jc w:val="both"/>
        <w:rPr>
          <w:rFonts w:ascii="Times New Roman" w:hAnsi="Times New Roman"/>
          <w:kern w:val="0"/>
          <w:sz w:val="24"/>
          <w:lang w:val="lv-LV"/>
        </w:rPr>
      </w:pPr>
    </w:p>
    <w:p w14:paraId="14DB69AA" w14:textId="7A0C09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correct clerical errors or mathematical miscalculations in a ruling on the basis of the initiative thereof or a proposal of a person involved in proceedings. A matter regarding the correction of errors shall be decided in a written procedure.</w:t>
      </w:r>
    </w:p>
    <w:p w14:paraId="40714F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Clerical errors or mathematical miscalculations shall be corrected by taking a decision, which shall be announced to the persons involved in proceedings and to the institution which executes the sentence, if such correction applies to execution of the sentence.</w:t>
      </w:r>
    </w:p>
    <w:p w14:paraId="560DBD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involved in proceedings may submit a complaint, or a protest to a higher level court within 10 days, regarding correction of an error made by a court in a ruling. Such complaint or protest shall be examined by a higher-level court judge in a written procedure without participation of the persons involved in the procedure. The decision shall not be subject to appeal.</w:t>
      </w:r>
    </w:p>
    <w:p w14:paraId="6834C397" w14:textId="7E44BC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6EC6258A" w14:textId="77777777" w:rsidR="00362BB5" w:rsidRDefault="00362BB5" w:rsidP="00A048F3">
      <w:pPr>
        <w:widowControl w:val="0"/>
        <w:spacing w:after="0" w:line="240" w:lineRule="auto"/>
        <w:jc w:val="both"/>
        <w:rPr>
          <w:rFonts w:ascii="Times New Roman" w:hAnsi="Times New Roman"/>
          <w:b/>
          <w:bCs/>
          <w:kern w:val="0"/>
          <w:sz w:val="24"/>
        </w:rPr>
      </w:pPr>
      <w:bookmarkStart w:id="1150" w:name="nb-8-43"/>
      <w:bookmarkStart w:id="1151" w:name="n-33036"/>
      <w:bookmarkEnd w:id="1150"/>
      <w:bookmarkEnd w:id="1151"/>
    </w:p>
    <w:p w14:paraId="4B406015" w14:textId="724F7EF3" w:rsidR="00734C4B" w:rsidRDefault="00734C4B" w:rsidP="00362BB5">
      <w:pPr>
        <w:widowControl w:val="0"/>
        <w:spacing w:after="0" w:line="240" w:lineRule="auto"/>
        <w:jc w:val="center"/>
        <w:rPr>
          <w:rFonts w:ascii="Times New Roman" w:hAnsi="Times New Roman"/>
          <w:b/>
          <w:bCs/>
          <w:kern w:val="0"/>
          <w:sz w:val="24"/>
        </w:rPr>
      </w:pPr>
      <w:r>
        <w:rPr>
          <w:rFonts w:ascii="Times New Roman" w:hAnsi="Times New Roman"/>
          <w:b/>
          <w:sz w:val="24"/>
        </w:rPr>
        <w:t>Chapter 43. Merger, Division, Deferral, Suspension, or Termination of Criminal Proceedings</w:t>
      </w:r>
    </w:p>
    <w:p w14:paraId="4FDAE85B" w14:textId="77777777" w:rsidR="00362BB5" w:rsidRPr="00A048F3" w:rsidRDefault="00362BB5" w:rsidP="00A048F3">
      <w:pPr>
        <w:widowControl w:val="0"/>
        <w:spacing w:after="0" w:line="240" w:lineRule="auto"/>
        <w:jc w:val="both"/>
        <w:rPr>
          <w:rFonts w:ascii="Times New Roman" w:hAnsi="Times New Roman"/>
          <w:b/>
          <w:bCs/>
          <w:kern w:val="0"/>
          <w:sz w:val="24"/>
          <w:lang w:val="lv-LV"/>
        </w:rPr>
      </w:pPr>
    </w:p>
    <w:p w14:paraId="7FB2D280" w14:textId="77777777" w:rsidR="00734C4B" w:rsidRDefault="00734C4B" w:rsidP="00A048F3">
      <w:pPr>
        <w:widowControl w:val="0"/>
        <w:spacing w:after="0" w:line="240" w:lineRule="auto"/>
        <w:jc w:val="both"/>
        <w:rPr>
          <w:rFonts w:ascii="Times New Roman" w:hAnsi="Times New Roman"/>
          <w:b/>
          <w:bCs/>
          <w:kern w:val="0"/>
          <w:sz w:val="24"/>
        </w:rPr>
      </w:pPr>
      <w:bookmarkStart w:id="1152" w:name="p475"/>
      <w:bookmarkStart w:id="1153" w:name="p-286263"/>
      <w:bookmarkEnd w:id="1152"/>
      <w:bookmarkEnd w:id="1153"/>
      <w:r>
        <w:rPr>
          <w:rFonts w:ascii="Times New Roman" w:hAnsi="Times New Roman"/>
          <w:b/>
          <w:sz w:val="24"/>
        </w:rPr>
        <w:t>Section 475. Merger of Criminal Proceedings</w:t>
      </w:r>
    </w:p>
    <w:p w14:paraId="4C5B4656" w14:textId="77777777" w:rsidR="00362BB5" w:rsidRPr="00A048F3" w:rsidRDefault="00362BB5" w:rsidP="00A048F3">
      <w:pPr>
        <w:widowControl w:val="0"/>
        <w:spacing w:after="0" w:line="240" w:lineRule="auto"/>
        <w:jc w:val="both"/>
        <w:rPr>
          <w:rFonts w:ascii="Times New Roman" w:hAnsi="Times New Roman"/>
          <w:kern w:val="0"/>
          <w:sz w:val="24"/>
          <w:lang w:val="lv-LV"/>
        </w:rPr>
      </w:pPr>
    </w:p>
    <w:p w14:paraId="0A4286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one court has two or more criminal cases regarding criminal offences committed by one person or the taking part or participation of several persons in the commitment of one or several criminal offences, the criminal proceedings regarding such offences shall be merged, except where the merger of criminal proceedings would substantially complicate examination of the criminal case.</w:t>
      </w:r>
    </w:p>
    <w:p w14:paraId="35340B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may be merged up to the commencement of a court investigation with a decision of a judge or court and such decision shall not be subject to appeal.</w:t>
      </w:r>
    </w:p>
    <w:p w14:paraId="289A05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During a court investigation in a court of first instance the criminal cases regarding participation or co-participation of several persons in one or several criminal offences may be merged in one criminal proceedings, if it has come out during the trial in a court of first instance.</w:t>
      </w:r>
    </w:p>
    <w:p w14:paraId="37DAE6B9" w14:textId="2307E2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merging criminal proceedings, materials regarding a lighter criminal offence shall usually be attached to a criminal case regarding a more serious criminal offence.</w:t>
      </w:r>
    </w:p>
    <w:p w14:paraId="63D2107C" w14:textId="196D08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w:t>
      </w:r>
      <w:r>
        <w:rPr>
          <w:rFonts w:ascii="Times New Roman" w:hAnsi="Times New Roman"/>
          <w:sz w:val="24"/>
        </w:rPr>
        <w:t>]</w:t>
      </w:r>
    </w:p>
    <w:p w14:paraId="55AA37FB" w14:textId="77777777" w:rsidR="00362BB5" w:rsidRDefault="00362BB5" w:rsidP="00A048F3">
      <w:pPr>
        <w:widowControl w:val="0"/>
        <w:spacing w:after="0" w:line="240" w:lineRule="auto"/>
        <w:jc w:val="both"/>
        <w:rPr>
          <w:rFonts w:ascii="Times New Roman" w:hAnsi="Times New Roman"/>
          <w:b/>
          <w:bCs/>
          <w:kern w:val="0"/>
          <w:sz w:val="24"/>
        </w:rPr>
      </w:pPr>
      <w:bookmarkStart w:id="1154" w:name="p476"/>
      <w:bookmarkStart w:id="1155" w:name="p-433240"/>
      <w:bookmarkEnd w:id="1154"/>
      <w:bookmarkEnd w:id="1155"/>
    </w:p>
    <w:p w14:paraId="0CCF579E" w14:textId="64A62A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476. Division of Criminal Proceedings</w:t>
      </w:r>
    </w:p>
    <w:p w14:paraId="7283685F" w14:textId="77777777" w:rsidR="00362BB5" w:rsidRDefault="00362BB5" w:rsidP="00A048F3">
      <w:pPr>
        <w:widowControl w:val="0"/>
        <w:spacing w:after="0" w:line="240" w:lineRule="auto"/>
        <w:jc w:val="both"/>
        <w:rPr>
          <w:rFonts w:ascii="Times New Roman" w:hAnsi="Times New Roman"/>
          <w:kern w:val="0"/>
          <w:sz w:val="24"/>
          <w:lang w:val="lv-LV"/>
        </w:rPr>
      </w:pPr>
    </w:p>
    <w:p w14:paraId="0960F176" w14:textId="7E3280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in which several persons, or one person, are prosecuted for several criminal offences may be divided in the interests of the accused or the victim, if the division does not interfere with the achievement of the objective of criminal proceedings.</w:t>
      </w:r>
    </w:p>
    <w:p w14:paraId="671C0405"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(2) A court shall take a decision on division of criminal proceedings that shall also simultaneously be recognised as a decision to initiate new criminal proceedings. The date of </w:t>
      </w:r>
      <w:r>
        <w:rPr>
          <w:rFonts w:ascii="Times New Roman" w:hAnsi="Times New Roman"/>
          <w:sz w:val="24"/>
        </w:rPr>
        <w:lastRenderedPageBreak/>
        <w:t>the initiation of the new criminal proceedings is the date of the taking of the decision. The decision shall not be subject to appeal.</w:t>
      </w:r>
    </w:p>
    <w:p w14:paraId="38D330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Taking of a decision on division of criminal proceedings shall not be the grounds for submission of recusation in the criminal proceedings divided out to a judge.</w:t>
      </w:r>
    </w:p>
    <w:p w14:paraId="19099ACB" w14:textId="3DD633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shall indicate the grounds for the division of criminal proceedings, the personal data of the accused, the essence of the prosecution, the section, paragraph, and clause of the Criminal Law on the basis of which the prosecution has been pursued, the security measure and the date, term, and other conditions of the application thereof, as well as the direction of the proceedings after division thereof.</w:t>
      </w:r>
    </w:p>
    <w:p w14:paraId="20842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ascertaining of the person who has committed a criminal offence is necessary in the materials divided out from criminal proceedings, a court shall send such materials to the Office of the Prosecutor.</w:t>
      </w:r>
    </w:p>
    <w:p w14:paraId="07D74F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reasons for the division of criminal proceedings is the evasion of one or several accused from court, a court shall decide, simultaneously with a decision on division of criminal proceedings, on suspension of the trial of a criminal case in the separated criminal proceedings. In resuming the trial in the criminal proceedings divided out if the composition of a court has not changed, the court shall not repeat the procedural actions previously performed in a court in which the accused participated.</w:t>
      </w:r>
    </w:p>
    <w:p w14:paraId="6A0D4B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decision on division of proceedings shall be sent to a prosecutor, accused, and victim.</w:t>
      </w:r>
    </w:p>
    <w:p w14:paraId="1B1C1279" w14:textId="08175C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w:t>
      </w:r>
      <w:r>
        <w:rPr>
          <w:rFonts w:ascii="Times New Roman" w:hAnsi="Times New Roman"/>
          <w:sz w:val="24"/>
        </w:rPr>
        <w:t>]</w:t>
      </w:r>
    </w:p>
    <w:p w14:paraId="02ECBD9D" w14:textId="77777777" w:rsidR="00362BB5" w:rsidRDefault="00362BB5" w:rsidP="00A048F3">
      <w:pPr>
        <w:widowControl w:val="0"/>
        <w:spacing w:after="0" w:line="240" w:lineRule="auto"/>
        <w:jc w:val="both"/>
        <w:rPr>
          <w:rFonts w:ascii="Times New Roman" w:hAnsi="Times New Roman"/>
          <w:b/>
          <w:bCs/>
          <w:kern w:val="0"/>
          <w:sz w:val="24"/>
        </w:rPr>
      </w:pPr>
      <w:bookmarkStart w:id="1156" w:name="p477"/>
      <w:bookmarkStart w:id="1157" w:name="p-33039"/>
      <w:bookmarkEnd w:id="1156"/>
      <w:bookmarkEnd w:id="1157"/>
    </w:p>
    <w:p w14:paraId="1EFD6667" w14:textId="3647FE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477. Deferral of a Trial</w:t>
      </w:r>
    </w:p>
    <w:p w14:paraId="6C242339" w14:textId="77777777" w:rsidR="00362BB5" w:rsidRDefault="00362BB5" w:rsidP="00A048F3">
      <w:pPr>
        <w:widowControl w:val="0"/>
        <w:spacing w:after="0" w:line="240" w:lineRule="auto"/>
        <w:jc w:val="both"/>
        <w:rPr>
          <w:rFonts w:ascii="Times New Roman" w:hAnsi="Times New Roman"/>
          <w:kern w:val="0"/>
          <w:sz w:val="24"/>
          <w:lang w:val="lv-LV"/>
        </w:rPr>
      </w:pPr>
    </w:p>
    <w:p w14:paraId="7A4E4AF7" w14:textId="4F32D5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trial of a criminal case is not possible in connection with the fact that one of the persons summonsed to the court hearing has not arrived at such hearing, a court shall take the decision to defer the trial for a specific term.</w:t>
      </w:r>
    </w:p>
    <w:p w14:paraId="289EE5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deferring trial, a court shall decide on the conveyance by force to a court hearing of a person who has not arrived for such court hearing, or regarding the application of procedural sanctions.</w:t>
      </w:r>
    </w:p>
    <w:p w14:paraId="72E4F3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recommencing trial after deferral thereof, a court need not repeat the previously performed procedural actions.</w:t>
      </w:r>
    </w:p>
    <w:p w14:paraId="53CD0665" w14:textId="77777777" w:rsidR="00362BB5" w:rsidRDefault="00362BB5" w:rsidP="00A048F3">
      <w:pPr>
        <w:widowControl w:val="0"/>
        <w:spacing w:after="0" w:line="240" w:lineRule="auto"/>
        <w:jc w:val="both"/>
        <w:rPr>
          <w:rFonts w:ascii="Times New Roman" w:hAnsi="Times New Roman"/>
          <w:b/>
          <w:bCs/>
          <w:kern w:val="0"/>
          <w:sz w:val="24"/>
        </w:rPr>
      </w:pPr>
      <w:bookmarkStart w:id="1158" w:name="p478"/>
      <w:bookmarkStart w:id="1159" w:name="p-1365810"/>
      <w:bookmarkEnd w:id="1158"/>
      <w:bookmarkEnd w:id="1159"/>
    </w:p>
    <w:p w14:paraId="5468DE60" w14:textId="416827D6"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478. Suspension of Criminal Proceedings due to the Interpretation of a Legal Provision</w:t>
      </w:r>
    </w:p>
    <w:p w14:paraId="4248F07B" w14:textId="77777777" w:rsidR="00362BB5" w:rsidRDefault="00362BB5" w:rsidP="00A048F3">
      <w:pPr>
        <w:widowControl w:val="0"/>
        <w:spacing w:after="0" w:line="240" w:lineRule="auto"/>
        <w:jc w:val="both"/>
        <w:rPr>
          <w:rFonts w:ascii="Times New Roman" w:hAnsi="Times New Roman"/>
          <w:kern w:val="0"/>
          <w:sz w:val="24"/>
          <w:lang w:val="lv-LV"/>
        </w:rPr>
      </w:pPr>
    </w:p>
    <w:p w14:paraId="5627F4FF" w14:textId="7B7B3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considers that a legal provision that has been applied in the specific criminal proceedings does not comply with a legal provision (act) of higher legal effect, it shall submit an application for the initiation of a case to the Constitutional Court. The court may concurrently suspend court proceedings in a criminal case until the ruling of the Constitutional Court enters into effect.</w:t>
      </w:r>
    </w:p>
    <w:p w14:paraId="55EEB8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preliminary ruling of the Court of Justice of the European Union on the interpretation and the validity of a legal provision of the European Union is necessary for the trial of a specific case, a court shall send the ambiguous matter to the Court of Justice of the European Union in the manner of a reasoned decision. The court may concurrently suspend court proceedings in a criminal case until the day of entering into effect of the preliminary ruling.</w:t>
      </w:r>
    </w:p>
    <w:p w14:paraId="422C9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suspending court proceedings due to the ambiguity of an interpretation of a legal provision, a court shall decide on the determination of the necessary compulsory measure or seizure of property, yet without violating the procedural term specified by law.</w:t>
      </w:r>
    </w:p>
    <w:p w14:paraId="43A512A6" w14:textId="5299AD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September 2024</w:t>
      </w:r>
      <w:r>
        <w:rPr>
          <w:rFonts w:ascii="Times New Roman" w:hAnsi="Times New Roman"/>
          <w:sz w:val="24"/>
        </w:rPr>
        <w:t>]</w:t>
      </w:r>
    </w:p>
    <w:p w14:paraId="0C46D983" w14:textId="77777777" w:rsidR="00362BB5" w:rsidRDefault="00362BB5" w:rsidP="00A048F3">
      <w:pPr>
        <w:widowControl w:val="0"/>
        <w:spacing w:after="0" w:line="240" w:lineRule="auto"/>
        <w:jc w:val="both"/>
        <w:rPr>
          <w:rFonts w:ascii="Times New Roman" w:hAnsi="Times New Roman"/>
          <w:b/>
          <w:bCs/>
          <w:kern w:val="0"/>
          <w:sz w:val="24"/>
        </w:rPr>
      </w:pPr>
      <w:bookmarkStart w:id="1160" w:name="p479"/>
      <w:bookmarkStart w:id="1161" w:name="p-671102"/>
      <w:bookmarkEnd w:id="1160"/>
      <w:bookmarkEnd w:id="1161"/>
    </w:p>
    <w:p w14:paraId="2EC94D23" w14:textId="033E68CB"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479. Suspension of Criminal Proceedings due to the Illness of an Accused</w:t>
      </w:r>
    </w:p>
    <w:p w14:paraId="1E6692A2"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7BA10197" w14:textId="15133F0D"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If an accused has fallen ill with mental disorder or another serious illness, and will not be able to participate in a court hearing for a long period of time, a court can suspend the criminal proceedings until the accused has recovered.</w:t>
      </w:r>
    </w:p>
    <w:p w14:paraId="6AC701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one of this Section, a court may determine an expert-examination for an accused.</w:t>
      </w:r>
    </w:p>
    <w:p w14:paraId="6F9D10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has recovered, a judge shall renew trial by writing up a decision in the manner of a resolution.</w:t>
      </w:r>
    </w:p>
    <w:p w14:paraId="7797A8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contraction of mental disturbances has been recognised as untreatable and excludes the imposition of a criminal sentence, proceedings for the determination of compulsory measures of a medical nature shall be continued.</w:t>
      </w:r>
    </w:p>
    <w:p w14:paraId="1019DD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mental disorder or another serious illness has been confirmed as untreatable and the accused cannot participate in the court hearing, the court shall renew the criminal proceedings and continue trial by ensuring participation of a defence council.</w:t>
      </w:r>
    </w:p>
    <w:p w14:paraId="4B616C6F" w14:textId="601B9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7C8D99E2" w14:textId="77777777" w:rsidR="00362BB5" w:rsidRDefault="00362BB5" w:rsidP="00A048F3">
      <w:pPr>
        <w:widowControl w:val="0"/>
        <w:spacing w:after="0" w:line="240" w:lineRule="auto"/>
        <w:jc w:val="both"/>
        <w:rPr>
          <w:rFonts w:ascii="Times New Roman" w:hAnsi="Times New Roman"/>
          <w:b/>
          <w:bCs/>
          <w:kern w:val="0"/>
          <w:sz w:val="24"/>
        </w:rPr>
      </w:pPr>
      <w:bookmarkStart w:id="1162" w:name="p480"/>
      <w:bookmarkStart w:id="1163" w:name="p-518288"/>
      <w:bookmarkEnd w:id="1162"/>
      <w:bookmarkEnd w:id="1163"/>
    </w:p>
    <w:p w14:paraId="7389AF8B" w14:textId="60140EEE"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480. Suspension of Criminal Proceedings in Connection with the Evasion of Court of an Accused</w:t>
      </w:r>
    </w:p>
    <w:p w14:paraId="6DDBD625" w14:textId="77777777" w:rsidR="00362BB5" w:rsidRDefault="00362BB5" w:rsidP="00A048F3">
      <w:pPr>
        <w:widowControl w:val="0"/>
        <w:spacing w:after="0" w:line="240" w:lineRule="auto"/>
        <w:jc w:val="both"/>
        <w:rPr>
          <w:rFonts w:ascii="Times New Roman" w:hAnsi="Times New Roman"/>
          <w:kern w:val="0"/>
          <w:sz w:val="24"/>
          <w:lang w:val="lv-LV"/>
        </w:rPr>
      </w:pPr>
    </w:p>
    <w:p w14:paraId="042063CE" w14:textId="5F557E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accused evades court, the court shall take a decision on a search for the accused and regarding the suspension of criminal proceedings until the time when the accused is found.</w:t>
      </w:r>
    </w:p>
    <w:p w14:paraId="69A196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for an accused shall be transferred for execution to the body performing operational activities according to the competence thereof.</w:t>
      </w:r>
    </w:p>
    <w:p w14:paraId="77177C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finding of an accused or after receipt of information regarding the location of an accused in a foreign country, a judge shall renew trial by writing up a decision in the manner of a resolution. The judge may renew trial, if he or she has received information that the whereabouts of the accused are unknown.</w:t>
      </w:r>
    </w:p>
    <w:p w14:paraId="5B223971" w14:textId="5A3278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w:t>
      </w:r>
      <w:r>
        <w:rPr>
          <w:rFonts w:ascii="Times New Roman" w:hAnsi="Times New Roman"/>
          <w:sz w:val="24"/>
        </w:rPr>
        <w:t>]</w:t>
      </w:r>
    </w:p>
    <w:p w14:paraId="67964DDC" w14:textId="77777777" w:rsidR="00362BB5" w:rsidRDefault="00362BB5" w:rsidP="00A048F3">
      <w:pPr>
        <w:widowControl w:val="0"/>
        <w:spacing w:after="0" w:line="240" w:lineRule="auto"/>
        <w:jc w:val="both"/>
        <w:rPr>
          <w:rFonts w:ascii="Times New Roman" w:hAnsi="Times New Roman"/>
          <w:b/>
          <w:bCs/>
          <w:kern w:val="0"/>
          <w:sz w:val="24"/>
        </w:rPr>
      </w:pPr>
      <w:bookmarkStart w:id="1164" w:name="p481"/>
      <w:bookmarkStart w:id="1165" w:name="p-1143587"/>
      <w:bookmarkEnd w:id="1164"/>
      <w:bookmarkEnd w:id="1165"/>
    </w:p>
    <w:p w14:paraId="4B028DED" w14:textId="25B338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481. Termination of Criminal Proceedings in a Court Hearing</w:t>
      </w:r>
    </w:p>
    <w:p w14:paraId="09AFE9FC" w14:textId="77777777" w:rsidR="00362BB5" w:rsidRDefault="00362BB5" w:rsidP="00A048F3">
      <w:pPr>
        <w:widowControl w:val="0"/>
        <w:spacing w:after="0" w:line="240" w:lineRule="auto"/>
        <w:jc w:val="both"/>
        <w:rPr>
          <w:rFonts w:ascii="Times New Roman" w:hAnsi="Times New Roman"/>
          <w:kern w:val="0"/>
          <w:sz w:val="24"/>
          <w:lang w:val="lv-LV"/>
        </w:rPr>
      </w:pPr>
    </w:p>
    <w:p w14:paraId="3C0B89D3" w14:textId="0C35DE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terminate criminal proceedings or a part thereof in the following cases:</w:t>
      </w:r>
    </w:p>
    <w:p w14:paraId="21B33D7E" w14:textId="7122EC26"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if such court determines, during a trial, the circumstances indicated in Section 377, Clauses 3-10 of this Law that do not allow for criminal proceedings;</w:t>
      </w:r>
    </w:p>
    <w:p w14:paraId="744ADC7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if a prosecutor has withdrawn from prosecution;</w:t>
      </w:r>
    </w:p>
    <w:p w14:paraId="76F7DACD" w14:textId="2532B182"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[12 March 2009].</w:t>
      </w:r>
    </w:p>
    <w:p w14:paraId="1D91DF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accused has died during examination in the court of first instance, examination of a case shall be continued only if an application of a relative of the deceased regarding continuation of criminal proceedings for exoneration of the deceased has been received within a month after death of the accused. Examination of the case shall be continued in accordance with general procedures. The person who has requested continuation of the proceedings has the right to appeal a decision of a court of first instance and appellate court.</w:t>
      </w:r>
    </w:p>
    <w:p w14:paraId="002A1484" w14:textId="42F18D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terminate criminal proceedings, releasing a person from criminal liability, in the cases determined in Section 379 of this Law.</w:t>
      </w:r>
    </w:p>
    <w:p w14:paraId="6961B4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to terminate criminal proceedings shall decide on the procedural compulsory measures to be applied, material evidence, seized property, documents, and valuables, and also property-related matters.</w:t>
      </w:r>
    </w:p>
    <w:p w14:paraId="645323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being terminated, but the materials of the criminal case contain information regarding facts in connection with which disciplinary coercion measures or an administrative penalty should be applied to a person, the court shall send the necessary materials to the competent authority or official.</w:t>
      </w:r>
    </w:p>
    <w:p w14:paraId="648B50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If the court, upon terminating criminal proceedings or a part thereof against a person, establishes that a criminal offence has occurred and it is necessary to ascertain the person who committed the offence, the criminal case thereof or a part of the criminal case shall be sent to the Office of the Prosecutor.</w:t>
      </w:r>
    </w:p>
    <w:p w14:paraId="4FA3C21C" w14:textId="214F97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6 October 2022</w:t>
      </w:r>
      <w:r>
        <w:rPr>
          <w:rFonts w:ascii="Times New Roman" w:hAnsi="Times New Roman"/>
          <w:sz w:val="24"/>
        </w:rPr>
        <w:t>]</w:t>
      </w:r>
    </w:p>
    <w:p w14:paraId="605AE5E1" w14:textId="77777777" w:rsidR="00362BB5" w:rsidRDefault="00362BB5" w:rsidP="00A048F3">
      <w:pPr>
        <w:widowControl w:val="0"/>
        <w:spacing w:after="0" w:line="240" w:lineRule="auto"/>
        <w:jc w:val="both"/>
        <w:rPr>
          <w:rFonts w:ascii="Times New Roman" w:hAnsi="Times New Roman"/>
          <w:b/>
          <w:bCs/>
          <w:kern w:val="0"/>
          <w:sz w:val="24"/>
        </w:rPr>
      </w:pPr>
      <w:bookmarkStart w:id="1166" w:name="nb-8-44"/>
      <w:bookmarkStart w:id="1167" w:name="n-33045"/>
      <w:bookmarkEnd w:id="1166"/>
      <w:bookmarkEnd w:id="1167"/>
    </w:p>
    <w:p w14:paraId="585A9944" w14:textId="7583E7A7" w:rsidR="00734C4B" w:rsidRPr="00A048F3" w:rsidRDefault="00734C4B" w:rsidP="00362BB5">
      <w:pPr>
        <w:widowControl w:val="0"/>
        <w:spacing w:after="0" w:line="240" w:lineRule="auto"/>
        <w:jc w:val="center"/>
        <w:rPr>
          <w:rFonts w:ascii="Times New Roman" w:hAnsi="Times New Roman"/>
          <w:b/>
          <w:bCs/>
          <w:kern w:val="0"/>
          <w:sz w:val="24"/>
        </w:rPr>
      </w:pPr>
      <w:r>
        <w:rPr>
          <w:rFonts w:ascii="Times New Roman" w:hAnsi="Times New Roman"/>
          <w:b/>
          <w:sz w:val="24"/>
        </w:rPr>
        <w:t>Chapter 44. Recording of the Course of a Court Hearing</w:t>
      </w:r>
    </w:p>
    <w:p w14:paraId="062FC955" w14:textId="77777777" w:rsidR="00362BB5" w:rsidRDefault="00362BB5" w:rsidP="00A048F3">
      <w:pPr>
        <w:widowControl w:val="0"/>
        <w:spacing w:after="0" w:line="240" w:lineRule="auto"/>
        <w:jc w:val="both"/>
        <w:rPr>
          <w:rFonts w:ascii="Times New Roman" w:hAnsi="Times New Roman"/>
          <w:b/>
          <w:bCs/>
          <w:kern w:val="0"/>
          <w:sz w:val="24"/>
        </w:rPr>
      </w:pPr>
      <w:bookmarkStart w:id="1168" w:name="p482"/>
      <w:bookmarkStart w:id="1169" w:name="p-1005404"/>
      <w:bookmarkEnd w:id="1168"/>
      <w:bookmarkEnd w:id="1169"/>
    </w:p>
    <w:p w14:paraId="26B6B187" w14:textId="1A31DE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482. Minutes of a Court Hearing</w:t>
      </w:r>
    </w:p>
    <w:p w14:paraId="540A33EB" w14:textId="77777777" w:rsidR="00362BB5" w:rsidRDefault="00362BB5" w:rsidP="00A048F3">
      <w:pPr>
        <w:widowControl w:val="0"/>
        <w:spacing w:after="0" w:line="240" w:lineRule="auto"/>
        <w:jc w:val="both"/>
        <w:rPr>
          <w:rFonts w:ascii="Times New Roman" w:hAnsi="Times New Roman"/>
          <w:kern w:val="0"/>
          <w:sz w:val="24"/>
          <w:lang w:val="lv-LV"/>
        </w:rPr>
      </w:pPr>
    </w:p>
    <w:p w14:paraId="49C54A21" w14:textId="724B76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 court hearing is a procedural document in which the course of the trial of a case and the decisions taken in the court hearing shall be recorded. The court hearing shall be recorded in full amount using sound or sound and image recording or other technical means, but if it is not possible, the court hearing shall be recorded in writing.</w:t>
      </w:r>
    </w:p>
    <w:p w14:paraId="30B9B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commencing the trial of a case, the following shall be indicated in the minutes of the court hearing:</w:t>
      </w:r>
    </w:p>
    <w:p w14:paraId="5F7F21F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time and place of the court hearing (also the beginning and end of the court hearing);</w:t>
      </w:r>
    </w:p>
    <w:p w14:paraId="2B4764B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composition of the court, the secretary of the court hearing, as well as the interpreter, if he or she participates in the court hearing;</w:t>
      </w:r>
    </w:p>
    <w:p w14:paraId="6CF0763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the given name and surname of the accused;</w:t>
      </w:r>
    </w:p>
    <w:p w14:paraId="5FF4B1E3"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the criminal offence according to the prosecution;</w:t>
      </w:r>
    </w:p>
    <w:p w14:paraId="4959466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the name and registration number of such legal person against which proceedings regarding application of coercive measures have been commenced;</w:t>
      </w:r>
    </w:p>
    <w:p w14:paraId="00EFB232"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the given name and surname of the prosecutor and defence counsel, if such persons participate in the court hearing;</w:t>
      </w:r>
    </w:p>
    <w:p w14:paraId="0693DF8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7) the given name and surname of the victim and his or her representative, if such persons participate in the court hearing;</w:t>
      </w:r>
    </w:p>
    <w:p w14:paraId="71F36D86"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8) the essence of the requests submitted to the court, if such requests have been submitted, and the content of the decisions taken by the court in relation to such requests.</w:t>
      </w:r>
    </w:p>
    <w:p w14:paraId="22BDA274" w14:textId="71080A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October 2021]</w:t>
      </w:r>
    </w:p>
    <w:p w14:paraId="600DFE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minutes of the court hearing shall be stored together with the criminal case and inserted and stored in the Court Information System.</w:t>
      </w:r>
    </w:p>
    <w:p w14:paraId="13ED38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provided for in this Law, minutes shall also be prepared regarding procedural actions performed outside the courtroom.</w:t>
      </w:r>
    </w:p>
    <w:p w14:paraId="0E921011" w14:textId="54698B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147F023E" w14:textId="370DD1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October 2021</w:t>
      </w:r>
      <w:r>
        <w:rPr>
          <w:rFonts w:ascii="Times New Roman" w:hAnsi="Times New Roman"/>
          <w:sz w:val="24"/>
        </w:rPr>
        <w:t>]</w:t>
      </w:r>
    </w:p>
    <w:p w14:paraId="572093CA" w14:textId="77777777" w:rsidR="00362BB5" w:rsidRDefault="00362BB5" w:rsidP="00A048F3">
      <w:pPr>
        <w:widowControl w:val="0"/>
        <w:spacing w:after="0" w:line="240" w:lineRule="auto"/>
        <w:jc w:val="both"/>
        <w:rPr>
          <w:rFonts w:ascii="Times New Roman" w:hAnsi="Times New Roman"/>
          <w:b/>
          <w:bCs/>
          <w:kern w:val="0"/>
          <w:sz w:val="24"/>
        </w:rPr>
      </w:pPr>
      <w:bookmarkStart w:id="1170" w:name="p483"/>
      <w:bookmarkStart w:id="1171" w:name="p-1005406"/>
      <w:bookmarkEnd w:id="1170"/>
      <w:bookmarkEnd w:id="1171"/>
    </w:p>
    <w:p w14:paraId="6785C27D" w14:textId="3C8861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483. Recording of the Course of a Court Hearing with Technical Means</w:t>
      </w:r>
    </w:p>
    <w:p w14:paraId="11831792" w14:textId="456FC9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October 2021]</w:t>
      </w:r>
    </w:p>
    <w:p w14:paraId="01ADB34E" w14:textId="77777777" w:rsidR="00362BB5" w:rsidRDefault="00362BB5" w:rsidP="00A048F3">
      <w:pPr>
        <w:widowControl w:val="0"/>
        <w:spacing w:after="0" w:line="240" w:lineRule="auto"/>
        <w:jc w:val="both"/>
        <w:rPr>
          <w:rFonts w:ascii="Times New Roman" w:hAnsi="Times New Roman"/>
          <w:b/>
          <w:bCs/>
          <w:kern w:val="0"/>
          <w:sz w:val="24"/>
        </w:rPr>
      </w:pPr>
      <w:bookmarkStart w:id="1172" w:name="p484"/>
      <w:bookmarkStart w:id="1173" w:name="p-1005407"/>
      <w:bookmarkEnd w:id="1172"/>
      <w:bookmarkEnd w:id="1173"/>
    </w:p>
    <w:p w14:paraId="6D2BED90" w14:textId="17D281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484. Recording of the Course of a Court Hearing in Writing</w:t>
      </w:r>
    </w:p>
    <w:p w14:paraId="2F8FC4BA" w14:textId="77777777" w:rsidR="00362BB5" w:rsidRDefault="00362BB5" w:rsidP="00A048F3">
      <w:pPr>
        <w:widowControl w:val="0"/>
        <w:spacing w:after="0" w:line="240" w:lineRule="auto"/>
        <w:jc w:val="both"/>
        <w:rPr>
          <w:rFonts w:ascii="Times New Roman" w:hAnsi="Times New Roman"/>
          <w:kern w:val="0"/>
          <w:sz w:val="24"/>
          <w:lang w:val="lv-LV"/>
        </w:rPr>
      </w:pPr>
    </w:p>
    <w:p w14:paraId="4945AFFD" w14:textId="7FC47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secretary of a court hearing shall write the minutes of the court hearing, and such minutes shall be signed by the chairperson of the court hearing and the secretary.</w:t>
      </w:r>
    </w:p>
    <w:p w14:paraId="117D4E5C" w14:textId="4B9B01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October 2021]</w:t>
      </w:r>
    </w:p>
    <w:p w14:paraId="0F33E3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additionally recorded in minutes after commencement of a court investigation:</w:t>
      </w:r>
    </w:p>
    <w:p w14:paraId="54BB15DE"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attitude of the accused toward the prosecution;</w:t>
      </w:r>
    </w:p>
    <w:p w14:paraId="2842D6A4"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given name and surname of the witnesses, experts, and other persons involved in proceedings who have arrived;</w:t>
      </w:r>
    </w:p>
    <w:p w14:paraId="2731281F"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court orders and decisions that have not been taken in the manner of separate procedural documents;</w:t>
      </w:r>
    </w:p>
    <w:p w14:paraId="23DCFF3C"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objections against action of the chairperson of the court hearing;</w:t>
      </w:r>
    </w:p>
    <w:p w14:paraId="70386FB2"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regarding an examination of material evidence or documents;</w:t>
      </w:r>
    </w:p>
    <w:p w14:paraId="4021E3C5" w14:textId="0C95A7DF"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[30 March 2017];</w:t>
      </w:r>
    </w:p>
    <w:p w14:paraId="6F2BC9D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the day of availability of the minutes.</w:t>
      </w:r>
    </w:p>
    <w:p w14:paraId="7DEA3B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testimonies provided by the accused, victim, witness, expert, owner of property infringed during criminal proceedings whose property has been seized, and explanations of other persons involved in proceedings, speeches of court debates, replies, and the last word of the accused are recorded in the minutes of the court hearing.</w:t>
      </w:r>
    </w:p>
    <w:p w14:paraId="1DED2F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Minutes of separate procedural actions performed outside of a courtroom shall comply with the requirements referred to in this Section.</w:t>
      </w:r>
    </w:p>
    <w:p w14:paraId="2F32C9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Corrections in minutes shall be justified before the signature of the secretary of a court hearing. Incomplete lines and other blank spaces in the minutes shall be crossed out.</w:t>
      </w:r>
    </w:p>
    <w:p w14:paraId="4A648F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content of minutes shall not be extinguished, blocked out, or corrected in another manner by applying mechanical effects.</w:t>
      </w:r>
    </w:p>
    <w:p w14:paraId="0ED8F5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minutes of a court hearing shall be drawn up within three working days after day of the announcement of a court judgment. If an interruption is announced which is longer than 14 days, the minutes of a court hearing shall be drawn up within three working days after day of the court hearing. A prosecutor, persons who conduct defence, a victim, and an owner of property infringed during criminal proceedings whose property has been seized may familiarise themselves with the minutes, if necessary, receive a copy of the minutes and, within three working days from the day of availability of the minutes, submit notes regarding such minutes.</w:t>
      </w:r>
    </w:p>
    <w:p w14:paraId="34475D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chief of a court hearing does not agree with the submitted notes fully or in any part thereof, such notes shall be examined by a court composition and a decision shall be taken. The decision shall not be subject to appeal.</w:t>
      </w:r>
    </w:p>
    <w:p w14:paraId="30D6BE0A" w14:textId="3CC866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29 May 2014; 30 March 2017; 22 June 2017; 7 October 2021</w:t>
      </w:r>
      <w:r>
        <w:rPr>
          <w:rFonts w:ascii="Times New Roman" w:hAnsi="Times New Roman"/>
          <w:sz w:val="24"/>
        </w:rPr>
        <w:t>]</w:t>
      </w:r>
    </w:p>
    <w:p w14:paraId="3D2E2119" w14:textId="77777777" w:rsidR="00362BB5" w:rsidRDefault="00362BB5" w:rsidP="00A048F3">
      <w:pPr>
        <w:widowControl w:val="0"/>
        <w:spacing w:after="0" w:line="240" w:lineRule="auto"/>
        <w:jc w:val="both"/>
        <w:rPr>
          <w:rFonts w:ascii="Times New Roman" w:hAnsi="Times New Roman"/>
          <w:b/>
          <w:bCs/>
          <w:kern w:val="0"/>
          <w:sz w:val="24"/>
        </w:rPr>
      </w:pPr>
      <w:bookmarkStart w:id="1174" w:name="p484_1"/>
      <w:bookmarkStart w:id="1175" w:name="p-739548"/>
      <w:bookmarkEnd w:id="1174"/>
      <w:bookmarkEnd w:id="1175"/>
    </w:p>
    <w:p w14:paraId="39455103" w14:textId="38C01D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484.</w:t>
      </w:r>
      <w:r>
        <w:rPr>
          <w:rFonts w:ascii="Times New Roman" w:hAnsi="Times New Roman"/>
          <w:b/>
          <w:sz w:val="24"/>
          <w:vertAlign w:val="superscript"/>
        </w:rPr>
        <w:t>1</w:t>
      </w:r>
      <w:r>
        <w:rPr>
          <w:rFonts w:ascii="Times New Roman" w:hAnsi="Times New Roman"/>
          <w:b/>
          <w:sz w:val="24"/>
        </w:rPr>
        <w:t xml:space="preserve"> Rights of Journalists to Record the Course of a Court Hearing</w:t>
      </w:r>
    </w:p>
    <w:p w14:paraId="1BF50093" w14:textId="77777777" w:rsidR="00362BB5" w:rsidRDefault="00362BB5" w:rsidP="00A048F3">
      <w:pPr>
        <w:widowControl w:val="0"/>
        <w:spacing w:after="0" w:line="240" w:lineRule="auto"/>
        <w:jc w:val="both"/>
        <w:rPr>
          <w:rFonts w:ascii="Times New Roman" w:hAnsi="Times New Roman"/>
          <w:kern w:val="0"/>
          <w:sz w:val="24"/>
          <w:lang w:val="lv-LV"/>
        </w:rPr>
      </w:pPr>
    </w:p>
    <w:p w14:paraId="3341AF97" w14:textId="2DB88C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Journalists (within the meaning of the law On the Press and Other Mass Media) may make a sound recording during a court hearing, informing the court thereof and without interfering with the procedure of the court.</w:t>
      </w:r>
    </w:p>
    <w:p w14:paraId="79FA02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as well as a sound and image recording may be made if the court permits such recording. Prior to deciding on such issue, the court shall hear the opinion of the accused, his or her defence counsel, a prosecutor, a victim or his or her representative, and a witness.</w:t>
      </w:r>
    </w:p>
    <w:p w14:paraId="075129D5" w14:textId="00C6F2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5295FDC" w14:textId="77777777" w:rsidR="00362BB5" w:rsidRDefault="00362BB5" w:rsidP="00A048F3">
      <w:pPr>
        <w:widowControl w:val="0"/>
        <w:spacing w:after="0" w:line="240" w:lineRule="auto"/>
        <w:jc w:val="both"/>
        <w:rPr>
          <w:rFonts w:ascii="Times New Roman" w:hAnsi="Times New Roman"/>
          <w:b/>
          <w:bCs/>
          <w:kern w:val="0"/>
          <w:sz w:val="24"/>
        </w:rPr>
      </w:pPr>
      <w:bookmarkStart w:id="1176" w:name="p485"/>
      <w:bookmarkStart w:id="1177" w:name="p-33049"/>
      <w:bookmarkEnd w:id="1176"/>
      <w:bookmarkEnd w:id="1177"/>
    </w:p>
    <w:p w14:paraId="4FBE9157" w14:textId="2123CA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485. Rights of Other Person to Record the Course of a Court Hearing</w:t>
      </w:r>
    </w:p>
    <w:p w14:paraId="37D16556" w14:textId="77777777" w:rsidR="00362BB5" w:rsidRDefault="00362BB5" w:rsidP="00A048F3">
      <w:pPr>
        <w:widowControl w:val="0"/>
        <w:spacing w:after="0" w:line="240" w:lineRule="auto"/>
        <w:jc w:val="both"/>
        <w:rPr>
          <w:rFonts w:ascii="Times New Roman" w:hAnsi="Times New Roman"/>
          <w:kern w:val="0"/>
          <w:sz w:val="24"/>
          <w:lang w:val="lv-LV"/>
        </w:rPr>
      </w:pPr>
    </w:p>
    <w:p w14:paraId="5CDAA2F3" w14:textId="4F4F7F3F"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Other persons who are not employees of a court may make a sound and image recording during a court hearing without interfering with the procedure of the court, if the court permits such recording and the accused, his or her defence counsel, a prosecutor, victim, and witnesses agree to such recording.</w:t>
      </w:r>
    </w:p>
    <w:p w14:paraId="2F9A5CB2" w14:textId="77777777" w:rsidR="00362BB5" w:rsidRDefault="00362BB5" w:rsidP="00A048F3">
      <w:pPr>
        <w:widowControl w:val="0"/>
        <w:spacing w:after="0" w:line="240" w:lineRule="auto"/>
        <w:jc w:val="both"/>
        <w:rPr>
          <w:rFonts w:ascii="Times New Roman" w:hAnsi="Times New Roman"/>
          <w:b/>
          <w:bCs/>
          <w:kern w:val="0"/>
          <w:sz w:val="24"/>
        </w:rPr>
      </w:pPr>
      <w:bookmarkStart w:id="1178" w:name="nb-9"/>
      <w:bookmarkStart w:id="1179" w:name="n-33050"/>
      <w:bookmarkEnd w:id="1178"/>
      <w:bookmarkEnd w:id="1179"/>
    </w:p>
    <w:p w14:paraId="426DC935" w14:textId="0D206A4A" w:rsidR="00F35978"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Nine</w:t>
      </w:r>
    </w:p>
    <w:p w14:paraId="4AAA3724" w14:textId="0B792ADB"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Examination of a Case in a Court of First Instance</w:t>
      </w:r>
    </w:p>
    <w:p w14:paraId="4CF49946" w14:textId="77777777" w:rsidR="00362BB5" w:rsidRDefault="00362BB5" w:rsidP="0013681E">
      <w:pPr>
        <w:keepNext/>
        <w:keepLines/>
        <w:widowControl w:val="0"/>
        <w:spacing w:after="0" w:line="240" w:lineRule="auto"/>
        <w:jc w:val="center"/>
        <w:rPr>
          <w:rFonts w:ascii="Times New Roman" w:hAnsi="Times New Roman"/>
          <w:b/>
          <w:bCs/>
          <w:kern w:val="0"/>
          <w:sz w:val="24"/>
        </w:rPr>
      </w:pPr>
      <w:bookmarkStart w:id="1180" w:name="nb-9-45"/>
      <w:bookmarkStart w:id="1181" w:name="n-33051"/>
      <w:bookmarkEnd w:id="1180"/>
      <w:bookmarkEnd w:id="1181"/>
    </w:p>
    <w:p w14:paraId="7F124B5F" w14:textId="4FE2DAE6"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Chapter 45. Preparation of a Criminal Case for Trial</w:t>
      </w:r>
    </w:p>
    <w:p w14:paraId="107D1040" w14:textId="77777777" w:rsidR="00362BB5" w:rsidRDefault="00362BB5" w:rsidP="0013681E">
      <w:pPr>
        <w:keepNext/>
        <w:keepLines/>
        <w:widowControl w:val="0"/>
        <w:spacing w:after="0" w:line="240" w:lineRule="auto"/>
        <w:jc w:val="both"/>
        <w:rPr>
          <w:rFonts w:ascii="Times New Roman" w:hAnsi="Times New Roman"/>
          <w:b/>
          <w:bCs/>
          <w:kern w:val="0"/>
          <w:sz w:val="24"/>
        </w:rPr>
      </w:pPr>
      <w:bookmarkStart w:id="1182" w:name="p486"/>
      <w:bookmarkStart w:id="1183" w:name="p-769975"/>
      <w:bookmarkEnd w:id="1182"/>
      <w:bookmarkEnd w:id="1183"/>
    </w:p>
    <w:p w14:paraId="7BE27FE8" w14:textId="5EA8E59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t>Section 486. Actions of a Court after Receipt of a Criminal Case</w:t>
      </w:r>
    </w:p>
    <w:p w14:paraId="7B66DEE6"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3B51E5FC" w14:textId="28E52FC8"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court, it shall be verified not later than within three working days whether:</w:t>
      </w:r>
    </w:p>
    <w:p w14:paraId="4FF0D46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case is under the jurisdiction of such court;</w:t>
      </w:r>
    </w:p>
    <w:p w14:paraId="6510734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a prosecution has been attached to the criminal case;</w:t>
      </w:r>
    </w:p>
    <w:p w14:paraId="4323C6DC"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a copy of the prosecution has been issued to the accused;</w:t>
      </w:r>
    </w:p>
    <w:p w14:paraId="4E90ABC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the opportunity has been ensured for the accused to familiarise himself or herself with case materials.</w:t>
      </w:r>
    </w:p>
    <w:p w14:paraId="1F19F0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it is determined that a criminal case is under the jurisdiction of another court, a judge shall send the criminal case together with a cover letter to the court that has jurisdiction.</w:t>
      </w:r>
    </w:p>
    <w:p w14:paraId="411AA3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it has been established that the provisions of Paragraph one, Clauses 2, 3, and 4 of this Section have not been complied with, a judge may send the criminal case together with a cover letter to a chief prosecutor for the elimination of deficiencies.</w:t>
      </w:r>
    </w:p>
    <w:p w14:paraId="35F2AC45" w14:textId="2749F8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19 November 2020; 7 January 2021</w:t>
      </w:r>
      <w:r>
        <w:rPr>
          <w:rFonts w:ascii="Times New Roman" w:hAnsi="Times New Roman"/>
          <w:sz w:val="24"/>
        </w:rPr>
        <w:t>]</w:t>
      </w:r>
    </w:p>
    <w:p w14:paraId="1BF62DC3" w14:textId="77777777" w:rsidR="00362BB5" w:rsidRDefault="00362BB5" w:rsidP="00A048F3">
      <w:pPr>
        <w:widowControl w:val="0"/>
        <w:spacing w:after="0" w:line="240" w:lineRule="auto"/>
        <w:jc w:val="both"/>
        <w:rPr>
          <w:rFonts w:ascii="Times New Roman" w:hAnsi="Times New Roman"/>
          <w:b/>
          <w:bCs/>
          <w:kern w:val="0"/>
          <w:sz w:val="24"/>
        </w:rPr>
      </w:pPr>
      <w:bookmarkStart w:id="1184" w:name="p487"/>
      <w:bookmarkStart w:id="1185" w:name="p-661368"/>
      <w:bookmarkEnd w:id="1184"/>
      <w:bookmarkEnd w:id="1185"/>
    </w:p>
    <w:p w14:paraId="39C7B260" w14:textId="7F7739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487. Preparation of a Case for Trial in Accordance with Urgent Procedures</w:t>
      </w:r>
    </w:p>
    <w:p w14:paraId="7D8F9009" w14:textId="77777777" w:rsidR="00362BB5" w:rsidRDefault="00362BB5" w:rsidP="00A048F3">
      <w:pPr>
        <w:widowControl w:val="0"/>
        <w:spacing w:after="0" w:line="240" w:lineRule="auto"/>
        <w:jc w:val="both"/>
        <w:rPr>
          <w:rFonts w:ascii="Times New Roman" w:hAnsi="Times New Roman"/>
          <w:kern w:val="0"/>
          <w:sz w:val="24"/>
          <w:lang w:val="lv-LV"/>
        </w:rPr>
      </w:pPr>
    </w:p>
    <w:p w14:paraId="3D12E883" w14:textId="4E4664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a criminal case that has been transferred to a court for examination in accordance with urgent procedures, the judge shall examine, in addition to that indicated in Section 486 of this Law, whether the time and place for the trial indicated in the decision of a prosecutor on transfer of the criminal case to the court has been co-ordinated with the court.</w:t>
      </w:r>
    </w:p>
    <w:p w14:paraId="196EC90D" w14:textId="0EF27B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operations provided for in Sections 488 and 489 of this Law shall be performed only in cases where the modification of the time and place of the trial of a criminal case is necessary.</w:t>
      </w:r>
    </w:p>
    <w:p w14:paraId="4A23BAEF" w14:textId="1A79E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86497CD" w14:textId="77777777" w:rsidR="00366B54" w:rsidRDefault="00366B54" w:rsidP="00A048F3">
      <w:pPr>
        <w:widowControl w:val="0"/>
        <w:spacing w:after="0" w:line="240" w:lineRule="auto"/>
        <w:jc w:val="both"/>
        <w:rPr>
          <w:rFonts w:ascii="Times New Roman" w:hAnsi="Times New Roman"/>
          <w:b/>
          <w:bCs/>
          <w:kern w:val="0"/>
          <w:sz w:val="24"/>
        </w:rPr>
      </w:pPr>
      <w:bookmarkStart w:id="1186" w:name="p488"/>
      <w:bookmarkStart w:id="1187" w:name="p-1208524"/>
      <w:bookmarkEnd w:id="1186"/>
      <w:bookmarkEnd w:id="1187"/>
    </w:p>
    <w:p w14:paraId="57C73A0A" w14:textId="5196FC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488. Time of the Trial of a Criminal Case</w:t>
      </w:r>
    </w:p>
    <w:p w14:paraId="14D20A74" w14:textId="77777777" w:rsidR="00366B54" w:rsidRDefault="00366B54" w:rsidP="00A048F3">
      <w:pPr>
        <w:widowControl w:val="0"/>
        <w:spacing w:after="0" w:line="240" w:lineRule="auto"/>
        <w:jc w:val="both"/>
        <w:rPr>
          <w:rFonts w:ascii="Times New Roman" w:hAnsi="Times New Roman"/>
          <w:kern w:val="0"/>
          <w:sz w:val="24"/>
          <w:lang w:val="lv-LV"/>
        </w:rPr>
      </w:pPr>
    </w:p>
    <w:p w14:paraId="110A7BF6" w14:textId="36206B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his or her court proceedings, a judge shall decide on the time and place of the trial of a criminal case, except for the case specified in Section 489 of this Law. The decision shall be written in the manner of a resolution.</w:t>
      </w:r>
    </w:p>
    <w:p w14:paraId="5A4236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trial of a criminal case shall be commenced as soon as possible.</w:t>
      </w:r>
    </w:p>
    <w:p w14:paraId="392543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security measure related to a deprivation of liberty has been applied to an accused, the trial of a criminal case shall be commenced not later than within four weeks after receipt thereof.</w:t>
      </w:r>
    </w:p>
    <w:p w14:paraId="65A7C9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security measure related to a deprivation of liberty has been applied to an accused who is a minor, the trial of a criminal case shall be commenced not later than within four weeks after receipt thereof.</w:t>
      </w:r>
    </w:p>
    <w:p w14:paraId="70ECD0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conformity with the terms referred to in Paragraphs three and four of this Section is not possible due to objective conditions, a judge may determine with a reasoned decision thereof a later time for the commencement of the trial of a criminal case.</w:t>
      </w:r>
    </w:p>
    <w:p w14:paraId="480DCF71" w14:textId="562E15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trial of a criminal case for the criminal proceedings provided for in Section 14, Paragraph three, Clauses 2 to 4 shall be commenced not later than within four weeks after receipt thereof.</w:t>
      </w:r>
    </w:p>
    <w:p w14:paraId="54DBF931" w14:textId="306F49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[20 June 2018]</w:t>
      </w:r>
    </w:p>
    <w:p w14:paraId="15F3B029" w14:textId="35E15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19 November 2020; 15 June 2023</w:t>
      </w:r>
      <w:r>
        <w:rPr>
          <w:rFonts w:ascii="Times New Roman" w:hAnsi="Times New Roman"/>
          <w:sz w:val="24"/>
        </w:rPr>
        <w:t>]</w:t>
      </w:r>
    </w:p>
    <w:p w14:paraId="4DE349E7" w14:textId="77777777" w:rsidR="00366B54" w:rsidRDefault="00366B54" w:rsidP="00A048F3">
      <w:pPr>
        <w:widowControl w:val="0"/>
        <w:spacing w:after="0" w:line="240" w:lineRule="auto"/>
        <w:jc w:val="both"/>
        <w:rPr>
          <w:rFonts w:ascii="Times New Roman" w:hAnsi="Times New Roman"/>
          <w:b/>
          <w:bCs/>
          <w:kern w:val="0"/>
          <w:sz w:val="24"/>
        </w:rPr>
      </w:pPr>
      <w:bookmarkStart w:id="1188" w:name="p489"/>
      <w:bookmarkStart w:id="1189" w:name="p-761943"/>
      <w:bookmarkEnd w:id="1188"/>
      <w:bookmarkEnd w:id="1189"/>
    </w:p>
    <w:p w14:paraId="40B9C2D3" w14:textId="58E7C0FB" w:rsidR="00734C4B" w:rsidRPr="00A048F3" w:rsidRDefault="00734C4B" w:rsidP="0013681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489. Notifying Summoned Persons, a Prosecutor, and a Defence Counsel Regarding a Court Hearing</w:t>
      </w:r>
    </w:p>
    <w:p w14:paraId="75A46B07" w14:textId="77777777" w:rsidR="00366B54" w:rsidRDefault="00366B54" w:rsidP="00A048F3">
      <w:pPr>
        <w:widowControl w:val="0"/>
        <w:spacing w:after="0" w:line="240" w:lineRule="auto"/>
        <w:jc w:val="both"/>
        <w:rPr>
          <w:rFonts w:ascii="Times New Roman" w:hAnsi="Times New Roman"/>
          <w:kern w:val="0"/>
          <w:sz w:val="24"/>
          <w:lang w:val="lv-LV"/>
        </w:rPr>
      </w:pPr>
    </w:p>
    <w:p w14:paraId="3173FFC1" w14:textId="239712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his or her court proceedings, a judge shall send a summons to the defence to submit a notification on the interrogated persons to court within 10 working days. If the defence indicates in the notification that a person who has been previously interrogated in criminal proceedings and whose testimonies have been included in the listing of evidence to be used in court need not be summonsed, the defence agrees that the participants to the case will be able to use information recorded in the testimony during court debates and the court will be able to use it in a ruling to substantiate its conclusions. The judge shall concurrently notify of the right to submit the list of those persons who have not been previously interrogated and who, based on the views of the defence, should be summonsed to a court hearing with a reference to the condition for the ascertaining of which they must be summoned.</w:t>
      </w:r>
    </w:p>
    <w:p w14:paraId="4A2766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summon all persons whose testimonies have been included in the listing of evidence to be used in court if no notification has been received from the defence.</w:t>
      </w:r>
    </w:p>
    <w:p w14:paraId="64962E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receipt of notification from the defence, the judge shall, not later than within three working days, decide on the time and place of the trial of a criminal case. If no notification has been received from the defence, the judge shall decide on the time and place of the trial of a criminal case. The decision shall be written in the manner of a resolution.</w:t>
      </w:r>
    </w:p>
    <w:p w14:paraId="7080DB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determination of the time of a court hearing, a judge shall immediately give an order for the Court Registry to summon the persons to be summonsed to a court hearing and to notify a prosecutor and defence counsel of the time of the court hearing.</w:t>
      </w:r>
    </w:p>
    <w:p w14:paraId="1A82E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trial of a criminal case is intended for a longer term, a judge may give an order to summon a witness or expert to another time, instead of to the beginning of the court hearing.</w:t>
      </w:r>
    </w:p>
    <w:p w14:paraId="2A203E18" w14:textId="5C299B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5C2A301B" w14:textId="77777777" w:rsidR="00366B54" w:rsidRDefault="00366B54" w:rsidP="00A048F3">
      <w:pPr>
        <w:widowControl w:val="0"/>
        <w:spacing w:after="0" w:line="240" w:lineRule="auto"/>
        <w:jc w:val="both"/>
        <w:rPr>
          <w:rFonts w:ascii="Times New Roman" w:hAnsi="Times New Roman"/>
          <w:b/>
          <w:bCs/>
          <w:kern w:val="0"/>
          <w:sz w:val="24"/>
        </w:rPr>
      </w:pPr>
      <w:bookmarkStart w:id="1190" w:name="p490"/>
      <w:bookmarkStart w:id="1191" w:name="p-33056"/>
      <w:bookmarkEnd w:id="1190"/>
      <w:bookmarkEnd w:id="1191"/>
    </w:p>
    <w:p w14:paraId="31FAF1E4" w14:textId="2DCAE7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490. Modification of the Term of the Trial of a Criminal Case</w:t>
      </w:r>
    </w:p>
    <w:p w14:paraId="450490E8" w14:textId="77777777" w:rsidR="00366B54" w:rsidRDefault="00366B54" w:rsidP="00A048F3">
      <w:pPr>
        <w:widowControl w:val="0"/>
        <w:spacing w:after="0" w:line="240" w:lineRule="auto"/>
        <w:jc w:val="both"/>
        <w:rPr>
          <w:rFonts w:ascii="Times New Roman" w:hAnsi="Times New Roman"/>
          <w:kern w:val="0"/>
          <w:sz w:val="24"/>
          <w:lang w:val="lv-LV"/>
        </w:rPr>
      </w:pPr>
    </w:p>
    <w:p w14:paraId="031E8323" w14:textId="598456D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If it becomes known up to the trial of a criminal case that an accused or victim will not be able to arrive at a court hearing due to a justified reason, or if there are other circumstances why the trial of the case may not take place at a specific time, a judge shall determine another term for the trial of the criminal case.</w:t>
      </w:r>
    </w:p>
    <w:p w14:paraId="5C348EA3" w14:textId="77777777" w:rsidR="00366B54" w:rsidRDefault="00366B54" w:rsidP="00A048F3">
      <w:pPr>
        <w:widowControl w:val="0"/>
        <w:spacing w:after="0" w:line="240" w:lineRule="auto"/>
        <w:jc w:val="both"/>
        <w:rPr>
          <w:rFonts w:ascii="Times New Roman" w:hAnsi="Times New Roman"/>
          <w:b/>
          <w:bCs/>
          <w:kern w:val="0"/>
          <w:sz w:val="24"/>
        </w:rPr>
      </w:pPr>
      <w:bookmarkStart w:id="1192" w:name="p491"/>
      <w:bookmarkStart w:id="1193" w:name="p-628912"/>
      <w:bookmarkEnd w:id="1192"/>
      <w:bookmarkEnd w:id="1193"/>
    </w:p>
    <w:p w14:paraId="449977E2" w14:textId="735698E5"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491. Matters to be Decided in Preparing a Criminal Case for Trial in a Court Hearing</w:t>
      </w:r>
    </w:p>
    <w:p w14:paraId="2722D265" w14:textId="77777777" w:rsidR="00366B54" w:rsidRDefault="00366B54" w:rsidP="00A048F3">
      <w:pPr>
        <w:widowControl w:val="0"/>
        <w:spacing w:after="0" w:line="240" w:lineRule="auto"/>
        <w:jc w:val="both"/>
        <w:rPr>
          <w:rFonts w:ascii="Times New Roman" w:hAnsi="Times New Roman"/>
          <w:kern w:val="0"/>
          <w:sz w:val="24"/>
          <w:lang w:val="lv-LV"/>
        </w:rPr>
      </w:pPr>
    </w:p>
    <w:p w14:paraId="4E98EC59" w14:textId="6750F062"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In preparing a criminal case for trial in a court hearing, a judge shall decide the following matters:</w:t>
      </w:r>
    </w:p>
    <w:p w14:paraId="5BAFFB9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retaining of a defence counsel;</w:t>
      </w:r>
    </w:p>
    <w:p w14:paraId="09544B0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summoning of an interpreter;</w:t>
      </w:r>
    </w:p>
    <w:p w14:paraId="01CEACE7" w14:textId="6732310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[21 October 2010];</w:t>
      </w:r>
    </w:p>
    <w:p w14:paraId="70CBC23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regarding the examination of the matter in an open or closed court hearing;</w:t>
      </w:r>
    </w:p>
    <w:p w14:paraId="53E720A2"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whether the matter shall be examined with or without the verification of evidence in a court hearing;</w:t>
      </w:r>
    </w:p>
    <w:p w14:paraId="64DBD77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regarding the ensuring of compensation or the possible confiscation of property, if there is a relevant application;</w:t>
      </w:r>
    </w:p>
    <w:p w14:paraId="60E5F0A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regarding adding of materials of an archives file or source documents to a case according to the submitted request;</w:t>
      </w:r>
    </w:p>
    <w:p w14:paraId="704E439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other matters regarding which a request of an accused, defence counsel, prosecutor, victim or his or her representative, or owner of property infringed during criminal proceedings whose property has been seized has been submitted;</w:t>
      </w:r>
    </w:p>
    <w:p w14:paraId="058484B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8) regarding the requesting of an evaluation report from the State Probation Service;</w:t>
      </w:r>
    </w:p>
    <w:p w14:paraId="47E3966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regarding the use of technical means in a court hearing.</w:t>
      </w:r>
    </w:p>
    <w:p w14:paraId="010CC86E" w14:textId="511EEF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w:t>
      </w:r>
      <w:r>
        <w:rPr>
          <w:rFonts w:ascii="Times New Roman" w:hAnsi="Times New Roman"/>
          <w:sz w:val="24"/>
        </w:rPr>
        <w:t>]</w:t>
      </w:r>
    </w:p>
    <w:p w14:paraId="057F86E6" w14:textId="77777777" w:rsidR="00366B54" w:rsidRDefault="00366B54" w:rsidP="00A048F3">
      <w:pPr>
        <w:widowControl w:val="0"/>
        <w:spacing w:after="0" w:line="240" w:lineRule="auto"/>
        <w:jc w:val="both"/>
        <w:rPr>
          <w:rFonts w:ascii="Times New Roman" w:hAnsi="Times New Roman"/>
          <w:b/>
          <w:bCs/>
          <w:kern w:val="0"/>
          <w:sz w:val="24"/>
        </w:rPr>
      </w:pPr>
      <w:bookmarkStart w:id="1194" w:name="p492"/>
      <w:bookmarkStart w:id="1195" w:name="p-33058"/>
      <w:bookmarkEnd w:id="1194"/>
      <w:bookmarkEnd w:id="1195"/>
    </w:p>
    <w:p w14:paraId="6271D87C" w14:textId="4A0A3AD3" w:rsidR="00734C4B" w:rsidRPr="00A048F3" w:rsidRDefault="00734C4B" w:rsidP="00366B5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492. Execution of a Decision Taken in Relation to Compensation or the Possible Confiscation of Property</w:t>
      </w:r>
    </w:p>
    <w:p w14:paraId="6D05750D" w14:textId="77777777" w:rsidR="00366B54" w:rsidRDefault="00366B54" w:rsidP="00A048F3">
      <w:pPr>
        <w:widowControl w:val="0"/>
        <w:spacing w:after="0" w:line="240" w:lineRule="auto"/>
        <w:jc w:val="both"/>
        <w:rPr>
          <w:rFonts w:ascii="Times New Roman" w:hAnsi="Times New Roman"/>
          <w:kern w:val="0"/>
          <w:sz w:val="24"/>
          <w:lang w:val="lv-LV"/>
        </w:rPr>
      </w:pPr>
    </w:p>
    <w:p w14:paraId="448AF38D" w14:textId="0866DBA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decision taken in relation to the ensuring of compensation or the possible confiscation of property shall be issued to the submitter and fulfilled in accordance with the procedures laid down in the law.</w:t>
      </w:r>
    </w:p>
    <w:p w14:paraId="45DC5372" w14:textId="77777777" w:rsidR="00366B54" w:rsidRDefault="00366B54" w:rsidP="00A048F3">
      <w:pPr>
        <w:widowControl w:val="0"/>
        <w:spacing w:after="0" w:line="240" w:lineRule="auto"/>
        <w:jc w:val="both"/>
        <w:rPr>
          <w:rFonts w:ascii="Times New Roman" w:hAnsi="Times New Roman"/>
          <w:b/>
          <w:bCs/>
          <w:kern w:val="0"/>
          <w:sz w:val="24"/>
        </w:rPr>
      </w:pPr>
      <w:bookmarkStart w:id="1196" w:name="nb-9-46"/>
      <w:bookmarkStart w:id="1197" w:name="n-33059"/>
      <w:bookmarkEnd w:id="1196"/>
      <w:bookmarkEnd w:id="1197"/>
    </w:p>
    <w:p w14:paraId="21AE39BF" w14:textId="1228E4C0" w:rsidR="00734C4B" w:rsidRPr="00A048F3" w:rsidRDefault="00734C4B" w:rsidP="00366B54">
      <w:pPr>
        <w:widowControl w:val="0"/>
        <w:spacing w:after="0" w:line="240" w:lineRule="auto"/>
        <w:jc w:val="center"/>
        <w:rPr>
          <w:rFonts w:ascii="Times New Roman" w:hAnsi="Times New Roman"/>
          <w:b/>
          <w:bCs/>
          <w:kern w:val="0"/>
          <w:sz w:val="24"/>
        </w:rPr>
      </w:pPr>
      <w:r>
        <w:rPr>
          <w:rFonts w:ascii="Times New Roman" w:hAnsi="Times New Roman"/>
          <w:b/>
          <w:sz w:val="24"/>
        </w:rPr>
        <w:t>Chapter 46. Trials</w:t>
      </w:r>
    </w:p>
    <w:p w14:paraId="55EB5656" w14:textId="77777777" w:rsidR="00366B54" w:rsidRDefault="00366B54" w:rsidP="00A048F3">
      <w:pPr>
        <w:widowControl w:val="0"/>
        <w:spacing w:after="0" w:line="240" w:lineRule="auto"/>
        <w:jc w:val="both"/>
        <w:rPr>
          <w:rFonts w:ascii="Times New Roman" w:hAnsi="Times New Roman"/>
          <w:b/>
          <w:bCs/>
          <w:kern w:val="0"/>
          <w:sz w:val="24"/>
        </w:rPr>
      </w:pPr>
      <w:bookmarkStart w:id="1198" w:name="p493"/>
      <w:bookmarkStart w:id="1199" w:name="p-33060"/>
      <w:bookmarkEnd w:id="1198"/>
      <w:bookmarkEnd w:id="1199"/>
    </w:p>
    <w:p w14:paraId="33EA1FD7" w14:textId="307A11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493. Opening of a Court Hearing</w:t>
      </w:r>
    </w:p>
    <w:p w14:paraId="26A784AE" w14:textId="77777777" w:rsidR="00366B54" w:rsidRDefault="00366B54" w:rsidP="00A048F3">
      <w:pPr>
        <w:widowControl w:val="0"/>
        <w:spacing w:after="0" w:line="240" w:lineRule="auto"/>
        <w:jc w:val="both"/>
        <w:rPr>
          <w:rFonts w:ascii="Times New Roman" w:hAnsi="Times New Roman"/>
          <w:kern w:val="0"/>
          <w:sz w:val="24"/>
          <w:lang w:val="lv-LV"/>
        </w:rPr>
      </w:pPr>
    </w:p>
    <w:p w14:paraId="37D45193" w14:textId="405C0E90" w:rsidR="00734C4B"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The chairman of a court hearing shall open the court hearing by notifying which case will be in trial, and by announcing the composition of the court.</w:t>
      </w:r>
    </w:p>
    <w:p w14:paraId="49118C9A" w14:textId="77777777" w:rsidR="00366B54" w:rsidRPr="00A048F3" w:rsidRDefault="00366B54" w:rsidP="00366B54">
      <w:pPr>
        <w:widowControl w:val="0"/>
        <w:spacing w:after="0" w:line="240" w:lineRule="auto"/>
        <w:ind w:firstLine="709"/>
        <w:jc w:val="both"/>
        <w:rPr>
          <w:rFonts w:ascii="Times New Roman" w:hAnsi="Times New Roman"/>
          <w:kern w:val="0"/>
          <w:sz w:val="24"/>
          <w:lang w:val="lv-LV"/>
        </w:rPr>
      </w:pPr>
    </w:p>
    <w:p w14:paraId="674A3F67" w14:textId="77777777" w:rsidR="00734C4B" w:rsidRDefault="00734C4B" w:rsidP="00A048F3">
      <w:pPr>
        <w:widowControl w:val="0"/>
        <w:spacing w:after="0" w:line="240" w:lineRule="auto"/>
        <w:jc w:val="both"/>
        <w:rPr>
          <w:rFonts w:ascii="Times New Roman" w:hAnsi="Times New Roman"/>
          <w:b/>
          <w:bCs/>
          <w:kern w:val="0"/>
          <w:sz w:val="24"/>
        </w:rPr>
      </w:pPr>
      <w:bookmarkStart w:id="1200" w:name="p494"/>
      <w:bookmarkStart w:id="1201" w:name="p-33061"/>
      <w:bookmarkEnd w:id="1200"/>
      <w:bookmarkEnd w:id="1201"/>
      <w:r>
        <w:rPr>
          <w:rFonts w:ascii="Times New Roman" w:hAnsi="Times New Roman"/>
          <w:b/>
          <w:sz w:val="24"/>
        </w:rPr>
        <w:t>Section 494. Verification of the Attendance of Summonsed Persons</w:t>
      </w:r>
    </w:p>
    <w:p w14:paraId="14BC87DB"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266F4B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notify which of the persons summonsed to case have arrived, whether the persons who have not arrived have been notified of the court hearing, and regarding the information that has been received regarding the reasons for the non-arrival thereof.</w:t>
      </w:r>
    </w:p>
    <w:p w14:paraId="16BBDB34" w14:textId="7777777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refused the participation of a defence counsel in proceedings, he or she shall sign regarding such refusal in the minutes of the court hearing.</w:t>
      </w:r>
    </w:p>
    <w:p w14:paraId="6FDDBA38"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3FD52AAA" w14:textId="77777777" w:rsidR="00734C4B" w:rsidRDefault="00734C4B" w:rsidP="00A048F3">
      <w:pPr>
        <w:widowControl w:val="0"/>
        <w:spacing w:after="0" w:line="240" w:lineRule="auto"/>
        <w:jc w:val="both"/>
        <w:rPr>
          <w:rFonts w:ascii="Times New Roman" w:hAnsi="Times New Roman"/>
          <w:b/>
          <w:bCs/>
          <w:kern w:val="0"/>
          <w:sz w:val="24"/>
        </w:rPr>
      </w:pPr>
      <w:bookmarkStart w:id="1202" w:name="p495"/>
      <w:bookmarkStart w:id="1203" w:name="p-33062"/>
      <w:bookmarkEnd w:id="1202"/>
      <w:bookmarkEnd w:id="1203"/>
      <w:r>
        <w:rPr>
          <w:rFonts w:ascii="Times New Roman" w:hAnsi="Times New Roman"/>
          <w:b/>
          <w:sz w:val="24"/>
        </w:rPr>
        <w:t>Section 495. Exclusion of Witnesses from a Courtroom</w:t>
      </w:r>
    </w:p>
    <w:p w14:paraId="6B115739"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6FD28E4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witness shall not be present in a courtroom until the commencement of an interrogation thereof.</w:t>
      </w:r>
    </w:p>
    <w:p w14:paraId="6A06DC98" w14:textId="77777777" w:rsidR="00366B54" w:rsidRDefault="00366B54" w:rsidP="00A048F3">
      <w:pPr>
        <w:widowControl w:val="0"/>
        <w:spacing w:after="0" w:line="240" w:lineRule="auto"/>
        <w:jc w:val="both"/>
        <w:rPr>
          <w:rFonts w:ascii="Times New Roman" w:hAnsi="Times New Roman"/>
          <w:b/>
          <w:bCs/>
          <w:kern w:val="0"/>
          <w:sz w:val="24"/>
        </w:rPr>
      </w:pPr>
      <w:bookmarkStart w:id="1204" w:name="p496"/>
      <w:bookmarkStart w:id="1205" w:name="p-1005408"/>
      <w:bookmarkEnd w:id="1204"/>
      <w:bookmarkEnd w:id="1205"/>
    </w:p>
    <w:p w14:paraId="7BA82CED" w14:textId="134C1D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496. Deciding of Submitted Requests</w:t>
      </w:r>
    </w:p>
    <w:p w14:paraId="39FF2D36" w14:textId="77777777" w:rsidR="00366B54" w:rsidRDefault="00366B54" w:rsidP="00A048F3">
      <w:pPr>
        <w:widowControl w:val="0"/>
        <w:spacing w:after="0" w:line="240" w:lineRule="auto"/>
        <w:jc w:val="both"/>
        <w:rPr>
          <w:rFonts w:ascii="Times New Roman" w:hAnsi="Times New Roman"/>
          <w:kern w:val="0"/>
          <w:sz w:val="24"/>
          <w:lang w:val="lv-LV"/>
        </w:rPr>
      </w:pPr>
    </w:p>
    <w:p w14:paraId="7DD06DB7" w14:textId="2449B0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victim, accused or his or her representative, and owner of property infringed during criminal proceedings whose property has been seized may submit requests to a court.</w:t>
      </w:r>
    </w:p>
    <w:p w14:paraId="400DFB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decide a submitted request after hearing the views of the persons referred to in Paragraph one of this Section.</w:t>
      </w:r>
    </w:p>
    <w:p w14:paraId="73816D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 court hearing, a person may repeatedly submit rejected requests, if new circumstances, which were not known before, have been indicated.</w:t>
      </w:r>
    </w:p>
    <w:p w14:paraId="474E7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who participate in the trial of the case have the right to express objections against action of the chairperson of the court hearing.</w:t>
      </w:r>
    </w:p>
    <w:p w14:paraId="290E1F4C" w14:textId="36B96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 7 October 2021</w:t>
      </w:r>
      <w:r>
        <w:rPr>
          <w:rFonts w:ascii="Times New Roman" w:hAnsi="Times New Roman"/>
          <w:sz w:val="24"/>
        </w:rPr>
        <w:t>]</w:t>
      </w:r>
    </w:p>
    <w:p w14:paraId="29E05649" w14:textId="77777777" w:rsidR="00366B54" w:rsidRDefault="00366B54" w:rsidP="00A048F3">
      <w:pPr>
        <w:widowControl w:val="0"/>
        <w:spacing w:after="0" w:line="240" w:lineRule="auto"/>
        <w:jc w:val="both"/>
        <w:rPr>
          <w:rFonts w:ascii="Times New Roman" w:hAnsi="Times New Roman"/>
          <w:b/>
          <w:bCs/>
          <w:kern w:val="0"/>
          <w:sz w:val="24"/>
        </w:rPr>
      </w:pPr>
      <w:bookmarkStart w:id="1206" w:name="p497"/>
      <w:bookmarkStart w:id="1207" w:name="p-33064"/>
      <w:bookmarkEnd w:id="1206"/>
      <w:bookmarkEnd w:id="1207"/>
    </w:p>
    <w:p w14:paraId="1DD35ECF" w14:textId="3EFDCE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497. Maintenance of Prosecution</w:t>
      </w:r>
    </w:p>
    <w:p w14:paraId="2445AFA4" w14:textId="77777777" w:rsidR="00366B54" w:rsidRDefault="00366B54" w:rsidP="00A048F3">
      <w:pPr>
        <w:widowControl w:val="0"/>
        <w:spacing w:after="0" w:line="240" w:lineRule="auto"/>
        <w:jc w:val="both"/>
        <w:rPr>
          <w:rFonts w:ascii="Times New Roman" w:hAnsi="Times New Roman"/>
          <w:kern w:val="0"/>
          <w:sz w:val="24"/>
          <w:lang w:val="lv-LV"/>
        </w:rPr>
      </w:pPr>
    </w:p>
    <w:p w14:paraId="50E8E784" w14:textId="1E5B011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investigation shall begin with the maintenance of prosecution by a prosecutor briefly outlining the essence of the prosecution.</w:t>
      </w:r>
    </w:p>
    <w:p w14:paraId="0065E1BC" w14:textId="77777777" w:rsidR="00366B54" w:rsidRDefault="00366B54" w:rsidP="00A048F3">
      <w:pPr>
        <w:widowControl w:val="0"/>
        <w:spacing w:after="0" w:line="240" w:lineRule="auto"/>
        <w:jc w:val="both"/>
        <w:rPr>
          <w:rFonts w:ascii="Times New Roman" w:hAnsi="Times New Roman"/>
          <w:b/>
          <w:bCs/>
          <w:kern w:val="0"/>
          <w:sz w:val="24"/>
        </w:rPr>
      </w:pPr>
      <w:bookmarkStart w:id="1208" w:name="p498"/>
      <w:bookmarkStart w:id="1209" w:name="p-33065"/>
      <w:bookmarkEnd w:id="1208"/>
      <w:bookmarkEnd w:id="1209"/>
    </w:p>
    <w:p w14:paraId="12069543" w14:textId="206FE9B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498. Attitude of an Accused toward Prosecution</w:t>
      </w:r>
    </w:p>
    <w:p w14:paraId="6D8EE840" w14:textId="77777777" w:rsidR="00366B54" w:rsidRDefault="00366B54" w:rsidP="0013681E">
      <w:pPr>
        <w:keepNext/>
        <w:keepLines/>
        <w:widowControl w:val="0"/>
        <w:spacing w:after="0" w:line="240" w:lineRule="auto"/>
        <w:jc w:val="both"/>
        <w:rPr>
          <w:rFonts w:ascii="Times New Roman" w:hAnsi="Times New Roman"/>
          <w:kern w:val="0"/>
          <w:sz w:val="24"/>
          <w:lang w:val="lv-LV"/>
        </w:rPr>
      </w:pPr>
    </w:p>
    <w:p w14:paraId="2198EACE" w14:textId="5F918B03"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After hearing the prosecution, the chairperson of a court hearing shall ascertain whether the accused understands for the commission of which criminal offence he or she is accused, and whether he or she admits his or her guilt.</w:t>
      </w:r>
    </w:p>
    <w:p w14:paraId="0274B4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attitude of an accused toward the prosecution shall be recorded in the minutes of a court hearing, and the accused shall sign such minutes.</w:t>
      </w:r>
    </w:p>
    <w:p w14:paraId="51FAF4EF" w14:textId="77777777" w:rsidR="00366B54" w:rsidRDefault="00366B54" w:rsidP="00A048F3">
      <w:pPr>
        <w:widowControl w:val="0"/>
        <w:spacing w:after="0" w:line="240" w:lineRule="auto"/>
        <w:jc w:val="both"/>
        <w:rPr>
          <w:rFonts w:ascii="Times New Roman" w:hAnsi="Times New Roman"/>
          <w:b/>
          <w:bCs/>
          <w:kern w:val="0"/>
          <w:sz w:val="24"/>
        </w:rPr>
      </w:pPr>
      <w:bookmarkStart w:id="1210" w:name="p499"/>
      <w:bookmarkStart w:id="1211" w:name="p-1365811"/>
      <w:bookmarkEnd w:id="1210"/>
      <w:bookmarkEnd w:id="1211"/>
    </w:p>
    <w:p w14:paraId="524CFA7A" w14:textId="18A020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499. Non-Conducting of a Verification of Evidence</w:t>
      </w:r>
    </w:p>
    <w:p w14:paraId="63AECB5A" w14:textId="77777777" w:rsidR="00366B54" w:rsidRDefault="00366B54" w:rsidP="00A048F3">
      <w:pPr>
        <w:widowControl w:val="0"/>
        <w:spacing w:after="0" w:line="240" w:lineRule="auto"/>
        <w:jc w:val="both"/>
        <w:rPr>
          <w:rFonts w:ascii="Times New Roman" w:hAnsi="Times New Roman"/>
          <w:kern w:val="0"/>
          <w:sz w:val="24"/>
          <w:lang w:val="lv-LV"/>
        </w:rPr>
      </w:pPr>
    </w:p>
    <w:p w14:paraId="6E31FE20" w14:textId="239344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take a decision on non-conducting of a verification of evidence in relation to an entire prosecution or the independent part thereof only provided that:</w:t>
      </w:r>
    </w:p>
    <w:p w14:paraId="0EEF00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accused admits his or her guilt in the entire prosecution directed against him or her or in the relevant part thereof;</w:t>
      </w:r>
    </w:p>
    <w:p w14:paraId="01EE01F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court does not have any doubts regarding the guilt of the accused after an examination of case materials;</w:t>
      </w:r>
    </w:p>
    <w:p w14:paraId="22CE6F8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accused, or, in cases of mandatory defence, also his or her defence counsel and representative, agrees to the non-conducting of such examination.</w:t>
      </w:r>
    </w:p>
    <w:p w14:paraId="649A09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deciding a matter regarding the non-conducting of a verification of evidence, a court shall ascertain the views of the prosecutor, the person who conducts defence, a victim and his or her representative, and an owner of property infringed during criminal proceedings whose property has been seized regarding such non-conducting of the verification, and shall explain to such persons the procedural essence and consequences of the non-conducting of the verification of evidence. If an accused does not agree only with the amount of compensation for harm and if such amount does not affect the legal classification of the criminal offence, a court may perform verification of evidence only in the matter regarding the amount of compensation.</w:t>
      </w:r>
    </w:p>
    <w:p w14:paraId="0462DB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owner of property infringed during criminal proceedings whose property has been seized does not agree with the assumption regarding the criminal origin of property and it does not affect the legal classification of a criminal offence, a court may perform verification of evidence only in the matter regarding the action with the property.</w:t>
      </w:r>
    </w:p>
    <w:p w14:paraId="5F8068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a decision has been taken on non-conducting of a verification of evidence, a court shall examine the personal characterising data of the accused and take up court debates.</w:t>
      </w:r>
    </w:p>
    <w:p w14:paraId="5C26A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court debates, a court shall hear the last word of the accused, and render and announce a judgment. Such judgment may be appealed in accordance with appellate procedures only in the part regarding the sentence, compensation imposed by the court, action with the property, or in connection with the allowed violations of the proceedings. The ruling of an appellate court shall not be subject to appeal.</w:t>
      </w:r>
    </w:p>
    <w:p w14:paraId="51765B45" w14:textId="39A021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 22 June 2017; 19 September 2024</w:t>
      </w:r>
      <w:r>
        <w:rPr>
          <w:rFonts w:ascii="Times New Roman" w:hAnsi="Times New Roman"/>
          <w:sz w:val="24"/>
        </w:rPr>
        <w:t>]</w:t>
      </w:r>
    </w:p>
    <w:p w14:paraId="74F19FDF" w14:textId="77777777" w:rsidR="00366B54" w:rsidRDefault="00366B54" w:rsidP="00A048F3">
      <w:pPr>
        <w:widowControl w:val="0"/>
        <w:spacing w:after="0" w:line="240" w:lineRule="auto"/>
        <w:jc w:val="both"/>
        <w:rPr>
          <w:rFonts w:ascii="Times New Roman" w:hAnsi="Times New Roman"/>
          <w:b/>
          <w:bCs/>
          <w:kern w:val="0"/>
          <w:sz w:val="24"/>
        </w:rPr>
      </w:pPr>
      <w:bookmarkStart w:id="1212" w:name="p500"/>
      <w:bookmarkStart w:id="1213" w:name="p-761944"/>
      <w:bookmarkEnd w:id="1212"/>
      <w:bookmarkEnd w:id="1213"/>
    </w:p>
    <w:p w14:paraId="449853FC" w14:textId="36AF0F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500. Procedures for the Verification of Evidence</w:t>
      </w:r>
    </w:p>
    <w:p w14:paraId="328E1582" w14:textId="77777777" w:rsidR="00366B54" w:rsidRDefault="00366B54" w:rsidP="00A048F3">
      <w:pPr>
        <w:widowControl w:val="0"/>
        <w:spacing w:after="0" w:line="240" w:lineRule="auto"/>
        <w:jc w:val="both"/>
        <w:rPr>
          <w:rFonts w:ascii="Times New Roman" w:hAnsi="Times New Roman"/>
          <w:kern w:val="0"/>
          <w:sz w:val="24"/>
          <w:lang w:val="lv-LV"/>
        </w:rPr>
      </w:pPr>
    </w:p>
    <w:p w14:paraId="22DAD64C" w14:textId="748F25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commence verification of evidence by summoning an accused, his or her defence counsel, a victim and his or her representative to ask questions to the persons who have been interrogated during pre-trial proceedings and who were summonsed by the court. The person who is giving testimony in court may afterwards be questioned by the prosecutor. The court shall reject questions that do not apply to the case. An owner of property infringed during criminal proceedings whose property has been seized has the right to ask the persons who are giving testimony in court questions in relation to property with the permission of the court. Upon a request of the prosecutor, the prosecutor shall be the first to question the summonsed persons. Other evidence submitted by the prosecutor shall be verified afterwards.</w:t>
      </w:r>
    </w:p>
    <w:p w14:paraId="405BDCBA"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After verification of the evidence indicated by the prosecutor, a court shall hear the witnesses indicated by the owners of property infringed during criminal proceedings whose property has been seized, accused or his or her defence counsel who have not been interrogated during pre-trial proceedings, and verify other evidence submitted by him or her.</w:t>
      </w:r>
    </w:p>
    <w:p w14:paraId="1F2FB1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and his or her defence counsel, other accused and the defence counsel thereof shall be the first to ask questions to the persons summoned by the accused or his or her defence counsel and owner of property infringed during criminal proceedings whose property has been seized.</w:t>
      </w:r>
    </w:p>
    <w:p w14:paraId="03B84A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ask questions at any moment during the trial of a case.</w:t>
      </w:r>
    </w:p>
    <w:p w14:paraId="4FFB89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may determine another procedure for the verification of evidence upon request of the prosecutor, victim, or accused or his or her defence counsel.</w:t>
      </w:r>
    </w:p>
    <w:p w14:paraId="7FDEEF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information obtained in operational activity measures is used in a criminal case as evidence, only the court upon a reasoned request of the prosecutor, victim, accused or his or her defence counsel may become acquainted with such materials of operational activities which are not appended to the criminal case and are related to the object of evidence, indicating in the case materials and ruling that such materials have been evaluated.</w:t>
      </w:r>
    </w:p>
    <w:p w14:paraId="268F0A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(7) If a criminal case is received for examination </w:t>
      </w:r>
      <w:r>
        <w:rPr>
          <w:rFonts w:ascii="Times New Roman" w:hAnsi="Times New Roman"/>
          <w:i/>
          <w:sz w:val="24"/>
        </w:rPr>
        <w:t>de novo</w:t>
      </w:r>
      <w:r>
        <w:rPr>
          <w:rFonts w:ascii="Times New Roman" w:hAnsi="Times New Roman"/>
          <w:sz w:val="24"/>
        </w:rPr>
        <w:t xml:space="preserve"> from an appellate or cassation court or trial of a criminal case is commenced </w:t>
      </w:r>
      <w:r>
        <w:rPr>
          <w:rFonts w:ascii="Times New Roman" w:hAnsi="Times New Roman"/>
          <w:i/>
          <w:sz w:val="24"/>
        </w:rPr>
        <w:t>de novo,</w:t>
      </w:r>
      <w:r>
        <w:rPr>
          <w:rFonts w:ascii="Times New Roman" w:hAnsi="Times New Roman"/>
          <w:sz w:val="24"/>
        </w:rPr>
        <w:t xml:space="preserve"> the witnesses, victims, experts and specialists previously interrogated in court shall be summoned upon request of the prosecutor, victim, accused or his or her defence counsel.</w:t>
      </w:r>
    </w:p>
    <w:p w14:paraId="589F4726" w14:textId="44286C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00542BB4" w14:textId="77777777" w:rsidR="00366B54" w:rsidRDefault="00366B54" w:rsidP="00A048F3">
      <w:pPr>
        <w:widowControl w:val="0"/>
        <w:spacing w:after="0" w:line="240" w:lineRule="auto"/>
        <w:jc w:val="both"/>
        <w:rPr>
          <w:rFonts w:ascii="Times New Roman" w:hAnsi="Times New Roman"/>
          <w:b/>
          <w:bCs/>
          <w:kern w:val="0"/>
          <w:sz w:val="24"/>
        </w:rPr>
      </w:pPr>
      <w:bookmarkStart w:id="1214" w:name="p501"/>
      <w:bookmarkStart w:id="1215" w:name="p-1365812"/>
      <w:bookmarkEnd w:id="1214"/>
      <w:bookmarkEnd w:id="1215"/>
    </w:p>
    <w:p w14:paraId="7179585D" w14:textId="0FDBDA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501. Reading or Playing of Testimony</w:t>
      </w:r>
    </w:p>
    <w:p w14:paraId="556D66E9" w14:textId="77777777" w:rsidR="00366B54" w:rsidRDefault="00366B54" w:rsidP="00A048F3">
      <w:pPr>
        <w:widowControl w:val="0"/>
        <w:spacing w:after="0" w:line="240" w:lineRule="auto"/>
        <w:jc w:val="both"/>
        <w:rPr>
          <w:rFonts w:ascii="Times New Roman" w:hAnsi="Times New Roman"/>
          <w:kern w:val="0"/>
          <w:sz w:val="24"/>
          <w:lang w:val="lv-LV"/>
        </w:rPr>
      </w:pPr>
    </w:p>
    <w:p w14:paraId="573FE6A3" w14:textId="381D41A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Testimony previously given by any person in specific criminal proceedings may be read or played in court, if:</w:t>
      </w:r>
    </w:p>
    <w:p w14:paraId="497FE8F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there are important contradictions between such testimony and the testimony given in court;</w:t>
      </w:r>
    </w:p>
    <w:p w14:paraId="4B19E95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testifier has forgotten some circumstances of the case;</w:t>
      </w:r>
    </w:p>
    <w:p w14:paraId="3C1A31C8" w14:textId="61D9C0A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[19 September 2024];</w:t>
      </w:r>
    </w:p>
    <w:p w14:paraId="53F4AACF" w14:textId="527107C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[19 September 2024];</w:t>
      </w:r>
    </w:p>
    <w:p w14:paraId="6C49A947" w14:textId="60C92AFB"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[19 September 2024].</w:t>
      </w:r>
    </w:p>
    <w:p w14:paraId="60F00014" w14:textId="368ED25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[19 September 2024].</w:t>
      </w:r>
    </w:p>
    <w:p w14:paraId="723FDFB2" w14:textId="1D5A6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19 September 2024</w:t>
      </w:r>
      <w:r>
        <w:rPr>
          <w:rFonts w:ascii="Times New Roman" w:hAnsi="Times New Roman"/>
          <w:sz w:val="24"/>
        </w:rPr>
        <w:t>]</w:t>
      </w:r>
    </w:p>
    <w:p w14:paraId="53DA015E" w14:textId="77777777" w:rsidR="00366B54" w:rsidRDefault="00366B54" w:rsidP="00A048F3">
      <w:pPr>
        <w:widowControl w:val="0"/>
        <w:spacing w:after="0" w:line="240" w:lineRule="auto"/>
        <w:jc w:val="both"/>
        <w:rPr>
          <w:rFonts w:ascii="Times New Roman" w:hAnsi="Times New Roman"/>
          <w:b/>
          <w:bCs/>
          <w:kern w:val="0"/>
          <w:sz w:val="24"/>
        </w:rPr>
      </w:pPr>
      <w:bookmarkStart w:id="1216" w:name="p501_1"/>
      <w:bookmarkStart w:id="1217" w:name="p-1365813"/>
      <w:bookmarkEnd w:id="1216"/>
      <w:bookmarkEnd w:id="1217"/>
    </w:p>
    <w:p w14:paraId="1775A71A" w14:textId="584E6D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501.</w:t>
      </w:r>
      <w:r>
        <w:rPr>
          <w:rFonts w:ascii="Times New Roman" w:hAnsi="Times New Roman"/>
          <w:b/>
          <w:sz w:val="24"/>
          <w:vertAlign w:val="superscript"/>
        </w:rPr>
        <w:t>1</w:t>
      </w:r>
      <w:r>
        <w:rPr>
          <w:rFonts w:ascii="Times New Roman" w:hAnsi="Times New Roman"/>
          <w:b/>
          <w:sz w:val="24"/>
        </w:rPr>
        <w:t xml:space="preserve"> Use of Testimonies</w:t>
      </w:r>
    </w:p>
    <w:p w14:paraId="7AB3BF35" w14:textId="77777777" w:rsidR="00366B54" w:rsidRDefault="00366B54" w:rsidP="00A048F3">
      <w:pPr>
        <w:widowControl w:val="0"/>
        <w:spacing w:after="0" w:line="240" w:lineRule="auto"/>
        <w:jc w:val="both"/>
        <w:rPr>
          <w:rFonts w:ascii="Times New Roman" w:hAnsi="Times New Roman"/>
          <w:kern w:val="0"/>
          <w:sz w:val="24"/>
          <w:lang w:val="lv-LV"/>
        </w:rPr>
      </w:pPr>
    </w:p>
    <w:p w14:paraId="1798589B" w14:textId="6D73489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Testimony previously given by any person in the specific criminal proceedings may be used in proving if:</w:t>
      </w:r>
    </w:p>
    <w:p w14:paraId="4A8BE2B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testifier is not present at the court hearing due to a reason which precludes arrival to the court or the testifier avoids arrival to the court, and the court has executed all possible actions to ensure the participation of the person in the court hearing;</w:t>
      </w:r>
    </w:p>
    <w:p w14:paraId="738546F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testifier refuses to testify;</w:t>
      </w:r>
    </w:p>
    <w:p w14:paraId="5B01672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court agrees to the instruction of a psychologist that the person who has not attained 14 years of age or a minor victim may not be interrogated in a court hearing or with the intermediation of a psychologist.</w:t>
      </w:r>
    </w:p>
    <w:p w14:paraId="5FDFE836" w14:textId="3B8FA0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B86C887" w14:textId="77777777" w:rsidR="00366B54" w:rsidRDefault="00366B54" w:rsidP="00A048F3">
      <w:pPr>
        <w:widowControl w:val="0"/>
        <w:spacing w:after="0" w:line="240" w:lineRule="auto"/>
        <w:jc w:val="both"/>
        <w:rPr>
          <w:rFonts w:ascii="Times New Roman" w:hAnsi="Times New Roman"/>
          <w:b/>
          <w:bCs/>
          <w:kern w:val="0"/>
          <w:sz w:val="24"/>
        </w:rPr>
      </w:pPr>
      <w:bookmarkStart w:id="1218" w:name="p502"/>
      <w:bookmarkStart w:id="1219" w:name="p-761945"/>
      <w:bookmarkEnd w:id="1218"/>
      <w:bookmarkEnd w:id="1219"/>
    </w:p>
    <w:p w14:paraId="2BDC48AB" w14:textId="5CBB61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502. Procedures for the Asking of Questions</w:t>
      </w:r>
    </w:p>
    <w:p w14:paraId="3CDC94EC" w14:textId="74756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November 2020]</w:t>
      </w:r>
    </w:p>
    <w:p w14:paraId="309B55D8" w14:textId="77777777" w:rsidR="00366B54" w:rsidRDefault="00366B54" w:rsidP="00A048F3">
      <w:pPr>
        <w:widowControl w:val="0"/>
        <w:spacing w:after="0" w:line="240" w:lineRule="auto"/>
        <w:jc w:val="both"/>
        <w:rPr>
          <w:rFonts w:ascii="Times New Roman" w:hAnsi="Times New Roman"/>
          <w:b/>
          <w:bCs/>
          <w:kern w:val="0"/>
          <w:sz w:val="24"/>
        </w:rPr>
      </w:pPr>
      <w:bookmarkStart w:id="1220" w:name="p503"/>
      <w:bookmarkStart w:id="1221" w:name="p-1143589"/>
      <w:bookmarkEnd w:id="1220"/>
      <w:bookmarkEnd w:id="1221"/>
    </w:p>
    <w:p w14:paraId="754A028A" w14:textId="1CC79B3E"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503. Testimony of an Accused</w:t>
      </w:r>
    </w:p>
    <w:p w14:paraId="6F11D0F8" w14:textId="77777777" w:rsidR="00366B54" w:rsidRDefault="00366B54" w:rsidP="0013681E">
      <w:pPr>
        <w:keepNext/>
        <w:keepLines/>
        <w:widowControl w:val="0"/>
        <w:spacing w:after="0" w:line="240" w:lineRule="auto"/>
        <w:jc w:val="both"/>
        <w:rPr>
          <w:rFonts w:ascii="Times New Roman" w:hAnsi="Times New Roman"/>
          <w:kern w:val="0"/>
          <w:sz w:val="24"/>
          <w:lang w:val="lv-LV"/>
        </w:rPr>
      </w:pPr>
    </w:p>
    <w:p w14:paraId="33505C0C" w14:textId="5238FB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verifying the evidence referred to in Section 500 of this Law, the chairpersons of a court hearing shall ask an accused whether he or she wishes to give testimony.</w:t>
      </w:r>
    </w:p>
    <w:p w14:paraId="2CE812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expressed consent to provide testimony, the first to ask him or her questions shall be his or her defence counsel and the defence counsel of other accused.</w:t>
      </w:r>
    </w:p>
    <w:p w14:paraId="5E0F0033" w14:textId="6F952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may submit his or her testimony to a court in writing. Written testimony shall be read, except in the case specified in Section 449, Paragraph three of this Law.</w:t>
      </w:r>
    </w:p>
    <w:p w14:paraId="00877D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has given testimony at a court hearing or has exercised his or her right not to give testimony but has previously given testimony in the relevant criminal proceedings as a person who has the right to defence, the members of court debates or the court may refer to such testimony when providing grounds for the ruling.</w:t>
      </w:r>
    </w:p>
    <w:p w14:paraId="68F66E98" w14:textId="5B618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6B5A2D3" w14:textId="77777777" w:rsidR="00366B54" w:rsidRDefault="00366B54" w:rsidP="00A048F3">
      <w:pPr>
        <w:widowControl w:val="0"/>
        <w:spacing w:after="0" w:line="240" w:lineRule="auto"/>
        <w:jc w:val="both"/>
        <w:rPr>
          <w:rFonts w:ascii="Times New Roman" w:hAnsi="Times New Roman"/>
          <w:b/>
          <w:bCs/>
          <w:kern w:val="0"/>
          <w:sz w:val="24"/>
        </w:rPr>
      </w:pPr>
      <w:bookmarkStart w:id="1222" w:name="p504"/>
      <w:bookmarkStart w:id="1223" w:name="p-739550"/>
      <w:bookmarkEnd w:id="1222"/>
      <w:bookmarkEnd w:id="1223"/>
    </w:p>
    <w:p w14:paraId="50FDAF56" w14:textId="64E741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504. Completion of a Court Investigation</w:t>
      </w:r>
    </w:p>
    <w:p w14:paraId="5BE96480" w14:textId="77777777" w:rsidR="00366B54" w:rsidRDefault="00366B54" w:rsidP="00A048F3">
      <w:pPr>
        <w:widowControl w:val="0"/>
        <w:spacing w:after="0" w:line="240" w:lineRule="auto"/>
        <w:jc w:val="both"/>
        <w:rPr>
          <w:rFonts w:ascii="Times New Roman" w:hAnsi="Times New Roman"/>
          <w:kern w:val="0"/>
          <w:sz w:val="24"/>
          <w:lang w:val="lv-LV"/>
        </w:rPr>
      </w:pPr>
    </w:p>
    <w:p w14:paraId="2F3C4DAF" w14:textId="51343B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a verification of evidence, if additional requests have not been expressed, a court shall announce the court investigation as finished and transport to court debates.</w:t>
      </w:r>
    </w:p>
    <w:p w14:paraId="377D0B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time is necessary for participants to proceedings to prepare for court debates, a court shall take a decision on duration of this time period and shall enter it in the minutes of the court hearing.</w:t>
      </w:r>
    </w:p>
    <w:p w14:paraId="532CB1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completion of a court investigation, a court may take the decision on the conveyance of the accused by force, the storer of the seized property or material evidence, and also request an opinion from the State Centre for Forensic Medical Examination on whether the accused may participate in a court hearing based on his or her state of health. If it is necessary, the State Centre for Forensic Medical Examination may invite a specialist.</w:t>
      </w:r>
    </w:p>
    <w:p w14:paraId="74B02D85" w14:textId="11035B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4E78AAD3" w14:textId="77777777" w:rsidR="00366B54" w:rsidRDefault="00366B54" w:rsidP="00A048F3">
      <w:pPr>
        <w:widowControl w:val="0"/>
        <w:spacing w:after="0" w:line="240" w:lineRule="auto"/>
        <w:jc w:val="both"/>
        <w:rPr>
          <w:rFonts w:ascii="Times New Roman" w:hAnsi="Times New Roman"/>
          <w:b/>
          <w:bCs/>
          <w:kern w:val="0"/>
          <w:sz w:val="24"/>
        </w:rPr>
      </w:pPr>
      <w:bookmarkStart w:id="1224" w:name="p505"/>
      <w:bookmarkStart w:id="1225" w:name="p-739551"/>
      <w:bookmarkEnd w:id="1224"/>
      <w:bookmarkEnd w:id="1225"/>
    </w:p>
    <w:p w14:paraId="25CF3709" w14:textId="23C16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505. Court Debates</w:t>
      </w:r>
    </w:p>
    <w:p w14:paraId="1E61EDE9" w14:textId="77777777" w:rsidR="00366B54" w:rsidRDefault="00366B54" w:rsidP="00A048F3">
      <w:pPr>
        <w:widowControl w:val="0"/>
        <w:spacing w:after="0" w:line="240" w:lineRule="auto"/>
        <w:jc w:val="both"/>
        <w:rPr>
          <w:rFonts w:ascii="Times New Roman" w:hAnsi="Times New Roman"/>
          <w:kern w:val="0"/>
          <w:sz w:val="24"/>
          <w:lang w:val="lv-LV"/>
        </w:rPr>
      </w:pPr>
    </w:p>
    <w:p w14:paraId="197F2784" w14:textId="063E48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be the first to speak in court debates, then a victim, his or her representative, an owner of property infringed during criminal proceedings whose property has been seized, and an accused or his or her defence counsel.</w:t>
      </w:r>
    </w:p>
    <w:p w14:paraId="3E1BC5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victims or the representatives thereof, owners of property infringed during criminal proceedings whose property has been seized, or several accused or the defence counsels thereof, participate in court debates, the order of speeches shall be determined by the court after hearing of the views of persons involved in proceedings.</w:t>
      </w:r>
    </w:p>
    <w:p w14:paraId="4A6A06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hearing of the views of persons involved in proceedings the court may determine the length of court debates.</w:t>
      </w:r>
    </w:p>
    <w:p w14:paraId="608770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participant in a court debate may submit his or her speech to the court in writing, and such speech shall be attached to a case.</w:t>
      </w:r>
    </w:p>
    <w:p w14:paraId="46EC2F16" w14:textId="589533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11 June 2020</w:t>
      </w:r>
      <w:r>
        <w:rPr>
          <w:rFonts w:ascii="Times New Roman" w:hAnsi="Times New Roman"/>
          <w:sz w:val="24"/>
        </w:rPr>
        <w:t>]</w:t>
      </w:r>
    </w:p>
    <w:p w14:paraId="0931D4F8" w14:textId="77777777" w:rsidR="00366B54" w:rsidRDefault="00366B54" w:rsidP="00A048F3">
      <w:pPr>
        <w:widowControl w:val="0"/>
        <w:spacing w:after="0" w:line="240" w:lineRule="auto"/>
        <w:jc w:val="both"/>
        <w:rPr>
          <w:rFonts w:ascii="Times New Roman" w:hAnsi="Times New Roman"/>
          <w:b/>
          <w:bCs/>
          <w:kern w:val="0"/>
          <w:sz w:val="24"/>
        </w:rPr>
      </w:pPr>
      <w:bookmarkStart w:id="1226" w:name="p506"/>
      <w:bookmarkStart w:id="1227" w:name="p-1365814"/>
      <w:bookmarkEnd w:id="1226"/>
      <w:bookmarkEnd w:id="1227"/>
    </w:p>
    <w:p w14:paraId="6DD73528" w14:textId="2DF0C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506. Content of Court Debates</w:t>
      </w:r>
    </w:p>
    <w:p w14:paraId="104434A1" w14:textId="77777777" w:rsidR="00366B54" w:rsidRDefault="00366B54" w:rsidP="00A048F3">
      <w:pPr>
        <w:widowControl w:val="0"/>
        <w:spacing w:after="0" w:line="240" w:lineRule="auto"/>
        <w:jc w:val="both"/>
        <w:rPr>
          <w:rFonts w:ascii="Times New Roman" w:hAnsi="Times New Roman"/>
          <w:kern w:val="0"/>
          <w:sz w:val="24"/>
          <w:lang w:val="lv-LV"/>
        </w:rPr>
      </w:pPr>
    </w:p>
    <w:p w14:paraId="741F3B63" w14:textId="57C3DE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substantiate his or her views regarding the guilt or innocence of an accused in a prosecution speech during court debates, and shall express his or her views regarding the type and amount of the sentence to be imposed on the accused. The prosecutor shall also express his or her views regarding other issues to be decided in a court debate.</w:t>
      </w:r>
    </w:p>
    <w:p w14:paraId="6D3628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court debates, a victim may express himself or herself regarding consideration for harm and the sentence to be imposed on the accused.</w:t>
      </w:r>
    </w:p>
    <w:p w14:paraId="51BE4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An owner of property infringed during criminal proceedings whose property has been seized may express himself or herself regarding the origin of property.</w:t>
      </w:r>
    </w:p>
    <w:p w14:paraId="0B8778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or his or her defence counsel shall give a defence speech during court debates.</w:t>
      </w:r>
    </w:p>
    <w:p w14:paraId="6720C9BE" w14:textId="280341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Members of court debates may reason their conclusions only with evidence examined in a court investigation and written evidence and documents, which have been indicated in the decision to transfer a criminal case to a court and which in accordance with Section 449, Paragraph three of this Law were not examined in a court hearing. Members of court debates may also reason their conclusions with information recorded in the testimonies that have been previously given in the specific criminal proceedings, provided that the defence has agreed to the use of these testimonies or the reason indicated in Section 501.</w:t>
      </w:r>
      <w:r>
        <w:rPr>
          <w:rFonts w:ascii="Times New Roman" w:hAnsi="Times New Roman"/>
          <w:sz w:val="24"/>
          <w:vertAlign w:val="superscript"/>
        </w:rPr>
        <w:t>1</w:t>
      </w:r>
      <w:r>
        <w:rPr>
          <w:rFonts w:ascii="Times New Roman" w:hAnsi="Times New Roman"/>
          <w:sz w:val="24"/>
        </w:rPr>
        <w:t xml:space="preserve"> of this Law has been established. Their conclusions may also be reasoned with the testimonies that have been previously given in the specific criminal proceedings by a person who gave testimony in a court hearing. If an examination of new evidence is necessary, a member of court debates may request for the court to recommence the court investigation.</w:t>
      </w:r>
    </w:p>
    <w:p w14:paraId="6FE86E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a case during the trial of which a verification of evidence has not been performed, members of court debates shall express themselves only regarding the sentence to be imposed, and the type and amount thereof, as well as the amount of compensation if it does not affect the legal classification of a criminal offence, and the origin of property.</w:t>
      </w:r>
    </w:p>
    <w:p w14:paraId="42F4E3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chairperson of the court hearing may interrupt the speech of a member of court debates if he or she is talking about circumstances which have nothing to do with the case, repeats the same arguments for the justification of the same facts, delays trying of the case, or does not show respect to the court or participants in the case.</w:t>
      </w:r>
    </w:p>
    <w:p w14:paraId="47BA18DE" w14:textId="795BBD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24 May 2012; 22 June 2017; 11 June 2020; 19 November 2020; 19 September 2024</w:t>
      </w:r>
      <w:r>
        <w:rPr>
          <w:rFonts w:ascii="Times New Roman" w:hAnsi="Times New Roman"/>
          <w:sz w:val="24"/>
        </w:rPr>
        <w:t>]</w:t>
      </w:r>
    </w:p>
    <w:p w14:paraId="5B3CCBBF" w14:textId="77777777" w:rsidR="00366B54" w:rsidRDefault="00366B54" w:rsidP="00A048F3">
      <w:pPr>
        <w:widowControl w:val="0"/>
        <w:spacing w:after="0" w:line="240" w:lineRule="auto"/>
        <w:jc w:val="both"/>
        <w:rPr>
          <w:rFonts w:ascii="Times New Roman" w:hAnsi="Times New Roman"/>
          <w:b/>
          <w:bCs/>
          <w:kern w:val="0"/>
          <w:sz w:val="24"/>
        </w:rPr>
      </w:pPr>
      <w:bookmarkStart w:id="1228" w:name="p507"/>
      <w:bookmarkStart w:id="1229" w:name="p-739553"/>
      <w:bookmarkEnd w:id="1228"/>
      <w:bookmarkEnd w:id="1229"/>
    </w:p>
    <w:p w14:paraId="4958D91C" w14:textId="23A3BA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507. Rights to Reply</w:t>
      </w:r>
    </w:p>
    <w:p w14:paraId="1B6912BA" w14:textId="77777777" w:rsidR="00366B54" w:rsidRDefault="00366B54" w:rsidP="00A048F3">
      <w:pPr>
        <w:widowControl w:val="0"/>
        <w:spacing w:after="0" w:line="240" w:lineRule="auto"/>
        <w:jc w:val="both"/>
        <w:rPr>
          <w:rFonts w:ascii="Times New Roman" w:hAnsi="Times New Roman"/>
          <w:kern w:val="0"/>
          <w:sz w:val="24"/>
          <w:lang w:val="lv-LV"/>
        </w:rPr>
      </w:pPr>
    </w:p>
    <w:p w14:paraId="708DE68E" w14:textId="46613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court debates, each of the members thereof has the right to one reply regarding the content of the speeches. After hearing of the views of persons involved in proceedings the court may determine the length of the reply. The chairperson of the court hearing may interrupt the reply if the participant in the case does not talk about the speech of debates in his or her reply, repeats the same arguments regarding the same facts, delays trying of the case, or does not show respect to the court or participants in the case.</w:t>
      </w:r>
    </w:p>
    <w:p w14:paraId="0ED2B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has the right to the last reply. If the defence counsel does not participate in a court hearing, the accused has the right to the last reply.</w:t>
      </w:r>
    </w:p>
    <w:p w14:paraId="44F10B23" w14:textId="4DF825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064A114F" w14:textId="77777777" w:rsidR="00366B54" w:rsidRDefault="00366B54" w:rsidP="00A048F3">
      <w:pPr>
        <w:widowControl w:val="0"/>
        <w:spacing w:after="0" w:line="240" w:lineRule="auto"/>
        <w:jc w:val="both"/>
        <w:rPr>
          <w:rFonts w:ascii="Times New Roman" w:hAnsi="Times New Roman"/>
          <w:b/>
          <w:bCs/>
          <w:kern w:val="0"/>
          <w:sz w:val="24"/>
        </w:rPr>
      </w:pPr>
      <w:bookmarkStart w:id="1230" w:name="p508"/>
      <w:bookmarkStart w:id="1231" w:name="p-739554"/>
      <w:bookmarkEnd w:id="1230"/>
      <w:bookmarkEnd w:id="1231"/>
    </w:p>
    <w:p w14:paraId="6E4527A9" w14:textId="290029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508. Last Word of an Accused</w:t>
      </w:r>
    </w:p>
    <w:p w14:paraId="64D7CEE6" w14:textId="77777777" w:rsidR="00366B54" w:rsidRDefault="00366B54" w:rsidP="00A048F3">
      <w:pPr>
        <w:widowControl w:val="0"/>
        <w:spacing w:after="0" w:line="240" w:lineRule="auto"/>
        <w:jc w:val="both"/>
        <w:rPr>
          <w:rFonts w:ascii="Times New Roman" w:hAnsi="Times New Roman"/>
          <w:kern w:val="0"/>
          <w:sz w:val="24"/>
          <w:lang w:val="lv-LV"/>
        </w:rPr>
      </w:pPr>
    </w:p>
    <w:p w14:paraId="6E0F7873" w14:textId="6286B4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court debates, the chairperson of the court hearing shall invite the accused to say the last word.</w:t>
      </w:r>
    </w:p>
    <w:p w14:paraId="628CCF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shall be permitted to refuse the last word.</w:t>
      </w:r>
    </w:p>
    <w:p w14:paraId="4F11DC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hearing of the views of persons involved in proceedings the court may determine the length of the last word of the accused. The chairperson of the court hearing may interrupt the last word of the accused if he or she is talking about circumstances which have nothing to do with the case, repeats the same arguments regarding the same facts, delays trying of the case, or does not show respect to the court or participants in the case.</w:t>
      </w:r>
    </w:p>
    <w:p w14:paraId="7B54D5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last word, the asking of questions of an accused shall not be permitted.</w:t>
      </w:r>
    </w:p>
    <w:p w14:paraId="0097F673" w14:textId="03841D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432BE78" w14:textId="77777777" w:rsidR="00366B54" w:rsidRDefault="00366B54" w:rsidP="00A048F3">
      <w:pPr>
        <w:widowControl w:val="0"/>
        <w:spacing w:after="0" w:line="240" w:lineRule="auto"/>
        <w:jc w:val="both"/>
        <w:rPr>
          <w:rFonts w:ascii="Times New Roman" w:hAnsi="Times New Roman"/>
          <w:b/>
          <w:bCs/>
          <w:kern w:val="0"/>
          <w:sz w:val="24"/>
        </w:rPr>
      </w:pPr>
      <w:bookmarkStart w:id="1232" w:name="p509"/>
      <w:bookmarkStart w:id="1233" w:name="p-33076"/>
      <w:bookmarkEnd w:id="1232"/>
      <w:bookmarkEnd w:id="1233"/>
    </w:p>
    <w:p w14:paraId="60D63DF7" w14:textId="3149B85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509. Recommencement of a Court Investigation</w:t>
      </w:r>
    </w:p>
    <w:p w14:paraId="350F9166" w14:textId="77777777" w:rsidR="00366B54" w:rsidRDefault="00366B54" w:rsidP="0089352E">
      <w:pPr>
        <w:keepNext/>
        <w:keepLines/>
        <w:widowControl w:val="0"/>
        <w:spacing w:after="0" w:line="240" w:lineRule="auto"/>
        <w:jc w:val="both"/>
        <w:rPr>
          <w:rFonts w:ascii="Times New Roman" w:hAnsi="Times New Roman"/>
          <w:kern w:val="0"/>
          <w:sz w:val="24"/>
          <w:lang w:val="lv-LV"/>
        </w:rPr>
      </w:pPr>
    </w:p>
    <w:p w14:paraId="161422AC" w14:textId="46292F7C"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If, during court debates, the members thereof provide information in the speeches thereof, or an accused provides information during the last word, regarding new circumstances that have significance in a case, or if such persons refer to evidence that was not examined during the court hearing but that apply to the case, a court, upon a request of a member of the discussions or on the basis of the initiative of such court, shall take the decision to recommence court investigation, and shall conduct the court investigation.</w:t>
      </w:r>
    </w:p>
    <w:p w14:paraId="1D82DB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recommenced court investigation, a court shall re-open court debates and give the accused the last word.</w:t>
      </w:r>
    </w:p>
    <w:p w14:paraId="012DD37C" w14:textId="77777777" w:rsidR="00366B54" w:rsidRDefault="00366B54" w:rsidP="00A048F3">
      <w:pPr>
        <w:widowControl w:val="0"/>
        <w:spacing w:after="0" w:line="240" w:lineRule="auto"/>
        <w:jc w:val="both"/>
        <w:rPr>
          <w:rFonts w:ascii="Times New Roman" w:hAnsi="Times New Roman"/>
          <w:b/>
          <w:bCs/>
          <w:kern w:val="0"/>
          <w:sz w:val="24"/>
        </w:rPr>
      </w:pPr>
      <w:bookmarkStart w:id="1234" w:name="p510"/>
      <w:bookmarkStart w:id="1235" w:name="p-433245"/>
      <w:bookmarkEnd w:id="1234"/>
      <w:bookmarkEnd w:id="1235"/>
    </w:p>
    <w:p w14:paraId="403268B8" w14:textId="59C1F701"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510. Retirement of the Court to the Deliberation Room for the Rendering of a Judgment</w:t>
      </w:r>
    </w:p>
    <w:p w14:paraId="46DBF147" w14:textId="77777777" w:rsidR="00366B54" w:rsidRDefault="00366B54" w:rsidP="00A048F3">
      <w:pPr>
        <w:widowControl w:val="0"/>
        <w:spacing w:after="0" w:line="240" w:lineRule="auto"/>
        <w:jc w:val="both"/>
        <w:rPr>
          <w:rFonts w:ascii="Times New Roman" w:hAnsi="Times New Roman"/>
          <w:kern w:val="0"/>
          <w:sz w:val="24"/>
          <w:lang w:val="lv-LV"/>
        </w:rPr>
      </w:pPr>
    </w:p>
    <w:p w14:paraId="68E831C2" w14:textId="5616E1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last word of an accused, a court shall retire to the deliberation room to render a judgment, and the chairperson of the court hearing shall notify the persons present in the court hearing of such judgment, determining the time of the announcement of the judgment within the next 14 days and place of the announcement thereof.</w:t>
      </w:r>
    </w:p>
    <w:p w14:paraId="2EC9D44B" w14:textId="396674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[24 May 2012]</w:t>
      </w:r>
    </w:p>
    <w:p w14:paraId="0FE1FB8B" w14:textId="37EB57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w:t>
      </w:r>
      <w:r>
        <w:rPr>
          <w:rFonts w:ascii="Times New Roman" w:hAnsi="Times New Roman"/>
          <w:sz w:val="24"/>
        </w:rPr>
        <w:t>]</w:t>
      </w:r>
    </w:p>
    <w:p w14:paraId="42C46FEB" w14:textId="77777777" w:rsidR="00366B54" w:rsidRDefault="00366B54" w:rsidP="00A048F3">
      <w:pPr>
        <w:widowControl w:val="0"/>
        <w:spacing w:after="0" w:line="240" w:lineRule="auto"/>
        <w:jc w:val="both"/>
        <w:rPr>
          <w:rFonts w:ascii="Times New Roman" w:hAnsi="Times New Roman"/>
          <w:b/>
          <w:bCs/>
          <w:kern w:val="0"/>
          <w:sz w:val="24"/>
        </w:rPr>
      </w:pPr>
      <w:bookmarkStart w:id="1236" w:name="nb-9-47"/>
      <w:bookmarkStart w:id="1237" w:name="n-33078"/>
      <w:bookmarkEnd w:id="1236"/>
      <w:bookmarkEnd w:id="1237"/>
    </w:p>
    <w:p w14:paraId="6B7BC31C" w14:textId="7EC410C6" w:rsidR="00734C4B" w:rsidRPr="00A048F3" w:rsidRDefault="00734C4B" w:rsidP="00366B54">
      <w:pPr>
        <w:widowControl w:val="0"/>
        <w:spacing w:after="0" w:line="240" w:lineRule="auto"/>
        <w:jc w:val="center"/>
        <w:rPr>
          <w:rFonts w:ascii="Times New Roman" w:hAnsi="Times New Roman"/>
          <w:b/>
          <w:bCs/>
          <w:kern w:val="0"/>
          <w:sz w:val="24"/>
        </w:rPr>
      </w:pPr>
      <w:r>
        <w:rPr>
          <w:rFonts w:ascii="Times New Roman" w:hAnsi="Times New Roman"/>
          <w:b/>
          <w:sz w:val="24"/>
        </w:rPr>
        <w:t>Chapter 47. Judgment</w:t>
      </w:r>
    </w:p>
    <w:p w14:paraId="6247B164" w14:textId="77777777" w:rsidR="00366B54" w:rsidRDefault="00366B54" w:rsidP="00A048F3">
      <w:pPr>
        <w:widowControl w:val="0"/>
        <w:spacing w:after="0" w:line="240" w:lineRule="auto"/>
        <w:jc w:val="both"/>
        <w:rPr>
          <w:rFonts w:ascii="Times New Roman" w:hAnsi="Times New Roman"/>
          <w:b/>
          <w:bCs/>
          <w:kern w:val="0"/>
          <w:sz w:val="24"/>
        </w:rPr>
      </w:pPr>
      <w:bookmarkStart w:id="1238" w:name="p511"/>
      <w:bookmarkStart w:id="1239" w:name="p-33079"/>
      <w:bookmarkEnd w:id="1238"/>
      <w:bookmarkEnd w:id="1239"/>
    </w:p>
    <w:p w14:paraId="05F8EB2F" w14:textId="05066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511. General Provisions for the Rendering of a Judgment</w:t>
      </w:r>
    </w:p>
    <w:p w14:paraId="3D86334F" w14:textId="77777777" w:rsidR="00366B54" w:rsidRDefault="00366B54" w:rsidP="00A048F3">
      <w:pPr>
        <w:widowControl w:val="0"/>
        <w:spacing w:after="0" w:line="240" w:lineRule="auto"/>
        <w:jc w:val="both"/>
        <w:rPr>
          <w:rFonts w:ascii="Times New Roman" w:hAnsi="Times New Roman"/>
          <w:kern w:val="0"/>
          <w:sz w:val="24"/>
          <w:lang w:val="lv-LV"/>
        </w:rPr>
      </w:pPr>
    </w:p>
    <w:p w14:paraId="39630DAA" w14:textId="736D2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ruling by which a case is tried on the merits shall be rendered in the form of a court judgment and announced in the name of the State.</w:t>
      </w:r>
    </w:p>
    <w:p w14:paraId="281017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shall be lawful and justified.</w:t>
      </w:r>
    </w:p>
    <w:p w14:paraId="0D526E65" w14:textId="77777777" w:rsidR="00366B54" w:rsidRDefault="00366B54" w:rsidP="00A048F3">
      <w:pPr>
        <w:widowControl w:val="0"/>
        <w:spacing w:after="0" w:line="240" w:lineRule="auto"/>
        <w:jc w:val="both"/>
        <w:rPr>
          <w:rFonts w:ascii="Times New Roman" w:hAnsi="Times New Roman"/>
          <w:b/>
          <w:bCs/>
          <w:kern w:val="0"/>
          <w:sz w:val="24"/>
        </w:rPr>
      </w:pPr>
      <w:bookmarkStart w:id="1240" w:name="p512"/>
      <w:bookmarkStart w:id="1241" w:name="p-1365815"/>
      <w:bookmarkEnd w:id="1240"/>
      <w:bookmarkEnd w:id="1241"/>
    </w:p>
    <w:p w14:paraId="0C5B28C4" w14:textId="606B3E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512. Legality and Justification of a Judgment</w:t>
      </w:r>
    </w:p>
    <w:p w14:paraId="770534C2" w14:textId="77777777" w:rsidR="00366B54" w:rsidRDefault="00366B54" w:rsidP="00A048F3">
      <w:pPr>
        <w:widowControl w:val="0"/>
        <w:spacing w:after="0" w:line="240" w:lineRule="auto"/>
        <w:jc w:val="both"/>
        <w:rPr>
          <w:rFonts w:ascii="Times New Roman" w:hAnsi="Times New Roman"/>
          <w:kern w:val="0"/>
          <w:sz w:val="24"/>
          <w:lang w:val="lv-LV"/>
        </w:rPr>
      </w:pPr>
    </w:p>
    <w:p w14:paraId="20378C5F" w14:textId="2E61B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rendering a judgment, a court shall base such rendering on the norms of substantive and procedural rights.</w:t>
      </w:r>
    </w:p>
    <w:p w14:paraId="0E10CF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justify a judgement:</w:t>
      </w:r>
    </w:p>
    <w:p w14:paraId="35F8746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with the evidence that has been examined in a court hearing;</w:t>
      </w:r>
    </w:p>
    <w:p w14:paraId="17955A46" w14:textId="3FD7FAF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with the evidence that need not be examined in accordance with the provisions of Section 125 of this Law;</w:t>
      </w:r>
    </w:p>
    <w:p w14:paraId="57B4E94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with the written evidence and documents which have been indicated in the decision to transfer a criminal case to a court;</w:t>
      </w:r>
    </w:p>
    <w:p w14:paraId="526604F6" w14:textId="2059D7B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with the information recorded in the testimonies that have been previously given in the specific criminal proceedings, provided that the defence has agreed to the use of these testimonies or the reason indicated in Section 501.</w:t>
      </w:r>
      <w:r>
        <w:rPr>
          <w:rFonts w:ascii="Times New Roman" w:hAnsi="Times New Roman"/>
          <w:sz w:val="24"/>
          <w:vertAlign w:val="superscript"/>
        </w:rPr>
        <w:t>1</w:t>
      </w:r>
      <w:r>
        <w:rPr>
          <w:rFonts w:ascii="Times New Roman" w:hAnsi="Times New Roman"/>
          <w:sz w:val="24"/>
        </w:rPr>
        <w:t xml:space="preserve"> of this Law has been established;</w:t>
      </w:r>
    </w:p>
    <w:p w14:paraId="2ED925BD"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with the information that has been previously provided in the specific criminal proceedings by a person who gave testimony in a court hearing.</w:t>
      </w:r>
    </w:p>
    <w:p w14:paraId="5B898B5D" w14:textId="54D75F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19 November 2020; 19 September 2024</w:t>
      </w:r>
      <w:r>
        <w:rPr>
          <w:rFonts w:ascii="Times New Roman" w:hAnsi="Times New Roman"/>
          <w:sz w:val="24"/>
        </w:rPr>
        <w:t>]</w:t>
      </w:r>
    </w:p>
    <w:p w14:paraId="1A095EBC" w14:textId="77777777" w:rsidR="00366B54" w:rsidRDefault="00366B54" w:rsidP="00A048F3">
      <w:pPr>
        <w:widowControl w:val="0"/>
        <w:spacing w:after="0" w:line="240" w:lineRule="auto"/>
        <w:jc w:val="both"/>
        <w:rPr>
          <w:rFonts w:ascii="Times New Roman" w:hAnsi="Times New Roman"/>
          <w:b/>
          <w:bCs/>
          <w:kern w:val="0"/>
          <w:sz w:val="24"/>
        </w:rPr>
      </w:pPr>
      <w:bookmarkStart w:id="1242" w:name="p513"/>
      <w:bookmarkStart w:id="1243" w:name="p-33081"/>
      <w:bookmarkEnd w:id="1242"/>
      <w:bookmarkEnd w:id="1243"/>
    </w:p>
    <w:p w14:paraId="46B46878" w14:textId="5647C2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513. Confidentiality of Court Deliberations</w:t>
      </w:r>
    </w:p>
    <w:p w14:paraId="0B45476B" w14:textId="77777777" w:rsidR="00366B54" w:rsidRDefault="00366B54" w:rsidP="00A048F3">
      <w:pPr>
        <w:widowControl w:val="0"/>
        <w:spacing w:after="0" w:line="240" w:lineRule="auto"/>
        <w:jc w:val="both"/>
        <w:rPr>
          <w:rFonts w:ascii="Times New Roman" w:hAnsi="Times New Roman"/>
          <w:kern w:val="0"/>
          <w:sz w:val="24"/>
          <w:lang w:val="lv-LV"/>
        </w:rPr>
      </w:pPr>
    </w:p>
    <w:p w14:paraId="12189CD6" w14:textId="74841C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Court deliberations shall take place in a deliberation room. During deliberations, only the composition of the court that is trying a case shall be present in such room.</w:t>
      </w:r>
    </w:p>
    <w:p w14:paraId="55457E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interrupt deliberations in order to rest, as well as on free days and holidays.</w:t>
      </w:r>
    </w:p>
    <w:p w14:paraId="6600CCE6" w14:textId="00956131"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During a break, judges are prohibited from gathering information on the case being considered, or disclosing views expressed during deliberations, as well as the content of the made rulings.</w:t>
      </w:r>
    </w:p>
    <w:p w14:paraId="16BC362B" w14:textId="77777777" w:rsidR="00366B54" w:rsidRDefault="00366B54" w:rsidP="00A048F3">
      <w:pPr>
        <w:widowControl w:val="0"/>
        <w:spacing w:after="0" w:line="240" w:lineRule="auto"/>
        <w:jc w:val="both"/>
        <w:rPr>
          <w:rFonts w:ascii="Times New Roman" w:hAnsi="Times New Roman"/>
          <w:b/>
          <w:bCs/>
          <w:kern w:val="0"/>
          <w:sz w:val="24"/>
        </w:rPr>
      </w:pPr>
      <w:bookmarkStart w:id="1244" w:name="p514"/>
      <w:bookmarkStart w:id="1245" w:name="p-628928"/>
      <w:bookmarkEnd w:id="1244"/>
      <w:bookmarkEnd w:id="1245"/>
    </w:p>
    <w:p w14:paraId="47C18525" w14:textId="50D502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514. Matters to be Decided during Court Deliberations</w:t>
      </w:r>
    </w:p>
    <w:p w14:paraId="32CBD5C7" w14:textId="77777777" w:rsidR="00366B54" w:rsidRDefault="00366B54" w:rsidP="00A048F3">
      <w:pPr>
        <w:widowControl w:val="0"/>
        <w:spacing w:after="0" w:line="240" w:lineRule="auto"/>
        <w:jc w:val="both"/>
        <w:rPr>
          <w:rFonts w:ascii="Times New Roman" w:hAnsi="Times New Roman"/>
          <w:kern w:val="0"/>
          <w:sz w:val="24"/>
          <w:lang w:val="lv-LV"/>
        </w:rPr>
      </w:pPr>
    </w:p>
    <w:p w14:paraId="661DC45D" w14:textId="7BD198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deliberations, a court shall decide the following matters in a deliberation room:</w:t>
      </w:r>
    </w:p>
    <w:p w14:paraId="1F03218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whether the criminal offence incriminating the accused took place;</w:t>
      </w:r>
    </w:p>
    <w:p w14:paraId="562996D9" w14:textId="38A7740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whether such offence constitutes a criminal offence, and the Section, Paragraph and Clause of the Criminal Law that provides for such offence;</w:t>
      </w:r>
    </w:p>
    <w:p w14:paraId="148CF121"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accused is guilty of such criminal offence;</w:t>
      </w:r>
    </w:p>
    <w:p w14:paraId="7E0B40D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accused is punishable regarding such criminal offence;</w:t>
      </w:r>
    </w:p>
    <w:p w14:paraId="10C3B813"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whether circumstances exist that aggravate or mitigate the liability of the accused;</w:t>
      </w:r>
    </w:p>
    <w:p w14:paraId="3F79727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type and amount of basic sentence that shall be imposed on an accused, and whether he or she shall serve such sentence;</w:t>
      </w:r>
    </w:p>
    <w:p w14:paraId="3129169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whether an additional sentence is to be imposed on the accused, and what sentence is to be imposed;</w:t>
      </w:r>
    </w:p>
    <w:p w14:paraId="1054BD7B" w14:textId="4C14404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8) whether the compulsory measures of a medical nature provided for in Section 68 of the Criminal Law shall be determined for the person who has been recognised as having diminished mental capacity;</w:t>
      </w:r>
    </w:p>
    <w:p w14:paraId="1DF5DF9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9) whether a security measure shall be maintained, modified or applied for the accused;</w:t>
      </w:r>
    </w:p>
    <w:p w14:paraId="7C907242"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10) whether an application regarding consideration for harm is to be satisfied, and for the benefit of whom, and in what amount, such consideration is to be recovered;</w:t>
      </w:r>
    </w:p>
    <w:p w14:paraId="4C7C413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11) regarding confiscation of object for committing a criminal offence and property related to a criminal offence;</w:t>
      </w:r>
    </w:p>
    <w:p w14:paraId="55DEC2E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actions with material evidence, documents, property related to criminal offence, other objects and valuables removed during the proceedings, and property that has been seized;</w:t>
      </w:r>
    </w:p>
    <w:p w14:paraId="5DE815A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12) regarding confiscation or recovery of criminally acquired property;</w:t>
      </w:r>
    </w:p>
    <w:p w14:paraId="2B93533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13) from whom procedural expenditures are to be recovered.</w:t>
      </w:r>
    </w:p>
    <w:p w14:paraId="4DEBB9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been transferred to a court regarding several criminal offence, a court shall decide the matters referred to in Paragraph one of this Section separately for each criminal offence.</w:t>
      </w:r>
    </w:p>
    <w:p w14:paraId="674495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several accused have been transferred to a court regarding a criminal offence, a court shall decide the matters referred to in Paragraph one of this Section separately for each accused.</w:t>
      </w:r>
    </w:p>
    <w:p w14:paraId="4D28B5D4" w14:textId="69A07D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w:t>
      </w:r>
      <w:r>
        <w:rPr>
          <w:rFonts w:ascii="Times New Roman" w:hAnsi="Times New Roman"/>
          <w:sz w:val="24"/>
        </w:rPr>
        <w:t>]</w:t>
      </w:r>
    </w:p>
    <w:p w14:paraId="2E7FEB46" w14:textId="77777777" w:rsidR="00366B54" w:rsidRDefault="00366B54" w:rsidP="00A048F3">
      <w:pPr>
        <w:widowControl w:val="0"/>
        <w:spacing w:after="0" w:line="240" w:lineRule="auto"/>
        <w:jc w:val="both"/>
        <w:rPr>
          <w:rFonts w:ascii="Times New Roman" w:hAnsi="Times New Roman"/>
          <w:b/>
          <w:bCs/>
          <w:kern w:val="0"/>
          <w:sz w:val="24"/>
        </w:rPr>
      </w:pPr>
      <w:bookmarkStart w:id="1246" w:name="p515"/>
      <w:bookmarkStart w:id="1247" w:name="p-33083"/>
      <w:bookmarkEnd w:id="1246"/>
      <w:bookmarkEnd w:id="1247"/>
    </w:p>
    <w:p w14:paraId="2DD46DCB" w14:textId="1E07DB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515. Procedures for Court Deliberations</w:t>
      </w:r>
    </w:p>
    <w:p w14:paraId="31A6A406" w14:textId="77777777" w:rsidR="00366B54" w:rsidRDefault="00366B54" w:rsidP="00A048F3">
      <w:pPr>
        <w:widowControl w:val="0"/>
        <w:spacing w:after="0" w:line="240" w:lineRule="auto"/>
        <w:jc w:val="both"/>
        <w:rPr>
          <w:rFonts w:ascii="Times New Roman" w:hAnsi="Times New Roman"/>
          <w:kern w:val="0"/>
          <w:sz w:val="24"/>
          <w:lang w:val="lv-LV"/>
        </w:rPr>
      </w:pPr>
    </w:p>
    <w:p w14:paraId="4984CE2D" w14:textId="7C71B7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lead court deliberations.</w:t>
      </w:r>
    </w:p>
    <w:p w14:paraId="06E66E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chairperson of a court hearing shall ask each question in such a way that only an affirmative or negative answer may be given.</w:t>
      </w:r>
    </w:p>
    <w:p w14:paraId="51297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judges shall vote in deciding each separate question. The chairperson of a court hearing shall express his or her views and vote last.</w:t>
      </w:r>
    </w:p>
    <w:p w14:paraId="56F02713" w14:textId="77777777" w:rsidR="00366B54" w:rsidRDefault="00366B54" w:rsidP="00A048F3">
      <w:pPr>
        <w:widowControl w:val="0"/>
        <w:spacing w:after="0" w:line="240" w:lineRule="auto"/>
        <w:jc w:val="both"/>
        <w:rPr>
          <w:rFonts w:ascii="Times New Roman" w:hAnsi="Times New Roman"/>
          <w:b/>
          <w:bCs/>
          <w:kern w:val="0"/>
          <w:sz w:val="24"/>
        </w:rPr>
      </w:pPr>
      <w:bookmarkStart w:id="1248" w:name="p516"/>
      <w:bookmarkStart w:id="1249" w:name="p-1005409"/>
      <w:bookmarkEnd w:id="1248"/>
      <w:bookmarkEnd w:id="1249"/>
    </w:p>
    <w:p w14:paraId="3F042820" w14:textId="60EF49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516. Dissenting Conclusions of a Judge</w:t>
      </w:r>
    </w:p>
    <w:p w14:paraId="70122C1E" w14:textId="77777777" w:rsidR="00366B54" w:rsidRDefault="00366B54" w:rsidP="00A048F3">
      <w:pPr>
        <w:widowControl w:val="0"/>
        <w:spacing w:after="0" w:line="240" w:lineRule="auto"/>
        <w:jc w:val="both"/>
        <w:rPr>
          <w:rFonts w:ascii="Times New Roman" w:hAnsi="Times New Roman"/>
          <w:kern w:val="0"/>
          <w:sz w:val="24"/>
          <w:lang w:val="lv-LV"/>
        </w:rPr>
      </w:pPr>
    </w:p>
    <w:p w14:paraId="1D84235A" w14:textId="5617F4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or a judge, who has a dissenting conclusion shall express such conclusion in writing.</w:t>
      </w:r>
    </w:p>
    <w:p w14:paraId="714CF1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dissenting conclusion shall be attached to a case, and only a court of higher instance may become acquainted with such conclusion in the case of an appeal of such court ruling. In announcing a judgment, a dissenting conclusion shall not be announced.</w:t>
      </w:r>
    </w:p>
    <w:p w14:paraId="2FD44312" w14:textId="1FFB3B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 7 October 2021</w:t>
      </w:r>
      <w:r>
        <w:rPr>
          <w:rFonts w:ascii="Times New Roman" w:hAnsi="Times New Roman"/>
          <w:sz w:val="24"/>
        </w:rPr>
        <w:t>]</w:t>
      </w:r>
    </w:p>
    <w:p w14:paraId="46B2DE6F" w14:textId="77777777" w:rsidR="00366B54" w:rsidRDefault="00366B54" w:rsidP="00A048F3">
      <w:pPr>
        <w:widowControl w:val="0"/>
        <w:spacing w:after="0" w:line="240" w:lineRule="auto"/>
        <w:jc w:val="both"/>
        <w:rPr>
          <w:rFonts w:ascii="Times New Roman" w:hAnsi="Times New Roman"/>
          <w:b/>
          <w:bCs/>
          <w:kern w:val="0"/>
          <w:sz w:val="24"/>
        </w:rPr>
      </w:pPr>
      <w:bookmarkStart w:id="1250" w:name="p517"/>
      <w:bookmarkStart w:id="1251" w:name="p-33085"/>
      <w:bookmarkEnd w:id="1250"/>
      <w:bookmarkEnd w:id="1251"/>
    </w:p>
    <w:p w14:paraId="7D1DCBB3" w14:textId="04337F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517. Recommencement of a Court Investigation after Court Deliberations</w:t>
      </w:r>
    </w:p>
    <w:p w14:paraId="05F2292B" w14:textId="77777777" w:rsidR="00366B54" w:rsidRDefault="00366B54" w:rsidP="00A048F3">
      <w:pPr>
        <w:widowControl w:val="0"/>
        <w:spacing w:after="0" w:line="240" w:lineRule="auto"/>
        <w:jc w:val="both"/>
        <w:rPr>
          <w:rFonts w:ascii="Times New Roman" w:hAnsi="Times New Roman"/>
          <w:kern w:val="0"/>
          <w:sz w:val="24"/>
          <w:lang w:val="lv-LV"/>
        </w:rPr>
      </w:pPr>
    </w:p>
    <w:p w14:paraId="7B1C7AC6" w14:textId="570C17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deliberations, a court considers necessary the ascertaining of circumstances that have significance in a case, the court shall take a decision, without rendering judgment, regarding a recommencement of a court investigation.</w:t>
      </w:r>
    </w:p>
    <w:p w14:paraId="0E9EFB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court investigation, a court shall reopen court debates, hear the last word of an accused, and retire to deliberate for the rendering of a judgment.</w:t>
      </w:r>
    </w:p>
    <w:p w14:paraId="53B089D4" w14:textId="77777777" w:rsidR="00366B54" w:rsidRDefault="00366B54" w:rsidP="00A048F3">
      <w:pPr>
        <w:widowControl w:val="0"/>
        <w:spacing w:after="0" w:line="240" w:lineRule="auto"/>
        <w:jc w:val="both"/>
        <w:rPr>
          <w:rFonts w:ascii="Times New Roman" w:hAnsi="Times New Roman"/>
          <w:b/>
          <w:bCs/>
          <w:kern w:val="0"/>
          <w:sz w:val="24"/>
        </w:rPr>
      </w:pPr>
      <w:bookmarkStart w:id="1252" w:name="p518"/>
      <w:bookmarkStart w:id="1253" w:name="p-33086"/>
      <w:bookmarkEnd w:id="1252"/>
      <w:bookmarkEnd w:id="1253"/>
    </w:p>
    <w:p w14:paraId="042C343E" w14:textId="36220F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518. Types of Judgments</w:t>
      </w:r>
    </w:p>
    <w:p w14:paraId="5EE79414" w14:textId="77777777" w:rsidR="00366B54" w:rsidRDefault="00366B54" w:rsidP="00A048F3">
      <w:pPr>
        <w:widowControl w:val="0"/>
        <w:spacing w:after="0" w:line="240" w:lineRule="auto"/>
        <w:jc w:val="both"/>
        <w:rPr>
          <w:rFonts w:ascii="Times New Roman" w:hAnsi="Times New Roman"/>
          <w:kern w:val="0"/>
          <w:sz w:val="24"/>
          <w:lang w:val="lv-LV"/>
        </w:rPr>
      </w:pPr>
    </w:p>
    <w:p w14:paraId="2EDCD2F1" w14:textId="36A479F6"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judgment may be acquitting or convicting.</w:t>
      </w:r>
    </w:p>
    <w:p w14:paraId="33D7B2B2" w14:textId="77777777" w:rsidR="00366B54" w:rsidRDefault="00366B54" w:rsidP="00A048F3">
      <w:pPr>
        <w:widowControl w:val="0"/>
        <w:spacing w:after="0" w:line="240" w:lineRule="auto"/>
        <w:jc w:val="both"/>
        <w:rPr>
          <w:rFonts w:ascii="Times New Roman" w:hAnsi="Times New Roman"/>
          <w:b/>
          <w:bCs/>
          <w:kern w:val="0"/>
          <w:sz w:val="24"/>
        </w:rPr>
      </w:pPr>
      <w:bookmarkStart w:id="1254" w:name="p519"/>
      <w:bookmarkStart w:id="1255" w:name="p-620813"/>
      <w:bookmarkEnd w:id="1254"/>
      <w:bookmarkEnd w:id="1255"/>
    </w:p>
    <w:p w14:paraId="689525AA" w14:textId="7528A8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519. Grounds for the Rendering of a Judgment of Acquittal</w:t>
      </w:r>
    </w:p>
    <w:p w14:paraId="14953406" w14:textId="77777777" w:rsidR="00366B54" w:rsidRDefault="00366B54" w:rsidP="00A048F3">
      <w:pPr>
        <w:widowControl w:val="0"/>
        <w:spacing w:after="0" w:line="240" w:lineRule="auto"/>
        <w:jc w:val="both"/>
        <w:rPr>
          <w:rFonts w:ascii="Times New Roman" w:hAnsi="Times New Roman"/>
          <w:kern w:val="0"/>
          <w:sz w:val="24"/>
          <w:lang w:val="lv-LV"/>
        </w:rPr>
      </w:pPr>
    </w:p>
    <w:p w14:paraId="3CD2DADA" w14:textId="74EF1F6B"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shall render a judgment of acquittal, if:</w:t>
      </w:r>
    </w:p>
    <w:p w14:paraId="0022ACD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not occurred or the criminal offence committed by an accused does not have the content of the criminal offence;</w:t>
      </w:r>
    </w:p>
    <w:p w14:paraId="4D4DB78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participation of the accused in the criminal offence has not been proven.</w:t>
      </w:r>
    </w:p>
    <w:p w14:paraId="3986A6D0" w14:textId="47AF6F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7D61D06" w14:textId="77777777" w:rsidR="00366B54" w:rsidRDefault="00366B54" w:rsidP="00A048F3">
      <w:pPr>
        <w:widowControl w:val="0"/>
        <w:spacing w:after="0" w:line="240" w:lineRule="auto"/>
        <w:jc w:val="both"/>
        <w:rPr>
          <w:rFonts w:ascii="Times New Roman" w:hAnsi="Times New Roman"/>
          <w:b/>
          <w:bCs/>
          <w:kern w:val="0"/>
          <w:sz w:val="24"/>
        </w:rPr>
      </w:pPr>
      <w:bookmarkStart w:id="1256" w:name="p520"/>
      <w:bookmarkStart w:id="1257" w:name="p-33088"/>
      <w:bookmarkEnd w:id="1256"/>
      <w:bookmarkEnd w:id="1257"/>
    </w:p>
    <w:p w14:paraId="7DBA4995" w14:textId="00200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520. Grounds for the Rendering of a Judgment of Conviction</w:t>
      </w:r>
    </w:p>
    <w:p w14:paraId="3C4DA89C" w14:textId="77777777" w:rsidR="00366B54" w:rsidRDefault="00366B54" w:rsidP="00A048F3">
      <w:pPr>
        <w:widowControl w:val="0"/>
        <w:spacing w:after="0" w:line="240" w:lineRule="auto"/>
        <w:jc w:val="both"/>
        <w:rPr>
          <w:rFonts w:ascii="Times New Roman" w:hAnsi="Times New Roman"/>
          <w:kern w:val="0"/>
          <w:sz w:val="24"/>
          <w:lang w:val="lv-LV"/>
        </w:rPr>
      </w:pPr>
    </w:p>
    <w:p w14:paraId="6EA5D907" w14:textId="1C246B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render a judgment of conviction, if the guilt of the accused in the criminal offence has been proven during the course of the trial.</w:t>
      </w:r>
    </w:p>
    <w:p w14:paraId="6B83E4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conviction may not be rendered, if the guilt of the accused has been proven only with the testimony of persons whose identity has not been disclosed in the interests of special procedural protection, and if no other evidence in the case exists.</w:t>
      </w:r>
    </w:p>
    <w:p w14:paraId="5CC6FA31" w14:textId="77777777" w:rsidR="00366B54" w:rsidRDefault="00366B54" w:rsidP="00A048F3">
      <w:pPr>
        <w:widowControl w:val="0"/>
        <w:spacing w:after="0" w:line="240" w:lineRule="auto"/>
        <w:jc w:val="both"/>
        <w:rPr>
          <w:rFonts w:ascii="Times New Roman" w:hAnsi="Times New Roman"/>
          <w:b/>
          <w:bCs/>
          <w:kern w:val="0"/>
          <w:sz w:val="24"/>
        </w:rPr>
      </w:pPr>
      <w:bookmarkStart w:id="1258" w:name="p521"/>
      <w:bookmarkStart w:id="1259" w:name="p-33089"/>
      <w:bookmarkEnd w:id="1258"/>
      <w:bookmarkEnd w:id="1259"/>
    </w:p>
    <w:p w14:paraId="3DD429FF" w14:textId="0A4A3B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521. Rendering of a Judgment of Conviction, Without Imposing a Punishment</w:t>
      </w:r>
    </w:p>
    <w:p w14:paraId="39C08BE2" w14:textId="77777777" w:rsidR="00366B54" w:rsidRDefault="00366B54" w:rsidP="00A048F3">
      <w:pPr>
        <w:widowControl w:val="0"/>
        <w:spacing w:after="0" w:line="240" w:lineRule="auto"/>
        <w:jc w:val="both"/>
        <w:rPr>
          <w:rFonts w:ascii="Times New Roman" w:hAnsi="Times New Roman"/>
          <w:kern w:val="0"/>
          <w:sz w:val="24"/>
          <w:lang w:val="lv-LV"/>
        </w:rPr>
      </w:pPr>
    </w:p>
    <w:p w14:paraId="0F5BEB4A" w14:textId="58791FA9"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may render a judgment of conviction without imposing a punishment, if the circumstances referred to in Section 379, Paragraph one, Clauses 1 and 3 of this Law have been established.</w:t>
      </w:r>
    </w:p>
    <w:p w14:paraId="290FF502" w14:textId="77777777" w:rsidR="00366B54" w:rsidRDefault="00366B54" w:rsidP="00A048F3">
      <w:pPr>
        <w:widowControl w:val="0"/>
        <w:spacing w:after="0" w:line="240" w:lineRule="auto"/>
        <w:jc w:val="both"/>
        <w:rPr>
          <w:rFonts w:ascii="Times New Roman" w:hAnsi="Times New Roman"/>
          <w:b/>
          <w:bCs/>
          <w:kern w:val="0"/>
          <w:sz w:val="24"/>
        </w:rPr>
      </w:pPr>
      <w:bookmarkStart w:id="1260" w:name="p522"/>
      <w:bookmarkStart w:id="1261" w:name="p-33090"/>
      <w:bookmarkEnd w:id="1260"/>
      <w:bookmarkEnd w:id="1261"/>
    </w:p>
    <w:p w14:paraId="545E2C94" w14:textId="0172B8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522. Application of Compulsory Measures of a Correctional Nature to Minors</w:t>
      </w:r>
    </w:p>
    <w:p w14:paraId="2E3019D0" w14:textId="77777777" w:rsidR="00366B54" w:rsidRDefault="00366B54" w:rsidP="00A048F3">
      <w:pPr>
        <w:widowControl w:val="0"/>
        <w:spacing w:after="0" w:line="240" w:lineRule="auto"/>
        <w:jc w:val="both"/>
        <w:rPr>
          <w:rFonts w:ascii="Times New Roman" w:hAnsi="Times New Roman"/>
          <w:kern w:val="0"/>
          <w:sz w:val="24"/>
          <w:lang w:val="lv-LV"/>
        </w:rPr>
      </w:pPr>
    </w:p>
    <w:p w14:paraId="3BE11A89" w14:textId="643707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recognises that an accused who is a minor has committed a criminal offence, the court, taking into account the special circumstances of the committing of such offence, and the information acquired regarding the guilty person, that mitigate the liability of such minor, may release him or her from the imposed sentence and apply the compulsory measure of a correctional nature provided for by law.</w:t>
      </w:r>
    </w:p>
    <w:p w14:paraId="45C3BB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applying compulsory measures of a correctional nature, a court shall take into account the nature and danger of the criminal offence, the personal characterising data of the accused person, and the circumstances that aggravate and mitigate his or her liability.</w:t>
      </w:r>
    </w:p>
    <w:p w14:paraId="70361168" w14:textId="77777777" w:rsidR="00366B54" w:rsidRDefault="00366B54" w:rsidP="00A048F3">
      <w:pPr>
        <w:widowControl w:val="0"/>
        <w:spacing w:after="0" w:line="240" w:lineRule="auto"/>
        <w:jc w:val="both"/>
        <w:rPr>
          <w:rFonts w:ascii="Times New Roman" w:hAnsi="Times New Roman"/>
          <w:b/>
          <w:bCs/>
          <w:kern w:val="0"/>
          <w:sz w:val="24"/>
        </w:rPr>
      </w:pPr>
      <w:bookmarkStart w:id="1262" w:name="p523"/>
      <w:bookmarkStart w:id="1263" w:name="p-661370"/>
      <w:bookmarkEnd w:id="1262"/>
      <w:bookmarkEnd w:id="1263"/>
    </w:p>
    <w:p w14:paraId="00F9631F" w14:textId="065B1B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523. Writing of a Judgment</w:t>
      </w:r>
    </w:p>
    <w:p w14:paraId="645A4A65" w14:textId="77777777" w:rsidR="00366B54" w:rsidRDefault="00366B54" w:rsidP="00A048F3">
      <w:pPr>
        <w:widowControl w:val="0"/>
        <w:spacing w:after="0" w:line="240" w:lineRule="auto"/>
        <w:jc w:val="both"/>
        <w:rPr>
          <w:rFonts w:ascii="Times New Roman" w:hAnsi="Times New Roman"/>
          <w:kern w:val="0"/>
          <w:sz w:val="24"/>
          <w:lang w:val="lv-LV"/>
        </w:rPr>
      </w:pPr>
    </w:p>
    <w:p w14:paraId="7A5C43AC" w14:textId="6546B3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deciding of the matters referred to in Section 514 of this Law, a court shall write a judgment composed of an introductory part, a descriptive part, a reasoned part, and an operative part. The judgment shall be written in the official language.</w:t>
      </w:r>
    </w:p>
    <w:p w14:paraId="409D0C28"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court may write an abridged judgment. If the criminal case has been tried without participation of the accused because the accused has repeatedly failed arrive to a court hearing without a justified reason, or in the absence of the accused (in absentia), the court may write an abridged judgment, preparing the full court ruling within 14 days and notifying the date of availability thereof.</w:t>
      </w:r>
    </w:p>
    <w:p w14:paraId="63E82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shall be signed by all the judges who participated in trial. A judge who has a dissenting conclusion shall also sign the judgment.</w:t>
      </w:r>
    </w:p>
    <w:p w14:paraId="5BCC8D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Corrections to the text of a judgment shall be justified before the signing of such judgment.</w:t>
      </w:r>
    </w:p>
    <w:p w14:paraId="51611DA4" w14:textId="34509B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20 June 2018</w:t>
      </w:r>
      <w:r>
        <w:rPr>
          <w:rFonts w:ascii="Times New Roman" w:hAnsi="Times New Roman"/>
          <w:sz w:val="24"/>
        </w:rPr>
        <w:t>]</w:t>
      </w:r>
    </w:p>
    <w:p w14:paraId="49D743ED" w14:textId="77777777" w:rsidR="00366B54" w:rsidRDefault="00366B54" w:rsidP="00A048F3">
      <w:pPr>
        <w:widowControl w:val="0"/>
        <w:spacing w:after="0" w:line="240" w:lineRule="auto"/>
        <w:jc w:val="both"/>
        <w:rPr>
          <w:rFonts w:ascii="Times New Roman" w:hAnsi="Times New Roman"/>
          <w:b/>
          <w:bCs/>
          <w:kern w:val="0"/>
          <w:sz w:val="24"/>
        </w:rPr>
      </w:pPr>
      <w:bookmarkStart w:id="1264" w:name="p524"/>
      <w:bookmarkStart w:id="1265" w:name="p-1005410"/>
      <w:bookmarkEnd w:id="1264"/>
      <w:bookmarkEnd w:id="1265"/>
    </w:p>
    <w:p w14:paraId="15BB0E79" w14:textId="76E4FD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524. Introductory Part of Judgments</w:t>
      </w:r>
    </w:p>
    <w:p w14:paraId="0C1F7778" w14:textId="77777777" w:rsidR="00366B54" w:rsidRDefault="00366B54" w:rsidP="00A048F3">
      <w:pPr>
        <w:widowControl w:val="0"/>
        <w:spacing w:after="0" w:line="240" w:lineRule="auto"/>
        <w:jc w:val="both"/>
        <w:rPr>
          <w:rFonts w:ascii="Times New Roman" w:hAnsi="Times New Roman"/>
          <w:kern w:val="0"/>
          <w:sz w:val="24"/>
          <w:lang w:val="lv-LV"/>
        </w:rPr>
      </w:pPr>
    </w:p>
    <w:p w14:paraId="4426EF08" w14:textId="6255AECA" w:rsidR="00734C4B" w:rsidRPr="00A048F3" w:rsidRDefault="00734C4B" w:rsidP="0089352E">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the introductory part of a judgment:</w:t>
      </w:r>
    </w:p>
    <w:p w14:paraId="24ACCCC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that the judgment has been rendered in the name of the State;</w:t>
      </w:r>
    </w:p>
    <w:p w14:paraId="143934C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date of the announcement of the judgment;</w:t>
      </w:r>
    </w:p>
    <w:p w14:paraId="71AA968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name of the court that rendered the judgment;</w:t>
      </w:r>
    </w:p>
    <w:p w14:paraId="385C8F0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the composition of the court;</w:t>
      </w:r>
    </w:p>
    <w:p w14:paraId="51E7FA5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the prosecutor and defence counsel;</w:t>
      </w:r>
    </w:p>
    <w:p w14:paraId="4B7C1D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identifying data of the accused;</w:t>
      </w:r>
    </w:p>
    <w:p w14:paraId="737F94B5" w14:textId="50FBC5AA"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The section, paragraph, and clause of the Criminal Law on the basis of which the person was prosecuted.</w:t>
      </w:r>
    </w:p>
    <w:p w14:paraId="0078E3BC" w14:textId="5FE7D1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0A9393AA" w14:textId="77777777" w:rsidR="00366B54" w:rsidRDefault="00366B54" w:rsidP="00A048F3">
      <w:pPr>
        <w:widowControl w:val="0"/>
        <w:spacing w:after="0" w:line="240" w:lineRule="auto"/>
        <w:jc w:val="both"/>
        <w:rPr>
          <w:rFonts w:ascii="Times New Roman" w:hAnsi="Times New Roman"/>
          <w:b/>
          <w:bCs/>
          <w:kern w:val="0"/>
          <w:sz w:val="24"/>
        </w:rPr>
      </w:pPr>
      <w:bookmarkStart w:id="1266" w:name="p525"/>
      <w:bookmarkStart w:id="1267" w:name="p-33093"/>
      <w:bookmarkEnd w:id="1266"/>
      <w:bookmarkEnd w:id="1267"/>
    </w:p>
    <w:p w14:paraId="38C56011" w14:textId="2E36E2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525. Descriptive Part and Reasoned Part of a Judgment of Acquittal</w:t>
      </w:r>
    </w:p>
    <w:p w14:paraId="66E43E06" w14:textId="77777777" w:rsidR="00366B54" w:rsidRDefault="00366B54" w:rsidP="00A048F3">
      <w:pPr>
        <w:widowControl w:val="0"/>
        <w:spacing w:after="0" w:line="240" w:lineRule="auto"/>
        <w:jc w:val="both"/>
        <w:rPr>
          <w:rFonts w:ascii="Times New Roman" w:hAnsi="Times New Roman"/>
          <w:kern w:val="0"/>
          <w:sz w:val="24"/>
          <w:lang w:val="lv-LV"/>
        </w:rPr>
      </w:pPr>
    </w:p>
    <w:p w14:paraId="07032B92" w14:textId="7C97C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descriptive part of a judgment of acquittal shall indicate the essence of the prosecution.</w:t>
      </w:r>
    </w:p>
    <w:p w14:paraId="1FAB32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reasoned part of a judgment of acquittal shall indicate:</w:t>
      </w:r>
    </w:p>
    <w:p w14:paraId="05B342D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event ascertained by the court;</w:t>
      </w:r>
    </w:p>
    <w:p w14:paraId="49176B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grounds for the acquittal of the accused and the evidence that confirms such acquittal;</w:t>
      </w:r>
    </w:p>
    <w:p w14:paraId="227F09B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reasons why the court rejects the evidence with which the prosecution has been justified.</w:t>
      </w:r>
    </w:p>
    <w:p w14:paraId="03CA2FAD" w14:textId="77777777" w:rsidR="00366B54" w:rsidRDefault="00366B54" w:rsidP="00A048F3">
      <w:pPr>
        <w:widowControl w:val="0"/>
        <w:spacing w:after="0" w:line="240" w:lineRule="auto"/>
        <w:jc w:val="both"/>
        <w:rPr>
          <w:rFonts w:ascii="Times New Roman" w:hAnsi="Times New Roman"/>
          <w:b/>
          <w:bCs/>
          <w:kern w:val="0"/>
          <w:sz w:val="24"/>
        </w:rPr>
      </w:pPr>
      <w:bookmarkStart w:id="1268" w:name="p526"/>
      <w:bookmarkStart w:id="1269" w:name="p-518298"/>
      <w:bookmarkEnd w:id="1268"/>
      <w:bookmarkEnd w:id="1269"/>
    </w:p>
    <w:p w14:paraId="7EA52C30" w14:textId="5C56AA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526. Operative Part of a Judgment of Acquittal</w:t>
      </w:r>
    </w:p>
    <w:p w14:paraId="0413E02A" w14:textId="77777777" w:rsidR="00366B54" w:rsidRDefault="00366B54" w:rsidP="00A048F3">
      <w:pPr>
        <w:widowControl w:val="0"/>
        <w:spacing w:after="0" w:line="240" w:lineRule="auto"/>
        <w:jc w:val="both"/>
        <w:rPr>
          <w:rFonts w:ascii="Times New Roman" w:hAnsi="Times New Roman"/>
          <w:kern w:val="0"/>
          <w:sz w:val="24"/>
          <w:lang w:val="lv-LV"/>
        </w:rPr>
      </w:pPr>
    </w:p>
    <w:p w14:paraId="219D24CD" w14:textId="7E93B8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of acquittal shall indicate a court decision:</w:t>
      </w:r>
    </w:p>
    <w:p w14:paraId="24998D96" w14:textId="3819C351"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fact that an accused (referring to his or her given name and surname) has been found innocent in the prosecution pursued against him or her (referring to the section, paragraph, and clause of the Criminal Law in which the relevant criminal offence has been provided for) and acquitted;</w:t>
      </w:r>
    </w:p>
    <w:p w14:paraId="31D9876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revocation of a security measure;</w:t>
      </w:r>
    </w:p>
    <w:p w14:paraId="012CB1C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regarding the revocation of means for ensuring the confiscation of property and the consideration of harm, if such confiscation and consideration have been applied;</w:t>
      </w:r>
    </w:p>
    <w:p w14:paraId="2AAC984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regarding the work remuneration of an advocate;</w:t>
      </w:r>
    </w:p>
    <w:p w14:paraId="3A59A63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regarding the sending of a case, or a part thereof, to the Office of the Prosecutor, if a criminal offence has taken place but the participation of an accused has not been proven in the criminal case.</w:t>
      </w:r>
    </w:p>
    <w:p w14:paraId="1C4B7972" w14:textId="496F5A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renders a judgment of acquittal, such court shall leave without examination an application regarding the consideration of harm caused as a result of an offence. The leaving of an application without examination shall not be an impediment to the raising of a claim for compensation for harm in accordance with the procedures laid down in the Civil Procedure Law.</w:t>
      </w:r>
    </w:p>
    <w:p w14:paraId="167ECF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a court renders a judgment of acquittal and takes a decision to send a part of the case to the Office of the Prosecutor, it shall concurrently indicate the decision of the court to divide the criminal proceedings in the operative part of the judgment.</w:t>
      </w:r>
    </w:p>
    <w:p w14:paraId="19DFA7A1" w14:textId="16F382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w:t>
      </w:r>
      <w:r>
        <w:rPr>
          <w:rFonts w:ascii="Times New Roman" w:hAnsi="Times New Roman"/>
          <w:sz w:val="24"/>
        </w:rPr>
        <w:t>]</w:t>
      </w:r>
    </w:p>
    <w:p w14:paraId="536946E6" w14:textId="77777777" w:rsidR="00366B54" w:rsidRDefault="00366B54" w:rsidP="00A048F3">
      <w:pPr>
        <w:widowControl w:val="0"/>
        <w:spacing w:after="0" w:line="240" w:lineRule="auto"/>
        <w:jc w:val="both"/>
        <w:rPr>
          <w:rFonts w:ascii="Times New Roman" w:hAnsi="Times New Roman"/>
          <w:b/>
          <w:bCs/>
          <w:kern w:val="0"/>
          <w:sz w:val="24"/>
        </w:rPr>
      </w:pPr>
      <w:bookmarkStart w:id="1270" w:name="p527"/>
      <w:bookmarkStart w:id="1271" w:name="p-33099"/>
      <w:bookmarkEnd w:id="1270"/>
      <w:bookmarkEnd w:id="1271"/>
    </w:p>
    <w:p w14:paraId="342E85A2" w14:textId="403F31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527. Descriptive Part and Reasoned Part of a Judgment of Conviction</w:t>
      </w:r>
    </w:p>
    <w:p w14:paraId="73E45DA0" w14:textId="77777777" w:rsidR="00366B54" w:rsidRDefault="00366B54" w:rsidP="00A048F3">
      <w:pPr>
        <w:widowControl w:val="0"/>
        <w:spacing w:after="0" w:line="240" w:lineRule="auto"/>
        <w:jc w:val="both"/>
        <w:rPr>
          <w:rFonts w:ascii="Times New Roman" w:hAnsi="Times New Roman"/>
          <w:kern w:val="0"/>
          <w:sz w:val="24"/>
          <w:lang w:val="lv-LV"/>
        </w:rPr>
      </w:pPr>
    </w:p>
    <w:p w14:paraId="77C96FE4" w14:textId="08D1CE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descriptive part of a judgment of conviction shall provide a description and legal qualification of a criminal offence, referring to the time and place of the committing thereof, the manner of committing, the form of guilt and motives of the accused, and the consequences of such offence.</w:t>
      </w:r>
    </w:p>
    <w:p w14:paraId="05D668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reasoned part of a judgment of conviction shall indicate:</w:t>
      </w:r>
    </w:p>
    <w:p w14:paraId="0D6390A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evidence on which the conclusions of the court have been justified;</w:t>
      </w:r>
    </w:p>
    <w:p w14:paraId="3FAFF6E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reasons why the court rejected other evidence;</w:t>
      </w:r>
    </w:p>
    <w:p w14:paraId="5CA0FA2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aggravating and mitigating circumstances of the liability of the accused;</w:t>
      </w:r>
    </w:p>
    <w:p w14:paraId="26A88C8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the reasons why part of the prosecution has been recognised as unproven, if the court has so recognised;</w:t>
      </w:r>
    </w:p>
    <w:p w14:paraId="2B239D9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the reasons for the modification of prosecution, if the prosecution was modified in court;</w:t>
      </w:r>
    </w:p>
    <w:p w14:paraId="10606F9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reasons regarding the imposition of a specific sentence;</w:t>
      </w:r>
    </w:p>
    <w:p w14:paraId="5EA591E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the deciding of the matters related to the execution of the judgment, if necessary.</w:t>
      </w:r>
    </w:p>
    <w:p w14:paraId="10DB1E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on the basis of a taken decision, a verification of evidence has not been performed in a court hearing, a court shall indicate in a judgment that the guilt of the accused has been proven. In such cases, an analysis of evidence and an inventory thereof shall not be necessary.</w:t>
      </w:r>
    </w:p>
    <w:p w14:paraId="42C43A2E" w14:textId="77777777" w:rsidR="00366B54" w:rsidRDefault="00366B54" w:rsidP="00A048F3">
      <w:pPr>
        <w:widowControl w:val="0"/>
        <w:spacing w:after="0" w:line="240" w:lineRule="auto"/>
        <w:jc w:val="both"/>
        <w:rPr>
          <w:rFonts w:ascii="Times New Roman" w:hAnsi="Times New Roman"/>
          <w:b/>
          <w:bCs/>
          <w:kern w:val="0"/>
          <w:sz w:val="24"/>
        </w:rPr>
      </w:pPr>
      <w:bookmarkStart w:id="1272" w:name="p528"/>
      <w:bookmarkStart w:id="1273" w:name="p-1332713"/>
      <w:bookmarkEnd w:id="1272"/>
      <w:bookmarkEnd w:id="1273"/>
    </w:p>
    <w:p w14:paraId="412F62E2" w14:textId="47487B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528. Operative Part of a Judgment of Conviction</w:t>
      </w:r>
    </w:p>
    <w:p w14:paraId="6E90F7F9" w14:textId="77777777" w:rsidR="00366B54" w:rsidRDefault="00366B54" w:rsidP="00A048F3">
      <w:pPr>
        <w:widowControl w:val="0"/>
        <w:spacing w:after="0" w:line="240" w:lineRule="auto"/>
        <w:jc w:val="both"/>
        <w:rPr>
          <w:rFonts w:ascii="Times New Roman" w:hAnsi="Times New Roman"/>
          <w:kern w:val="0"/>
          <w:sz w:val="24"/>
          <w:lang w:val="lv-LV"/>
        </w:rPr>
      </w:pPr>
    </w:p>
    <w:p w14:paraId="51F14E45" w14:textId="7CF8C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of conviction shall indicate a court decision on:</w:t>
      </w:r>
    </w:p>
    <w:p w14:paraId="31548290" w14:textId="779FFE04"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 the fact that an accused (referring to his or her given name and surname) has been found guilty of a criminal offence (referring to the section, paragraph and clause of the Criminal Law in which the relevant criminal offence has been provided for);</w:t>
      </w:r>
    </w:p>
    <w:p w14:paraId="12218B75"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2) the type and amount of a sentence imposed on an accused for each criminal offence and the final sentence;</w:t>
      </w:r>
    </w:p>
    <w:p w14:paraId="2BEFC360"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3) the releasing of an accused from a criminal sentence, if he or she may be released from such sentence;</w:t>
      </w:r>
    </w:p>
    <w:p w14:paraId="2826F25F"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4) the application of a compulsory measure of a correctional nature, if a minor has been released from a criminal sentence;</w:t>
      </w:r>
    </w:p>
    <w:p w14:paraId="792CFEB3"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5) the inclusion of the term of security measures related to the deprivation of liberty imposed on the accused in the term of the sentence;</w:t>
      </w:r>
    </w:p>
    <w:p w14:paraId="4E341136"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final sentence imposed on the accused to be served when a sentence for several criminal offences has been determined and the terms of security measures related to the deprivation of liberty have been included;</w:t>
      </w:r>
    </w:p>
    <w:p w14:paraId="3E852BF2" w14:textId="5FF0F98A"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6) [13 June 2024];</w:t>
      </w:r>
    </w:p>
    <w:p w14:paraId="15F3A8E6"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7) the security measure;</w:t>
      </w:r>
    </w:p>
    <w:p w14:paraId="3FA34C0F"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8) the acquittal of the accused in a part of the prosecution, if the court has recognised such acquittal;</w:t>
      </w:r>
    </w:p>
    <w:p w14:paraId="76A9A061"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9)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reimbursement of the compensation for harm;</w:t>
      </w:r>
    </w:p>
    <w:p w14:paraId="647AADA2"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10) ensuring of compensation for harm or a confiscation of property, if such compensation or confiscation has not be previously performed;</w:t>
      </w:r>
    </w:p>
    <w:p w14:paraId="51641E8E"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11) the confiscation or recovery of criminally acquired property and also property in the amount of proceeds from crime when criminally acquired property has been mistaken for legally acquired proceeds;</w:t>
      </w:r>
    </w:p>
    <w:p w14:paraId="08F50D59"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the recovery of the value of the property related to a criminal offence, determining a time period for the voluntary reimbursement thereof, i.e. 30 days from the date of entering into effect of the judgment, and the obligation to submit documents to a court regarding the reimbursement of the value of the property;</w:t>
      </w:r>
    </w:p>
    <w:p w14:paraId="3C0DC80E" w14:textId="5FD04AC0"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the validity of lease or rental contracts of the residential premises in accordance with Section 357, Paragraph four of this Law if they have been registered in the public register;</w:t>
      </w:r>
    </w:p>
    <w:p w14:paraId="77C087D1"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12) recovery of the work remuneration of an advocate from an accused or regarding the releasing of him or her from such recovery;</w:t>
      </w:r>
    </w:p>
    <w:p w14:paraId="302748C0" w14:textId="6E9C5795"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13) [12 March 2009];</w:t>
      </w:r>
    </w:p>
    <w:p w14:paraId="6E1EAFE9"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14) the releasing of an accused from arrest or house arrest in a courtroom if a non-custodial sentence has been imposed thereon;</w:t>
      </w:r>
    </w:p>
    <w:p w14:paraId="2A4F6665"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15) the placement in a general-type psychiatric hospital (unit) or specialised psychiatric hospital (unit) with security guard if the compulsory measure of a medical nature, i.e. medical treatment in a general-type psychiatric hospital (unit) or specialised psychiatric hospital (unit) with security guard, has been imposed.</w:t>
      </w:r>
    </w:p>
    <w:p w14:paraId="43180822" w14:textId="5603F8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[13 June 2024]</w:t>
      </w:r>
    </w:p>
    <w:p w14:paraId="0BFCD938" w14:textId="78FEA8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[13 June 2024]</w:t>
      </w:r>
    </w:p>
    <w:p w14:paraId="7E25FD26" w14:textId="306895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18 February 2016; 22 June 2017; 6 October 2022; 19 September 2024; 13 June 2024</w:t>
      </w:r>
      <w:r>
        <w:rPr>
          <w:rFonts w:ascii="Times New Roman" w:hAnsi="Times New Roman"/>
          <w:sz w:val="24"/>
        </w:rPr>
        <w:t>]</w:t>
      </w:r>
    </w:p>
    <w:p w14:paraId="5AE45C16" w14:textId="77777777" w:rsidR="006F474E" w:rsidRDefault="006F474E" w:rsidP="00A048F3">
      <w:pPr>
        <w:widowControl w:val="0"/>
        <w:spacing w:after="0" w:line="240" w:lineRule="auto"/>
        <w:jc w:val="both"/>
        <w:rPr>
          <w:rFonts w:ascii="Times New Roman" w:hAnsi="Times New Roman"/>
          <w:b/>
          <w:bCs/>
          <w:kern w:val="0"/>
          <w:sz w:val="24"/>
        </w:rPr>
      </w:pPr>
      <w:bookmarkStart w:id="1274" w:name="p529"/>
      <w:bookmarkStart w:id="1275" w:name="p-1143592"/>
      <w:bookmarkEnd w:id="1274"/>
      <w:bookmarkEnd w:id="1275"/>
    </w:p>
    <w:p w14:paraId="126DA9C5" w14:textId="4D23363B" w:rsidR="00734C4B" w:rsidRPr="00A048F3" w:rsidRDefault="00734C4B" w:rsidP="006F474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529. Additional Matters of the Operative Part of a Judgment of Conviction or Acquittal</w:t>
      </w:r>
    </w:p>
    <w:p w14:paraId="6DE03423" w14:textId="77777777" w:rsidR="006F474E" w:rsidRDefault="006F474E" w:rsidP="00A048F3">
      <w:pPr>
        <w:widowControl w:val="0"/>
        <w:spacing w:after="0" w:line="240" w:lineRule="auto"/>
        <w:jc w:val="both"/>
        <w:rPr>
          <w:rFonts w:ascii="Times New Roman" w:hAnsi="Times New Roman"/>
          <w:kern w:val="0"/>
          <w:sz w:val="24"/>
          <w:lang w:val="lv-LV"/>
        </w:rPr>
      </w:pPr>
    </w:p>
    <w:p w14:paraId="1416B3ED" w14:textId="05AD8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shall additionally indicate a court decision on:</w:t>
      </w:r>
    </w:p>
    <w:p w14:paraId="460137E8"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1) confiscation of object for committing a criminal offence and property related to a criminal offence, as well as actions with the material evidence, documents, property related to criminal offence, and other objects and valuables removed during the proceedings;</w:t>
      </w:r>
    </w:p>
    <w:p w14:paraId="37CA8A96"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2) consideration for procedural expenditures, determining a time period for the voluntary reimbursement thereof, i.e. 30 days from the date of entering into effect of the judgment;</w:t>
      </w:r>
    </w:p>
    <w:p w14:paraId="70336505"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3) the procedures and terms for the appeal of the judgment;</w:t>
      </w:r>
    </w:p>
    <w:p w14:paraId="7EB76A6C"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extension of the term for the appeal for 10 days more due to especial complexity and amount of the criminal proceedings;</w:t>
      </w:r>
    </w:p>
    <w:p w14:paraId="5D7AA9F1" w14:textId="3B4F081D"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4) [30 March 2017];</w:t>
      </w:r>
    </w:p>
    <w:p w14:paraId="45D6745E"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5) the date when the full court ruling will be available, if the criminal case has been tried without participation of the accused, because the accused has repeatedly failed to arrive to a court hearing without a justified reason, or in the absence of the accused (in absentia).</w:t>
      </w:r>
    </w:p>
    <w:p w14:paraId="4F3B1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operative part of a judgment, a court shall additionally indicate information regarding the sentence execution institution and arrival deadline.</w:t>
      </w:r>
    </w:p>
    <w:p w14:paraId="27F94867" w14:textId="2778AE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30 March 2017; 22 June 2017; 20 June 2018; 27 September 2018; 6 October 2022</w:t>
      </w:r>
      <w:r>
        <w:rPr>
          <w:rFonts w:ascii="Times New Roman" w:hAnsi="Times New Roman"/>
          <w:sz w:val="24"/>
        </w:rPr>
        <w:t>]</w:t>
      </w:r>
    </w:p>
    <w:p w14:paraId="2CCD6CCF" w14:textId="77777777" w:rsidR="000B7D84" w:rsidRDefault="000B7D84" w:rsidP="00A048F3">
      <w:pPr>
        <w:widowControl w:val="0"/>
        <w:spacing w:after="0" w:line="240" w:lineRule="auto"/>
        <w:jc w:val="both"/>
        <w:rPr>
          <w:rFonts w:ascii="Times New Roman" w:hAnsi="Times New Roman"/>
          <w:b/>
          <w:bCs/>
          <w:kern w:val="0"/>
          <w:sz w:val="24"/>
        </w:rPr>
      </w:pPr>
      <w:bookmarkStart w:id="1276" w:name="p530"/>
      <w:bookmarkStart w:id="1277" w:name="p-1143593"/>
      <w:bookmarkEnd w:id="1276"/>
      <w:bookmarkEnd w:id="1277"/>
    </w:p>
    <w:p w14:paraId="215B6A71" w14:textId="576084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530. Abridged Judgments</w:t>
      </w:r>
    </w:p>
    <w:p w14:paraId="63A5E844" w14:textId="77777777" w:rsidR="000B7D84" w:rsidRDefault="000B7D84" w:rsidP="00A048F3">
      <w:pPr>
        <w:widowControl w:val="0"/>
        <w:spacing w:after="0" w:line="240" w:lineRule="auto"/>
        <w:jc w:val="both"/>
        <w:rPr>
          <w:rFonts w:ascii="Times New Roman" w:hAnsi="Times New Roman"/>
          <w:kern w:val="0"/>
          <w:sz w:val="24"/>
          <w:lang w:val="lv-LV"/>
        </w:rPr>
      </w:pPr>
    </w:p>
    <w:p w14:paraId="4B0F2E6B" w14:textId="5FD403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abridged judgment shall consist of an introductory part, a descriptive part and an operative part.</w:t>
      </w:r>
    </w:p>
    <w:p w14:paraId="20748F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declaration of the abridged judgment, a court shall issue an extract of the abridged judgment.</w:t>
      </w:r>
    </w:p>
    <w:p w14:paraId="32B77F70"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prosecutor, accused, victim, defence counsel or representative, as well as owner of property infringed during criminal proceedings whose property has been seized, may, within 10 days from the day of declaration of the abridged judgment, submit a written request to the court regarding drawing up a full judgment. After the end of the time period for submitting the request, if the request is received regarding drawing up a full judgment, the court shall draw up the full judgment within 14 days by notifying the date of its availability.</w:t>
      </w:r>
    </w:p>
    <w:p w14:paraId="44A0C5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due to the amount, legal complexity of a case or other objective circumstances a full court judgment is not drawn up in a laid down time, a judge shall notify a prosecutor, accused, victim, defence counsel and representative, as well as owner of property infringed during criminal proceedings whose property has been seized when a full court judgment will be available. Drawing up of a full court judgment may be postponed for not more than two months at a time, whereas drawing up of a full judgment may be postponed for not more than six months in total.</w:t>
      </w:r>
    </w:p>
    <w:p w14:paraId="66B27E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abridged judgment shall not be subject to appeal.</w:t>
      </w:r>
    </w:p>
    <w:p w14:paraId="68B069A2" w14:textId="38F519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22 June 2017; 6 October 2022</w:t>
      </w:r>
      <w:r>
        <w:rPr>
          <w:rFonts w:ascii="Times New Roman" w:hAnsi="Times New Roman"/>
          <w:sz w:val="24"/>
        </w:rPr>
        <w:t>]</w:t>
      </w:r>
    </w:p>
    <w:p w14:paraId="3A8110EB" w14:textId="77777777" w:rsidR="003C723E" w:rsidRDefault="003C723E" w:rsidP="00A048F3">
      <w:pPr>
        <w:widowControl w:val="0"/>
        <w:spacing w:after="0" w:line="240" w:lineRule="auto"/>
        <w:jc w:val="both"/>
        <w:rPr>
          <w:rFonts w:ascii="Times New Roman" w:hAnsi="Times New Roman"/>
          <w:b/>
          <w:bCs/>
          <w:kern w:val="0"/>
          <w:sz w:val="24"/>
        </w:rPr>
      </w:pPr>
      <w:bookmarkStart w:id="1278" w:name="p531"/>
      <w:bookmarkStart w:id="1279" w:name="p-620817"/>
      <w:bookmarkEnd w:id="1278"/>
      <w:bookmarkEnd w:id="1279"/>
    </w:p>
    <w:p w14:paraId="52D15DD1" w14:textId="6BD737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531. Pronouncement of a Judgment</w:t>
      </w:r>
    </w:p>
    <w:p w14:paraId="430C0AC2" w14:textId="77777777" w:rsidR="003C723E" w:rsidRDefault="003C723E" w:rsidP="00A048F3">
      <w:pPr>
        <w:widowControl w:val="0"/>
        <w:spacing w:after="0" w:line="240" w:lineRule="auto"/>
        <w:jc w:val="both"/>
        <w:rPr>
          <w:rFonts w:ascii="Times New Roman" w:hAnsi="Times New Roman"/>
          <w:kern w:val="0"/>
          <w:sz w:val="24"/>
          <w:lang w:val="lv-LV"/>
        </w:rPr>
      </w:pPr>
    </w:p>
    <w:p w14:paraId="4508FF54" w14:textId="0472CC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pronounce a judgment by reading its introductory and operative part.</w:t>
      </w:r>
    </w:p>
    <w:p w14:paraId="053822A5" w14:textId="6C7161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[12 March 2009]</w:t>
      </w:r>
    </w:p>
    <w:p w14:paraId="5595C159" w14:textId="6F3DA2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30 March 2017</w:t>
      </w:r>
      <w:r>
        <w:rPr>
          <w:rFonts w:ascii="Times New Roman" w:hAnsi="Times New Roman"/>
          <w:sz w:val="24"/>
        </w:rPr>
        <w:t>]</w:t>
      </w:r>
    </w:p>
    <w:p w14:paraId="31CF787A" w14:textId="77777777" w:rsidR="003C723E" w:rsidRDefault="003C723E" w:rsidP="00A048F3">
      <w:pPr>
        <w:widowControl w:val="0"/>
        <w:spacing w:after="0" w:line="240" w:lineRule="auto"/>
        <w:jc w:val="both"/>
        <w:rPr>
          <w:rFonts w:ascii="Times New Roman" w:hAnsi="Times New Roman"/>
          <w:b/>
          <w:bCs/>
          <w:kern w:val="0"/>
          <w:sz w:val="24"/>
        </w:rPr>
      </w:pPr>
      <w:bookmarkStart w:id="1280" w:name="p532"/>
      <w:bookmarkStart w:id="1281" w:name="p-1332714"/>
      <w:bookmarkEnd w:id="1280"/>
      <w:bookmarkEnd w:id="1281"/>
    </w:p>
    <w:p w14:paraId="6D275004" w14:textId="400599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532. Release of an Accused in a Courtroom</w:t>
      </w:r>
    </w:p>
    <w:p w14:paraId="61286861" w14:textId="77777777" w:rsidR="003C723E" w:rsidRDefault="003C723E" w:rsidP="00A048F3">
      <w:pPr>
        <w:widowControl w:val="0"/>
        <w:spacing w:after="0" w:line="240" w:lineRule="auto"/>
        <w:jc w:val="both"/>
        <w:rPr>
          <w:rFonts w:ascii="Times New Roman" w:hAnsi="Times New Roman"/>
          <w:kern w:val="0"/>
          <w:sz w:val="24"/>
          <w:lang w:val="lv-LV"/>
        </w:rPr>
      </w:pPr>
    </w:p>
    <w:p w14:paraId="18359DBF" w14:textId="7F4DA7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pronouncement of a judgment, a court shall, without delay, release the following from arrest or house arrest:</w:t>
      </w:r>
    </w:p>
    <w:p w14:paraId="5BF15844"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an acquitted person;</w:t>
      </w:r>
    </w:p>
    <w:p w14:paraId="54D4052A"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an accused on whom a criminal sentence has not been imposed;</w:t>
      </w:r>
    </w:p>
    <w:p w14:paraId="64D6FBA4"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an accused who has been released from a criminal sentence;</w:t>
      </w:r>
    </w:p>
    <w:p w14:paraId="2680A53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an accused to whom a custodial sentence has been imposed and for whom the time spent under arrest or house arrest at the moment of the pronouncement of the judgment reaches or exceeds the term for the deprivation of liberty specified in the judgment;</w:t>
      </w:r>
    </w:p>
    <w:p w14:paraId="304DD76A" w14:textId="0BF915A1"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5) [13 June 2024];</w:t>
      </w:r>
    </w:p>
    <w:p w14:paraId="354DC118"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6) an accused on whom a non-custodial sentence has been imposed.</w:t>
      </w:r>
    </w:p>
    <w:p w14:paraId="02F589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releases from arrest a person who is a third-country national who does not have the right to reside in Latvia, the court shall, without delay, notify the competent authority thereof, which has the right to detain the third-country national.</w:t>
      </w:r>
    </w:p>
    <w:p w14:paraId="20A57D3A" w14:textId="4D0D83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 19 September 2024; 13 June 2024</w:t>
      </w:r>
      <w:r>
        <w:rPr>
          <w:rFonts w:ascii="Times New Roman" w:hAnsi="Times New Roman"/>
          <w:sz w:val="24"/>
        </w:rPr>
        <w:t>]</w:t>
      </w:r>
    </w:p>
    <w:p w14:paraId="016E58DF" w14:textId="77777777" w:rsidR="003C723E" w:rsidRDefault="003C723E" w:rsidP="00A048F3">
      <w:pPr>
        <w:widowControl w:val="0"/>
        <w:spacing w:after="0" w:line="240" w:lineRule="auto"/>
        <w:jc w:val="both"/>
        <w:rPr>
          <w:rFonts w:ascii="Times New Roman" w:hAnsi="Times New Roman"/>
          <w:b/>
          <w:bCs/>
          <w:kern w:val="0"/>
          <w:sz w:val="24"/>
        </w:rPr>
      </w:pPr>
      <w:bookmarkStart w:id="1282" w:name="p533"/>
      <w:bookmarkStart w:id="1283" w:name="p-33105"/>
      <w:bookmarkEnd w:id="1282"/>
      <w:bookmarkEnd w:id="1283"/>
    </w:p>
    <w:p w14:paraId="07C1EC1F" w14:textId="7AF76F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533. Ancillary Court Decision</w:t>
      </w:r>
    </w:p>
    <w:p w14:paraId="11545212" w14:textId="77777777" w:rsidR="003C723E" w:rsidRDefault="003C723E" w:rsidP="00A048F3">
      <w:pPr>
        <w:widowControl w:val="0"/>
        <w:spacing w:after="0" w:line="240" w:lineRule="auto"/>
        <w:jc w:val="both"/>
        <w:rPr>
          <w:rFonts w:ascii="Times New Roman" w:hAnsi="Times New Roman"/>
          <w:kern w:val="0"/>
          <w:sz w:val="24"/>
          <w:lang w:val="lv-LV"/>
        </w:rPr>
      </w:pPr>
    </w:p>
    <w:p w14:paraId="358C27C5" w14:textId="015412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take an ancillary decision, simultaneously with a final ruling, in which violations of legal norms determined in a criminal case shall be indicated for the competent authority or official, as well as the causes and facilitating circumstances thereof, and the elimination thereof shall be requested.</w:t>
      </w:r>
    </w:p>
    <w:p w14:paraId="5CDE87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take an ancillary decision, on the basis of materials of the trial of a criminal case, on expression of recognition to a person who has provided substantial assistance in the disclosure and elimination of a criminal offence, as well as regarding other facts, if considered necessary.</w:t>
      </w:r>
    </w:p>
    <w:p w14:paraId="60006E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authority or official who has received an ancillary court decision shall take the necessary measures and notify the court of its results not later than within one month.</w:t>
      </w:r>
    </w:p>
    <w:p w14:paraId="0B9BDE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ancillary court decision shall enter into effect simultaneously with a judgment.</w:t>
      </w:r>
    </w:p>
    <w:p w14:paraId="430A8E3D" w14:textId="77777777" w:rsidR="003C723E" w:rsidRDefault="003C723E" w:rsidP="00A048F3">
      <w:pPr>
        <w:widowControl w:val="0"/>
        <w:spacing w:after="0" w:line="240" w:lineRule="auto"/>
        <w:jc w:val="both"/>
        <w:rPr>
          <w:rFonts w:ascii="Times New Roman" w:hAnsi="Times New Roman"/>
          <w:b/>
          <w:bCs/>
          <w:kern w:val="0"/>
          <w:sz w:val="24"/>
        </w:rPr>
      </w:pPr>
      <w:bookmarkStart w:id="1284" w:name="p534"/>
      <w:bookmarkStart w:id="1285" w:name="p-33106"/>
      <w:bookmarkEnd w:id="1284"/>
      <w:bookmarkEnd w:id="1285"/>
    </w:p>
    <w:p w14:paraId="75BEF7B8" w14:textId="6ADD33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534. Protection of the Property and Dependants of an Accused</w:t>
      </w:r>
    </w:p>
    <w:p w14:paraId="14F1E048" w14:textId="77777777" w:rsidR="003C723E" w:rsidRDefault="003C723E" w:rsidP="00A048F3">
      <w:pPr>
        <w:widowControl w:val="0"/>
        <w:spacing w:after="0" w:line="240" w:lineRule="auto"/>
        <w:jc w:val="both"/>
        <w:rPr>
          <w:rFonts w:ascii="Times New Roman" w:hAnsi="Times New Roman"/>
          <w:kern w:val="0"/>
          <w:sz w:val="24"/>
          <w:lang w:val="lv-LV"/>
        </w:rPr>
      </w:pPr>
    </w:p>
    <w:p w14:paraId="3A325637" w14:textId="06FF8DDC"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If, in rendering a judgment of conviction, a court applies a security measure related to deprivation of liberty to an accused, and therefore a minor or another person under the guardianship or custody of the accused is left without supervision and care, or the property of the accused is left without supervision, the court shall ensure the protection measures referred to in Section 248 of this Law.</w:t>
      </w:r>
    </w:p>
    <w:p w14:paraId="187E4F85" w14:textId="77777777" w:rsidR="003C723E" w:rsidRDefault="003C723E" w:rsidP="00A048F3">
      <w:pPr>
        <w:widowControl w:val="0"/>
        <w:spacing w:after="0" w:line="240" w:lineRule="auto"/>
        <w:jc w:val="both"/>
        <w:rPr>
          <w:rFonts w:ascii="Times New Roman" w:hAnsi="Times New Roman"/>
          <w:b/>
          <w:bCs/>
          <w:kern w:val="0"/>
          <w:sz w:val="24"/>
        </w:rPr>
      </w:pPr>
      <w:bookmarkStart w:id="1286" w:name="p535"/>
      <w:bookmarkStart w:id="1287" w:name="p-286367"/>
      <w:bookmarkEnd w:id="1286"/>
      <w:bookmarkEnd w:id="1287"/>
    </w:p>
    <w:p w14:paraId="382245EF" w14:textId="7733C7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535. Issuance of a Copy of a Judgment to an Accused</w:t>
      </w:r>
    </w:p>
    <w:p w14:paraId="15E1C662" w14:textId="40BD67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344637C8" w14:textId="77777777" w:rsidR="003C723E" w:rsidRDefault="003C723E" w:rsidP="00A048F3">
      <w:pPr>
        <w:widowControl w:val="0"/>
        <w:spacing w:after="0" w:line="240" w:lineRule="auto"/>
        <w:jc w:val="both"/>
        <w:rPr>
          <w:rFonts w:ascii="Times New Roman" w:hAnsi="Times New Roman"/>
          <w:b/>
          <w:bCs/>
          <w:kern w:val="0"/>
          <w:sz w:val="24"/>
        </w:rPr>
      </w:pPr>
      <w:bookmarkStart w:id="1288" w:name="nb-9-48"/>
      <w:bookmarkStart w:id="1289" w:name="n-33108"/>
      <w:bookmarkEnd w:id="1288"/>
      <w:bookmarkEnd w:id="1289"/>
    </w:p>
    <w:p w14:paraId="118447F0" w14:textId="43266D91" w:rsidR="00734C4B" w:rsidRPr="00A048F3" w:rsidRDefault="00734C4B" w:rsidP="003C723E">
      <w:pPr>
        <w:widowControl w:val="0"/>
        <w:spacing w:after="0" w:line="240" w:lineRule="auto"/>
        <w:jc w:val="center"/>
        <w:rPr>
          <w:rFonts w:ascii="Times New Roman" w:hAnsi="Times New Roman"/>
          <w:b/>
          <w:bCs/>
          <w:kern w:val="0"/>
          <w:sz w:val="24"/>
        </w:rPr>
      </w:pPr>
      <w:r>
        <w:rPr>
          <w:rFonts w:ascii="Times New Roman" w:hAnsi="Times New Roman"/>
          <w:b/>
          <w:sz w:val="24"/>
        </w:rPr>
        <w:t>Chapter 48. Special Features of Court Proceedings in the Case of a Settlement between a Victim and an Accused</w:t>
      </w:r>
    </w:p>
    <w:p w14:paraId="3DB36889" w14:textId="77777777" w:rsidR="003C723E" w:rsidRDefault="003C723E" w:rsidP="00A048F3">
      <w:pPr>
        <w:widowControl w:val="0"/>
        <w:spacing w:after="0" w:line="240" w:lineRule="auto"/>
        <w:jc w:val="both"/>
        <w:rPr>
          <w:rFonts w:ascii="Times New Roman" w:hAnsi="Times New Roman"/>
          <w:b/>
          <w:bCs/>
          <w:kern w:val="0"/>
          <w:sz w:val="24"/>
        </w:rPr>
      </w:pPr>
      <w:bookmarkStart w:id="1290" w:name="p536"/>
      <w:bookmarkStart w:id="1291" w:name="p-286368"/>
      <w:bookmarkEnd w:id="1290"/>
      <w:bookmarkEnd w:id="1291"/>
    </w:p>
    <w:p w14:paraId="1AC88DB8" w14:textId="04D6C0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536. Report on Settlement between a Victim and an Accused</w:t>
      </w:r>
    </w:p>
    <w:p w14:paraId="6882D504" w14:textId="77777777" w:rsidR="003C723E" w:rsidRDefault="003C723E" w:rsidP="00A048F3">
      <w:pPr>
        <w:widowControl w:val="0"/>
        <w:spacing w:after="0" w:line="240" w:lineRule="auto"/>
        <w:jc w:val="both"/>
        <w:rPr>
          <w:rFonts w:ascii="Times New Roman" w:hAnsi="Times New Roman"/>
          <w:kern w:val="0"/>
          <w:sz w:val="24"/>
          <w:lang w:val="lv-LV"/>
        </w:rPr>
      </w:pPr>
    </w:p>
    <w:p w14:paraId="1AF182EB" w14:textId="26BE2A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and an accused may notify regarding a settlement in the case provided for in the Law up to the retiring of the court to the deliberation room.</w:t>
      </w:r>
    </w:p>
    <w:p w14:paraId="3E3838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settlement has been submitted in writing, such settlement shall be attached to a case. The settlement shall indicate that such settlement has been entered into voluntarily and that the victim understands the consequences of the settlement.</w:t>
      </w:r>
    </w:p>
    <w:p w14:paraId="0DD2E9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submits a written settlement without the presence of a victim, and the victim is a natural person, the settlement must be notarially certified or certified by an intermediary trained by the State Probation Service.</w:t>
      </w:r>
    </w:p>
    <w:p w14:paraId="6F41D1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victim and an accused notify orally of a settlement during a court hearing, an entry on the settlement shall be made in the minutes of the court hearing, and the victim and the accused shall sign regarding such settlement.</w:t>
      </w:r>
    </w:p>
    <w:p w14:paraId="4B1FA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Before the signing of a settlement or after receipt of a written settlement, a court shall verify whether such settlement has been entered into voluntarily, and whether the victim understands the consequences of the settlement.</w:t>
      </w:r>
    </w:p>
    <w:p w14:paraId="17579781" w14:textId="48F625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578F4B" w14:textId="77777777" w:rsidR="003C723E" w:rsidRDefault="003C723E" w:rsidP="00A048F3">
      <w:pPr>
        <w:widowControl w:val="0"/>
        <w:spacing w:after="0" w:line="240" w:lineRule="auto"/>
        <w:jc w:val="both"/>
        <w:rPr>
          <w:rFonts w:ascii="Times New Roman" w:hAnsi="Times New Roman"/>
          <w:b/>
          <w:bCs/>
          <w:kern w:val="0"/>
          <w:sz w:val="24"/>
        </w:rPr>
      </w:pPr>
      <w:bookmarkStart w:id="1292" w:name="p537"/>
      <w:bookmarkStart w:id="1293" w:name="p-286369"/>
      <w:bookmarkEnd w:id="1292"/>
      <w:bookmarkEnd w:id="1293"/>
    </w:p>
    <w:p w14:paraId="165BFE8A" w14:textId="7E32D6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537. Examination of the Materials of a Case in the Case of a Settlement</w:t>
      </w:r>
    </w:p>
    <w:p w14:paraId="5D357E8F" w14:textId="77777777" w:rsidR="003C723E" w:rsidRDefault="003C723E" w:rsidP="00A048F3">
      <w:pPr>
        <w:widowControl w:val="0"/>
        <w:spacing w:after="0" w:line="240" w:lineRule="auto"/>
        <w:jc w:val="both"/>
        <w:rPr>
          <w:rFonts w:ascii="Times New Roman" w:hAnsi="Times New Roman"/>
          <w:kern w:val="0"/>
          <w:sz w:val="24"/>
          <w:lang w:val="lv-LV"/>
        </w:rPr>
      </w:pPr>
    </w:p>
    <w:p w14:paraId="6240C355" w14:textId="5D212F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settlement is submitted, or the minutes of a court hearing are signed regarding such settlement, after a court investigation has been commenced, and the court has no doubts regarding the guilt of the accused, such court may interrupt the investigation and transport to court debates.</w:t>
      </w:r>
    </w:p>
    <w:p w14:paraId="69926D7E" w14:textId="07E748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victim and an accused notify regarding a settlement in a case provided for in Section 377, Clause 9 of this Law during court debates or after discussions, the court shall interrupt the discussion, find out whether a settlement is of his or her own free will, explain the consequences thereof and take a decision.</w:t>
      </w:r>
    </w:p>
    <w:p w14:paraId="317F5DE8" w14:textId="7E1399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7E424CAB" w14:textId="1FD22A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C59EE1E" w14:textId="77777777" w:rsidR="003C723E" w:rsidRDefault="003C723E" w:rsidP="00A048F3">
      <w:pPr>
        <w:widowControl w:val="0"/>
        <w:spacing w:after="0" w:line="240" w:lineRule="auto"/>
        <w:jc w:val="both"/>
        <w:rPr>
          <w:rFonts w:ascii="Times New Roman" w:hAnsi="Times New Roman"/>
          <w:b/>
          <w:bCs/>
          <w:kern w:val="0"/>
          <w:sz w:val="24"/>
        </w:rPr>
      </w:pPr>
      <w:bookmarkStart w:id="1294" w:name="p538"/>
      <w:bookmarkStart w:id="1295" w:name="p-33111"/>
      <w:bookmarkEnd w:id="1294"/>
      <w:bookmarkEnd w:id="1295"/>
    </w:p>
    <w:p w14:paraId="50842F96" w14:textId="68450E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538. Consequences of a Settlement</w:t>
      </w:r>
    </w:p>
    <w:p w14:paraId="59430396" w14:textId="77777777" w:rsidR="003C723E" w:rsidRDefault="003C723E" w:rsidP="00A048F3">
      <w:pPr>
        <w:widowControl w:val="0"/>
        <w:spacing w:after="0" w:line="240" w:lineRule="auto"/>
        <w:jc w:val="both"/>
        <w:rPr>
          <w:rFonts w:ascii="Times New Roman" w:hAnsi="Times New Roman"/>
          <w:kern w:val="0"/>
          <w:sz w:val="24"/>
          <w:lang w:val="lv-LV"/>
        </w:rPr>
      </w:pPr>
    </w:p>
    <w:p w14:paraId="7A2263E2" w14:textId="6110B6D5"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If a victim and an accused notify regarding a settlement up to the retiring of a court to the deliberation room, the court may take a decision, without examining court materials, on releasing of the accused from criminal liability and the termination of criminal proceedings.</w:t>
      </w:r>
    </w:p>
    <w:p w14:paraId="229825AA" w14:textId="77777777" w:rsidR="003C723E" w:rsidRDefault="003C723E" w:rsidP="00A048F3">
      <w:pPr>
        <w:widowControl w:val="0"/>
        <w:spacing w:after="0" w:line="240" w:lineRule="auto"/>
        <w:jc w:val="both"/>
        <w:rPr>
          <w:rFonts w:ascii="Times New Roman" w:hAnsi="Times New Roman"/>
          <w:b/>
          <w:bCs/>
          <w:kern w:val="0"/>
          <w:sz w:val="24"/>
        </w:rPr>
      </w:pPr>
      <w:bookmarkStart w:id="1296" w:name="nb-9-49"/>
      <w:bookmarkStart w:id="1297" w:name="n-33112"/>
      <w:bookmarkEnd w:id="1296"/>
      <w:bookmarkEnd w:id="1297"/>
    </w:p>
    <w:p w14:paraId="145EBF81" w14:textId="14808C6E" w:rsidR="00734C4B" w:rsidRPr="00A048F3" w:rsidRDefault="00734C4B" w:rsidP="0089352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49. Special Features of Court Proceedings in Relation to an Agreement Entered into during Pre-trial Proceedings</w:t>
      </w:r>
    </w:p>
    <w:p w14:paraId="3C7BFD8B" w14:textId="77777777" w:rsidR="003C723E" w:rsidRDefault="003C723E" w:rsidP="00A048F3">
      <w:pPr>
        <w:widowControl w:val="0"/>
        <w:spacing w:after="0" w:line="240" w:lineRule="auto"/>
        <w:jc w:val="both"/>
        <w:rPr>
          <w:rFonts w:ascii="Times New Roman" w:hAnsi="Times New Roman"/>
          <w:b/>
          <w:bCs/>
          <w:kern w:val="0"/>
          <w:sz w:val="24"/>
        </w:rPr>
      </w:pPr>
      <w:bookmarkStart w:id="1298" w:name="p539"/>
      <w:bookmarkStart w:id="1299" w:name="p-739555"/>
      <w:bookmarkEnd w:id="1298"/>
      <w:bookmarkEnd w:id="1299"/>
    </w:p>
    <w:p w14:paraId="11E568A5" w14:textId="41E9AC18"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539. Preparation of a Criminal Case for Trial in a Court Hearing in Agreement Proceedings</w:t>
      </w:r>
    </w:p>
    <w:p w14:paraId="40F62849" w14:textId="77777777" w:rsidR="003C723E" w:rsidRDefault="003C723E" w:rsidP="00A048F3">
      <w:pPr>
        <w:widowControl w:val="0"/>
        <w:spacing w:after="0" w:line="240" w:lineRule="auto"/>
        <w:jc w:val="both"/>
        <w:rPr>
          <w:rFonts w:ascii="Times New Roman" w:hAnsi="Times New Roman"/>
          <w:kern w:val="0"/>
          <w:sz w:val="24"/>
          <w:lang w:val="lv-LV"/>
        </w:rPr>
      </w:pPr>
    </w:p>
    <w:p w14:paraId="28EC3EEF" w14:textId="7BBA9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in court of a criminal case submitted in accordance with agreement procedures, the judge shall examine, in addition to that which is specified in Section 486 of this Law, whether the agreement was entered into in pre-trial proceedings in accordance with the procedures laid down in this Law, and that a violation of the norms of the Criminal Law has not been allowed. A judge shall evaluate the type of a punishment provided for in the agreement entered into only in case if it is established that the selected type of punishment is not commensurate with the nature of the criminal offence committed and the harm caused. In determining a violation, the judge may take a decision and send the case to the prosecutor for elimination of the violation. A prosecutor may, within 10 days, submit a protest regarding a decision to a higher-level court the judge of which shall examine such protests in a written procedure and his or her decision shall not be subject to appeal.</w:t>
      </w:r>
    </w:p>
    <w:p w14:paraId="0A372B1F" w14:textId="5B313F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it is established during an examination that the agreement was not entered into in pre-trial proceedings in accordance with the procedures laid down in this Law or a violation of the norms of the Criminal Law has been allowed, the judge may take a decision to try the case in accordance with general procedures. The decision shall not be subject to appeal.</w:t>
      </w:r>
    </w:p>
    <w:p w14:paraId="017E05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Examination of a criminal case in agreement proceedings shall commence within 21 days from the day when such case was received in the court proceedings of a judge.</w:t>
      </w:r>
    </w:p>
    <w:p w14:paraId="5A92A871" w14:textId="61CD33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11 June 2020</w:t>
      </w:r>
      <w:r>
        <w:rPr>
          <w:rFonts w:ascii="Times New Roman" w:hAnsi="Times New Roman"/>
          <w:sz w:val="24"/>
        </w:rPr>
        <w:t>]</w:t>
      </w:r>
    </w:p>
    <w:p w14:paraId="0D88BC1E" w14:textId="77777777" w:rsidR="003C723E" w:rsidRDefault="003C723E" w:rsidP="00A048F3">
      <w:pPr>
        <w:widowControl w:val="0"/>
        <w:spacing w:after="0" w:line="240" w:lineRule="auto"/>
        <w:jc w:val="both"/>
        <w:rPr>
          <w:rFonts w:ascii="Times New Roman" w:hAnsi="Times New Roman"/>
          <w:b/>
          <w:bCs/>
          <w:kern w:val="0"/>
          <w:sz w:val="24"/>
        </w:rPr>
      </w:pPr>
      <w:bookmarkStart w:id="1300" w:name="p540"/>
      <w:bookmarkStart w:id="1301" w:name="p-286371"/>
      <w:bookmarkEnd w:id="1300"/>
      <w:bookmarkEnd w:id="1301"/>
    </w:p>
    <w:p w14:paraId="4754CFEB" w14:textId="3E7445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540. Composition of a Court</w:t>
      </w:r>
    </w:p>
    <w:p w14:paraId="558EF34E" w14:textId="77777777" w:rsidR="003C723E" w:rsidRDefault="003C723E" w:rsidP="00A048F3">
      <w:pPr>
        <w:widowControl w:val="0"/>
        <w:spacing w:after="0" w:line="240" w:lineRule="auto"/>
        <w:jc w:val="both"/>
        <w:rPr>
          <w:rFonts w:ascii="Times New Roman" w:hAnsi="Times New Roman"/>
          <w:kern w:val="0"/>
          <w:sz w:val="24"/>
          <w:lang w:val="lv-LV"/>
        </w:rPr>
      </w:pPr>
    </w:p>
    <w:p w14:paraId="1BB939A6" w14:textId="51A58292"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A judge shall try a criminal case in agreement proceedings sitting alone.</w:t>
      </w:r>
    </w:p>
    <w:p w14:paraId="2BE54F87" w14:textId="320F7C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AF53ED5" w14:textId="77777777" w:rsidR="003C723E" w:rsidRDefault="003C723E" w:rsidP="00A048F3">
      <w:pPr>
        <w:widowControl w:val="0"/>
        <w:spacing w:after="0" w:line="240" w:lineRule="auto"/>
        <w:jc w:val="both"/>
        <w:rPr>
          <w:rFonts w:ascii="Times New Roman" w:hAnsi="Times New Roman"/>
          <w:b/>
          <w:bCs/>
          <w:kern w:val="0"/>
          <w:sz w:val="24"/>
        </w:rPr>
      </w:pPr>
      <w:bookmarkStart w:id="1302" w:name="p540_1"/>
      <w:bookmarkStart w:id="1303" w:name="p-1143594"/>
      <w:bookmarkEnd w:id="1302"/>
      <w:bookmarkEnd w:id="1303"/>
    </w:p>
    <w:p w14:paraId="1728A6B1" w14:textId="6818D0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540.</w:t>
      </w:r>
      <w:r>
        <w:rPr>
          <w:rFonts w:ascii="Times New Roman" w:hAnsi="Times New Roman"/>
          <w:b/>
          <w:sz w:val="24"/>
          <w:vertAlign w:val="superscript"/>
        </w:rPr>
        <w:t>1</w:t>
      </w:r>
      <w:r>
        <w:rPr>
          <w:rFonts w:ascii="Times New Roman" w:hAnsi="Times New Roman"/>
          <w:b/>
          <w:sz w:val="24"/>
        </w:rPr>
        <w:t xml:space="preserve"> Trial of a Criminal Case in Writing in Agreement Proceedings</w:t>
      </w:r>
    </w:p>
    <w:p w14:paraId="17FF16A5" w14:textId="77777777" w:rsidR="003C723E" w:rsidRDefault="003C723E" w:rsidP="00A048F3">
      <w:pPr>
        <w:widowControl w:val="0"/>
        <w:spacing w:after="0" w:line="240" w:lineRule="auto"/>
        <w:jc w:val="both"/>
        <w:rPr>
          <w:rFonts w:ascii="Times New Roman" w:hAnsi="Times New Roman"/>
          <w:kern w:val="0"/>
          <w:sz w:val="24"/>
          <w:lang w:val="lv-LV"/>
        </w:rPr>
      </w:pPr>
    </w:p>
    <w:p w14:paraId="0D8F9411" w14:textId="4D7837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may take a decision to try a case in a written procedure.</w:t>
      </w:r>
    </w:p>
    <w:p w14:paraId="583019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a decision on accepting a case for trial in a written procedure:</w:t>
      </w:r>
    </w:p>
    <w:p w14:paraId="4858E93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the right for a prosecutor, an accused, a defence counsel and a victim to submit recusation of the court composition within 10 days and to submit objections against trial of the case in a written procedure;</w:t>
      </w:r>
    </w:p>
    <w:p w14:paraId="15F6BBB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the day of availability of the ruling.</w:t>
      </w:r>
    </w:p>
    <w:p w14:paraId="358D31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case shall be examined in a written procedure according to the materials in the case.</w:t>
      </w:r>
    </w:p>
    <w:p w14:paraId="04B7A8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prosecutor, an accused, a defence counsel or a victim has submitted objections against the trial of the case in written procedure or an accused refuses an agreement, a court shall take the decision to try the case in oral procedure. A court may take a decision to try a case in an oral procedure upon its own initiative.</w:t>
      </w:r>
    </w:p>
    <w:p w14:paraId="14D714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upon having examined a case in the written procedure, shall make one of the following rulings:</w:t>
      </w:r>
    </w:p>
    <w:p w14:paraId="1A27811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a case if such circumstances are established which do not allow for criminal proceedings;</w:t>
      </w:r>
    </w:p>
    <w:p w14:paraId="7891476B" w14:textId="41F9246A"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786DC6C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 judgment of conviction;</w:t>
      </w:r>
    </w:p>
    <w:p w14:paraId="2670E59E" w14:textId="699FAA91"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54259FF6"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A court shall render a judgment of conviction, complying with the conditions for rendering a judgment, which have been specified for the trial of a case in oral form in agreement proceedings.</w:t>
      </w:r>
    </w:p>
    <w:p w14:paraId="427677BC" w14:textId="1B3C20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court ruling rendered in accordance with the procedures laid down in Paragraph five of this Section shall be subject to appeal only to an appellate court for violations of the agreement procedures or the norms of the Criminal Law.</w:t>
      </w:r>
    </w:p>
    <w:p w14:paraId="55DC3931" w14:textId="243D95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 11 June 2020; 6 October 2022</w:t>
      </w:r>
      <w:r>
        <w:rPr>
          <w:rFonts w:ascii="Times New Roman" w:hAnsi="Times New Roman"/>
          <w:sz w:val="24"/>
        </w:rPr>
        <w:t>]</w:t>
      </w:r>
    </w:p>
    <w:p w14:paraId="72BA584A" w14:textId="77777777" w:rsidR="003C723E" w:rsidRDefault="003C723E" w:rsidP="00A048F3">
      <w:pPr>
        <w:widowControl w:val="0"/>
        <w:spacing w:after="0" w:line="240" w:lineRule="auto"/>
        <w:jc w:val="both"/>
        <w:rPr>
          <w:rFonts w:ascii="Times New Roman" w:hAnsi="Times New Roman"/>
          <w:b/>
          <w:bCs/>
          <w:kern w:val="0"/>
          <w:sz w:val="24"/>
        </w:rPr>
      </w:pPr>
      <w:bookmarkStart w:id="1304" w:name="p541"/>
      <w:bookmarkStart w:id="1305" w:name="p-739557"/>
      <w:bookmarkEnd w:id="1304"/>
      <w:bookmarkEnd w:id="1305"/>
    </w:p>
    <w:p w14:paraId="7C8AFB18" w14:textId="02C5A0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541. Court Investigation</w:t>
      </w:r>
    </w:p>
    <w:p w14:paraId="5525ABCE" w14:textId="77777777" w:rsidR="003C723E" w:rsidRDefault="003C723E" w:rsidP="00A048F3">
      <w:pPr>
        <w:widowControl w:val="0"/>
        <w:spacing w:after="0" w:line="240" w:lineRule="auto"/>
        <w:jc w:val="both"/>
        <w:rPr>
          <w:rFonts w:ascii="Times New Roman" w:hAnsi="Times New Roman"/>
          <w:kern w:val="0"/>
          <w:sz w:val="24"/>
          <w:lang w:val="lv-LV"/>
        </w:rPr>
      </w:pPr>
    </w:p>
    <w:p w14:paraId="7ACFAFF1" w14:textId="71DA0C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commence an investigation by becoming acquainted with an agreement, which shall be read by a prosecutor.</w:t>
      </w:r>
    </w:p>
    <w:p w14:paraId="0C9DA3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hearing an agreement, a court shall ascertain whether the accused understands the criminal offence for the committing of which he or she is being prosecuted, whether he or she considers himself or herself guilty, whether he or she signed the agreement consciously and voluntarily, and whether he or she understands the consequences thereof and agrees that the entered into agreement will be complied with.</w:t>
      </w:r>
    </w:p>
    <w:p w14:paraId="16A444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accused refuses an agreement, a court continues the trial of the case in accordance with general procedures.</w:t>
      </w:r>
    </w:p>
    <w:p w14:paraId="36D58C16" w14:textId="3AECA4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establishing during an examination that the agreement was not entered into in pre-trial proceedings in accordance with the procedures laid down in this Law or a violation of the norms of the Criminal Law has been allowed, a court shall continue the trial of the case in accordance with general procedures.</w:t>
      </w:r>
    </w:p>
    <w:p w14:paraId="396BFE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offer an accused and his or her representative the opportunity to provide explanations regarding the circumstances of the entering into of an agreement.</w:t>
      </w:r>
    </w:p>
    <w:p w14:paraId="7F0ADF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shall ascertain the attitude of a defence counsel and prosecutor toward an agreement.</w:t>
      </w:r>
    </w:p>
    <w:p w14:paraId="5F4037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shall also hear other persons summoned in a case.</w:t>
      </w:r>
    </w:p>
    <w:p w14:paraId="3D9043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At the end of a court investigation, the court shall invite the members of the court hearing to express requests, and shall decide on the satisfying or rejection of such requests.</w:t>
      </w:r>
    </w:p>
    <w:p w14:paraId="627AAD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deciding of a submitted request, a court shall retire to the deliberation room to render a judgment, notifying the persons present at the court hearing of such judgment.</w:t>
      </w:r>
    </w:p>
    <w:p w14:paraId="175E7765" w14:textId="47540E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37448CD9" w14:textId="77777777" w:rsidR="003C723E" w:rsidRDefault="003C723E" w:rsidP="00A048F3">
      <w:pPr>
        <w:widowControl w:val="0"/>
        <w:spacing w:after="0" w:line="240" w:lineRule="auto"/>
        <w:jc w:val="both"/>
        <w:rPr>
          <w:rFonts w:ascii="Times New Roman" w:hAnsi="Times New Roman"/>
          <w:b/>
          <w:bCs/>
          <w:kern w:val="0"/>
          <w:sz w:val="24"/>
        </w:rPr>
      </w:pPr>
      <w:bookmarkStart w:id="1306" w:name="p542"/>
      <w:bookmarkStart w:id="1307" w:name="p-1143595"/>
      <w:bookmarkEnd w:id="1306"/>
      <w:bookmarkEnd w:id="1307"/>
    </w:p>
    <w:p w14:paraId="1E170F25" w14:textId="213CDF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542. Rulings of a Court in Agreement Proceedings</w:t>
      </w:r>
    </w:p>
    <w:p w14:paraId="27AA4DDA" w14:textId="77777777" w:rsidR="003C723E" w:rsidRDefault="003C723E" w:rsidP="00A048F3">
      <w:pPr>
        <w:widowControl w:val="0"/>
        <w:spacing w:after="0" w:line="240" w:lineRule="auto"/>
        <w:jc w:val="both"/>
        <w:rPr>
          <w:rFonts w:ascii="Times New Roman" w:hAnsi="Times New Roman"/>
          <w:kern w:val="0"/>
          <w:sz w:val="24"/>
          <w:lang w:val="lv-LV"/>
        </w:rPr>
      </w:pPr>
    </w:p>
    <w:p w14:paraId="75ACD3C8" w14:textId="5BDC25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make one of the following rulings in the deliberation room:</w:t>
      </w:r>
    </w:p>
    <w:p w14:paraId="02459B97"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a case if such circumstances are established which do not allow for criminal proceedings;</w:t>
      </w:r>
    </w:p>
    <w:p w14:paraId="436EB41E" w14:textId="6A08DC00"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0900A896"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 judgment of conviction;</w:t>
      </w:r>
    </w:p>
    <w:p w14:paraId="79504A1F" w14:textId="15A1D7A5"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183879FB" w14:textId="050658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may be subject to appeal only at an appellate court for violations of the agreement procedures or the norms of the Criminal Law.</w:t>
      </w:r>
    </w:p>
    <w:p w14:paraId="49AC4941" w14:textId="3E7318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11 June 2020; 6 October 2022</w:t>
      </w:r>
      <w:r>
        <w:rPr>
          <w:rFonts w:ascii="Times New Roman" w:hAnsi="Times New Roman"/>
          <w:sz w:val="24"/>
        </w:rPr>
        <w:t>]</w:t>
      </w:r>
    </w:p>
    <w:p w14:paraId="75D74272" w14:textId="77777777" w:rsidR="003C723E" w:rsidRDefault="003C723E" w:rsidP="00A048F3">
      <w:pPr>
        <w:widowControl w:val="0"/>
        <w:spacing w:after="0" w:line="240" w:lineRule="auto"/>
        <w:jc w:val="both"/>
        <w:rPr>
          <w:rFonts w:ascii="Times New Roman" w:hAnsi="Times New Roman"/>
          <w:b/>
          <w:bCs/>
          <w:kern w:val="0"/>
          <w:sz w:val="24"/>
        </w:rPr>
      </w:pPr>
      <w:bookmarkStart w:id="1308" w:name="p543"/>
      <w:bookmarkStart w:id="1309" w:name="p-1332715"/>
      <w:bookmarkEnd w:id="1308"/>
      <w:bookmarkEnd w:id="1309"/>
    </w:p>
    <w:p w14:paraId="71832FDB" w14:textId="69D39A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543. Court Judgment in Agreement Proceedings</w:t>
      </w:r>
    </w:p>
    <w:p w14:paraId="1D37835A" w14:textId="77777777" w:rsidR="003C723E" w:rsidRDefault="003C723E" w:rsidP="00A048F3">
      <w:pPr>
        <w:widowControl w:val="0"/>
        <w:spacing w:after="0" w:line="240" w:lineRule="auto"/>
        <w:jc w:val="both"/>
        <w:rPr>
          <w:rFonts w:ascii="Times New Roman" w:hAnsi="Times New Roman"/>
          <w:kern w:val="0"/>
          <w:sz w:val="24"/>
          <w:lang w:val="lv-LV"/>
        </w:rPr>
      </w:pPr>
    </w:p>
    <w:p w14:paraId="50CFDE51" w14:textId="5E1D18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does not have any doubts regarding the guilt of an accused, such court shall render a judgment of conviction. The court may write an abridged judgment.</w:t>
      </w:r>
    </w:p>
    <w:p w14:paraId="5190A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outline the essence of an entered into agreement, which a prosecutor, accused, and his or her defence counsel have confirmed in a court hearing, in the reasoned part of a judgment, and shall evaluate the validity of the entered into agreement.</w:t>
      </w:r>
    </w:p>
    <w:p w14:paraId="35CB6E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operative part of a judgment shall indicate a court decision on:</w:t>
      </w:r>
    </w:p>
    <w:p w14:paraId="585183DC" w14:textId="7662CD12"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the fact that an accused (referring to his or her given name and surname) has been found guilty of a criminal offence (referring to the section, paragraph, and clause of the Criminal Law in which the relevant criminal offence has been provided for);</w:t>
      </w:r>
    </w:p>
    <w:p w14:paraId="4A3C7D5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court approves the entered into agreement and imposed the type and amount of punishment provided for in such agreement;</w:t>
      </w:r>
    </w:p>
    <w:p w14:paraId="0DA24EF3"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the releasing of an accused from arrest or house arrest in a courtroom if a non-custodial sentence has been imposed on the accused;</w:t>
      </w:r>
    </w:p>
    <w:p w14:paraId="26BB84EA"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the inclusion of the term of a security measure related to deprivation of liberty applied on an accused in the term of a sentence;</w:t>
      </w:r>
    </w:p>
    <w:p w14:paraId="02E6C72C" w14:textId="3F0A4B46"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5) [13 June 2024];</w:t>
      </w:r>
    </w:p>
    <w:p w14:paraId="6A73A55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6) the security measure;</w:t>
      </w:r>
    </w:p>
    <w:p w14:paraId="719C04C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7)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the reimbursement of the compensation for harm;</w:t>
      </w:r>
    </w:p>
    <w:p w14:paraId="097134C5"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8) ensuring of compensation for harm or a confiscation of property, if such ensuring has not been previously performed;</w:t>
      </w:r>
    </w:p>
    <w:p w14:paraId="57022CA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9) actions with material evidence and documents;</w:t>
      </w:r>
    </w:p>
    <w:p w14:paraId="0976E5C6"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10) consideration for procedural expenditures;</w:t>
      </w:r>
    </w:p>
    <w:p w14:paraId="315982C5"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11) recovery of the work remuneration of an advocate from an accused or regarding the releasing of him or her from payment;</w:t>
      </w:r>
    </w:p>
    <w:p w14:paraId="51FA8EFD" w14:textId="7F81992A"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12) [12 March 2009];</w:t>
      </w:r>
    </w:p>
    <w:p w14:paraId="144C6E6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13) the possibility of appealing against the judgment to an appellate court and the time period for appeal.</w:t>
      </w:r>
    </w:p>
    <w:p w14:paraId="533548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operative part of a judgment, a court shall additionally indicate information regarding the sentence execution institution and arrival deadline.</w:t>
      </w:r>
    </w:p>
    <w:p w14:paraId="3E33EE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When rendering a judgment, a court may impose the sentence provided for in the minutes of agreement, if a mistake has been made in determining the final sentence, or if it is connected with time on flow from the day of entering into agreement until the day of the trial. The correction may not deteriorate the state of the accused.</w:t>
      </w:r>
    </w:p>
    <w:p w14:paraId="694F7450" w14:textId="22BDB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 27 September 2018; 6 October 2022; 19 September 2024; 13 June 2024</w:t>
      </w:r>
      <w:r>
        <w:rPr>
          <w:rFonts w:ascii="Times New Roman" w:hAnsi="Times New Roman"/>
          <w:sz w:val="24"/>
        </w:rPr>
        <w:t>]</w:t>
      </w:r>
    </w:p>
    <w:p w14:paraId="709574DB" w14:textId="77777777" w:rsidR="003C723E" w:rsidRDefault="003C723E" w:rsidP="00A048F3">
      <w:pPr>
        <w:widowControl w:val="0"/>
        <w:spacing w:after="0" w:line="240" w:lineRule="auto"/>
        <w:jc w:val="both"/>
        <w:rPr>
          <w:rFonts w:ascii="Times New Roman" w:hAnsi="Times New Roman"/>
          <w:b/>
          <w:bCs/>
          <w:kern w:val="0"/>
          <w:sz w:val="24"/>
        </w:rPr>
      </w:pPr>
      <w:bookmarkStart w:id="1310" w:name="nb-9-50"/>
      <w:bookmarkStart w:id="1311" w:name="n-33119"/>
      <w:bookmarkEnd w:id="1310"/>
      <w:bookmarkEnd w:id="1311"/>
    </w:p>
    <w:p w14:paraId="282E064B" w14:textId="2F01BBFC" w:rsidR="00734C4B" w:rsidRPr="00A048F3" w:rsidRDefault="00734C4B" w:rsidP="00E26242">
      <w:pPr>
        <w:widowControl w:val="0"/>
        <w:spacing w:after="0" w:line="240" w:lineRule="auto"/>
        <w:jc w:val="center"/>
        <w:rPr>
          <w:rFonts w:ascii="Times New Roman" w:hAnsi="Times New Roman"/>
          <w:b/>
          <w:bCs/>
          <w:kern w:val="0"/>
          <w:sz w:val="24"/>
        </w:rPr>
      </w:pPr>
      <w:r>
        <w:rPr>
          <w:rFonts w:ascii="Times New Roman" w:hAnsi="Times New Roman"/>
          <w:b/>
          <w:sz w:val="24"/>
        </w:rPr>
        <w:t>Chapter 50. Special Features of Court Proceedings in Entering Into an Agreement in Trial Proceedings</w:t>
      </w:r>
    </w:p>
    <w:p w14:paraId="0E63FBF0" w14:textId="77777777" w:rsidR="003C723E" w:rsidRDefault="003C723E" w:rsidP="00A048F3">
      <w:pPr>
        <w:widowControl w:val="0"/>
        <w:spacing w:after="0" w:line="240" w:lineRule="auto"/>
        <w:jc w:val="both"/>
        <w:rPr>
          <w:rFonts w:ascii="Times New Roman" w:hAnsi="Times New Roman"/>
          <w:b/>
          <w:bCs/>
          <w:kern w:val="0"/>
          <w:sz w:val="24"/>
        </w:rPr>
      </w:pPr>
      <w:bookmarkStart w:id="1312" w:name="p544"/>
      <w:bookmarkStart w:id="1313" w:name="p-620819"/>
      <w:bookmarkEnd w:id="1312"/>
      <w:bookmarkEnd w:id="1313"/>
    </w:p>
    <w:p w14:paraId="08B42DF0" w14:textId="30B0EC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544. Right to Enter Into an Agreement in Trial Proceedings</w:t>
      </w:r>
    </w:p>
    <w:p w14:paraId="1A7F96A9" w14:textId="77777777" w:rsidR="003C723E" w:rsidRDefault="003C723E" w:rsidP="00A048F3">
      <w:pPr>
        <w:widowControl w:val="0"/>
        <w:spacing w:after="0" w:line="240" w:lineRule="auto"/>
        <w:jc w:val="both"/>
        <w:rPr>
          <w:rFonts w:ascii="Times New Roman" w:hAnsi="Times New Roman"/>
          <w:kern w:val="0"/>
          <w:sz w:val="24"/>
          <w:lang w:val="lv-LV"/>
        </w:rPr>
      </w:pPr>
    </w:p>
    <w:p w14:paraId="0352F6A1" w14:textId="2CC4F1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and an accused have the right to mutually agree, up to the completion of a court investigation, regarding the completion of criminal proceedings by entering into an agreement on the admission of guilt and sentence.</w:t>
      </w:r>
    </w:p>
    <w:p w14:paraId="20CC38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entering into of an agreement in trial proceedings shall be allowed, if:</w:t>
      </w:r>
    </w:p>
    <w:p w14:paraId="55B0F660" w14:textId="5B749B52"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[12 March 2009];</w:t>
      </w:r>
    </w:p>
    <w:p w14:paraId="00E8B1A5"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the accused agrees to the size and legal qualification of the incriminating criminal offence;</w:t>
      </w:r>
    </w:p>
    <w:p w14:paraId="79F3C893"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the accused admits his or her guilt completely in the committing of the criminal offence for which he or she has been incriminated.</w:t>
      </w:r>
    </w:p>
    <w:p w14:paraId="1862B41B" w14:textId="669924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w:t>
      </w:r>
      <w:r>
        <w:rPr>
          <w:rFonts w:ascii="Times New Roman" w:hAnsi="Times New Roman"/>
          <w:sz w:val="24"/>
        </w:rPr>
        <w:t>]</w:t>
      </w:r>
    </w:p>
    <w:p w14:paraId="0E50CB8F" w14:textId="77777777" w:rsidR="00E26242" w:rsidRDefault="00E26242" w:rsidP="00A048F3">
      <w:pPr>
        <w:widowControl w:val="0"/>
        <w:spacing w:after="0" w:line="240" w:lineRule="auto"/>
        <w:jc w:val="both"/>
        <w:rPr>
          <w:rFonts w:ascii="Times New Roman" w:hAnsi="Times New Roman"/>
          <w:b/>
          <w:bCs/>
          <w:kern w:val="0"/>
          <w:sz w:val="24"/>
        </w:rPr>
      </w:pPr>
      <w:bookmarkStart w:id="1314" w:name="p545"/>
      <w:bookmarkStart w:id="1315" w:name="p-33121"/>
      <w:bookmarkEnd w:id="1314"/>
      <w:bookmarkEnd w:id="1315"/>
    </w:p>
    <w:p w14:paraId="1DA422D6" w14:textId="38D63F8D"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545. Actions of a Court after Receipt of an Application</w:t>
      </w:r>
    </w:p>
    <w:p w14:paraId="5F448C71"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3CD939F8" w14:textId="4C9DDD6D" w:rsidR="00734C4B" w:rsidRPr="00A048F3" w:rsidRDefault="00734C4B" w:rsidP="0089352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In receiving the oral or written application of a prosecutor or accused, or his or her defence counsel or representative, regarding the desire to enter into an agreement, a court shall do the following:</w:t>
      </w:r>
    </w:p>
    <w:p w14:paraId="7491AAD8"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examine the admissibility of the agreement in the specific proceedings;</w:t>
      </w:r>
    </w:p>
    <w:p w14:paraId="135412D0"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explain to the accused the consequences of the agreement;</w:t>
      </w:r>
    </w:p>
    <w:p w14:paraId="1B62703C"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ascertain whether the prosecutor or accused, or his or her representative, accordingly, agrees to the entering into of the agreement;</w:t>
      </w:r>
    </w:p>
    <w:p w14:paraId="2A7869E4"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4) ascertain the views of the victim or his or her representative regarding the application of the agreement;</w:t>
      </w:r>
    </w:p>
    <w:p w14:paraId="68831D3A"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5) determine a break in the court hearing for the co-ordination of the agreement and the submission thereof to the court.</w:t>
      </w:r>
    </w:p>
    <w:p w14:paraId="1801862A" w14:textId="77777777" w:rsidR="00E26242" w:rsidRDefault="00E26242" w:rsidP="00A048F3">
      <w:pPr>
        <w:widowControl w:val="0"/>
        <w:spacing w:after="0" w:line="240" w:lineRule="auto"/>
        <w:jc w:val="both"/>
        <w:rPr>
          <w:rFonts w:ascii="Times New Roman" w:hAnsi="Times New Roman"/>
          <w:b/>
          <w:bCs/>
          <w:kern w:val="0"/>
          <w:sz w:val="24"/>
        </w:rPr>
      </w:pPr>
      <w:bookmarkStart w:id="1316" w:name="p546"/>
      <w:bookmarkStart w:id="1317" w:name="p-286375"/>
      <w:bookmarkEnd w:id="1316"/>
      <w:bookmarkEnd w:id="1317"/>
    </w:p>
    <w:p w14:paraId="09052C44" w14:textId="47E78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546. Trial of a Criminal case in Agreement Proceedings</w:t>
      </w:r>
    </w:p>
    <w:p w14:paraId="36FD2D4C" w14:textId="77777777" w:rsidR="00E26242" w:rsidRDefault="00E26242" w:rsidP="00A048F3">
      <w:pPr>
        <w:widowControl w:val="0"/>
        <w:spacing w:after="0" w:line="240" w:lineRule="auto"/>
        <w:jc w:val="both"/>
        <w:rPr>
          <w:rFonts w:ascii="Times New Roman" w:hAnsi="Times New Roman"/>
          <w:kern w:val="0"/>
          <w:sz w:val="24"/>
          <w:lang w:val="lv-LV"/>
        </w:rPr>
      </w:pPr>
    </w:p>
    <w:p w14:paraId="267FD94A" w14:textId="0D84B4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agreement has been entered into, a court shall continue, after hearing break, the trial of the case with the same composition and in accordance with the procedures laid down in Chapter 49 of this Law.</w:t>
      </w:r>
    </w:p>
    <w:p w14:paraId="11BFA2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and accused notify, after break in the court hearing, that an agreement has not been entered into, the court shall continue the trial of the case in accordance with general procedures.</w:t>
      </w:r>
    </w:p>
    <w:p w14:paraId="7FC1790C" w14:textId="0AFB62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agreement entered into during the interruption of the court hearing fails to comply with the rules of the Criminal Law, a court shall not approve it and the case shall be examined in accordance with general procedures.</w:t>
      </w:r>
    </w:p>
    <w:p w14:paraId="3C4DB9D8" w14:textId="06B62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2E22F25" w14:textId="77777777" w:rsidR="00E26242" w:rsidRDefault="00E26242" w:rsidP="00A048F3">
      <w:pPr>
        <w:widowControl w:val="0"/>
        <w:spacing w:after="0" w:line="240" w:lineRule="auto"/>
        <w:jc w:val="both"/>
        <w:rPr>
          <w:rFonts w:ascii="Times New Roman" w:hAnsi="Times New Roman"/>
          <w:b/>
          <w:bCs/>
          <w:kern w:val="0"/>
          <w:sz w:val="24"/>
        </w:rPr>
      </w:pPr>
      <w:bookmarkStart w:id="1318" w:name="nb-9-51"/>
      <w:bookmarkStart w:id="1319" w:name="n-33123"/>
      <w:bookmarkEnd w:id="1318"/>
      <w:bookmarkEnd w:id="1319"/>
    </w:p>
    <w:p w14:paraId="0CDF704F" w14:textId="29BF81C5" w:rsidR="00734C4B" w:rsidRPr="00A048F3" w:rsidRDefault="00734C4B" w:rsidP="00E26242">
      <w:pPr>
        <w:widowControl w:val="0"/>
        <w:spacing w:after="0" w:line="240" w:lineRule="auto"/>
        <w:jc w:val="center"/>
        <w:rPr>
          <w:rFonts w:ascii="Times New Roman" w:hAnsi="Times New Roman"/>
          <w:b/>
          <w:bCs/>
          <w:kern w:val="0"/>
          <w:sz w:val="24"/>
        </w:rPr>
      </w:pPr>
      <w:r>
        <w:rPr>
          <w:rFonts w:ascii="Times New Roman" w:hAnsi="Times New Roman"/>
          <w:b/>
          <w:sz w:val="24"/>
        </w:rPr>
        <w:t>Chapter 51. Special Features of Court Proceedings in Proceedings regarding the Application of Coercive Measures on Legal Persons</w:t>
      </w:r>
    </w:p>
    <w:p w14:paraId="2AF78BE2" w14:textId="77777777" w:rsidR="00E26242" w:rsidRDefault="00E26242" w:rsidP="00A048F3">
      <w:pPr>
        <w:widowControl w:val="0"/>
        <w:spacing w:after="0" w:line="240" w:lineRule="auto"/>
        <w:jc w:val="both"/>
        <w:rPr>
          <w:rFonts w:ascii="Times New Roman" w:hAnsi="Times New Roman"/>
          <w:b/>
          <w:bCs/>
          <w:kern w:val="0"/>
          <w:sz w:val="24"/>
        </w:rPr>
      </w:pPr>
      <w:bookmarkStart w:id="1320" w:name="p547"/>
      <w:bookmarkStart w:id="1321" w:name="p-464934"/>
      <w:bookmarkEnd w:id="1320"/>
      <w:bookmarkEnd w:id="1321"/>
    </w:p>
    <w:p w14:paraId="72E43C32" w14:textId="2A376A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547. Deciding a Criminal Case in a Court</w:t>
      </w:r>
    </w:p>
    <w:p w14:paraId="38E63E87" w14:textId="75BE35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March 2013]</w:t>
      </w:r>
    </w:p>
    <w:p w14:paraId="17D04006" w14:textId="77777777" w:rsidR="00E26242" w:rsidRDefault="00E26242" w:rsidP="00A048F3">
      <w:pPr>
        <w:widowControl w:val="0"/>
        <w:spacing w:after="0" w:line="240" w:lineRule="auto"/>
        <w:jc w:val="both"/>
        <w:rPr>
          <w:rFonts w:ascii="Times New Roman" w:hAnsi="Times New Roman"/>
          <w:b/>
          <w:bCs/>
          <w:kern w:val="0"/>
          <w:sz w:val="24"/>
        </w:rPr>
      </w:pPr>
      <w:bookmarkStart w:id="1322" w:name="p547_1"/>
      <w:bookmarkStart w:id="1323" w:name="p-1143597"/>
      <w:bookmarkEnd w:id="1322"/>
      <w:bookmarkEnd w:id="1323"/>
    </w:p>
    <w:p w14:paraId="73F99E53" w14:textId="29D97E55" w:rsidR="00734C4B" w:rsidRPr="00A048F3" w:rsidRDefault="00734C4B" w:rsidP="00E262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547.</w:t>
      </w:r>
      <w:r>
        <w:rPr>
          <w:rFonts w:ascii="Times New Roman" w:hAnsi="Times New Roman"/>
          <w:b/>
          <w:sz w:val="24"/>
          <w:vertAlign w:val="superscript"/>
        </w:rPr>
        <w:t>1</w:t>
      </w:r>
      <w:r>
        <w:rPr>
          <w:rFonts w:ascii="Times New Roman" w:hAnsi="Times New Roman"/>
          <w:b/>
          <w:sz w:val="24"/>
        </w:rPr>
        <w:t xml:space="preserve"> Court Proceedings in the Proceedings Regarding Application of a Coercive Measure to a Legal Person</w:t>
      </w:r>
    </w:p>
    <w:p w14:paraId="26D0C538" w14:textId="77777777" w:rsidR="00E26242" w:rsidRDefault="00E26242" w:rsidP="00A048F3">
      <w:pPr>
        <w:widowControl w:val="0"/>
        <w:spacing w:after="0" w:line="240" w:lineRule="auto"/>
        <w:jc w:val="both"/>
        <w:rPr>
          <w:rFonts w:ascii="Times New Roman" w:hAnsi="Times New Roman"/>
          <w:kern w:val="0"/>
          <w:sz w:val="24"/>
          <w:lang w:val="lv-LV"/>
        </w:rPr>
      </w:pPr>
    </w:p>
    <w:p w14:paraId="4A3BDBD3" w14:textId="2B34E2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proceedings regarding the application of a coercive measure are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the court proceedings shall be carried out in conformity with the procedures for examination of a case in the court of first instance, unless it has been laid down otherwise in Chapter 51 of this Law.</w:t>
      </w:r>
    </w:p>
    <w:p w14:paraId="756D09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legal person does not have a representative or it is not possible to ensure the appearance of the representative in the court, the trial may take place without the representative of the legal person. The court may try a criminal case if the defence counsel participates in the court hearing.</w:t>
      </w:r>
    </w:p>
    <w:p w14:paraId="730A3B57" w14:textId="07CCEB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circumstances referred to in Section 439.</w:t>
      </w:r>
      <w:r>
        <w:rPr>
          <w:rFonts w:ascii="Times New Roman" w:hAnsi="Times New Roman"/>
          <w:sz w:val="24"/>
          <w:vertAlign w:val="superscript"/>
        </w:rPr>
        <w:t>1</w:t>
      </w:r>
      <w:r>
        <w:rPr>
          <w:rFonts w:ascii="Times New Roman" w:hAnsi="Times New Roman"/>
          <w:sz w:val="24"/>
        </w:rPr>
        <w:t>, Paragraph one, Clauses 1, 2, and 3 of this Law have changed during the trial, the prosecutor shall take the decision on the change of the circumstances established in the process of applying the coercive measure which shall be sent to the legal person and submitted to the court. A decision shall not be subject to appeal.</w:t>
      </w:r>
    </w:p>
    <w:p w14:paraId="6A936254" w14:textId="3D023E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 6 October 2022</w:t>
      </w:r>
      <w:r>
        <w:rPr>
          <w:rFonts w:ascii="Times New Roman" w:hAnsi="Times New Roman"/>
          <w:sz w:val="24"/>
        </w:rPr>
        <w:t>]</w:t>
      </w:r>
    </w:p>
    <w:p w14:paraId="50F4F06A" w14:textId="77777777" w:rsidR="00E26242" w:rsidRDefault="00E26242" w:rsidP="00A048F3">
      <w:pPr>
        <w:widowControl w:val="0"/>
        <w:spacing w:after="0" w:line="240" w:lineRule="auto"/>
        <w:jc w:val="both"/>
        <w:rPr>
          <w:rFonts w:ascii="Times New Roman" w:hAnsi="Times New Roman"/>
          <w:b/>
          <w:bCs/>
          <w:kern w:val="0"/>
          <w:sz w:val="24"/>
        </w:rPr>
      </w:pPr>
      <w:bookmarkStart w:id="1324" w:name="p548"/>
      <w:bookmarkStart w:id="1325" w:name="p-464936"/>
      <w:bookmarkEnd w:id="1324"/>
      <w:bookmarkEnd w:id="1325"/>
    </w:p>
    <w:p w14:paraId="333015BF" w14:textId="294ED959"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548. Court Ruling</w:t>
      </w:r>
    </w:p>
    <w:p w14:paraId="30AA84B5"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56BF0312" w14:textId="5FB7FE7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In examining the materials of the proceedings regarding the application of a coercive measure to a legal person the court must decide:</w:t>
      </w:r>
    </w:p>
    <w:p w14:paraId="78E5BCB3"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20852633" w14:textId="393D8814"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whether the circumstances referred to in Section 440 of this Law have been ascertained;</w:t>
      </w:r>
    </w:p>
    <w:p w14:paraId="2F174014"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criminal offence was committed in the interests or for the benefit of, or due to insufficient monitoring or control by the legal person;</w:t>
      </w:r>
    </w:p>
    <w:p w14:paraId="2A021908"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4) which coercive measure shall be applied.</w:t>
      </w:r>
    </w:p>
    <w:p w14:paraId="2D8712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recognised that the facts referred to in Paragraph one of this Section have not been proved, a court shall terminate the criminal proceedings in the part regarding the application of a coercive measure to a legal person.</w:t>
      </w:r>
    </w:p>
    <w:p w14:paraId="31E1C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proceedings regarding the application of a coercive measure to a legal person are isolated in separate records and the court recognises that the facts referred to in Paragraph one of this Section have not been proved, the court shall terminate the proceedings.</w:t>
      </w:r>
    </w:p>
    <w:p w14:paraId="3DC980ED" w14:textId="283337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34B80316" w14:textId="77777777" w:rsidR="00E26242" w:rsidRDefault="00E26242" w:rsidP="00A048F3">
      <w:pPr>
        <w:widowControl w:val="0"/>
        <w:spacing w:after="0" w:line="240" w:lineRule="auto"/>
        <w:jc w:val="both"/>
        <w:rPr>
          <w:rFonts w:ascii="Times New Roman" w:hAnsi="Times New Roman"/>
          <w:b/>
          <w:bCs/>
          <w:kern w:val="0"/>
          <w:sz w:val="24"/>
        </w:rPr>
      </w:pPr>
      <w:bookmarkStart w:id="1326" w:name="p548_1"/>
      <w:bookmarkStart w:id="1327" w:name="p-620820"/>
      <w:bookmarkEnd w:id="1326"/>
      <w:bookmarkEnd w:id="1327"/>
    </w:p>
    <w:p w14:paraId="7663D35E" w14:textId="79BBCD18" w:rsidR="00734C4B" w:rsidRPr="00A048F3" w:rsidRDefault="00734C4B" w:rsidP="00E262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548.</w:t>
      </w:r>
      <w:r>
        <w:rPr>
          <w:rFonts w:ascii="Times New Roman" w:hAnsi="Times New Roman"/>
          <w:b/>
          <w:sz w:val="24"/>
          <w:vertAlign w:val="superscript"/>
        </w:rPr>
        <w:t>1</w:t>
      </w:r>
      <w:r>
        <w:rPr>
          <w:rFonts w:ascii="Times New Roman" w:hAnsi="Times New Roman"/>
          <w:b/>
          <w:sz w:val="24"/>
        </w:rPr>
        <w:t xml:space="preserve"> Examination in the Court of a Criminal Case, in which an Agreement Regarding the Application of a Coercive Measure to a Legal Person has been Entered into</w:t>
      </w:r>
    </w:p>
    <w:p w14:paraId="5036D4B0" w14:textId="77777777" w:rsidR="00E26242" w:rsidRDefault="00E26242" w:rsidP="00A048F3">
      <w:pPr>
        <w:widowControl w:val="0"/>
        <w:spacing w:after="0" w:line="240" w:lineRule="auto"/>
        <w:jc w:val="both"/>
        <w:rPr>
          <w:rFonts w:ascii="Times New Roman" w:hAnsi="Times New Roman"/>
          <w:kern w:val="0"/>
          <w:sz w:val="24"/>
          <w:lang w:val="lv-LV"/>
        </w:rPr>
      </w:pPr>
    </w:p>
    <w:p w14:paraId="6EB0C417" w14:textId="125B36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case, in which an agreement has been entered into, the judge shall verify whether the agreement was entered into in accordance with the procedures laid down in this Law and whether a violation of the norms of the Criminal Law has not been committed. The judge shall evaluate the type of a coercive measure provided for in the agreement entered into only in case if it is established that the selected type of coercive measure is not commensurate with the nature of the criminal offence committed and the harm caused. In determining a violation, the judge shall take a decision and send the case to the prosecutor for elimination of the violation. The prosecutor may, within 10 days, submit a protest regarding a decision to a higher-level court the judge of which shall examine such protests in the written procedure and his or her decision shall not be subject to appeal.</w:t>
      </w:r>
    </w:p>
    <w:p w14:paraId="0E5FAB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case shall be tried by a judge sitting alone. Examination of the case shall commence within 21 days from the day when such case was received in the court proceedings of the judge.</w:t>
      </w:r>
    </w:p>
    <w:p w14:paraId="074EC4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court shall commence examination of the case by becoming acquainted with an agreement, which shall be read by a prosecutor. After hearing the agreement the court shall ascertain whether the legal person admits to the fact committing a criminal offence and agrees to the amount, qualification of the offence, in relation to which a coercive measure is applied, evaluation of the harm caused and application of the agreement procedure, whether he or she signed the agreement intentionally and voluntarily, whether he or she is aware of its consequences and agrees that the agreement entered into will be conformed to.</w:t>
      </w:r>
    </w:p>
    <w:p w14:paraId="73DABA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shall ascertain the attitude of the legal person and prosecutor towards the agreement, as well as hear other persons summoned in this case.</w:t>
      </w:r>
    </w:p>
    <w:p w14:paraId="292C8C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shall invite the members of the court hearing to express requests, and shall decide on the satisfying or rejection of such requests.</w:t>
      </w:r>
    </w:p>
    <w:p w14:paraId="2D1606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deciding of a submitted request, a court shall retire to the deliberation room to make a ruling by notifying the persons present at the court hearing of such ruling.</w:t>
      </w:r>
    </w:p>
    <w:p w14:paraId="41062E15" w14:textId="1281D9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30 March 2017</w:t>
      </w:r>
      <w:r>
        <w:rPr>
          <w:rFonts w:ascii="Times New Roman" w:hAnsi="Times New Roman"/>
          <w:sz w:val="24"/>
        </w:rPr>
        <w:t>]</w:t>
      </w:r>
    </w:p>
    <w:p w14:paraId="677947ED" w14:textId="77777777" w:rsidR="00E26242" w:rsidRDefault="00E26242" w:rsidP="00A048F3">
      <w:pPr>
        <w:widowControl w:val="0"/>
        <w:spacing w:after="0" w:line="240" w:lineRule="auto"/>
        <w:jc w:val="both"/>
        <w:rPr>
          <w:rFonts w:ascii="Times New Roman" w:hAnsi="Times New Roman"/>
          <w:b/>
          <w:bCs/>
          <w:kern w:val="0"/>
          <w:sz w:val="24"/>
        </w:rPr>
      </w:pPr>
      <w:bookmarkStart w:id="1328" w:name="p548_2"/>
      <w:bookmarkStart w:id="1329" w:name="p-1143598"/>
      <w:bookmarkEnd w:id="1328"/>
      <w:bookmarkEnd w:id="1329"/>
    </w:p>
    <w:p w14:paraId="2522B3D2" w14:textId="40C883E9"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548.</w:t>
      </w:r>
      <w:r>
        <w:rPr>
          <w:rFonts w:ascii="Times New Roman" w:hAnsi="Times New Roman"/>
          <w:b/>
          <w:sz w:val="24"/>
          <w:vertAlign w:val="superscript"/>
        </w:rPr>
        <w:t>2</w:t>
      </w:r>
      <w:r>
        <w:rPr>
          <w:rFonts w:ascii="Times New Roman" w:hAnsi="Times New Roman"/>
          <w:b/>
          <w:sz w:val="24"/>
        </w:rPr>
        <w:t xml:space="preserve"> Court Rulings in Cases, in which an Agreement Regarding the Application of a Coercive Measure to a Legal Person has been Entered into</w:t>
      </w:r>
    </w:p>
    <w:p w14:paraId="6C61F7C5"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3F59511C" w14:textId="32C93779"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court shall make one of the following rulings in the deliberation room:</w:t>
      </w:r>
    </w:p>
    <w:p w14:paraId="6089867F"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proceedings regarding the application of a coercive measure to a legal person, if such circumstances are established, which preclude the application of the proceedings regarding a coercive measure;</w:t>
      </w:r>
    </w:p>
    <w:p w14:paraId="16F9A27C"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2) a decision to send the case to a prosecutor for elimination of violations;</w:t>
      </w:r>
    </w:p>
    <w:p w14:paraId="01DB3B8E"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apply a coercive measure to a legal person;</w:t>
      </w:r>
    </w:p>
    <w:p w14:paraId="52885528"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4) a decision to try the case in accordance with general procedures, if a legal person refuses the agreement.</w:t>
      </w:r>
    </w:p>
    <w:p w14:paraId="5337BD91" w14:textId="5B1D78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may be subject to appeal at an appellate court for violations of the agreement procedures or the norms of the Criminal Law.</w:t>
      </w:r>
    </w:p>
    <w:p w14:paraId="1C7052F2" w14:textId="24963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6 October 2022</w:t>
      </w:r>
      <w:r>
        <w:rPr>
          <w:rFonts w:ascii="Times New Roman" w:hAnsi="Times New Roman"/>
          <w:sz w:val="24"/>
        </w:rPr>
        <w:t>]</w:t>
      </w:r>
    </w:p>
    <w:p w14:paraId="79BB4FB2" w14:textId="77777777" w:rsidR="00E26242" w:rsidRDefault="00E26242" w:rsidP="00A048F3">
      <w:pPr>
        <w:widowControl w:val="0"/>
        <w:spacing w:after="0" w:line="240" w:lineRule="auto"/>
        <w:jc w:val="both"/>
        <w:rPr>
          <w:rFonts w:ascii="Times New Roman" w:hAnsi="Times New Roman"/>
          <w:b/>
          <w:bCs/>
          <w:kern w:val="0"/>
          <w:sz w:val="24"/>
        </w:rPr>
      </w:pPr>
      <w:bookmarkStart w:id="1330" w:name="p548_3"/>
      <w:bookmarkStart w:id="1331" w:name="p-1143599"/>
      <w:bookmarkEnd w:id="1330"/>
      <w:bookmarkEnd w:id="1331"/>
    </w:p>
    <w:p w14:paraId="1C2ADDA4" w14:textId="056B201B" w:rsidR="00734C4B" w:rsidRPr="00A048F3" w:rsidRDefault="00734C4B" w:rsidP="00471E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548.</w:t>
      </w:r>
      <w:r>
        <w:rPr>
          <w:rFonts w:ascii="Times New Roman" w:hAnsi="Times New Roman"/>
          <w:b/>
          <w:sz w:val="24"/>
          <w:vertAlign w:val="superscript"/>
        </w:rPr>
        <w:t>3</w:t>
      </w:r>
      <w:r>
        <w:rPr>
          <w:rFonts w:ascii="Times New Roman" w:hAnsi="Times New Roman"/>
          <w:b/>
          <w:sz w:val="24"/>
        </w:rPr>
        <w:t xml:space="preserve"> Trial in a Written Procedure of a Criminal Case, in which an Agreement Regarding the Application of a Coercive Measure to a Legal Person has been Entered into</w:t>
      </w:r>
    </w:p>
    <w:p w14:paraId="2A8C3915" w14:textId="77777777" w:rsidR="00E26242" w:rsidRDefault="00E26242" w:rsidP="00A048F3">
      <w:pPr>
        <w:widowControl w:val="0"/>
        <w:spacing w:after="0" w:line="240" w:lineRule="auto"/>
        <w:jc w:val="both"/>
        <w:rPr>
          <w:rFonts w:ascii="Times New Roman" w:hAnsi="Times New Roman"/>
          <w:kern w:val="0"/>
          <w:sz w:val="24"/>
          <w:lang w:val="lv-LV"/>
        </w:rPr>
      </w:pPr>
    </w:p>
    <w:p w14:paraId="33859A3F" w14:textId="21ED60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may take a decision to try a case in a written procedure.</w:t>
      </w:r>
    </w:p>
    <w:p w14:paraId="277B29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a decision on accepting a case for trial in a written procedure:</w:t>
      </w:r>
    </w:p>
    <w:p w14:paraId="3AE73EFF"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1) the right for a prosecutor, a legal person, and a victim to submit recusation of the court composition within 10 days and to submit objections against trial of the case in a written procedure;</w:t>
      </w:r>
    </w:p>
    <w:p w14:paraId="54689773"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2) the day of availability of the ruling.</w:t>
      </w:r>
    </w:p>
    <w:p w14:paraId="4B86F6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case shall be examined in a written procedure according to the materials in the case.</w:t>
      </w:r>
    </w:p>
    <w:p w14:paraId="13A425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prosecutor, a legal person or a victim has submitted objections against trial of the case in a written procedure, the court shall take a decision to try the case in an oral procedure. A court may take a decision to try a case in an oral procedure upon its own initiative.</w:t>
      </w:r>
    </w:p>
    <w:p w14:paraId="1B358E9F" w14:textId="1BBA45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having examined the case in a written procedure, shall take one of the judgments specified in Section 548.</w:t>
      </w:r>
      <w:r>
        <w:rPr>
          <w:rFonts w:ascii="Times New Roman" w:hAnsi="Times New Roman"/>
          <w:sz w:val="24"/>
          <w:vertAlign w:val="superscript"/>
        </w:rPr>
        <w:t>2</w:t>
      </w:r>
      <w:r>
        <w:rPr>
          <w:rFonts w:ascii="Times New Roman" w:hAnsi="Times New Roman"/>
          <w:sz w:val="24"/>
        </w:rPr>
        <w:t>, Paragraph one of this Law.</w:t>
      </w:r>
    </w:p>
    <w:p w14:paraId="70AD2E18" w14:textId="5EE9B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court ruling may be subject to appeal only at an appellate court for violations of the agreement procedures or the norms of the Criminal Law.</w:t>
      </w:r>
    </w:p>
    <w:p w14:paraId="3ECE41BC" w14:textId="0FDA94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6 October 2022</w:t>
      </w:r>
      <w:r>
        <w:rPr>
          <w:rFonts w:ascii="Times New Roman" w:hAnsi="Times New Roman"/>
          <w:sz w:val="24"/>
        </w:rPr>
        <w:t>]</w:t>
      </w:r>
    </w:p>
    <w:p w14:paraId="4EC72756" w14:textId="77777777" w:rsidR="00471EF3" w:rsidRDefault="00471EF3" w:rsidP="00A048F3">
      <w:pPr>
        <w:widowControl w:val="0"/>
        <w:spacing w:after="0" w:line="240" w:lineRule="auto"/>
        <w:jc w:val="both"/>
        <w:rPr>
          <w:rFonts w:ascii="Times New Roman" w:hAnsi="Times New Roman"/>
          <w:b/>
          <w:bCs/>
          <w:kern w:val="0"/>
          <w:sz w:val="24"/>
        </w:rPr>
      </w:pPr>
      <w:bookmarkStart w:id="1332" w:name="nb-10"/>
      <w:bookmarkStart w:id="1333" w:name="n-33126"/>
      <w:bookmarkEnd w:id="1332"/>
      <w:bookmarkEnd w:id="1333"/>
    </w:p>
    <w:p w14:paraId="34A876C5" w14:textId="31FCEAC4" w:rsidR="00F35978"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Division Ten</w:t>
      </w:r>
    </w:p>
    <w:p w14:paraId="09BC9C3F" w14:textId="08CCD232" w:rsidR="00734C4B"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Examination of a Case in an Appellate Court and a Cassation Court</w:t>
      </w:r>
    </w:p>
    <w:p w14:paraId="40B73E44" w14:textId="77777777" w:rsidR="00471EF3" w:rsidRDefault="00471EF3" w:rsidP="00471EF3">
      <w:pPr>
        <w:widowControl w:val="0"/>
        <w:spacing w:after="0" w:line="240" w:lineRule="auto"/>
        <w:jc w:val="center"/>
        <w:rPr>
          <w:rFonts w:ascii="Times New Roman" w:hAnsi="Times New Roman"/>
          <w:b/>
          <w:bCs/>
          <w:kern w:val="0"/>
          <w:sz w:val="24"/>
        </w:rPr>
      </w:pPr>
      <w:bookmarkStart w:id="1334" w:name="nb-10-52"/>
      <w:bookmarkStart w:id="1335" w:name="n-286377"/>
      <w:bookmarkEnd w:id="1334"/>
      <w:bookmarkEnd w:id="1335"/>
    </w:p>
    <w:p w14:paraId="23C2D349" w14:textId="493CE8AE" w:rsidR="00734C4B"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Chapter 52. Preparation of a Case for Trial in an Appellate Court</w:t>
      </w:r>
    </w:p>
    <w:p w14:paraId="04306C6B" w14:textId="4F93F492" w:rsidR="00734C4B" w:rsidRPr="00A048F3" w:rsidRDefault="00734C4B" w:rsidP="00471EF3">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95FADA2" w14:textId="77777777" w:rsidR="00471EF3" w:rsidRDefault="00471EF3" w:rsidP="00A048F3">
      <w:pPr>
        <w:widowControl w:val="0"/>
        <w:spacing w:after="0" w:line="240" w:lineRule="auto"/>
        <w:jc w:val="both"/>
        <w:rPr>
          <w:rFonts w:ascii="Times New Roman" w:hAnsi="Times New Roman"/>
          <w:b/>
          <w:bCs/>
          <w:kern w:val="0"/>
          <w:sz w:val="24"/>
        </w:rPr>
      </w:pPr>
      <w:bookmarkStart w:id="1336" w:name="p549"/>
      <w:bookmarkStart w:id="1337" w:name="p-620821"/>
      <w:bookmarkEnd w:id="1336"/>
      <w:bookmarkEnd w:id="1337"/>
    </w:p>
    <w:p w14:paraId="50BBF0A1" w14:textId="50DC95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549. Appeal in Accordance with Appellate Procedures</w:t>
      </w:r>
    </w:p>
    <w:p w14:paraId="3BA653B3" w14:textId="77777777" w:rsidR="00471EF3" w:rsidRDefault="00471EF3" w:rsidP="00A048F3">
      <w:pPr>
        <w:widowControl w:val="0"/>
        <w:spacing w:after="0" w:line="240" w:lineRule="auto"/>
        <w:jc w:val="both"/>
        <w:rPr>
          <w:rFonts w:ascii="Times New Roman" w:hAnsi="Times New Roman"/>
          <w:kern w:val="0"/>
          <w:sz w:val="24"/>
          <w:lang w:val="lv-LV"/>
        </w:rPr>
      </w:pPr>
    </w:p>
    <w:p w14:paraId="550B2D53" w14:textId="2694F5CC"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Appeal in accordance with appellate procedures is the submission of a written appellate protest or complaint regarding a full court ruling that has not entered into effect of a court of first instance for the purpose of achieving the revocation thereof completely or in a part thereof both due to actual and legal reasons.</w:t>
      </w:r>
    </w:p>
    <w:p w14:paraId="28D6A504" w14:textId="7E90D7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E3DB4AA" w14:textId="77777777" w:rsidR="00471EF3" w:rsidRDefault="00471EF3" w:rsidP="00A048F3">
      <w:pPr>
        <w:widowControl w:val="0"/>
        <w:spacing w:after="0" w:line="240" w:lineRule="auto"/>
        <w:jc w:val="both"/>
        <w:rPr>
          <w:rFonts w:ascii="Times New Roman" w:hAnsi="Times New Roman"/>
          <w:b/>
          <w:bCs/>
          <w:kern w:val="0"/>
          <w:sz w:val="24"/>
        </w:rPr>
      </w:pPr>
      <w:bookmarkStart w:id="1338" w:name="p550"/>
      <w:bookmarkStart w:id="1339" w:name="p-1365819"/>
      <w:bookmarkEnd w:id="1338"/>
      <w:bookmarkEnd w:id="1339"/>
    </w:p>
    <w:p w14:paraId="4D855874" w14:textId="58BE0E76"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550. Terms for the Submission of an Appellate Complaint and Protest</w:t>
      </w:r>
    </w:p>
    <w:p w14:paraId="2B03FBF4" w14:textId="77777777" w:rsidR="00471EF3" w:rsidRDefault="00471EF3" w:rsidP="0089352E">
      <w:pPr>
        <w:keepNext/>
        <w:keepLines/>
        <w:widowControl w:val="0"/>
        <w:spacing w:after="0" w:line="240" w:lineRule="auto"/>
        <w:jc w:val="both"/>
        <w:rPr>
          <w:rFonts w:ascii="Times New Roman" w:hAnsi="Times New Roman"/>
          <w:kern w:val="0"/>
          <w:sz w:val="24"/>
          <w:lang w:val="lv-LV"/>
        </w:rPr>
      </w:pPr>
    </w:p>
    <w:p w14:paraId="0F9F375B" w14:textId="70489188"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An appellate complaint or protest shall be submitted not later than within 10 working days or, if the court has extended the term for appeal, not later than within 20 working days after the day when a full court ruling became available.</w:t>
      </w:r>
    </w:p>
    <w:p w14:paraId="6A1B5009" w14:textId="631C7F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a specific term, a judge may refuse to accept a submitted appellate complaint or protest with a decision that may be written in the manner of a resolution, if the submitter has not requested the renewal of the term. The submitter shall be notified of the taken decision, but the submitted complaint or protest shall be attached to the case. In requesting to renew the missed term, the requirements of Section 317, Paragraph one of this Law shall be complied with and the complaint shall be attached.</w:t>
      </w:r>
    </w:p>
    <w:p w14:paraId="34DA49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judge with which the acceptance of an appellate complaint or protest has been refused may be appealed within 10 days in an appellate court, whose decision shall not be subject to appeal.</w:t>
      </w:r>
    </w:p>
    <w:p w14:paraId="353070A1" w14:textId="0C8ECF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September 2024</w:t>
      </w:r>
      <w:r>
        <w:rPr>
          <w:rFonts w:ascii="Times New Roman" w:hAnsi="Times New Roman"/>
          <w:sz w:val="24"/>
        </w:rPr>
        <w:t>]</w:t>
      </w:r>
    </w:p>
    <w:p w14:paraId="215BB0C0" w14:textId="77777777" w:rsidR="00397ADD" w:rsidRDefault="00397ADD" w:rsidP="00A048F3">
      <w:pPr>
        <w:widowControl w:val="0"/>
        <w:spacing w:after="0" w:line="240" w:lineRule="auto"/>
        <w:jc w:val="both"/>
        <w:rPr>
          <w:rFonts w:ascii="Times New Roman" w:hAnsi="Times New Roman"/>
          <w:b/>
          <w:bCs/>
          <w:kern w:val="0"/>
          <w:sz w:val="24"/>
        </w:rPr>
      </w:pPr>
      <w:bookmarkStart w:id="1340" w:name="p551"/>
      <w:bookmarkStart w:id="1341" w:name="p-286379"/>
      <w:bookmarkEnd w:id="1340"/>
      <w:bookmarkEnd w:id="1341"/>
    </w:p>
    <w:p w14:paraId="1E5D9739" w14:textId="399197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551. Content of an Appellate Complaint and Protest</w:t>
      </w:r>
    </w:p>
    <w:p w14:paraId="55B2E917" w14:textId="77777777" w:rsidR="00397ADD" w:rsidRDefault="00397ADD" w:rsidP="00A048F3">
      <w:pPr>
        <w:widowControl w:val="0"/>
        <w:spacing w:after="0" w:line="240" w:lineRule="auto"/>
        <w:jc w:val="both"/>
        <w:rPr>
          <w:rFonts w:ascii="Times New Roman" w:hAnsi="Times New Roman"/>
          <w:kern w:val="0"/>
          <w:sz w:val="24"/>
          <w:lang w:val="lv-LV"/>
        </w:rPr>
      </w:pPr>
    </w:p>
    <w:p w14:paraId="077F2B2B" w14:textId="55987A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an appellate complaint or protest:</w:t>
      </w:r>
    </w:p>
    <w:p w14:paraId="34A7D2B5"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1) the court ruling regarding which the complaint or protest is being submitted;</w:t>
      </w:r>
    </w:p>
    <w:p w14:paraId="254B4B8A"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2) the amount in which the ruling is being appealed or protested;</w:t>
      </w:r>
    </w:p>
    <w:p w14:paraId="549DA22E"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3) the way in which the error in the ruling has been expressed;</w:t>
      </w:r>
    </w:p>
    <w:p w14:paraId="3E63AFA1"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4) evidence that must be examined in an appellate court;</w:t>
      </w:r>
    </w:p>
    <w:p w14:paraId="11558311"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5) whether new evidence is being submitted, what new evidence is being submitted, regarding which circumstances, and why such evidence was not submitted or examined in a court of first instance;</w:t>
      </w:r>
    </w:p>
    <w:p w14:paraId="1891D2E8"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6) the request of the submitter;</w:t>
      </w:r>
    </w:p>
    <w:p w14:paraId="2D54DCCF"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7) a list of the documents attached to the complaint or protest.</w:t>
      </w:r>
    </w:p>
    <w:p w14:paraId="2BA7B2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complaint or protest shall be signed by the submitter thereof.</w:t>
      </w:r>
    </w:p>
    <w:p w14:paraId="5B763A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appellate complaint or protest shall indicate the given name, surname, and address of the person the interrogation of whom in an appellate court the submitter of the complaint or protest requests, as well as whether a defence counsel will be necessary in the appellate court, and whether or not the court must invite for such defence counsel.</w:t>
      </w:r>
    </w:p>
    <w:p w14:paraId="61B7AD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victim and his or her representatives may not request more in an appellate complaint than what he or she had requested in trial in a court of first instance.</w:t>
      </w:r>
    </w:p>
    <w:p w14:paraId="5E8B4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has a duty to submit a protest regarding an unlawful or unjustified court ruling. However, a prosecutor who has participated in a court of first instance is entitled to submit a protest only regarding judgments in which the court has not taken into account his or her views in the trial of the case, or also has allowed violations that he or she was unable to prevent in the course of the trial of the case. Such restrictions do not apply to higher-ranking prosecutors.</w:t>
      </w:r>
    </w:p>
    <w:p w14:paraId="1F2E26D5" w14:textId="7EB4B1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4D0D9CB" w14:textId="77777777" w:rsidR="00397ADD" w:rsidRDefault="00397ADD" w:rsidP="00A048F3">
      <w:pPr>
        <w:widowControl w:val="0"/>
        <w:spacing w:after="0" w:line="240" w:lineRule="auto"/>
        <w:jc w:val="both"/>
        <w:rPr>
          <w:rFonts w:ascii="Times New Roman" w:hAnsi="Times New Roman"/>
          <w:b/>
          <w:bCs/>
          <w:kern w:val="0"/>
          <w:sz w:val="24"/>
        </w:rPr>
      </w:pPr>
      <w:bookmarkStart w:id="1342" w:name="p552"/>
      <w:bookmarkStart w:id="1343" w:name="p-33131"/>
      <w:bookmarkEnd w:id="1342"/>
      <w:bookmarkEnd w:id="1343"/>
    </w:p>
    <w:p w14:paraId="48948BF3" w14:textId="4BA505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552. Procedures for the Submission of an Appellate Complaint and Protest</w:t>
      </w:r>
    </w:p>
    <w:p w14:paraId="4ED3E887" w14:textId="77777777" w:rsidR="00397ADD" w:rsidRDefault="00397ADD" w:rsidP="00A048F3">
      <w:pPr>
        <w:widowControl w:val="0"/>
        <w:spacing w:after="0" w:line="240" w:lineRule="auto"/>
        <w:jc w:val="both"/>
        <w:rPr>
          <w:rFonts w:ascii="Times New Roman" w:hAnsi="Times New Roman"/>
          <w:kern w:val="0"/>
          <w:sz w:val="24"/>
          <w:lang w:val="lv-LV"/>
        </w:rPr>
      </w:pPr>
    </w:p>
    <w:p w14:paraId="05C9C990" w14:textId="2B3FEF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complaint or protest shall be addressed to a court that is one level higher – an appellate court.</w:t>
      </w:r>
    </w:p>
    <w:p w14:paraId="29465C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complaint or protest shall be submitted to the court that made the ruling.</w:t>
      </w:r>
    </w:p>
    <w:p w14:paraId="6F23D6B9" w14:textId="77777777" w:rsidR="00CE4FAE" w:rsidRDefault="00CE4FAE" w:rsidP="00A048F3">
      <w:pPr>
        <w:widowControl w:val="0"/>
        <w:spacing w:after="0" w:line="240" w:lineRule="auto"/>
        <w:jc w:val="both"/>
        <w:rPr>
          <w:rFonts w:ascii="Times New Roman" w:hAnsi="Times New Roman"/>
          <w:b/>
          <w:bCs/>
          <w:kern w:val="0"/>
          <w:sz w:val="24"/>
        </w:rPr>
      </w:pPr>
      <w:bookmarkStart w:id="1344" w:name="p553"/>
      <w:bookmarkStart w:id="1345" w:name="p-739559"/>
      <w:bookmarkEnd w:id="1344"/>
      <w:bookmarkEnd w:id="1345"/>
    </w:p>
    <w:p w14:paraId="0B557807" w14:textId="360EC18C"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553. Leaving an Appellate Complaint and Protest without Advancement or Examination</w:t>
      </w:r>
    </w:p>
    <w:p w14:paraId="630690ED" w14:textId="77777777" w:rsidR="00CE4FAE" w:rsidRDefault="00CE4FAE" w:rsidP="0089352E">
      <w:pPr>
        <w:keepNext/>
        <w:keepLines/>
        <w:widowControl w:val="0"/>
        <w:spacing w:after="0" w:line="240" w:lineRule="auto"/>
        <w:jc w:val="both"/>
        <w:rPr>
          <w:rFonts w:ascii="Times New Roman" w:hAnsi="Times New Roman"/>
          <w:kern w:val="0"/>
          <w:sz w:val="24"/>
          <w:lang w:val="lv-LV"/>
        </w:rPr>
      </w:pPr>
    </w:p>
    <w:p w14:paraId="68EA6C9F" w14:textId="4CF16042"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If an appellate complaint or protest does not comply with the requirements of Section 551, Paragraphs one, two and three of this Law, a judge shall take a decision to leave an appellate complaint or protest without advancement, indicating the deficiencies of the complaint or protest, and shall determine 10 days for the submitter to eliminate the deficiencies. The decision shall not be subject to appeal.</w:t>
      </w:r>
    </w:p>
    <w:p w14:paraId="045605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submitter does not eliminate deficiencies within the specified term, a judge shall take a decision to leave the appellate complaint or protest without examination notifying the recipient thereof.</w:t>
      </w:r>
    </w:p>
    <w:p w14:paraId="732E19BB" w14:textId="30E2CF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take a decision to leave the appellate complaint or protest without examination even then, if the conditions of Section 499, Paragraph four of this Law are not observed in cases when a case is examined without verification of evidence, as well as if the conditions of Section 111.</w:t>
      </w:r>
      <w:r>
        <w:rPr>
          <w:rFonts w:ascii="Times New Roman" w:hAnsi="Times New Roman"/>
          <w:sz w:val="24"/>
          <w:vertAlign w:val="superscript"/>
        </w:rPr>
        <w:t>1</w:t>
      </w:r>
      <w:r>
        <w:rPr>
          <w:rFonts w:ascii="Times New Roman" w:hAnsi="Times New Roman"/>
          <w:sz w:val="24"/>
        </w:rPr>
        <w:t>, Paragraph two, Clause 9 or Section 551, Paragraphs four and five of this Law are not observed therein.</w:t>
      </w:r>
    </w:p>
    <w:p w14:paraId="4A9E03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which is taken in cases provided for in Paragraph two and three of this Section may be appealed within 10 days in an appellate court the decision of which shall not be subject to appeal.</w:t>
      </w:r>
    </w:p>
    <w:p w14:paraId="2AF78855" w14:textId="293974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11 June 2020</w:t>
      </w:r>
      <w:r>
        <w:rPr>
          <w:rFonts w:ascii="Times New Roman" w:hAnsi="Times New Roman"/>
          <w:sz w:val="24"/>
        </w:rPr>
        <w:t>]</w:t>
      </w:r>
    </w:p>
    <w:p w14:paraId="35299DC7" w14:textId="77777777" w:rsidR="00CE4FAE" w:rsidRDefault="00CE4FAE" w:rsidP="00A048F3">
      <w:pPr>
        <w:widowControl w:val="0"/>
        <w:spacing w:after="0" w:line="240" w:lineRule="auto"/>
        <w:jc w:val="both"/>
        <w:rPr>
          <w:rFonts w:ascii="Times New Roman" w:hAnsi="Times New Roman"/>
          <w:b/>
          <w:bCs/>
          <w:kern w:val="0"/>
          <w:sz w:val="24"/>
        </w:rPr>
      </w:pPr>
      <w:bookmarkStart w:id="1346" w:name="p554"/>
      <w:bookmarkStart w:id="1347" w:name="p-1365820"/>
      <w:bookmarkEnd w:id="1346"/>
      <w:bookmarkEnd w:id="1347"/>
    </w:p>
    <w:p w14:paraId="7535DCC6" w14:textId="0DF2C2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554. Consequences of the Submission of an Appellate Complaint and Protest</w:t>
      </w:r>
    </w:p>
    <w:p w14:paraId="68C989DB" w14:textId="77777777" w:rsidR="00CE4FAE" w:rsidRDefault="00CE4FAE" w:rsidP="00A048F3">
      <w:pPr>
        <w:widowControl w:val="0"/>
        <w:spacing w:after="0" w:line="240" w:lineRule="auto"/>
        <w:jc w:val="both"/>
        <w:rPr>
          <w:rFonts w:ascii="Times New Roman" w:hAnsi="Times New Roman"/>
          <w:kern w:val="0"/>
          <w:sz w:val="24"/>
          <w:lang w:val="lv-LV"/>
        </w:rPr>
      </w:pPr>
    </w:p>
    <w:p w14:paraId="2E63851A" w14:textId="1896B5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submission of an appellate complaint or protest shall suspend the entering into effect of a judgment in relation to all the accused in such case.</w:t>
      </w:r>
    </w:p>
    <w:p w14:paraId="3AF602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an appellate complaint or protest regarding a court judgment of acquittal shall not suspend the entering into effect of a judgment in the part regarding the releasing of an accused from arrest or house arrest.</w:t>
      </w:r>
    </w:p>
    <w:p w14:paraId="0ADBE937" w14:textId="401F11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[21 October 2010]</w:t>
      </w:r>
    </w:p>
    <w:p w14:paraId="318E9AA7" w14:textId="05DE3B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September 2024</w:t>
      </w:r>
      <w:r>
        <w:rPr>
          <w:rFonts w:ascii="Times New Roman" w:hAnsi="Times New Roman"/>
          <w:sz w:val="24"/>
        </w:rPr>
        <w:t>]</w:t>
      </w:r>
    </w:p>
    <w:p w14:paraId="0F562718" w14:textId="77777777" w:rsidR="00CE4FAE" w:rsidRDefault="00CE4FAE" w:rsidP="00A048F3">
      <w:pPr>
        <w:widowControl w:val="0"/>
        <w:spacing w:after="0" w:line="240" w:lineRule="auto"/>
        <w:jc w:val="both"/>
        <w:rPr>
          <w:rFonts w:ascii="Times New Roman" w:hAnsi="Times New Roman"/>
          <w:b/>
          <w:bCs/>
          <w:kern w:val="0"/>
          <w:sz w:val="24"/>
        </w:rPr>
      </w:pPr>
      <w:bookmarkStart w:id="1348" w:name="p555"/>
      <w:bookmarkStart w:id="1349" w:name="p-286382"/>
      <w:bookmarkEnd w:id="1348"/>
      <w:bookmarkEnd w:id="1349"/>
    </w:p>
    <w:p w14:paraId="46CFD0EF" w14:textId="16BA9797" w:rsidR="00734C4B" w:rsidRPr="00A048F3" w:rsidRDefault="00734C4B" w:rsidP="00CE4FA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555. Additions, Objections, and Explanations of an Appellate Complaint or Protest</w:t>
      </w:r>
    </w:p>
    <w:p w14:paraId="189AF7A4" w14:textId="77777777" w:rsidR="00CE4FAE" w:rsidRDefault="00CE4FAE" w:rsidP="00A048F3">
      <w:pPr>
        <w:widowControl w:val="0"/>
        <w:spacing w:after="0" w:line="240" w:lineRule="auto"/>
        <w:jc w:val="both"/>
        <w:rPr>
          <w:rFonts w:ascii="Times New Roman" w:hAnsi="Times New Roman"/>
          <w:kern w:val="0"/>
          <w:sz w:val="24"/>
          <w:lang w:val="lv-LV"/>
        </w:rPr>
      </w:pPr>
    </w:p>
    <w:p w14:paraId="2D8F399E" w14:textId="77266F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end of the term for the submission of an appellate complaint or protest, the court that rendered the judgment shall send the case to an appellate court, and shall send a copy of the submitted appellate complaint or protest to the persons whose interests and rights have been infringed upon by the appellate complaint or protest, and shall also inform such persons regarding the sending of the case to the appellate court.</w:t>
      </w:r>
    </w:p>
    <w:p w14:paraId="6AA21F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whose interests and rights have been infringed upon by an appellate complaint or protest have the right, until the day when the case will be examined in an appellate court, submit their written objections against an appellate complaint or protest and explanations regarding such objections. Objections to an appellate complaint or protests and explanations regarding such objects shall be attached to the case.</w:t>
      </w:r>
    </w:p>
    <w:p w14:paraId="689553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who have submitted an appellate complaint or protest are entitled to submit additions to the complaint or protest to an appellate court not later than within 10 days after the end of the appeal term, yet such persons shall not be permitted to modify the essence of the initial request.</w:t>
      </w:r>
    </w:p>
    <w:p w14:paraId="43BFCE15" w14:textId="3937FD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95E068E" w14:textId="77777777" w:rsidR="00CE4FAE" w:rsidRDefault="00CE4FAE" w:rsidP="00A048F3">
      <w:pPr>
        <w:widowControl w:val="0"/>
        <w:spacing w:after="0" w:line="240" w:lineRule="auto"/>
        <w:jc w:val="both"/>
        <w:rPr>
          <w:rFonts w:ascii="Times New Roman" w:hAnsi="Times New Roman"/>
          <w:b/>
          <w:bCs/>
          <w:kern w:val="0"/>
          <w:sz w:val="24"/>
        </w:rPr>
      </w:pPr>
      <w:bookmarkStart w:id="1350" w:name="p556"/>
      <w:bookmarkStart w:id="1351" w:name="p-286383"/>
      <w:bookmarkEnd w:id="1350"/>
      <w:bookmarkEnd w:id="1351"/>
    </w:p>
    <w:p w14:paraId="3051D252" w14:textId="573A0EF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556. Withdrawal of Appellate Complaints or Protests</w:t>
      </w:r>
    </w:p>
    <w:p w14:paraId="29029F3E" w14:textId="77777777" w:rsidR="00CE4FAE" w:rsidRDefault="00CE4FAE" w:rsidP="0089352E">
      <w:pPr>
        <w:keepNext/>
        <w:keepLines/>
        <w:widowControl w:val="0"/>
        <w:spacing w:after="0" w:line="240" w:lineRule="auto"/>
        <w:jc w:val="both"/>
        <w:rPr>
          <w:rFonts w:ascii="Times New Roman" w:hAnsi="Times New Roman"/>
          <w:kern w:val="0"/>
          <w:sz w:val="24"/>
          <w:lang w:val="lv-LV"/>
        </w:rPr>
      </w:pPr>
    </w:p>
    <w:p w14:paraId="4DFE73B2" w14:textId="572E5F15"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person who has submitted an appellate complaint or protest is entitled to withdraw his or her complaint or protest up to the moment when an appellate court retires to deliberate for the making a ruling.</w:t>
      </w:r>
    </w:p>
    <w:p w14:paraId="35A960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Without restrictions the following may be withdrawn:</w:t>
      </w:r>
    </w:p>
    <w:p w14:paraId="3DEEFE6E"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the submitter of a complaint – his or her appellate complaint;</w:t>
      </w:r>
    </w:p>
    <w:p w14:paraId="14A3882C"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an accused of legal age – n appellate complaint of his or her defence counsel and his or her former representative;</w:t>
      </w:r>
    </w:p>
    <w:p w14:paraId="60ABBB07"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3) a victim of legal age – an appellate complaint of his or her representative;</w:t>
      </w:r>
    </w:p>
    <w:p w14:paraId="3732DA7A"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4) a prosecutor – his or her appellate protest, and a higher-ranking prosecutor – an appellate protest of a lower-ranking prosecutor.</w:t>
      </w:r>
    </w:p>
    <w:p w14:paraId="34F459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persons may withdraw the following complaints only with the written consent of an accused:</w:t>
      </w:r>
    </w:p>
    <w:p w14:paraId="1D199163"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his or her defence counsel – his or her appellate complaint;</w:t>
      </w:r>
    </w:p>
    <w:p w14:paraId="78EB444D"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his or her representative or former representative – his or her appellate complaint.</w:t>
      </w:r>
    </w:p>
    <w:p w14:paraId="74A826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representative of a victim may withdraw his or her appellate complaint only with the consent of such victim.</w:t>
      </w:r>
    </w:p>
    <w:p w14:paraId="71E53E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withdrawal of an appellate complaint shall not be binding on a court, if:</w:t>
      </w:r>
    </w:p>
    <w:p w14:paraId="02996945"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the appellate complaint has been withdrawn by a minor or a person for whom protection is to be compulsorily ensured due to his or her natural person or mental deficiencies, or the defence counsel or representative of such minor or person;</w:t>
      </w:r>
    </w:p>
    <w:p w14:paraId="5268250D" w14:textId="165689B6"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an appellate court determines a clear violation of the Criminal Law or this Law on account of which the appealed ruling is to be revoked or modified in order to reduce the size of the prosecution, reduce the sentence, or terminate the case.</w:t>
      </w:r>
    </w:p>
    <w:p w14:paraId="00624B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court of first instance together with a criminal case the received withdrawal of an appellate complaint shall send to an appellate court. If a withdrawal of an appellate protest is received, a court of first instance may take a decision to terminate court proceedings.</w:t>
      </w:r>
    </w:p>
    <w:p w14:paraId="55EEAE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appellate court or the judge of the appellate court shall, upon the receipt of withdrawal of an appellate complaint or protest, take a decision to terminate court proceedings. If the court proceedings are terminated, the submitter of a complaint or protest, as well as the persons whose interests or rights the withdrawn complaint or protest has infringed shall be notified thereof. The court shall notify regarding the taken decision the persons who submitted the appellate complaint or protest. If a complaint or protest is withdrawn in writing, a decision may be taken in a manner of resolution.</w:t>
      </w:r>
    </w:p>
    <w:p w14:paraId="40A25D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decision to terminate court proceedings shall not be subject to appeal.</w:t>
      </w:r>
    </w:p>
    <w:p w14:paraId="2FDF4F57" w14:textId="15FB22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BAF64A1" w14:textId="77777777" w:rsidR="002410AA" w:rsidRDefault="002410AA" w:rsidP="00A048F3">
      <w:pPr>
        <w:widowControl w:val="0"/>
        <w:spacing w:after="0" w:line="240" w:lineRule="auto"/>
        <w:jc w:val="both"/>
        <w:rPr>
          <w:rFonts w:ascii="Times New Roman" w:hAnsi="Times New Roman"/>
          <w:b/>
          <w:bCs/>
          <w:kern w:val="0"/>
          <w:sz w:val="24"/>
        </w:rPr>
      </w:pPr>
      <w:bookmarkStart w:id="1352" w:name="p557"/>
      <w:bookmarkStart w:id="1353" w:name="p-33136"/>
      <w:bookmarkEnd w:id="1352"/>
      <w:bookmarkEnd w:id="1353"/>
    </w:p>
    <w:p w14:paraId="24F38B35" w14:textId="1279F4C2"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557. Examination of an Appellate Complaint of the Representative of a Minor Person</w:t>
      </w:r>
    </w:p>
    <w:p w14:paraId="1F4C834B" w14:textId="77777777" w:rsidR="002410AA" w:rsidRDefault="002410AA" w:rsidP="00A048F3">
      <w:pPr>
        <w:widowControl w:val="0"/>
        <w:spacing w:after="0" w:line="240" w:lineRule="auto"/>
        <w:jc w:val="both"/>
        <w:rPr>
          <w:rFonts w:ascii="Times New Roman" w:hAnsi="Times New Roman"/>
          <w:kern w:val="0"/>
          <w:sz w:val="24"/>
          <w:lang w:val="lv-LV"/>
        </w:rPr>
      </w:pPr>
    </w:p>
    <w:p w14:paraId="2E30387C" w14:textId="42B470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complaint of the representative of an accused, or victim, who is a minor shall be examined, if such complaint has not been withdrawn, also if the person being defended has reached legal age at the moment of examination of the case.</w:t>
      </w:r>
    </w:p>
    <w:p w14:paraId="0AF3CA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complaint of the former representative of an accused or minor has been submitted after reaching of legal age of the minor, such complaint shall be left without examination.</w:t>
      </w:r>
    </w:p>
    <w:p w14:paraId="4E55A998" w14:textId="77777777" w:rsidR="002410AA" w:rsidRDefault="002410AA" w:rsidP="00A048F3">
      <w:pPr>
        <w:widowControl w:val="0"/>
        <w:spacing w:after="0" w:line="240" w:lineRule="auto"/>
        <w:jc w:val="both"/>
        <w:rPr>
          <w:rFonts w:ascii="Times New Roman" w:hAnsi="Times New Roman"/>
          <w:b/>
          <w:bCs/>
          <w:kern w:val="0"/>
          <w:sz w:val="24"/>
        </w:rPr>
      </w:pPr>
      <w:bookmarkStart w:id="1354" w:name="p558"/>
      <w:bookmarkStart w:id="1355" w:name="p-367880"/>
      <w:bookmarkEnd w:id="1354"/>
      <w:bookmarkEnd w:id="1355"/>
    </w:p>
    <w:p w14:paraId="45B73D69" w14:textId="55558ED7"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558. Circumstances that shall be Ascertained Before the Acceptance of a Case for Trial</w:t>
      </w:r>
    </w:p>
    <w:p w14:paraId="15AE2D7B" w14:textId="77777777" w:rsidR="002410AA" w:rsidRDefault="002410AA" w:rsidP="0089352E">
      <w:pPr>
        <w:keepNext/>
        <w:keepLines/>
        <w:widowControl w:val="0"/>
        <w:spacing w:after="0" w:line="240" w:lineRule="auto"/>
        <w:jc w:val="both"/>
        <w:rPr>
          <w:rFonts w:ascii="Times New Roman" w:hAnsi="Times New Roman"/>
          <w:kern w:val="0"/>
          <w:sz w:val="24"/>
          <w:lang w:val="lv-LV"/>
        </w:rPr>
      </w:pPr>
    </w:p>
    <w:p w14:paraId="21BBCE6C" w14:textId="4757FDB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In deciding a matter regarding acceptance of a case for examination, a judge shall ascertain whether circumstances exist that prohibit the possibility to examine the case according to appellate procedures.</w:t>
      </w:r>
    </w:p>
    <w:p w14:paraId="3CEAC094" w14:textId="71FFF1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receiving a case in a court of first instance, a judge determines that a court of first instance has not fulfilled the requirements provided for in Chapter 52 of this Law, he or she shall take a decision on returning of the case to the court of first instance for the elimination of deficiencies, and shall notify, in writing, those persons whose interest and rights have been infringed upon by the submitted appellate complaint or protest regarding such returning. The decision shall not be subject to appeal.</w:t>
      </w:r>
    </w:p>
    <w:p w14:paraId="14EAC236" w14:textId="0CC126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is received with a complaint or protest regarding a decision provided for in Section 550, Paragraph three, Section 553, Paragraph two or three of this Law, a judge shall take a decision on satisfaction or refusal of such complaint or protest and notify thereof the submitter of the complaint or protest. If the complaint or protest is satisfied, a copy of the accepted appellate or protest shall be sent to persons the interest of which such complaint or protest infringes. The decision on refusal of a complaint or protest shall not be subject to appeal.</w:t>
      </w:r>
    </w:p>
    <w:p w14:paraId="0D29604C" w14:textId="5F2989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43E74B63" w14:textId="77777777" w:rsidR="002410AA" w:rsidRDefault="002410AA" w:rsidP="00A048F3">
      <w:pPr>
        <w:widowControl w:val="0"/>
        <w:spacing w:after="0" w:line="240" w:lineRule="auto"/>
        <w:jc w:val="both"/>
        <w:rPr>
          <w:rFonts w:ascii="Times New Roman" w:hAnsi="Times New Roman"/>
          <w:b/>
          <w:bCs/>
          <w:kern w:val="0"/>
          <w:sz w:val="24"/>
        </w:rPr>
      </w:pPr>
      <w:bookmarkStart w:id="1356" w:name="p559"/>
      <w:bookmarkStart w:id="1357" w:name="p-1365821"/>
      <w:bookmarkEnd w:id="1356"/>
      <w:bookmarkEnd w:id="1357"/>
    </w:p>
    <w:p w14:paraId="075FEC73" w14:textId="561377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559. Acceptance of a Case for Trial</w:t>
      </w:r>
    </w:p>
    <w:p w14:paraId="17279247" w14:textId="77777777" w:rsidR="002410AA" w:rsidRDefault="002410AA" w:rsidP="00A048F3">
      <w:pPr>
        <w:widowControl w:val="0"/>
        <w:spacing w:after="0" w:line="240" w:lineRule="auto"/>
        <w:jc w:val="both"/>
        <w:rPr>
          <w:rFonts w:ascii="Times New Roman" w:hAnsi="Times New Roman"/>
          <w:kern w:val="0"/>
          <w:sz w:val="24"/>
          <w:lang w:val="lv-LV"/>
        </w:rPr>
      </w:pPr>
    </w:p>
    <w:p w14:paraId="05FEAB08" w14:textId="1B43E7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circumstances do not exist that prohibit examination of a case according appellate procedures, a judge shall take a decision on trial of the case in a written or oral procedure.</w:t>
      </w:r>
    </w:p>
    <w:p w14:paraId="15F40E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acceptance of a case for trial shall indicate:</w:t>
      </w:r>
    </w:p>
    <w:p w14:paraId="4EE3C23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time of the trial of the case;</w:t>
      </w:r>
    </w:p>
    <w:p w14:paraId="129F6B4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the persons that are to be summoned to the court hearing;</w:t>
      </w:r>
    </w:p>
    <w:p w14:paraId="08E2BFA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how the submitted requests have been decided, and the additional materials that are required in connection with the submitted requests.</w:t>
      </w:r>
    </w:p>
    <w:p w14:paraId="7DDF73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and persons whose interests and rights are infringed upon by a submitted appellate complaint or protest shall be notified regarding the time and place of the trial of a case.</w:t>
      </w:r>
    </w:p>
    <w:p w14:paraId="005D51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case may be tried in a written procedure if:</w:t>
      </w:r>
    </w:p>
    <w:p w14:paraId="16FE421F"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only the request for the mitigation of the imposed sentence is expressed in the appellate complaint or protest and if a prosecutor or a person whose interests and rights are infringed by the complaint or protest does not object against it;</w:t>
      </w:r>
    </w:p>
    <w:p w14:paraId="333B5EA7"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such circumstances are indicated in the appellate complaint or protest due to which a ruling of a court of first instance should be repealed at any rate;</w:t>
      </w:r>
    </w:p>
    <w:p w14:paraId="07AB082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request only regarding the compensation for harm is expressed in the appellate complaint or protest;</w:t>
      </w:r>
    </w:p>
    <w:p w14:paraId="4764001B"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only the request for the mitigation of the imposed sentence is expressed in the appellate complaint or protest and if the case has been examined in a court of first instance without verification of evidence and the imposed sentence is not related to the deprivation of liberty exceeding a term of five years;</w:t>
      </w:r>
    </w:p>
    <w:p w14:paraId="6264DA08"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such circumstances are indicated in the appellate complaint or protest, due to which a ruling of a court of first instance should be repealed at any rate, and if the case has been examined in a court of first instance without verification of evidence and the imposed sentence is not related to the deprivation of liberty exceeding a term of five years;</w:t>
      </w:r>
    </w:p>
    <w:p w14:paraId="520D570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a request only regarding procedural expenses or material evidence is expressed in the appellate complaint or protest;</w:t>
      </w:r>
    </w:p>
    <w:p w14:paraId="64D04D28"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6) the appellate complaint contains a request only regarding confiscation or recovery of criminally acquired property.</w:t>
      </w:r>
    </w:p>
    <w:p w14:paraId="262CD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A case may be tried in the written procedure also in the cases which are not referred to in Paragraph four of this Section if a prosecutor or a person whose interests and rights are infringed by the complaint or protest does not object against it.</w:t>
      </w:r>
    </w:p>
    <w:p w14:paraId="21772F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following shall be indicated in a decision on acceptance of a case for trial in a written procedure:</w:t>
      </w:r>
    </w:p>
    <w:p w14:paraId="7453F52F"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the composition of a court by which the case will be tried;</w:t>
      </w:r>
    </w:p>
    <w:p w14:paraId="53F1FD8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the rights of a prosecutor or a person, whose interests are infringed by the complaint or protest to be examined, to submit a recusation within 10 days to a composition of a court or a particular judge, to submit objections against the trial of a case in a written procedure, to submit an opinion regarding the appellate complaint or protest;</w:t>
      </w:r>
    </w:p>
    <w:p w14:paraId="05978B1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the day of availability of the ruling.</w:t>
      </w:r>
    </w:p>
    <w:p w14:paraId="21BFDEE7" w14:textId="541E81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24 May 2012; 18 February 2016; 22 June 2017; 19 September 2024</w:t>
      </w:r>
      <w:r>
        <w:rPr>
          <w:rFonts w:ascii="Times New Roman" w:hAnsi="Times New Roman"/>
          <w:sz w:val="24"/>
        </w:rPr>
        <w:t>]</w:t>
      </w:r>
    </w:p>
    <w:p w14:paraId="0B4C705D" w14:textId="77777777" w:rsidR="007D7766" w:rsidRDefault="007D7766" w:rsidP="00A048F3">
      <w:pPr>
        <w:widowControl w:val="0"/>
        <w:spacing w:after="0" w:line="240" w:lineRule="auto"/>
        <w:jc w:val="both"/>
        <w:rPr>
          <w:rFonts w:ascii="Times New Roman" w:hAnsi="Times New Roman"/>
          <w:b/>
          <w:bCs/>
          <w:kern w:val="0"/>
          <w:sz w:val="24"/>
        </w:rPr>
      </w:pPr>
      <w:bookmarkStart w:id="1358" w:name="nb-10-53"/>
      <w:bookmarkStart w:id="1359" w:name="n-286386"/>
      <w:bookmarkEnd w:id="1358"/>
      <w:bookmarkEnd w:id="1359"/>
    </w:p>
    <w:p w14:paraId="58D70CD2" w14:textId="499C4694" w:rsidR="00734C4B" w:rsidRPr="00A048F3" w:rsidRDefault="00734C4B" w:rsidP="007D7766">
      <w:pPr>
        <w:widowControl w:val="0"/>
        <w:spacing w:after="0" w:line="240" w:lineRule="auto"/>
        <w:jc w:val="center"/>
        <w:rPr>
          <w:rFonts w:ascii="Times New Roman" w:hAnsi="Times New Roman"/>
          <w:b/>
          <w:bCs/>
          <w:kern w:val="0"/>
          <w:sz w:val="24"/>
        </w:rPr>
      </w:pPr>
      <w:r>
        <w:rPr>
          <w:rFonts w:ascii="Times New Roman" w:hAnsi="Times New Roman"/>
          <w:b/>
          <w:sz w:val="24"/>
        </w:rPr>
        <w:t>Chapter 53. Trial of a Case in Accordance with Appellate Procedures</w:t>
      </w:r>
    </w:p>
    <w:p w14:paraId="4D13CA60" w14:textId="0CDDC679" w:rsidR="00734C4B" w:rsidRPr="00A048F3" w:rsidRDefault="00734C4B" w:rsidP="007D776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6145E3A" w14:textId="77777777" w:rsidR="007D7766" w:rsidRDefault="007D7766" w:rsidP="00A048F3">
      <w:pPr>
        <w:widowControl w:val="0"/>
        <w:spacing w:after="0" w:line="240" w:lineRule="auto"/>
        <w:jc w:val="both"/>
        <w:rPr>
          <w:rFonts w:ascii="Times New Roman" w:hAnsi="Times New Roman"/>
          <w:b/>
          <w:bCs/>
          <w:kern w:val="0"/>
          <w:sz w:val="24"/>
        </w:rPr>
      </w:pPr>
      <w:bookmarkStart w:id="1360" w:name="p560"/>
      <w:bookmarkStart w:id="1361" w:name="p-583528"/>
      <w:bookmarkEnd w:id="1360"/>
      <w:bookmarkEnd w:id="1361"/>
    </w:p>
    <w:p w14:paraId="0B47A8E8" w14:textId="0E7F5609"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560. Persons who Participate in the Trial of a Case in a Hearing of an Appellate Court</w:t>
      </w:r>
    </w:p>
    <w:p w14:paraId="55F6CB69" w14:textId="77777777" w:rsidR="007D7766" w:rsidRDefault="007D7766" w:rsidP="00A048F3">
      <w:pPr>
        <w:widowControl w:val="0"/>
        <w:spacing w:after="0" w:line="240" w:lineRule="auto"/>
        <w:jc w:val="both"/>
        <w:rPr>
          <w:rFonts w:ascii="Times New Roman" w:hAnsi="Times New Roman"/>
          <w:kern w:val="0"/>
          <w:sz w:val="24"/>
          <w:lang w:val="lv-LV"/>
        </w:rPr>
      </w:pPr>
    </w:p>
    <w:p w14:paraId="57279290" w14:textId="166FB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the persons who have appealed a court judgment, the persons in relation to whom a court judgment has been appealed or protested, and the defence counsel and representatives thereof shall be summoned to a hearing of an appellate court.</w:t>
      </w:r>
    </w:p>
    <w:p w14:paraId="242E86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Other persons may be summoned to a court hearing if such request has been expressed in an appellate complaint or protest, and if such persons have not been interrogated in the examination of the case in a court of first instance. A court may summon, on the basis of the initiative thereof, persons who have been interrogated in a court of first instance, if the court has justified doubts regarding the completeness of the provided testimony or regarding the possible guilt of the accused in the incriminating prosecution.</w:t>
      </w:r>
    </w:p>
    <w:p w14:paraId="27F1E8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who has submitted an appellate complaint or protest does not arrive at a court hearing without a justified reason, his or her complaint or protest may be left without examination. If an accused does not arrive at a court hearing without a justified reason, an appellate complaint which has been submitted by his or her defence counsel may be also left without examination. If a defence counsel does not arrive at a court hearing without a justified reason, his or her complaint shall be examined, if it is maintained by the accused. A decision to leave a complaint or protest without examination may be appealed within 10 days to the Supreme Court, the decision of which shall not be subject to appeal.</w:t>
      </w:r>
    </w:p>
    <w:p w14:paraId="067AED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appellate complaint of a victim or his or her representative shall be examined also in the absence of a victim, if he or she has submitted the relevant request to a court thereon.</w:t>
      </w:r>
    </w:p>
    <w:p w14:paraId="34EDD3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who, in the appellate complaint thereof, has disputed his or her guilt in the committing of a criminal offence or the factual circumstances of an offence has died, his or her complaint must be examined.</w:t>
      </w:r>
    </w:p>
    <w:p w14:paraId="22DF4D20" w14:textId="5301B9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19 December 2013; 18 February 2016</w:t>
      </w:r>
      <w:r>
        <w:rPr>
          <w:rFonts w:ascii="Times New Roman" w:hAnsi="Times New Roman"/>
          <w:sz w:val="24"/>
        </w:rPr>
        <w:t>]</w:t>
      </w:r>
    </w:p>
    <w:p w14:paraId="5BB2E992" w14:textId="77777777" w:rsidR="007D7766" w:rsidRDefault="007D7766" w:rsidP="00A048F3">
      <w:pPr>
        <w:widowControl w:val="0"/>
        <w:spacing w:after="0" w:line="240" w:lineRule="auto"/>
        <w:jc w:val="both"/>
        <w:rPr>
          <w:rFonts w:ascii="Times New Roman" w:hAnsi="Times New Roman"/>
          <w:b/>
          <w:bCs/>
          <w:kern w:val="0"/>
          <w:sz w:val="24"/>
        </w:rPr>
      </w:pPr>
      <w:bookmarkStart w:id="1362" w:name="p561"/>
      <w:bookmarkStart w:id="1363" w:name="p-628950"/>
      <w:bookmarkEnd w:id="1362"/>
      <w:bookmarkEnd w:id="1363"/>
    </w:p>
    <w:p w14:paraId="6B9E88F5" w14:textId="77E65E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561. Trial of a Case in a Hearing of an Appellate Court</w:t>
      </w:r>
    </w:p>
    <w:p w14:paraId="0ADA8CEE" w14:textId="77777777" w:rsidR="007D7766" w:rsidRDefault="007D7766" w:rsidP="00A048F3">
      <w:pPr>
        <w:widowControl w:val="0"/>
        <w:spacing w:after="0" w:line="240" w:lineRule="auto"/>
        <w:jc w:val="both"/>
        <w:rPr>
          <w:rFonts w:ascii="Times New Roman" w:hAnsi="Times New Roman"/>
          <w:kern w:val="0"/>
          <w:sz w:val="24"/>
          <w:lang w:val="lv-LV"/>
        </w:rPr>
      </w:pPr>
    </w:p>
    <w:p w14:paraId="3BF91205" w14:textId="79B75F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tried in a court of first instance by a panel of three judges, of whom one is the chairperson of the court hearing. A case shall be tried in accordance with the procedures laid down for the trial of a criminal case in a court of first instance, except that which is specified in this Chapter.</w:t>
      </w:r>
    </w:p>
    <w:p w14:paraId="5D351C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court investigation shall commence with a report of a judge regarding the essence of a judgment of a court of first instance, and regarding the requests expressed in an appellate </w:t>
      </w:r>
      <w:r>
        <w:rPr>
          <w:rFonts w:ascii="Times New Roman" w:hAnsi="Times New Roman"/>
          <w:sz w:val="24"/>
        </w:rPr>
        <w:lastRenderedPageBreak/>
        <w:t>complaint or protest. After report, the judge shall ask the person who submitted the appellate complaint or protest whether such person maintains his or her complaint or protest and in what amount.</w:t>
      </w:r>
    </w:p>
    <w:p w14:paraId="599D41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minutes of a court of first instance and written evidence and documents indicated in the minutes shall be examined in a court hearing only when the person who conducts defence, a prosecutor, and a victim or his or her representative, as well as owner of property infringed during criminal proceedings whose property has been seized has submitted such a request.</w:t>
      </w:r>
    </w:p>
    <w:p w14:paraId="00EA85D8" w14:textId="53F952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23 May 2013; 30 March 2017; 22 June 2017</w:t>
      </w:r>
      <w:r>
        <w:rPr>
          <w:rFonts w:ascii="Times New Roman" w:hAnsi="Times New Roman"/>
          <w:sz w:val="24"/>
        </w:rPr>
        <w:t>]</w:t>
      </w:r>
    </w:p>
    <w:p w14:paraId="7EF161EC" w14:textId="77777777" w:rsidR="007D7766" w:rsidRDefault="007D7766" w:rsidP="00A048F3">
      <w:pPr>
        <w:widowControl w:val="0"/>
        <w:spacing w:after="0" w:line="240" w:lineRule="auto"/>
        <w:jc w:val="both"/>
        <w:rPr>
          <w:rFonts w:ascii="Times New Roman" w:hAnsi="Times New Roman"/>
          <w:b/>
          <w:bCs/>
          <w:kern w:val="0"/>
          <w:sz w:val="24"/>
        </w:rPr>
      </w:pPr>
      <w:bookmarkStart w:id="1364" w:name="p561_1"/>
      <w:bookmarkStart w:id="1365" w:name="p-367883"/>
      <w:bookmarkEnd w:id="1364"/>
      <w:bookmarkEnd w:id="1365"/>
    </w:p>
    <w:p w14:paraId="401D5B3A" w14:textId="7D5D4A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561.</w:t>
      </w:r>
      <w:r>
        <w:rPr>
          <w:rFonts w:ascii="Times New Roman" w:hAnsi="Times New Roman"/>
          <w:b/>
          <w:sz w:val="24"/>
          <w:vertAlign w:val="superscript"/>
        </w:rPr>
        <w:t>1</w:t>
      </w:r>
      <w:r>
        <w:rPr>
          <w:rFonts w:ascii="Times New Roman" w:hAnsi="Times New Roman"/>
          <w:b/>
          <w:sz w:val="24"/>
        </w:rPr>
        <w:t xml:space="preserve"> Examination of an Appellate Complaint and Protest in a Written Procedure</w:t>
      </w:r>
    </w:p>
    <w:p w14:paraId="677C48E6" w14:textId="77777777" w:rsidR="007D7766" w:rsidRDefault="007D7766" w:rsidP="00A048F3">
      <w:pPr>
        <w:widowControl w:val="0"/>
        <w:spacing w:after="0" w:line="240" w:lineRule="auto"/>
        <w:jc w:val="both"/>
        <w:rPr>
          <w:rFonts w:ascii="Times New Roman" w:hAnsi="Times New Roman"/>
          <w:kern w:val="0"/>
          <w:sz w:val="24"/>
          <w:lang w:val="lv-LV"/>
        </w:rPr>
      </w:pPr>
    </w:p>
    <w:p w14:paraId="41419CE8" w14:textId="0D4692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examined in a written procedure according to materials present in the case, taking into account the competence of an appellate court.</w:t>
      </w:r>
    </w:p>
    <w:p w14:paraId="0D2D57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who has been assigned the duty of reporting shall notify regarding the circumstance of a case.</w:t>
      </w:r>
    </w:p>
    <w:p w14:paraId="1F86C1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take a decision in a written procedure on trial of a case in a written procedure in cases when objections have been submitted by a prosecutor or a person whose interests and rights are infringed by a complaint or protest.</w:t>
      </w:r>
    </w:p>
    <w:p w14:paraId="0FC016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take a decision to try a case in a written procedure also upon the initiative thereof.</w:t>
      </w:r>
    </w:p>
    <w:p w14:paraId="572D4AB4" w14:textId="0E3304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3F7E5648" w14:textId="77777777" w:rsidR="007D7766" w:rsidRDefault="007D7766" w:rsidP="00A048F3">
      <w:pPr>
        <w:widowControl w:val="0"/>
        <w:spacing w:after="0" w:line="240" w:lineRule="auto"/>
        <w:jc w:val="both"/>
        <w:rPr>
          <w:rFonts w:ascii="Times New Roman" w:hAnsi="Times New Roman"/>
          <w:b/>
          <w:bCs/>
          <w:kern w:val="0"/>
          <w:sz w:val="24"/>
        </w:rPr>
      </w:pPr>
      <w:bookmarkStart w:id="1366" w:name="p562"/>
      <w:bookmarkStart w:id="1367" w:name="p-367884"/>
      <w:bookmarkEnd w:id="1366"/>
      <w:bookmarkEnd w:id="1367"/>
    </w:p>
    <w:p w14:paraId="7F97B96C" w14:textId="260596FE"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562. Amount and Framework within which a Case shall be Tried in an Appellate Court</w:t>
      </w:r>
    </w:p>
    <w:p w14:paraId="3C1E42AB" w14:textId="77777777" w:rsidR="007D7766" w:rsidRDefault="007D7766" w:rsidP="00A048F3">
      <w:pPr>
        <w:widowControl w:val="0"/>
        <w:spacing w:after="0" w:line="240" w:lineRule="auto"/>
        <w:jc w:val="both"/>
        <w:rPr>
          <w:rFonts w:ascii="Times New Roman" w:hAnsi="Times New Roman"/>
          <w:kern w:val="0"/>
          <w:sz w:val="24"/>
          <w:lang w:val="lv-LV"/>
        </w:rPr>
      </w:pPr>
    </w:p>
    <w:p w14:paraId="7AB162DC" w14:textId="6CC0D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investigation, and court debates, in an appellate court shall take place in the amount of, and within the framework of, the requirements expressed in a complaint or protest, which shall not be exceeded, except where an appellate court has doubts regarding the guilt of, or the circumstances aggravating the liability of, an accused, participants, or joint participants that has been determined by a court of first instance.</w:t>
      </w:r>
    </w:p>
    <w:p w14:paraId="022A91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court shall apply a law regarding a criminal offence more serious than as recognised by a court of first instance only if so requested by a prosecutor in his or her protest, or by a victim in his or her complaint who is supported by a prosecutor. In such case, a law regarding an offence more serious than the offence regarding which the person has been accused in sending a criminal case to court shall not be applied, except where a prosecutor modified the prosecution in a hearing of a court of first instance to a more serious prosecution.</w:t>
      </w:r>
    </w:p>
    <w:p w14:paraId="361228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imposition of a more serious sentence for an accused shall be allowed if the protest of a prosecutor or the complaint of a victim has been submitted for such reason, as well as then, if upon a protest of a prosecutor or a complaint of a victim the prosecution has been amended to a more serious prosecution.</w:t>
      </w:r>
    </w:p>
    <w:p w14:paraId="71B8D1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finding of an acquitted person guilty, and the imposition of a sentence on such person, shall be allowed only in cases where a protest of a prosecutor, or a complaint of a victim, supported by a prosecutor, has been submitted for such reason.</w:t>
      </w:r>
    </w:p>
    <w:p w14:paraId="5A3DD4AF" w14:textId="3A9C7C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73059F6C" w14:textId="77777777" w:rsidR="007D7766" w:rsidRDefault="007D7766" w:rsidP="00A048F3">
      <w:pPr>
        <w:widowControl w:val="0"/>
        <w:spacing w:after="0" w:line="240" w:lineRule="auto"/>
        <w:jc w:val="both"/>
        <w:rPr>
          <w:rFonts w:ascii="Times New Roman" w:hAnsi="Times New Roman"/>
          <w:b/>
          <w:bCs/>
          <w:kern w:val="0"/>
          <w:sz w:val="24"/>
        </w:rPr>
      </w:pPr>
      <w:bookmarkStart w:id="1368" w:name="p563"/>
      <w:bookmarkStart w:id="1369" w:name="p-628951"/>
      <w:bookmarkEnd w:id="1368"/>
      <w:bookmarkEnd w:id="1369"/>
    </w:p>
    <w:p w14:paraId="11152AE6" w14:textId="6FF05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563. Rulings of an Appellate Court</w:t>
      </w:r>
    </w:p>
    <w:p w14:paraId="5CDB2E56" w14:textId="77777777" w:rsidR="007D7766" w:rsidRDefault="007D7766" w:rsidP="00A048F3">
      <w:pPr>
        <w:widowControl w:val="0"/>
        <w:spacing w:after="0" w:line="240" w:lineRule="auto"/>
        <w:jc w:val="both"/>
        <w:rPr>
          <w:rFonts w:ascii="Times New Roman" w:hAnsi="Times New Roman"/>
          <w:kern w:val="0"/>
          <w:sz w:val="24"/>
          <w:lang w:val="lv-LV"/>
        </w:rPr>
      </w:pPr>
    </w:p>
    <w:p w14:paraId="741B6D8D" w14:textId="39C1DA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oral procedure an appellate court shall make one of the following rulings:</w:t>
      </w:r>
    </w:p>
    <w:p w14:paraId="5B46BCAC"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ruling of the court of first instance unamended;</w:t>
      </w:r>
    </w:p>
    <w:p w14:paraId="43C0F577"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ruling of the court of first instance and render a new ruling;</w:t>
      </w:r>
    </w:p>
    <w:p w14:paraId="5C95AE0C"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ruling of the court of first instance in a part thereof and render a new ruling in such part;</w:t>
      </w:r>
    </w:p>
    <w:p w14:paraId="7542D7B3"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revoke the ruling of the court of first instance and terminate criminal proceedings in the cases provided for in this Law;</w:t>
      </w:r>
    </w:p>
    <w:p w14:paraId="2059E9F6"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to revoke the ruling of the court of first instance completely or in a part thereof, and send the criminal case to the court of first instance for examination de novo.</w:t>
      </w:r>
    </w:p>
    <w:p w14:paraId="347146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 written procedure a court of appeals shall take one of the following judgments:</w:t>
      </w:r>
    </w:p>
    <w:p w14:paraId="78AF542B"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judgment of the court of first instance unamended;</w:t>
      </w:r>
    </w:p>
    <w:p w14:paraId="793CF2F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judgment of the court of first instance in a part regarding the sentence and render a new judgment in such part;</w:t>
      </w:r>
    </w:p>
    <w:p w14:paraId="32423651"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ruling of the court of first instance completely or in a part, and send the criminal case to the court of first instance for examination de novo;</w:t>
      </w:r>
    </w:p>
    <w:p w14:paraId="312A7EA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to revoke the judgment of the court of first instance in a part regarding the applied compensation for harm, confiscation or recovery of criminally acquired property, procedural expenses, or material evidence and render a new judgment in such part or send the case to the court of first instance for examination de novo.</w:t>
      </w:r>
    </w:p>
    <w:p w14:paraId="464942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of appeals shall take a decision in the cases provided for in Paragraph one, Clauses 1, 4, and 5 and Paragraph 1.</w:t>
      </w:r>
      <w:r>
        <w:rPr>
          <w:rFonts w:ascii="Times New Roman" w:hAnsi="Times New Roman"/>
          <w:sz w:val="24"/>
          <w:vertAlign w:val="superscript"/>
        </w:rPr>
        <w:t>1</w:t>
      </w:r>
      <w:r>
        <w:rPr>
          <w:rFonts w:ascii="Times New Roman" w:hAnsi="Times New Roman"/>
          <w:sz w:val="24"/>
        </w:rPr>
        <w:t>, Clauses 1 and 3 of this Section.</w:t>
      </w:r>
    </w:p>
    <w:p w14:paraId="0393A709" w14:textId="02F7DA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30 March 2017; 22 June 2017</w:t>
      </w:r>
      <w:r>
        <w:rPr>
          <w:rFonts w:ascii="Times New Roman" w:hAnsi="Times New Roman"/>
          <w:sz w:val="24"/>
        </w:rPr>
        <w:t>]</w:t>
      </w:r>
    </w:p>
    <w:p w14:paraId="35A2BFF2" w14:textId="77777777" w:rsidR="007D7766" w:rsidRDefault="007D7766" w:rsidP="00A048F3">
      <w:pPr>
        <w:widowControl w:val="0"/>
        <w:spacing w:after="0" w:line="240" w:lineRule="auto"/>
        <w:jc w:val="both"/>
        <w:rPr>
          <w:rFonts w:ascii="Times New Roman" w:hAnsi="Times New Roman"/>
          <w:b/>
          <w:bCs/>
          <w:kern w:val="0"/>
          <w:sz w:val="24"/>
        </w:rPr>
      </w:pPr>
      <w:bookmarkStart w:id="1370" w:name="p564"/>
      <w:bookmarkStart w:id="1371" w:name="p-433390"/>
      <w:bookmarkEnd w:id="1370"/>
      <w:bookmarkEnd w:id="1371"/>
    </w:p>
    <w:p w14:paraId="527BB678" w14:textId="7F3F2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564. Content of a Ruling of an Appellate Court</w:t>
      </w:r>
    </w:p>
    <w:p w14:paraId="09934F61" w14:textId="77777777" w:rsidR="007D7766" w:rsidRDefault="007D7766" w:rsidP="00A048F3">
      <w:pPr>
        <w:widowControl w:val="0"/>
        <w:spacing w:after="0" w:line="240" w:lineRule="auto"/>
        <w:jc w:val="both"/>
        <w:rPr>
          <w:rFonts w:ascii="Times New Roman" w:hAnsi="Times New Roman"/>
          <w:kern w:val="0"/>
          <w:sz w:val="24"/>
          <w:lang w:val="lv-LV"/>
        </w:rPr>
      </w:pPr>
    </w:p>
    <w:p w14:paraId="6F140E41" w14:textId="3FAA76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of an appellate court shall consist of an introductory part, a descriptive part, a reasoned part and an operative part.</w:t>
      </w:r>
    </w:p>
    <w:p w14:paraId="6F73CC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introductory part of a ruling shall indicate the time and place of the acceptance thereof, the name and composition of the court, the prosecutor, the person who submitted the appellate complaint or protest, and the judgment that was appealed or protested.</w:t>
      </w:r>
    </w:p>
    <w:p w14:paraId="4880B6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of a ruling shall indicate the essence of the appealed or protested judgment, and the requests expressed in the appellate complaint or protest.</w:t>
      </w:r>
    </w:p>
    <w:p w14:paraId="0CF4DD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reasoned part of a ruling shall indicate the findings of the appellate court regarding the validity of the appellate complaint or protest, the circumstances ascertained by the appellate court, the evidence that confirms the findings of the appellate court, the motives why the appellate court rejects some pieces of evidence, and the laws on the basis of which such court conducts itself.</w:t>
      </w:r>
    </w:p>
    <w:p w14:paraId="28DFC3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appellate court determines circumstances of a criminal offence that differ from the circumstances indicated in the judgment of the court of first instance, such court shall provide a new description of the criminal offence.</w:t>
      </w:r>
    </w:p>
    <w:p w14:paraId="2B53D1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appellate court leaves the judgment of a court of first instance without modifications, such court may not repeat the evidence and findings referred to in the judgment of the court of first instance.</w:t>
      </w:r>
    </w:p>
    <w:p w14:paraId="498C0595" w14:textId="452581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operative part of a ruling shall indicate one of the rulings provided for in Section 563 of this Law. If a court takes the decision provided for in Section 563, Paragraph one, Clause 5 or Paragraph 1.</w:t>
      </w:r>
      <w:r>
        <w:rPr>
          <w:rFonts w:ascii="Times New Roman" w:hAnsi="Times New Roman"/>
          <w:sz w:val="24"/>
          <w:vertAlign w:val="superscript"/>
        </w:rPr>
        <w:t>1</w:t>
      </w:r>
      <w:r>
        <w:rPr>
          <w:rFonts w:ascii="Times New Roman" w:hAnsi="Times New Roman"/>
          <w:sz w:val="24"/>
        </w:rPr>
        <w:t>, Clause 3 of this Law, it shall also take a decision on a security measure. A court may take a decision to extend a term for appeal for 10 days due to special complexity and amount of criminal proceedings.</w:t>
      </w:r>
    </w:p>
    <w:p w14:paraId="1BBF1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an appellate court renders a judgment that is essentially new, the descriptive part, reasoned part, and operative part thereof shall comply with the requirements specified in this Law for a judgment of a court of first instance.</w:t>
      </w:r>
    </w:p>
    <w:p w14:paraId="0BE323C4" w14:textId="670774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w:t>
      </w:r>
      <w:r>
        <w:rPr>
          <w:rFonts w:ascii="Times New Roman" w:hAnsi="Times New Roman"/>
          <w:sz w:val="24"/>
        </w:rPr>
        <w:t>]</w:t>
      </w:r>
    </w:p>
    <w:p w14:paraId="33A0EBCB" w14:textId="77777777" w:rsidR="007D7766" w:rsidRDefault="007D7766" w:rsidP="00A048F3">
      <w:pPr>
        <w:widowControl w:val="0"/>
        <w:spacing w:after="0" w:line="240" w:lineRule="auto"/>
        <w:jc w:val="both"/>
        <w:rPr>
          <w:rFonts w:ascii="Times New Roman" w:hAnsi="Times New Roman"/>
          <w:b/>
          <w:bCs/>
          <w:kern w:val="0"/>
          <w:sz w:val="24"/>
        </w:rPr>
      </w:pPr>
      <w:bookmarkStart w:id="1372" w:name="p565"/>
      <w:bookmarkStart w:id="1373" w:name="p-457825"/>
      <w:bookmarkEnd w:id="1372"/>
      <w:bookmarkEnd w:id="1373"/>
    </w:p>
    <w:p w14:paraId="23DFCC3A" w14:textId="7358E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565. Competence of an Appellate Court in the Rendering of a New Judgment</w:t>
      </w:r>
    </w:p>
    <w:p w14:paraId="129D5868" w14:textId="77777777" w:rsidR="007D7766" w:rsidRDefault="007D7766" w:rsidP="00A048F3">
      <w:pPr>
        <w:widowControl w:val="0"/>
        <w:spacing w:after="0" w:line="240" w:lineRule="auto"/>
        <w:jc w:val="both"/>
        <w:rPr>
          <w:rFonts w:ascii="Times New Roman" w:hAnsi="Times New Roman"/>
          <w:kern w:val="0"/>
          <w:sz w:val="24"/>
          <w:lang w:val="lv-LV"/>
        </w:rPr>
      </w:pPr>
    </w:p>
    <w:p w14:paraId="5BAAA57C" w14:textId="3F82A9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court may do the following as a result of examination of an appellate complaint or protest:</w:t>
      </w:r>
    </w:p>
    <w:p w14:paraId="3C9B6CC6"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acquit an accused regarding all criminal offences, or a part of such offences, regarding which a court of first instance rendered a judgment of conviction, determining a lighter sentence or without changing the imposed sentence;</w:t>
      </w:r>
    </w:p>
    <w:p w14:paraId="31A8C2E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find an accused guilty of committing a criminal offence that is less serious than that recognised by a court of first instance, determining a lighter sentence or without changing the imposed sentence;</w:t>
      </w:r>
    </w:p>
    <w:p w14:paraId="3249924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exclude from prosecution a separate independent part thereof, determining a lighter sentence or without changing the imposed sentence;</w:t>
      </w:r>
    </w:p>
    <w:p w14:paraId="4B7E55E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revoke the judgment of a court of first instance in the part regarding the imposed sentence, and determine a lighter sentence for the accused;</w:t>
      </w:r>
    </w:p>
    <w:p w14:paraId="48B29F7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revoke the judgment of a court of first instance in the part regarding compensation for harm, the ensuring of compensation for harm or the ensuring of confiscation of property, material evidence, consideration of procedural expenses, and a security measure, and to render a new judgment in such part.</w:t>
      </w:r>
    </w:p>
    <w:p w14:paraId="079D6212" w14:textId="10487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determined the incorrect application of the Criminal Law, an appellate court shall also apply the requirement of Paragraph one of this Section to the other accused who have been convicted regarding the same criminal offence, regardless of whether an appellate complaint or protest has been submitted regarding such conviction.</w:t>
      </w:r>
    </w:p>
    <w:p w14:paraId="3BC7EF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 the basis of the protest of a prosecutor, or the complaint of a victim, supported by a prosecutor, an appellate court may:</w:t>
      </w:r>
    </w:p>
    <w:p w14:paraId="004E46CE"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find the accused guilty of committing a criminal offence that is more serious than recognised by a court of first instance, determining a heavier sentence or without changing the sentence;</w:t>
      </w:r>
    </w:p>
    <w:p w14:paraId="55FEFF6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revoke the judgment of acquittal of the court of first instance, and render a judgment of conviction;</w:t>
      </w:r>
    </w:p>
    <w:p w14:paraId="3299504A"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find the accused guilty of committing separate criminal offences, which a court of first instance excluded from prosecution, determining a heavier sentence or without changing the sentence;</w:t>
      </w:r>
    </w:p>
    <w:p w14:paraId="3EA9F363" w14:textId="1013B0A8"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18EAE1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On the basis of a protest of a prosecutor or a complaint of a victim, an appellate court may revoke the judgment of a court of first instance in the part regarding the sentence punishment, determining a heavier sentence.</w:t>
      </w:r>
    </w:p>
    <w:p w14:paraId="05E91298" w14:textId="365E09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December 2012</w:t>
      </w:r>
      <w:r>
        <w:rPr>
          <w:rFonts w:ascii="Times New Roman" w:hAnsi="Times New Roman"/>
          <w:sz w:val="24"/>
        </w:rPr>
        <w:t>]</w:t>
      </w:r>
    </w:p>
    <w:p w14:paraId="221EFF01" w14:textId="77777777" w:rsidR="007D7766" w:rsidRDefault="007D7766" w:rsidP="00A048F3">
      <w:pPr>
        <w:widowControl w:val="0"/>
        <w:spacing w:after="0" w:line="240" w:lineRule="auto"/>
        <w:jc w:val="both"/>
        <w:rPr>
          <w:rFonts w:ascii="Times New Roman" w:hAnsi="Times New Roman"/>
          <w:b/>
          <w:bCs/>
          <w:kern w:val="0"/>
          <w:sz w:val="24"/>
        </w:rPr>
      </w:pPr>
      <w:bookmarkStart w:id="1374" w:name="p566"/>
      <w:bookmarkStart w:id="1375" w:name="p-620824"/>
      <w:bookmarkEnd w:id="1374"/>
      <w:bookmarkEnd w:id="1375"/>
    </w:p>
    <w:p w14:paraId="597B031F" w14:textId="06A27995" w:rsidR="00734C4B" w:rsidRPr="00A048F3" w:rsidRDefault="00734C4B" w:rsidP="007D776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566. Competence of an Appellate Court in the Sending of a Criminal Case to a Court of First Instance for Examination De novo</w:t>
      </w:r>
    </w:p>
    <w:p w14:paraId="48198E13" w14:textId="77777777" w:rsidR="007D7766" w:rsidRDefault="007D7766" w:rsidP="00A048F3">
      <w:pPr>
        <w:widowControl w:val="0"/>
        <w:spacing w:after="0" w:line="240" w:lineRule="auto"/>
        <w:jc w:val="both"/>
        <w:rPr>
          <w:rFonts w:ascii="Times New Roman" w:hAnsi="Times New Roman"/>
          <w:kern w:val="0"/>
          <w:sz w:val="24"/>
          <w:lang w:val="lv-LV"/>
        </w:rPr>
      </w:pPr>
    </w:p>
    <w:p w14:paraId="5F33950D" w14:textId="1A2993D8"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If, in examination of a case, an appellate court determines violations of this Law that bring about the revocation of the judgment or another significant violation of this Law, which it cannot eliminate by itself without infringing the right to defence of the accused, such court shall, at any time of trial of the case by having heard opinions of the participants to the case, take a decision to revoke the judgment of a court of first instance completely or in a part thereof, and to send the case to a court of first instance for examination de novo.</w:t>
      </w:r>
    </w:p>
    <w:p w14:paraId="58E9F6ED" w14:textId="6BEBEF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 30 March 2017</w:t>
      </w:r>
      <w:r>
        <w:rPr>
          <w:rFonts w:ascii="Times New Roman" w:hAnsi="Times New Roman"/>
          <w:sz w:val="24"/>
        </w:rPr>
        <w:t>]</w:t>
      </w:r>
    </w:p>
    <w:p w14:paraId="6A138E94" w14:textId="77777777" w:rsidR="007D7766" w:rsidRDefault="007D7766" w:rsidP="00A048F3">
      <w:pPr>
        <w:widowControl w:val="0"/>
        <w:spacing w:after="0" w:line="240" w:lineRule="auto"/>
        <w:jc w:val="both"/>
        <w:rPr>
          <w:rFonts w:ascii="Times New Roman" w:hAnsi="Times New Roman"/>
          <w:b/>
          <w:bCs/>
          <w:kern w:val="0"/>
          <w:sz w:val="24"/>
        </w:rPr>
      </w:pPr>
      <w:bookmarkStart w:id="1376" w:name="p567"/>
      <w:bookmarkStart w:id="1377" w:name="p-583530"/>
      <w:bookmarkEnd w:id="1376"/>
      <w:bookmarkEnd w:id="1377"/>
    </w:p>
    <w:p w14:paraId="22B2CED2" w14:textId="4F8987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567. Termination of Appellate Court Proceedings</w:t>
      </w:r>
    </w:p>
    <w:p w14:paraId="59E65DA1" w14:textId="77777777" w:rsidR="007D7766" w:rsidRDefault="007D7766" w:rsidP="00A048F3">
      <w:pPr>
        <w:widowControl w:val="0"/>
        <w:spacing w:after="0" w:line="240" w:lineRule="auto"/>
        <w:jc w:val="both"/>
        <w:rPr>
          <w:rFonts w:ascii="Times New Roman" w:hAnsi="Times New Roman"/>
          <w:kern w:val="0"/>
          <w:sz w:val="24"/>
          <w:lang w:val="lv-LV"/>
        </w:rPr>
      </w:pPr>
    </w:p>
    <w:p w14:paraId="40B51745" w14:textId="0B51BD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examination of a case, an appellate court determines violations of the requirements of Section 550 of this Law, such court shall take a decision to terminate the appellate court proceedings.</w:t>
      </w:r>
    </w:p>
    <w:p w14:paraId="7E4A88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in examination of a case in relation to an appellate complaint of a victim regarding a judgment of acquittal or a request of the victim to apply the law for a more serious criminal </w:t>
      </w:r>
      <w:r>
        <w:rPr>
          <w:rFonts w:ascii="Times New Roman" w:hAnsi="Times New Roman"/>
          <w:sz w:val="24"/>
        </w:rPr>
        <w:lastRenderedPageBreak/>
        <w:t>offence than recognised by the court, the prosecutor does not support the complaint, the court shall discontinue court investigation and take a decision to terminate court proceedings of appeal.</w:t>
      </w:r>
    </w:p>
    <w:p w14:paraId="0C6D5A63" w14:textId="06E83E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003D7E6A" w14:textId="77777777" w:rsidR="007D7766" w:rsidRDefault="007D7766" w:rsidP="00A048F3">
      <w:pPr>
        <w:widowControl w:val="0"/>
        <w:spacing w:after="0" w:line="240" w:lineRule="auto"/>
        <w:jc w:val="both"/>
        <w:rPr>
          <w:rFonts w:ascii="Times New Roman" w:hAnsi="Times New Roman"/>
          <w:b/>
          <w:bCs/>
          <w:kern w:val="0"/>
          <w:sz w:val="24"/>
        </w:rPr>
      </w:pPr>
      <w:bookmarkStart w:id="1378" w:name="p568"/>
      <w:bookmarkStart w:id="1379" w:name="p-1143600"/>
      <w:bookmarkEnd w:id="1378"/>
      <w:bookmarkEnd w:id="1379"/>
    </w:p>
    <w:p w14:paraId="5A314E9F" w14:textId="75A2C3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568. Pronouncement of a Ruling of an Appellate Court</w:t>
      </w:r>
    </w:p>
    <w:p w14:paraId="4CFA8D75" w14:textId="77777777" w:rsidR="007D7766" w:rsidRDefault="007D7766" w:rsidP="00A048F3">
      <w:pPr>
        <w:widowControl w:val="0"/>
        <w:spacing w:after="0" w:line="240" w:lineRule="auto"/>
        <w:jc w:val="both"/>
        <w:rPr>
          <w:rFonts w:ascii="Times New Roman" w:hAnsi="Times New Roman"/>
          <w:kern w:val="0"/>
          <w:sz w:val="24"/>
          <w:lang w:val="lv-LV"/>
        </w:rPr>
      </w:pPr>
    </w:p>
    <w:p w14:paraId="30A20E9E" w14:textId="522769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court shall pronounce the introductory part and operative part of a ruling.</w:t>
      </w:r>
    </w:p>
    <w:p w14:paraId="541789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determine a time within the next 14 days when the full court ruling will be available, indicating it in the operative part of the ruling.</w:t>
      </w:r>
    </w:p>
    <w:p w14:paraId="2606E0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due to the amount, legal complexity of a case or other objective circumstances a full court ruling is not drawn up in a specified time, a judge shall notify a prosecutor, accused, victim, defence counsel and representative, as well as owner of property infringed during criminal proceedings whose property has been seized when a full court ruling will be available. Drawing up of a full court ruling may be postponed for not more than two months at a time, whereas drawing up of a full ruling may be postponed for not more than six months in total.</w:t>
      </w:r>
    </w:p>
    <w:p w14:paraId="70E7AB69" w14:textId="325A29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22 June 2017; 20 June 2018; 6 October 2022</w:t>
      </w:r>
      <w:r>
        <w:rPr>
          <w:rFonts w:ascii="Times New Roman" w:hAnsi="Times New Roman"/>
          <w:sz w:val="24"/>
        </w:rPr>
        <w:t>]</w:t>
      </w:r>
    </w:p>
    <w:p w14:paraId="1821F262" w14:textId="77777777" w:rsidR="007D7766" w:rsidRDefault="007D7766" w:rsidP="00A048F3">
      <w:pPr>
        <w:widowControl w:val="0"/>
        <w:spacing w:after="0" w:line="240" w:lineRule="auto"/>
        <w:jc w:val="both"/>
        <w:rPr>
          <w:rFonts w:ascii="Times New Roman" w:hAnsi="Times New Roman"/>
          <w:b/>
          <w:bCs/>
          <w:kern w:val="0"/>
          <w:sz w:val="24"/>
        </w:rPr>
      </w:pPr>
      <w:bookmarkStart w:id="1380" w:name="nb-10-54"/>
      <w:bookmarkStart w:id="1381" w:name="n-33149"/>
      <w:bookmarkEnd w:id="1380"/>
      <w:bookmarkEnd w:id="1381"/>
    </w:p>
    <w:p w14:paraId="02A7E0AC" w14:textId="4311ACE0" w:rsidR="00734C4B" w:rsidRPr="00A048F3" w:rsidRDefault="00734C4B" w:rsidP="007D7766">
      <w:pPr>
        <w:widowControl w:val="0"/>
        <w:spacing w:after="0" w:line="240" w:lineRule="auto"/>
        <w:jc w:val="center"/>
        <w:rPr>
          <w:rFonts w:ascii="Times New Roman" w:hAnsi="Times New Roman"/>
          <w:b/>
          <w:bCs/>
          <w:kern w:val="0"/>
          <w:sz w:val="24"/>
        </w:rPr>
      </w:pPr>
      <w:r>
        <w:rPr>
          <w:rFonts w:ascii="Times New Roman" w:hAnsi="Times New Roman"/>
          <w:b/>
          <w:sz w:val="24"/>
        </w:rPr>
        <w:t>Chapter 54. Examination of a Case According to Cassation Procedures</w:t>
      </w:r>
    </w:p>
    <w:p w14:paraId="142B53C5" w14:textId="77777777" w:rsidR="007D7766" w:rsidRDefault="007D7766" w:rsidP="00A048F3">
      <w:pPr>
        <w:widowControl w:val="0"/>
        <w:spacing w:after="0" w:line="240" w:lineRule="auto"/>
        <w:jc w:val="both"/>
        <w:rPr>
          <w:rFonts w:ascii="Times New Roman" w:hAnsi="Times New Roman"/>
          <w:b/>
          <w:bCs/>
          <w:kern w:val="0"/>
          <w:sz w:val="24"/>
        </w:rPr>
      </w:pPr>
      <w:bookmarkStart w:id="1382" w:name="p569"/>
      <w:bookmarkStart w:id="1383" w:name="p-1143601"/>
      <w:bookmarkEnd w:id="1382"/>
      <w:bookmarkEnd w:id="1383"/>
    </w:p>
    <w:p w14:paraId="7D62CDF8" w14:textId="695C47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569. Appeal in Accordance with Cassation Procedures</w:t>
      </w:r>
    </w:p>
    <w:p w14:paraId="7E068D94" w14:textId="77777777" w:rsidR="007D7766" w:rsidRDefault="007D7766" w:rsidP="00A048F3">
      <w:pPr>
        <w:widowControl w:val="0"/>
        <w:spacing w:after="0" w:line="240" w:lineRule="auto"/>
        <w:jc w:val="both"/>
        <w:rPr>
          <w:rFonts w:ascii="Times New Roman" w:hAnsi="Times New Roman"/>
          <w:kern w:val="0"/>
          <w:sz w:val="24"/>
          <w:lang w:val="lv-LV"/>
        </w:rPr>
      </w:pPr>
    </w:p>
    <w:p w14:paraId="528498BC" w14:textId="5D3965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appeal in accordance with cassation procedures is the submission of a written cassation protest or complaint to the Supreme Court regarding the legality of a ruling of an appellate court, which has not yet entered into effect, for the purpose of achieving the revocation thereof completely or in a part thereof, or the modification thereof due to legal reasons.</w:t>
      </w:r>
    </w:p>
    <w:p w14:paraId="43E43598" w14:textId="36E134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[6 October 2022]</w:t>
      </w:r>
    </w:p>
    <w:p w14:paraId="24E8E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cassation court shall not evaluate evidence in a case de novo.</w:t>
      </w:r>
    </w:p>
    <w:p w14:paraId="15AB05D2" w14:textId="7E87EA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6 October 2022</w:t>
      </w:r>
      <w:r>
        <w:rPr>
          <w:rFonts w:ascii="Times New Roman" w:hAnsi="Times New Roman"/>
          <w:sz w:val="24"/>
        </w:rPr>
        <w:t>]</w:t>
      </w:r>
    </w:p>
    <w:p w14:paraId="29A623B5" w14:textId="77777777" w:rsidR="007D7766" w:rsidRDefault="007D7766" w:rsidP="00A048F3">
      <w:pPr>
        <w:widowControl w:val="0"/>
        <w:spacing w:after="0" w:line="240" w:lineRule="auto"/>
        <w:jc w:val="both"/>
        <w:rPr>
          <w:rFonts w:ascii="Times New Roman" w:hAnsi="Times New Roman"/>
          <w:b/>
          <w:bCs/>
          <w:kern w:val="0"/>
          <w:sz w:val="24"/>
        </w:rPr>
      </w:pPr>
      <w:bookmarkStart w:id="1384" w:name="p570"/>
      <w:bookmarkStart w:id="1385" w:name="p-1365822"/>
      <w:bookmarkEnd w:id="1384"/>
      <w:bookmarkEnd w:id="1385"/>
    </w:p>
    <w:p w14:paraId="5D0B132B" w14:textId="5C7257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570. Terms for the Submission of a Cassation Complaint and Protest</w:t>
      </w:r>
    </w:p>
    <w:p w14:paraId="5DEABFC8" w14:textId="77777777" w:rsidR="007D7766" w:rsidRDefault="007D7766" w:rsidP="00A048F3">
      <w:pPr>
        <w:widowControl w:val="0"/>
        <w:spacing w:after="0" w:line="240" w:lineRule="auto"/>
        <w:jc w:val="both"/>
        <w:rPr>
          <w:rFonts w:ascii="Times New Roman" w:hAnsi="Times New Roman"/>
          <w:kern w:val="0"/>
          <w:sz w:val="24"/>
          <w:lang w:val="lv-LV"/>
        </w:rPr>
      </w:pPr>
    </w:p>
    <w:p w14:paraId="0CEB3636" w14:textId="65B4A3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complaint or protest shall be submitted not later than within 10 working days or, if a court has extended the term for appeal, not later than within 20 working days after the day when a full court ruling became available.</w:t>
      </w:r>
    </w:p>
    <w:p w14:paraId="368B6413" w14:textId="267E93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a specific term, a judge may refuse to accept a submitted cassation complaint or protest with a decision that shall be written in the manner of a resolution, if the submitter has not requested the renewal of the term. The court shall notify the submitter of the taken decision, and the submitted complaint or protest shall be attached to the case. In requesting to renew the missed term, the requirements of Section 317, Paragraph one of this Law shall be complied with and the complaint shall be attached.</w:t>
      </w:r>
    </w:p>
    <w:p w14:paraId="1C8AF8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judge with which the acceptance of a cassation complaint or protest has been refused may be appealed within 10 working days in the Supreme Court the decision of which shall not be subject to appeal.</w:t>
      </w:r>
    </w:p>
    <w:p w14:paraId="1A5B12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complaint or protest submitted in accordance with the procedures laid down in Paragraph one of this Section shall suspend the execution of a judgment or the entering into effect of a decision.</w:t>
      </w:r>
    </w:p>
    <w:p w14:paraId="32D00B7C" w14:textId="3E6D0B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 19 September 2024</w:t>
      </w:r>
      <w:r>
        <w:rPr>
          <w:rFonts w:ascii="Times New Roman" w:hAnsi="Times New Roman"/>
          <w:sz w:val="24"/>
        </w:rPr>
        <w:t>]</w:t>
      </w:r>
    </w:p>
    <w:p w14:paraId="622FFAAD" w14:textId="77777777" w:rsidR="007D7766" w:rsidRDefault="007D7766" w:rsidP="00A048F3">
      <w:pPr>
        <w:widowControl w:val="0"/>
        <w:spacing w:after="0" w:line="240" w:lineRule="auto"/>
        <w:jc w:val="both"/>
        <w:rPr>
          <w:rFonts w:ascii="Times New Roman" w:hAnsi="Times New Roman"/>
          <w:b/>
          <w:bCs/>
          <w:kern w:val="0"/>
          <w:sz w:val="24"/>
        </w:rPr>
      </w:pPr>
      <w:bookmarkStart w:id="1386" w:name="p571"/>
      <w:bookmarkStart w:id="1387" w:name="p-628953"/>
      <w:bookmarkEnd w:id="1386"/>
      <w:bookmarkEnd w:id="1387"/>
    </w:p>
    <w:p w14:paraId="72556591" w14:textId="11CC3593"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571. Persons who have the Right to Submit a Cassation Complaint or Protest</w:t>
      </w:r>
    </w:p>
    <w:p w14:paraId="47EECF49" w14:textId="77777777" w:rsidR="007D7766" w:rsidRDefault="007D7766" w:rsidP="0089352E">
      <w:pPr>
        <w:keepNext/>
        <w:keepLines/>
        <w:widowControl w:val="0"/>
        <w:spacing w:after="0" w:line="240" w:lineRule="auto"/>
        <w:jc w:val="both"/>
        <w:rPr>
          <w:rFonts w:ascii="Times New Roman" w:hAnsi="Times New Roman"/>
          <w:kern w:val="0"/>
          <w:sz w:val="24"/>
          <w:lang w:val="lv-LV"/>
        </w:rPr>
      </w:pPr>
    </w:p>
    <w:p w14:paraId="51265D7E" w14:textId="65B0BA7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cassation complaint may be submitted by an accused, his or her defence counsel, a victim, his or her representative and lawful representative, as well as owner of property infringed during criminal proceedings whose property has been seized.</w:t>
      </w:r>
    </w:p>
    <w:p w14:paraId="47DD81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may submit a complaint regarding an infringement of his or her rights, and a victim and owner of property infringed during criminal proceedings whose property has been seized may submit a complaint in the part that infringes upon his or her rights and interests.</w:t>
      </w:r>
    </w:p>
    <w:p w14:paraId="17B6D2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submit a cassation protest.</w:t>
      </w:r>
    </w:p>
    <w:p w14:paraId="5BB261F4" w14:textId="2AD2DA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26B027D" w14:textId="77777777" w:rsidR="007D7766" w:rsidRDefault="007D7766" w:rsidP="00A048F3">
      <w:pPr>
        <w:widowControl w:val="0"/>
        <w:spacing w:after="0" w:line="240" w:lineRule="auto"/>
        <w:jc w:val="both"/>
        <w:rPr>
          <w:rFonts w:ascii="Times New Roman" w:hAnsi="Times New Roman"/>
          <w:b/>
          <w:bCs/>
          <w:kern w:val="0"/>
          <w:sz w:val="24"/>
        </w:rPr>
      </w:pPr>
      <w:bookmarkStart w:id="1388" w:name="p572"/>
      <w:bookmarkStart w:id="1389" w:name="p-671109"/>
      <w:bookmarkEnd w:id="1388"/>
      <w:bookmarkEnd w:id="1389"/>
    </w:p>
    <w:p w14:paraId="6564B1BE" w14:textId="2F92EB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572. Content of a Cassation Complaint and Protest</w:t>
      </w:r>
    </w:p>
    <w:p w14:paraId="35C26EBF" w14:textId="77777777" w:rsidR="007D7766" w:rsidRDefault="007D7766" w:rsidP="00A048F3">
      <w:pPr>
        <w:widowControl w:val="0"/>
        <w:spacing w:after="0" w:line="240" w:lineRule="auto"/>
        <w:jc w:val="both"/>
        <w:rPr>
          <w:rFonts w:ascii="Times New Roman" w:hAnsi="Times New Roman"/>
          <w:kern w:val="0"/>
          <w:sz w:val="24"/>
          <w:lang w:val="lv-LV"/>
        </w:rPr>
      </w:pPr>
    </w:p>
    <w:p w14:paraId="6303B9A3" w14:textId="4E4B31CD"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shall include a justification of the requirements expressed therein with a reference to the violation of the Criminal Law or of the norms of this Law, as well as a reasoned request regarding examination of a case in oral proceedings in a court hearing, if the submitter of the complaint or protest so wishes.</w:t>
      </w:r>
    </w:p>
    <w:p w14:paraId="20F58679" w14:textId="3A7618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7528A829" w14:textId="77777777" w:rsidR="007D7766" w:rsidRDefault="007D7766" w:rsidP="00A048F3">
      <w:pPr>
        <w:widowControl w:val="0"/>
        <w:spacing w:after="0" w:line="240" w:lineRule="auto"/>
        <w:jc w:val="both"/>
        <w:rPr>
          <w:rFonts w:ascii="Times New Roman" w:hAnsi="Times New Roman"/>
          <w:b/>
          <w:bCs/>
          <w:kern w:val="0"/>
          <w:sz w:val="24"/>
        </w:rPr>
      </w:pPr>
      <w:bookmarkStart w:id="1390" w:name="p573"/>
      <w:bookmarkStart w:id="1391" w:name="p-671110"/>
      <w:bookmarkEnd w:id="1390"/>
      <w:bookmarkEnd w:id="1391"/>
    </w:p>
    <w:p w14:paraId="063484C9" w14:textId="7F1F77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573. Procedures for Initiating Cassation Proceedings</w:t>
      </w:r>
    </w:p>
    <w:p w14:paraId="1FCD7CF9" w14:textId="77777777" w:rsidR="007D7766" w:rsidRDefault="007D7766" w:rsidP="00A048F3">
      <w:pPr>
        <w:widowControl w:val="0"/>
        <w:spacing w:after="0" w:line="240" w:lineRule="auto"/>
        <w:jc w:val="both"/>
        <w:rPr>
          <w:rFonts w:ascii="Times New Roman" w:hAnsi="Times New Roman"/>
          <w:kern w:val="0"/>
          <w:sz w:val="24"/>
          <w:lang w:val="lv-LV"/>
        </w:rPr>
      </w:pPr>
    </w:p>
    <w:p w14:paraId="27D6C8AC" w14:textId="33C822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legality of a ruling shall be examined in accordance with cassation procedures only in the case where the action expressed in the cassation complaint or protest has been justified with a violation of the Criminal Law or a substantial violation of this Law.</w:t>
      </w:r>
    </w:p>
    <w:p w14:paraId="75DD24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matter of examining a ruling in accordance with cassation procedures shall be decided by the court in the composition of three judges. The composition of the court and time when the matter of initiating cassation proceedings will be decided shall be notified to the person who submitted the complaint or protest, and also to the person whose rights and interests have been affected by the complaint or protest, explaining the right to raise an objection within seven days.</w:t>
      </w:r>
    </w:p>
    <w:p w14:paraId="3FBD2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Initiation of cassation proceedings shall be rejected by taking an unanimous decision in the form of a resolution where the reasons for the rejection shall be indicated.</w:t>
      </w:r>
    </w:p>
    <w:p w14:paraId="56C46A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opinion of judges on the initiation of cassation proceedings differ or all judges believe that the matter should be examined in accordance with cassation procedures, the decision on the initiation of cassation proceedings shall be taken in the form of a resolution.</w:t>
      </w:r>
    </w:p>
    <w:p w14:paraId="48279A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referred to in Paragraphs three and four of this Section shall not be subject to appeal.</w:t>
      </w:r>
    </w:p>
    <w:p w14:paraId="326B64A6" w14:textId="0174AD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73C901D3" w14:textId="77777777" w:rsidR="00115F87" w:rsidRDefault="00115F87" w:rsidP="00A048F3">
      <w:pPr>
        <w:widowControl w:val="0"/>
        <w:spacing w:after="0" w:line="240" w:lineRule="auto"/>
        <w:jc w:val="both"/>
        <w:rPr>
          <w:rFonts w:ascii="Times New Roman" w:hAnsi="Times New Roman"/>
          <w:b/>
          <w:bCs/>
          <w:kern w:val="0"/>
          <w:sz w:val="24"/>
        </w:rPr>
      </w:pPr>
      <w:bookmarkStart w:id="1392" w:name="p573_1"/>
      <w:bookmarkStart w:id="1393" w:name="p-671111"/>
      <w:bookmarkEnd w:id="1392"/>
      <w:bookmarkEnd w:id="1393"/>
    </w:p>
    <w:p w14:paraId="5D00FF88" w14:textId="02E3AF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573.</w:t>
      </w:r>
      <w:r>
        <w:rPr>
          <w:rFonts w:ascii="Times New Roman" w:hAnsi="Times New Roman"/>
          <w:b/>
          <w:sz w:val="24"/>
          <w:vertAlign w:val="superscript"/>
        </w:rPr>
        <w:t>1</w:t>
      </w:r>
      <w:r>
        <w:rPr>
          <w:rFonts w:ascii="Times New Roman" w:hAnsi="Times New Roman"/>
          <w:b/>
          <w:sz w:val="24"/>
        </w:rPr>
        <w:t xml:space="preserve"> Grounds for the Refusal to Initiate Cassation Proceedings</w:t>
      </w:r>
    </w:p>
    <w:p w14:paraId="2474CB1E" w14:textId="77777777" w:rsidR="00115F87" w:rsidRDefault="00115F87" w:rsidP="00A048F3">
      <w:pPr>
        <w:widowControl w:val="0"/>
        <w:spacing w:after="0" w:line="240" w:lineRule="auto"/>
        <w:jc w:val="both"/>
        <w:rPr>
          <w:rFonts w:ascii="Times New Roman" w:hAnsi="Times New Roman"/>
          <w:kern w:val="0"/>
          <w:sz w:val="24"/>
          <w:lang w:val="lv-LV"/>
        </w:rPr>
      </w:pPr>
    </w:p>
    <w:p w14:paraId="0A57EC56" w14:textId="0157E8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refuses to initiate cassation proceedings if the cassation complaint or protest does not meet the requirements laid down in Sections 569, 571, 572 and Section 573, Paragraph one of this Law or the cassation complaint or protest has been submitted regarding a court ruling which shall not be subject to appeal in accordance with the Law.</w:t>
      </w:r>
    </w:p>
    <w:p w14:paraId="6A1250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refuse to initiate cassation proceedings in the following cases:</w:t>
      </w:r>
    </w:p>
    <w:p w14:paraId="5B9D52C8"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case law of the Supreme Court has been established in the issues of application of legal norms indicated in the cassation complaint or protest, and the appealed ruling conforms to it;</w:t>
      </w:r>
    </w:p>
    <w:p w14:paraId="3D7DB0F4"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after evaluation of the arguments included in the cassation complaint or protest, no concerns on the legality of the appealed ruling have arisen and the matter to be examined is not relevant for the formation of case law.</w:t>
      </w:r>
    </w:p>
    <w:p w14:paraId="19FA4281" w14:textId="11A5BC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693A3926" w14:textId="77777777" w:rsidR="00115F87" w:rsidRDefault="00115F87" w:rsidP="00A048F3">
      <w:pPr>
        <w:widowControl w:val="0"/>
        <w:spacing w:after="0" w:line="240" w:lineRule="auto"/>
        <w:jc w:val="both"/>
        <w:rPr>
          <w:rFonts w:ascii="Times New Roman" w:hAnsi="Times New Roman"/>
          <w:b/>
          <w:bCs/>
          <w:kern w:val="0"/>
          <w:sz w:val="24"/>
        </w:rPr>
      </w:pPr>
      <w:bookmarkStart w:id="1394" w:name="p574"/>
      <w:bookmarkStart w:id="1395" w:name="p-33155"/>
      <w:bookmarkEnd w:id="1394"/>
      <w:bookmarkEnd w:id="1395"/>
    </w:p>
    <w:p w14:paraId="30D61BBE" w14:textId="4D0C3A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574. Violations of the Criminal Law</w:t>
      </w:r>
    </w:p>
    <w:p w14:paraId="54697EF0" w14:textId="77777777" w:rsidR="00115F87" w:rsidRDefault="00115F87" w:rsidP="00A048F3">
      <w:pPr>
        <w:widowControl w:val="0"/>
        <w:spacing w:after="0" w:line="240" w:lineRule="auto"/>
        <w:jc w:val="both"/>
        <w:rPr>
          <w:rFonts w:ascii="Times New Roman" w:hAnsi="Times New Roman"/>
          <w:kern w:val="0"/>
          <w:sz w:val="24"/>
          <w:lang w:val="lv-LV"/>
        </w:rPr>
      </w:pPr>
    </w:p>
    <w:p w14:paraId="20F30970" w14:textId="79AF47FC"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A violation of the Criminal Law is:</w:t>
      </w:r>
    </w:p>
    <w:p w14:paraId="26BDD71E" w14:textId="6F6EA249"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an incorrect application of sections of the General Part of the Criminal Law;</w:t>
      </w:r>
    </w:p>
    <w:p w14:paraId="5BF27409" w14:textId="4AD5C292"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the incorrect application of a section, paragraph, or clause of the Criminal Law in qualifying a criminal offence;</w:t>
      </w:r>
    </w:p>
    <w:p w14:paraId="7F5A6AD0" w14:textId="32DEA571"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3) the imposition on the accused of a type or amount of sentence that has not been provided for in the sanction of the relevant section, paragraph, or clause of the Criminal Law.</w:t>
      </w:r>
    </w:p>
    <w:p w14:paraId="68501AB1" w14:textId="77777777" w:rsidR="00115F87" w:rsidRDefault="00115F87" w:rsidP="00A048F3">
      <w:pPr>
        <w:widowControl w:val="0"/>
        <w:spacing w:after="0" w:line="240" w:lineRule="auto"/>
        <w:jc w:val="both"/>
        <w:rPr>
          <w:rFonts w:ascii="Times New Roman" w:hAnsi="Times New Roman"/>
          <w:b/>
          <w:bCs/>
          <w:kern w:val="0"/>
          <w:sz w:val="24"/>
        </w:rPr>
      </w:pPr>
      <w:bookmarkStart w:id="1396" w:name="p575"/>
      <w:bookmarkStart w:id="1397" w:name="p-1365823"/>
      <w:bookmarkEnd w:id="1396"/>
      <w:bookmarkEnd w:id="1397"/>
    </w:p>
    <w:p w14:paraId="4AC09CD5" w14:textId="6E37A8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575. Substantial Violations of the Criminal Procedure Law</w:t>
      </w:r>
    </w:p>
    <w:p w14:paraId="44655655" w14:textId="77777777" w:rsidR="00115F87" w:rsidRDefault="00115F87" w:rsidP="00A048F3">
      <w:pPr>
        <w:widowControl w:val="0"/>
        <w:spacing w:after="0" w:line="240" w:lineRule="auto"/>
        <w:jc w:val="both"/>
        <w:rPr>
          <w:rFonts w:ascii="Times New Roman" w:hAnsi="Times New Roman"/>
          <w:kern w:val="0"/>
          <w:sz w:val="24"/>
          <w:lang w:val="lv-LV"/>
        </w:rPr>
      </w:pPr>
    </w:p>
    <w:p w14:paraId="5A4D672D" w14:textId="641CE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are substantial violations of the Criminal Procedure Law that bring about the revocation of a court ruling:</w:t>
      </w:r>
    </w:p>
    <w:p w14:paraId="667C1458"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a court has examined a case in an unlawful composition;</w:t>
      </w:r>
    </w:p>
    <w:p w14:paraId="41255C7E"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circumstances have not been complied with that exclude the participation of a judge in examination of a criminal case;</w:t>
      </w:r>
    </w:p>
    <w:p w14:paraId="515A3686"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3) a case has been examined in the absence of the accused or persons involved in the proceedings, if the participation of the accused and such persons is mandatory in accordance with this Law;</w:t>
      </w:r>
    </w:p>
    <w:p w14:paraId="0CEA89F9"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4) the right of the accused to use a language that he or she understands, and to use the assistance of an interpreter, has been violated;</w:t>
      </w:r>
    </w:p>
    <w:p w14:paraId="1CBBE063"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5) the accused was not given the opportunity to make a defence speech or was not given the opportunity to say the last word;</w:t>
      </w:r>
    </w:p>
    <w:p w14:paraId="6E9C0204"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6) a case does not have the minutes of a court hearing, if such minutes are mandatory;</w:t>
      </w:r>
    </w:p>
    <w:p w14:paraId="72063B4D"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7) in rendering a judgment, a secret of court deliberations has been violated;</w:t>
      </w:r>
    </w:p>
    <w:p w14:paraId="741DEFE2" w14:textId="2F16FE29"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8) [19 September 2024].</w:t>
      </w:r>
    </w:p>
    <w:p w14:paraId="3B889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expulsion of an accused or victim from a courtroom may be recognised as a substantial violation of this Law, if the expulsion was unjustified, and such expulsion has substantially restricted the procedural rights of such persons, and, therefore, led to the unlawful ruling.</w:t>
      </w:r>
    </w:p>
    <w:p w14:paraId="01CDFF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Other violations of this Law that led to an unlawful or unjust ruling may also be recognised as substantial violations of this Law.</w:t>
      </w:r>
    </w:p>
    <w:p w14:paraId="56D7B219" w14:textId="0AC190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19 September 2024</w:t>
      </w:r>
      <w:r>
        <w:rPr>
          <w:rFonts w:ascii="Times New Roman" w:hAnsi="Times New Roman"/>
          <w:sz w:val="24"/>
        </w:rPr>
        <w:t>]</w:t>
      </w:r>
    </w:p>
    <w:p w14:paraId="139D6F9E" w14:textId="77777777" w:rsidR="00115F87" w:rsidRDefault="00115F87" w:rsidP="00A048F3">
      <w:pPr>
        <w:widowControl w:val="0"/>
        <w:spacing w:after="0" w:line="240" w:lineRule="auto"/>
        <w:jc w:val="both"/>
        <w:rPr>
          <w:rFonts w:ascii="Times New Roman" w:hAnsi="Times New Roman"/>
          <w:b/>
          <w:bCs/>
          <w:kern w:val="0"/>
          <w:sz w:val="24"/>
        </w:rPr>
      </w:pPr>
      <w:bookmarkStart w:id="1398" w:name="p576"/>
      <w:bookmarkStart w:id="1399" w:name="p-33157"/>
      <w:bookmarkEnd w:id="1398"/>
      <w:bookmarkEnd w:id="1399"/>
    </w:p>
    <w:p w14:paraId="2BD83FC7" w14:textId="55E37F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576. Procedures for the Submission of a Cassation Complaint and Protest</w:t>
      </w:r>
    </w:p>
    <w:p w14:paraId="50D842AD" w14:textId="77777777" w:rsidR="00115F87" w:rsidRDefault="00115F87" w:rsidP="00A048F3">
      <w:pPr>
        <w:widowControl w:val="0"/>
        <w:spacing w:after="0" w:line="240" w:lineRule="auto"/>
        <w:jc w:val="both"/>
        <w:rPr>
          <w:rFonts w:ascii="Times New Roman" w:hAnsi="Times New Roman"/>
          <w:kern w:val="0"/>
          <w:sz w:val="24"/>
          <w:lang w:val="lv-LV"/>
        </w:rPr>
      </w:pPr>
    </w:p>
    <w:p w14:paraId="221385D8" w14:textId="19CFB826"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shall be submitted to the court that made the ruling.</w:t>
      </w:r>
    </w:p>
    <w:p w14:paraId="19609A89" w14:textId="77777777" w:rsidR="00115F87" w:rsidRDefault="00115F87" w:rsidP="00A048F3">
      <w:pPr>
        <w:widowControl w:val="0"/>
        <w:spacing w:after="0" w:line="240" w:lineRule="auto"/>
        <w:jc w:val="both"/>
        <w:rPr>
          <w:rFonts w:ascii="Times New Roman" w:hAnsi="Times New Roman"/>
          <w:b/>
          <w:bCs/>
          <w:kern w:val="0"/>
          <w:sz w:val="24"/>
        </w:rPr>
      </w:pPr>
      <w:bookmarkStart w:id="1400" w:name="p577"/>
      <w:bookmarkStart w:id="1401" w:name="p-1365824"/>
      <w:bookmarkEnd w:id="1400"/>
      <w:bookmarkEnd w:id="1401"/>
    </w:p>
    <w:p w14:paraId="62026D0F" w14:textId="1382BB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577. Consequences of the Submission of a Cassation Complaint and Protest</w:t>
      </w:r>
    </w:p>
    <w:p w14:paraId="0BC2E10D" w14:textId="77777777" w:rsidR="00115F87" w:rsidRDefault="00115F87" w:rsidP="00A048F3">
      <w:pPr>
        <w:widowControl w:val="0"/>
        <w:spacing w:after="0" w:line="240" w:lineRule="auto"/>
        <w:jc w:val="both"/>
        <w:rPr>
          <w:rFonts w:ascii="Times New Roman" w:hAnsi="Times New Roman"/>
          <w:kern w:val="0"/>
          <w:sz w:val="24"/>
          <w:lang w:val="lv-LV"/>
        </w:rPr>
      </w:pPr>
    </w:p>
    <w:p w14:paraId="121EBE21" w14:textId="2A153C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submission of an appellate complaint or protest shall suspend the entering into effect of a ruling in relation to all the accused in such case.</w:t>
      </w:r>
    </w:p>
    <w:p w14:paraId="4070BE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 cassation complaint or protest regarding a court judgment of acquittal shall not suspend the entering into effect of a judgment in the part regarding the revocation of a security measure, i.e. arrest or house arrest.</w:t>
      </w:r>
    </w:p>
    <w:p w14:paraId="403A85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With the termination of the term for the appeal of a ruling, the court that made the ruling shall send the case together with the cassation complaint or protest to the Supreme Court.</w:t>
      </w:r>
    </w:p>
    <w:p w14:paraId="20280716" w14:textId="693E02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19 September 2024</w:t>
      </w:r>
      <w:r>
        <w:rPr>
          <w:rFonts w:ascii="Times New Roman" w:hAnsi="Times New Roman"/>
          <w:sz w:val="24"/>
        </w:rPr>
        <w:t>]</w:t>
      </w:r>
    </w:p>
    <w:p w14:paraId="5CFB2351" w14:textId="77777777" w:rsidR="00813FC9" w:rsidRDefault="00813FC9" w:rsidP="00A048F3">
      <w:pPr>
        <w:widowControl w:val="0"/>
        <w:spacing w:after="0" w:line="240" w:lineRule="auto"/>
        <w:jc w:val="both"/>
        <w:rPr>
          <w:rFonts w:ascii="Times New Roman" w:hAnsi="Times New Roman"/>
          <w:b/>
          <w:bCs/>
          <w:kern w:val="0"/>
          <w:sz w:val="24"/>
        </w:rPr>
      </w:pPr>
      <w:bookmarkStart w:id="1402" w:name="p578"/>
      <w:bookmarkStart w:id="1403" w:name="p-501835"/>
      <w:bookmarkEnd w:id="1402"/>
      <w:bookmarkEnd w:id="1403"/>
    </w:p>
    <w:p w14:paraId="3AA48F6A" w14:textId="3C5D2903"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578. Report on the Submission of a Cassation Complaint or Protest</w:t>
      </w:r>
    </w:p>
    <w:p w14:paraId="31DACE10" w14:textId="77777777" w:rsidR="00813FC9" w:rsidRDefault="00813FC9" w:rsidP="0089352E">
      <w:pPr>
        <w:keepNext/>
        <w:keepLines/>
        <w:widowControl w:val="0"/>
        <w:spacing w:after="0" w:line="240" w:lineRule="auto"/>
        <w:jc w:val="both"/>
        <w:rPr>
          <w:rFonts w:ascii="Times New Roman" w:hAnsi="Times New Roman"/>
          <w:kern w:val="0"/>
          <w:sz w:val="24"/>
          <w:lang w:val="lv-LV"/>
        </w:rPr>
      </w:pPr>
    </w:p>
    <w:p w14:paraId="561EA6BB" w14:textId="2986C25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The court that made the ruling shall notify the prosecutor of the submitted cassation complaint and protest, as well as notify the persons whose interests and rights are infringed upon by such complaint or protest, as well as inform the accused who is held under arrest regarding his or her rights to request that he or she is provided with an opportunity of participating in examination of a matter, and simultaneously send a copy of the submitted complaint or protest to the prosecutor and such persons.</w:t>
      </w:r>
    </w:p>
    <w:p w14:paraId="70EF29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referred to in Paragraph one of this Section may submit written objections or explanations within 10 days after receipt of a copy of a complaint or protest, as well as a written request to provide them with an opportunity of participating in the trial of a case, to be sent to the Supreme Court.</w:t>
      </w:r>
    </w:p>
    <w:p w14:paraId="22265D54" w14:textId="4C845E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19 December 2013</w:t>
      </w:r>
      <w:r>
        <w:rPr>
          <w:rFonts w:ascii="Times New Roman" w:hAnsi="Times New Roman"/>
          <w:sz w:val="24"/>
        </w:rPr>
        <w:t>]</w:t>
      </w:r>
    </w:p>
    <w:p w14:paraId="12BAC70D" w14:textId="77777777" w:rsidR="00813FC9" w:rsidRDefault="00813FC9" w:rsidP="00A048F3">
      <w:pPr>
        <w:widowControl w:val="0"/>
        <w:spacing w:after="0" w:line="240" w:lineRule="auto"/>
        <w:jc w:val="both"/>
        <w:rPr>
          <w:rFonts w:ascii="Times New Roman" w:hAnsi="Times New Roman"/>
          <w:b/>
          <w:bCs/>
          <w:kern w:val="0"/>
          <w:sz w:val="24"/>
        </w:rPr>
      </w:pPr>
      <w:bookmarkStart w:id="1404" w:name="p579"/>
      <w:bookmarkStart w:id="1405" w:name="p-501838"/>
      <w:bookmarkEnd w:id="1404"/>
      <w:bookmarkEnd w:id="1405"/>
    </w:p>
    <w:p w14:paraId="34D7292C" w14:textId="32200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579. Supplementation or Modification of a Cassation Complaint or Protest</w:t>
      </w:r>
    </w:p>
    <w:p w14:paraId="30C3EA5F" w14:textId="77777777" w:rsidR="00813FC9" w:rsidRDefault="00813FC9" w:rsidP="00A048F3">
      <w:pPr>
        <w:widowControl w:val="0"/>
        <w:spacing w:after="0" w:line="240" w:lineRule="auto"/>
        <w:jc w:val="both"/>
        <w:rPr>
          <w:rFonts w:ascii="Times New Roman" w:hAnsi="Times New Roman"/>
          <w:kern w:val="0"/>
          <w:sz w:val="24"/>
          <w:lang w:val="lv-LV"/>
        </w:rPr>
      </w:pPr>
    </w:p>
    <w:p w14:paraId="3D5345AA" w14:textId="2272FF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submitter of a cassation complaint may submit supplements and modifications to the complaint. The submitter of a cassation protest or a higher-ranking prosecutor may submit supplements and modifications to the protest.</w:t>
      </w:r>
    </w:p>
    <w:p w14:paraId="3EA46B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Modifications or supplements to a protest, or to the complaint of a victim, that has been submitted in accordance with cassation procedures after the end of the term for appeal shall not put forth an action regarding the deterioration of the condition of the accused, if such action is not in the initial protest or complaint.</w:t>
      </w:r>
    </w:p>
    <w:p w14:paraId="44CDC694" w14:textId="3C029D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Supplements and modifications shall not be submitted later than within 10 days after the end of the term for appeal. The Supreme Court shall immediately send copies thereof to the other persons referred to in Section 578, Paragraph one of this Law who have the right within 10 days from the day of the receipt of copies of supplements and amendments to submit objections or explanations thereon in writing.</w:t>
      </w:r>
    </w:p>
    <w:p w14:paraId="2548074A" w14:textId="613C20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7920F086" w14:textId="77777777" w:rsidR="00813FC9" w:rsidRDefault="00813FC9" w:rsidP="00A048F3">
      <w:pPr>
        <w:widowControl w:val="0"/>
        <w:spacing w:after="0" w:line="240" w:lineRule="auto"/>
        <w:jc w:val="both"/>
        <w:rPr>
          <w:rFonts w:ascii="Times New Roman" w:hAnsi="Times New Roman"/>
          <w:b/>
          <w:bCs/>
          <w:kern w:val="0"/>
          <w:sz w:val="24"/>
        </w:rPr>
      </w:pPr>
      <w:bookmarkStart w:id="1406" w:name="p580"/>
      <w:bookmarkStart w:id="1407" w:name="p-33161"/>
      <w:bookmarkEnd w:id="1406"/>
      <w:bookmarkEnd w:id="1407"/>
    </w:p>
    <w:p w14:paraId="574C6E75" w14:textId="6702FF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580. Withdrawal of Cassation Complaints or Protests</w:t>
      </w:r>
    </w:p>
    <w:p w14:paraId="5B42E354" w14:textId="77777777" w:rsidR="00813FC9" w:rsidRDefault="00813FC9" w:rsidP="00A048F3">
      <w:pPr>
        <w:widowControl w:val="0"/>
        <w:spacing w:after="0" w:line="240" w:lineRule="auto"/>
        <w:jc w:val="both"/>
        <w:rPr>
          <w:rFonts w:ascii="Times New Roman" w:hAnsi="Times New Roman"/>
          <w:kern w:val="0"/>
          <w:sz w:val="24"/>
          <w:lang w:val="lv-LV"/>
        </w:rPr>
      </w:pPr>
    </w:p>
    <w:p w14:paraId="2A3670C5" w14:textId="7FB8452E" w:rsidR="00734C4B" w:rsidRPr="00A048F3" w:rsidRDefault="00734C4B" w:rsidP="00813FC9">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may be withdrawn in accordance with the procedures laid down in Section 556 of this Law.</w:t>
      </w:r>
    </w:p>
    <w:p w14:paraId="2457AE97" w14:textId="77777777" w:rsidR="00813FC9" w:rsidRDefault="00813FC9" w:rsidP="00A048F3">
      <w:pPr>
        <w:widowControl w:val="0"/>
        <w:spacing w:after="0" w:line="240" w:lineRule="auto"/>
        <w:jc w:val="both"/>
        <w:rPr>
          <w:rFonts w:ascii="Times New Roman" w:hAnsi="Times New Roman"/>
          <w:b/>
          <w:bCs/>
          <w:kern w:val="0"/>
          <w:sz w:val="24"/>
        </w:rPr>
      </w:pPr>
      <w:bookmarkStart w:id="1408" w:name="p581"/>
      <w:bookmarkStart w:id="1409" w:name="p-33162"/>
      <w:bookmarkEnd w:id="1408"/>
      <w:bookmarkEnd w:id="1409"/>
    </w:p>
    <w:p w14:paraId="05910F7C" w14:textId="301803D4"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581. Examination of a Cassation Complaint of the Representative of a Minor Person</w:t>
      </w:r>
    </w:p>
    <w:p w14:paraId="4CABE56E" w14:textId="77777777" w:rsidR="00813FC9" w:rsidRDefault="00813FC9" w:rsidP="00A048F3">
      <w:pPr>
        <w:widowControl w:val="0"/>
        <w:spacing w:after="0" w:line="240" w:lineRule="auto"/>
        <w:jc w:val="both"/>
        <w:rPr>
          <w:rFonts w:ascii="Times New Roman" w:hAnsi="Times New Roman"/>
          <w:kern w:val="0"/>
          <w:sz w:val="24"/>
          <w:lang w:val="lv-LV"/>
        </w:rPr>
      </w:pPr>
    </w:p>
    <w:p w14:paraId="290BBA53" w14:textId="52D190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complaint of the representative of an accused, or victim, who is a minor shall also be examined if the defendant has reached legal age at the moment of examination of the case.</w:t>
      </w:r>
    </w:p>
    <w:p w14:paraId="41F7D7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complaint of the former representative of an accused or minor has been submitted after reaching of legal age of the minor, such complaint shall be left without examination.</w:t>
      </w:r>
    </w:p>
    <w:p w14:paraId="4FCC13BC" w14:textId="77777777" w:rsidR="00EC07F0" w:rsidRDefault="00EC07F0" w:rsidP="00A048F3">
      <w:pPr>
        <w:widowControl w:val="0"/>
        <w:spacing w:after="0" w:line="240" w:lineRule="auto"/>
        <w:jc w:val="both"/>
        <w:rPr>
          <w:rFonts w:ascii="Times New Roman" w:hAnsi="Times New Roman"/>
          <w:b/>
          <w:bCs/>
          <w:kern w:val="0"/>
          <w:sz w:val="24"/>
        </w:rPr>
      </w:pPr>
      <w:bookmarkStart w:id="1410" w:name="p582"/>
      <w:bookmarkStart w:id="1411" w:name="p-1143602"/>
      <w:bookmarkEnd w:id="1410"/>
      <w:bookmarkEnd w:id="1411"/>
    </w:p>
    <w:p w14:paraId="5C1018D5" w14:textId="23109F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582. Composition of a Cassation Court</w:t>
      </w:r>
    </w:p>
    <w:p w14:paraId="0E52E710" w14:textId="77777777" w:rsidR="00EC07F0" w:rsidRDefault="00EC07F0" w:rsidP="00A048F3">
      <w:pPr>
        <w:widowControl w:val="0"/>
        <w:spacing w:after="0" w:line="240" w:lineRule="auto"/>
        <w:jc w:val="both"/>
        <w:rPr>
          <w:rFonts w:ascii="Times New Roman" w:hAnsi="Times New Roman"/>
          <w:kern w:val="0"/>
          <w:sz w:val="24"/>
          <w:lang w:val="lv-LV"/>
        </w:rPr>
      </w:pPr>
    </w:p>
    <w:p w14:paraId="709591F8" w14:textId="631DEE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panel of three judges or an expanded panel of the Supreme Court of whom one is the chairperson of the hearing shall examine judgments and decisions in accordance with cassation procedures.</w:t>
      </w:r>
    </w:p>
    <w:p w14:paraId="350DDB31" w14:textId="03BF71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or protest regarding decisions adopted in cases provided for in Section 560, Paragraph three, Section 567 and Section 570, Paragraph two of this Law shall be decided by a judge of a cassation court.</w:t>
      </w:r>
    </w:p>
    <w:p w14:paraId="6F9EC9A1" w14:textId="67FAA6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 19 December 2013; 6 October 2022</w:t>
      </w:r>
      <w:r>
        <w:rPr>
          <w:rFonts w:ascii="Times New Roman" w:hAnsi="Times New Roman"/>
          <w:sz w:val="24"/>
        </w:rPr>
        <w:t>]</w:t>
      </w:r>
    </w:p>
    <w:p w14:paraId="7A3CD8EE" w14:textId="77777777" w:rsidR="00EC07F0" w:rsidRDefault="00EC07F0" w:rsidP="00A048F3">
      <w:pPr>
        <w:widowControl w:val="0"/>
        <w:spacing w:after="0" w:line="240" w:lineRule="auto"/>
        <w:jc w:val="both"/>
        <w:rPr>
          <w:rFonts w:ascii="Times New Roman" w:hAnsi="Times New Roman"/>
          <w:b/>
          <w:bCs/>
          <w:kern w:val="0"/>
          <w:sz w:val="24"/>
        </w:rPr>
      </w:pPr>
      <w:bookmarkStart w:id="1412" w:name="p583"/>
      <w:bookmarkStart w:id="1413" w:name="p-739560"/>
      <w:bookmarkEnd w:id="1412"/>
      <w:bookmarkEnd w:id="1413"/>
    </w:p>
    <w:p w14:paraId="39AA15BB" w14:textId="1D7706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583. Determination of Examination of a Case</w:t>
      </w:r>
    </w:p>
    <w:p w14:paraId="4230E6CC" w14:textId="77777777" w:rsidR="00EC07F0" w:rsidRDefault="00EC07F0" w:rsidP="00A048F3">
      <w:pPr>
        <w:widowControl w:val="0"/>
        <w:spacing w:after="0" w:line="240" w:lineRule="auto"/>
        <w:jc w:val="both"/>
        <w:rPr>
          <w:rFonts w:ascii="Times New Roman" w:hAnsi="Times New Roman"/>
          <w:kern w:val="0"/>
          <w:sz w:val="24"/>
          <w:lang w:val="lv-LV"/>
        </w:rPr>
      </w:pPr>
    </w:p>
    <w:p w14:paraId="4D1084AB" w14:textId="0B5B2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cassation proceedings, a court shall determine that the case should be examined in a written procedure or examined in a court hearing.</w:t>
      </w:r>
    </w:p>
    <w:p w14:paraId="0DBE7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Examination of a case in a written procedure shall be determined, if the taking of a decision is possible on the basis of the materials in the case. If additional explanations are necessary from persons who have the right to participate in proceedings, or if, on the basis of the discretion of the Supreme Court, the relevant case may have special significance in the interpretation of the norms of the law, examination of the case in a court hearing shall be determined.</w:t>
      </w:r>
    </w:p>
    <w:p w14:paraId="5EE358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who have submitted a complaint or protest, as well as persons whose interests are infringed upon by the complaint or protest shall be notified whether a case will be examined in a written procedure or a court hearing, indicating where and when such case will be examined.</w:t>
      </w:r>
    </w:p>
    <w:p w14:paraId="52CCBA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examination of a case has been specified in a written procedure, the persons referred to in Paragraph three of this Section shall be notified regarding the composition of the court, and the right to submit a recusal within seven days shall be explained to such persons.</w:t>
      </w:r>
    </w:p>
    <w:p w14:paraId="1308D989" w14:textId="522123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examining a case in a court hearing, an accused who is being held under arrest shall be ensured the opportunity to participate in examination of the case, if he or she has requested such participation in the term indicated in Section 578, Paragraph two of this Law.</w:t>
      </w:r>
    </w:p>
    <w:p w14:paraId="558E2B71" w14:textId="369A68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11 June 2020</w:t>
      </w:r>
      <w:r>
        <w:rPr>
          <w:rFonts w:ascii="Times New Roman" w:hAnsi="Times New Roman"/>
          <w:sz w:val="24"/>
        </w:rPr>
        <w:t>]</w:t>
      </w:r>
    </w:p>
    <w:p w14:paraId="197300C9" w14:textId="77777777" w:rsidR="00EC07F0" w:rsidRDefault="00EC07F0" w:rsidP="00A048F3">
      <w:pPr>
        <w:widowControl w:val="0"/>
        <w:spacing w:after="0" w:line="240" w:lineRule="auto"/>
        <w:jc w:val="both"/>
        <w:rPr>
          <w:rFonts w:ascii="Times New Roman" w:hAnsi="Times New Roman"/>
          <w:b/>
          <w:bCs/>
          <w:kern w:val="0"/>
          <w:sz w:val="24"/>
        </w:rPr>
      </w:pPr>
      <w:bookmarkStart w:id="1414" w:name="p584"/>
      <w:bookmarkStart w:id="1415" w:name="p-33165"/>
      <w:bookmarkEnd w:id="1414"/>
      <w:bookmarkEnd w:id="1415"/>
    </w:p>
    <w:p w14:paraId="4A25839D" w14:textId="691303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584. Boundaries of Examination of a Case in a Cassation Court</w:t>
      </w:r>
    </w:p>
    <w:p w14:paraId="3A5E1EB1" w14:textId="77777777" w:rsidR="00EC07F0" w:rsidRDefault="00EC07F0" w:rsidP="00A048F3">
      <w:pPr>
        <w:widowControl w:val="0"/>
        <w:spacing w:after="0" w:line="240" w:lineRule="auto"/>
        <w:jc w:val="both"/>
        <w:rPr>
          <w:rFonts w:ascii="Times New Roman" w:hAnsi="Times New Roman"/>
          <w:kern w:val="0"/>
          <w:sz w:val="24"/>
          <w:lang w:val="lv-LV"/>
        </w:rPr>
      </w:pPr>
    </w:p>
    <w:p w14:paraId="1C36F7A7" w14:textId="6BF1E7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of the legality of court rulings shall take place in the amount of, and within the framework of, the requirements expressed in a cassation complaint or protest.</w:t>
      </w:r>
    </w:p>
    <w:p w14:paraId="03C77E70" w14:textId="1F7D03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cassation court shall be permitted to exceed the amount and framework of requirements expressed in a cassation complaint or protest in the cases where such court determines the violations indicated in Sections 574 and 575 of this Law, and such violations have not been indicated in the complaint or protest.</w:t>
      </w:r>
    </w:p>
    <w:p w14:paraId="03975A26" w14:textId="77777777" w:rsidR="00EC07F0" w:rsidRDefault="00EC07F0" w:rsidP="00A048F3">
      <w:pPr>
        <w:widowControl w:val="0"/>
        <w:spacing w:after="0" w:line="240" w:lineRule="auto"/>
        <w:jc w:val="both"/>
        <w:rPr>
          <w:rFonts w:ascii="Times New Roman" w:hAnsi="Times New Roman"/>
          <w:b/>
          <w:bCs/>
          <w:kern w:val="0"/>
          <w:sz w:val="24"/>
        </w:rPr>
      </w:pPr>
      <w:bookmarkStart w:id="1416" w:name="p585"/>
      <w:bookmarkStart w:id="1417" w:name="p-501844"/>
      <w:bookmarkEnd w:id="1416"/>
      <w:bookmarkEnd w:id="1417"/>
    </w:p>
    <w:p w14:paraId="174A4E14" w14:textId="47CC4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585. Examination of a Case in a Written Procedure</w:t>
      </w:r>
    </w:p>
    <w:p w14:paraId="62146AEE" w14:textId="77777777" w:rsidR="00EC07F0" w:rsidRDefault="00EC07F0" w:rsidP="00A048F3">
      <w:pPr>
        <w:widowControl w:val="0"/>
        <w:spacing w:after="0" w:line="240" w:lineRule="auto"/>
        <w:jc w:val="both"/>
        <w:rPr>
          <w:rFonts w:ascii="Times New Roman" w:hAnsi="Times New Roman"/>
          <w:kern w:val="0"/>
          <w:sz w:val="24"/>
          <w:lang w:val="lv-LV"/>
        </w:rPr>
      </w:pPr>
    </w:p>
    <w:p w14:paraId="18A2225F" w14:textId="606A1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examined in a written procedure on the basis of the materials in the case, in conformity with the competence of the cassation court.</w:t>
      </w:r>
    </w:p>
    <w:p w14:paraId="1F0D46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 court shall request the submission of the views of the prosecutor within 10 days.</w:t>
      </w:r>
    </w:p>
    <w:p w14:paraId="5B5526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who has been assigned the duty of reporting shall notify regarding the circumstance of a case.</w:t>
      </w:r>
    </w:p>
    <w:p w14:paraId="6CB8FC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cassation complaint or protests shall be decided by taking a decision.</w:t>
      </w:r>
    </w:p>
    <w:p w14:paraId="0FC19C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transfer a case for examination in a court hearing may also be taken in a written procedure.</w:t>
      </w:r>
    </w:p>
    <w:p w14:paraId="118AF6FC" w14:textId="70D11A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[12 March 2009]</w:t>
      </w:r>
    </w:p>
    <w:p w14:paraId="1B31D77F" w14:textId="72EE76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5A34C2A9" w14:textId="77777777" w:rsidR="00EC07F0" w:rsidRDefault="00EC07F0" w:rsidP="00A048F3">
      <w:pPr>
        <w:widowControl w:val="0"/>
        <w:spacing w:after="0" w:line="240" w:lineRule="auto"/>
        <w:jc w:val="both"/>
        <w:rPr>
          <w:rFonts w:ascii="Times New Roman" w:hAnsi="Times New Roman"/>
          <w:b/>
          <w:bCs/>
          <w:kern w:val="0"/>
          <w:sz w:val="24"/>
        </w:rPr>
      </w:pPr>
      <w:bookmarkStart w:id="1418" w:name="p586"/>
      <w:bookmarkStart w:id="1419" w:name="p-1143603"/>
      <w:bookmarkEnd w:id="1418"/>
      <w:bookmarkEnd w:id="1419"/>
    </w:p>
    <w:p w14:paraId="6224F495" w14:textId="44570A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586. Examination of a Case in Oral Proceedings in a Hearing of a Cassation Court</w:t>
      </w:r>
    </w:p>
    <w:p w14:paraId="285C6E0E" w14:textId="77777777" w:rsidR="00EC07F0" w:rsidRDefault="00EC07F0" w:rsidP="00A048F3">
      <w:pPr>
        <w:widowControl w:val="0"/>
        <w:spacing w:after="0" w:line="240" w:lineRule="auto"/>
        <w:jc w:val="both"/>
        <w:rPr>
          <w:rFonts w:ascii="Times New Roman" w:hAnsi="Times New Roman"/>
          <w:kern w:val="0"/>
          <w:sz w:val="24"/>
          <w:lang w:val="lv-LV"/>
        </w:rPr>
      </w:pPr>
    </w:p>
    <w:p w14:paraId="3EC7E2FA" w14:textId="351CAE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open the hearing, announce which case is to be examined, ascertain who has arrived for the court hearing, and decide the matter regarding the possibility of examining the case. The non-arrival of an accused or his or her defence counsel, or a victim or his or her representative, if he or she has been notified regarding the time and place of the hearing of the cassation court, shall not be an impediment to examination of a case.</w:t>
      </w:r>
    </w:p>
    <w:p w14:paraId="155B6B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chairperson of a hearing shall announce the composition of the court, the surname of the interpreter, prosecutor, and advocate, and ascertain whether there are recusals. If there are such recusals, a court shall take a decision on such recusals.</w:t>
      </w:r>
    </w:p>
    <w:p w14:paraId="6F346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Examination of a case shall commence with an account of the judge in which he or she shall outline the circumstances of the case that relate to the object of the complaint or protest, the essence of the ruling regarding which the cassation complaint or protest has been submitted, the reasons due to which the action has been submitted to revoke or modify the ruling.</w:t>
      </w:r>
    </w:p>
    <w:p w14:paraId="483133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account of the judge, the chairperson shall summon the submitter of the complaint, his or her defence counsel or representative, to provide explanations for the justification of the complaint. If the case is examined in connection with a protest, the prosecutor shall be given the first word for the justification of the protest.</w:t>
      </w:r>
    </w:p>
    <w:p w14:paraId="22907B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cases where the submitter of a complaint, his defence counsel or representative has not arrived, the judge shall notify regarding the justification for the complaint.</w:t>
      </w:r>
    </w:p>
    <w:p w14:paraId="1BCBAB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Afterward, the court may hear other persons who have been notified regarding the court hearing and whose rights and interests are infringed upon by the cassation complaint or protest.</w:t>
      </w:r>
    </w:p>
    <w:p w14:paraId="6F74D6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hearing of explanations, the prosecutor shall express his or her view regarding such explanations. Then the court shall once again hear the accused or his or her defence counsel, and take a decision in the deliberation room.</w:t>
      </w:r>
    </w:p>
    <w:p w14:paraId="705294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the court, when examining the case, finds that the case should be examined in expanded composition, it shall take the decision to transfer the case for examination in expanded composition.</w:t>
      </w:r>
    </w:p>
    <w:p w14:paraId="2B17ACDF" w14:textId="6BEF86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22 June 2017; 6 October 2022</w:t>
      </w:r>
      <w:r>
        <w:rPr>
          <w:rFonts w:ascii="Times New Roman" w:hAnsi="Times New Roman"/>
          <w:sz w:val="24"/>
        </w:rPr>
        <w:t>]</w:t>
      </w:r>
    </w:p>
    <w:p w14:paraId="2575733D" w14:textId="77777777" w:rsidR="00EC07F0" w:rsidRDefault="00EC07F0" w:rsidP="00A048F3">
      <w:pPr>
        <w:widowControl w:val="0"/>
        <w:spacing w:after="0" w:line="240" w:lineRule="auto"/>
        <w:jc w:val="both"/>
        <w:rPr>
          <w:rFonts w:ascii="Times New Roman" w:hAnsi="Times New Roman"/>
          <w:b/>
          <w:bCs/>
          <w:kern w:val="0"/>
          <w:sz w:val="24"/>
        </w:rPr>
      </w:pPr>
      <w:bookmarkStart w:id="1420" w:name="p587"/>
      <w:bookmarkStart w:id="1421" w:name="p-1143604"/>
      <w:bookmarkEnd w:id="1420"/>
      <w:bookmarkEnd w:id="1421"/>
    </w:p>
    <w:p w14:paraId="464FADAB" w14:textId="7CF6DC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587. Court Decisions of a Cassation Court</w:t>
      </w:r>
    </w:p>
    <w:p w14:paraId="20D3EE92" w14:textId="77777777" w:rsidR="00EC07F0" w:rsidRDefault="00EC07F0" w:rsidP="00A048F3">
      <w:pPr>
        <w:widowControl w:val="0"/>
        <w:spacing w:after="0" w:line="240" w:lineRule="auto"/>
        <w:jc w:val="both"/>
        <w:rPr>
          <w:rFonts w:ascii="Times New Roman" w:hAnsi="Times New Roman"/>
          <w:kern w:val="0"/>
          <w:sz w:val="24"/>
          <w:lang w:val="lv-LV"/>
        </w:rPr>
      </w:pPr>
    </w:p>
    <w:p w14:paraId="79C65DF9" w14:textId="25D2BE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court shall take one of the following decisions:</w:t>
      </w:r>
    </w:p>
    <w:p w14:paraId="4A100607"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to leave a ruling unamended, and reject a cassation complaint or protest;</w:t>
      </w:r>
    </w:p>
    <w:p w14:paraId="63C41C06"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to revoke a ruling completely or in a part thereof, and send a case for examination de novo;</w:t>
      </w:r>
    </w:p>
    <w:p w14:paraId="7573F814"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to revoke a ruling completely or in a part thereof, and terminate criminal proceedings;</w:t>
      </w:r>
    </w:p>
    <w:p w14:paraId="7D0118AA"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to modify a ruling;</w:t>
      </w:r>
    </w:p>
    <w:p w14:paraId="2E1C2646"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to terminate cassation court proceedings.</w:t>
      </w:r>
    </w:p>
    <w:p w14:paraId="08F510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cassation court determines a significant violation of this Law which an appellate court cannot eliminate, it shall repeal the rulings of courts of both instances and send the case for examination de novo in a court of first instance.</w:t>
      </w:r>
    </w:p>
    <w:p w14:paraId="3C7EBD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who, during examination of the case in expanded composition, has taken a different opinion on the issues of application of legal norms is entitled, within five working days after taking of the decision, to express his or her dissenting conclusions in writing which shall be annexed to the case and shall be publicly available.</w:t>
      </w:r>
    </w:p>
    <w:p w14:paraId="6549EFA9" w14:textId="131778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350277FA" w14:textId="77777777" w:rsidR="004E7C28" w:rsidRDefault="004E7C28" w:rsidP="00A048F3">
      <w:pPr>
        <w:widowControl w:val="0"/>
        <w:spacing w:after="0" w:line="240" w:lineRule="auto"/>
        <w:jc w:val="both"/>
        <w:rPr>
          <w:rFonts w:ascii="Times New Roman" w:hAnsi="Times New Roman"/>
          <w:b/>
          <w:bCs/>
          <w:kern w:val="0"/>
          <w:sz w:val="24"/>
        </w:rPr>
      </w:pPr>
      <w:bookmarkStart w:id="1422" w:name="p588"/>
      <w:bookmarkStart w:id="1423" w:name="p-671112"/>
      <w:bookmarkEnd w:id="1422"/>
      <w:bookmarkEnd w:id="1423"/>
    </w:p>
    <w:p w14:paraId="607C252C" w14:textId="3FEE53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588. Content of a Decision of a Cassation Court</w:t>
      </w:r>
    </w:p>
    <w:p w14:paraId="2B32056F" w14:textId="77777777" w:rsidR="004E7C28" w:rsidRDefault="004E7C28" w:rsidP="00A048F3">
      <w:pPr>
        <w:widowControl w:val="0"/>
        <w:spacing w:after="0" w:line="240" w:lineRule="auto"/>
        <w:jc w:val="both"/>
        <w:rPr>
          <w:rFonts w:ascii="Times New Roman" w:hAnsi="Times New Roman"/>
          <w:kern w:val="0"/>
          <w:sz w:val="24"/>
          <w:lang w:val="lv-LV"/>
        </w:rPr>
      </w:pPr>
    </w:p>
    <w:p w14:paraId="15AAEFB7" w14:textId="3AC178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of a cassation court:</w:t>
      </w:r>
    </w:p>
    <w:p w14:paraId="59BAF414"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the time and place of the taking of the decision;</w:t>
      </w:r>
    </w:p>
    <w:p w14:paraId="743290BC"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the name and composition of the court, and the prosecutor and other persons who participated in examination of the case;</w:t>
      </w:r>
    </w:p>
    <w:p w14:paraId="52E7649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the person who submitted the cassation complaint or protest;</w:t>
      </w:r>
    </w:p>
    <w:p w14:paraId="120B156E"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the contents of the operative part of the appealed ruling;</w:t>
      </w:r>
    </w:p>
    <w:p w14:paraId="4E41DA40"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the essence of the action expressed in the cassation complaint or protest, the justification for such action, and the essence of the objections and the views of the prosecutor;</w:t>
      </w:r>
    </w:p>
    <w:p w14:paraId="4F5EB96B"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the decision of the cassation court on complaint or protest.</w:t>
      </w:r>
    </w:p>
    <w:p w14:paraId="7FFC1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shall be reasoned. If a cassation complaint or protest is rejected, the decision shall indicate why the arguments expressed in the cassation or protest have been recognised as unjustified.</w:t>
      </w:r>
    </w:p>
    <w:p w14:paraId="04AAD8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 of the revocation of a ruling, a cassation court shall indicate the law, and the section thereof, that has been violated, and how such violation was made manifest.</w:t>
      </w:r>
    </w:p>
    <w:p w14:paraId="293ABF8D" w14:textId="3BAD0F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court of cassation takes the decision provided for in Section 587, Paragraph one, Clause 2 of this Law, it shall also decide on a security measure.</w:t>
      </w:r>
    </w:p>
    <w:p w14:paraId="4DD349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case is examined in oral procedure in a court hearing, the entire composition of the court shall sign the operative part of a decision in the deliberation room. The chairperson, or a judge of the court panel, shall immediately pronounce such decision in the courtroom.</w:t>
      </w:r>
    </w:p>
    <w:p w14:paraId="3DB0214F" w14:textId="4344AD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Decision of a cassation court shall not be subject to appeal, except for the case provided for in Section 465, Paragraph seven of this Law. Such decision shall enter into effect at the moment of the pronouncement thereof.</w:t>
      </w:r>
    </w:p>
    <w:p w14:paraId="28FAA3B9" w14:textId="47520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4C6003E6" w14:textId="77777777" w:rsidR="004E7C28" w:rsidRDefault="004E7C28" w:rsidP="00A048F3">
      <w:pPr>
        <w:widowControl w:val="0"/>
        <w:spacing w:after="0" w:line="240" w:lineRule="auto"/>
        <w:jc w:val="both"/>
        <w:rPr>
          <w:rFonts w:ascii="Times New Roman" w:hAnsi="Times New Roman"/>
          <w:b/>
          <w:bCs/>
          <w:kern w:val="0"/>
          <w:sz w:val="24"/>
        </w:rPr>
      </w:pPr>
      <w:bookmarkStart w:id="1424" w:name="p589"/>
      <w:bookmarkStart w:id="1425" w:name="p-33170"/>
      <w:bookmarkEnd w:id="1424"/>
      <w:bookmarkEnd w:id="1425"/>
    </w:p>
    <w:p w14:paraId="3267C9BF" w14:textId="4FA6C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589. Compulsory Nature of an Instruction of a Cassation Court</w:t>
      </w:r>
    </w:p>
    <w:p w14:paraId="1910EF2D" w14:textId="77777777" w:rsidR="004E7C28" w:rsidRDefault="004E7C28" w:rsidP="00A048F3">
      <w:pPr>
        <w:widowControl w:val="0"/>
        <w:spacing w:after="0" w:line="240" w:lineRule="auto"/>
        <w:jc w:val="both"/>
        <w:rPr>
          <w:rFonts w:ascii="Times New Roman" w:hAnsi="Times New Roman"/>
          <w:kern w:val="0"/>
          <w:sz w:val="24"/>
          <w:lang w:val="lv-LV"/>
        </w:rPr>
      </w:pPr>
    </w:p>
    <w:p w14:paraId="52B3808C" w14:textId="1A8270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translation of a law expressed in a decision of a cassation court shall be compulsory for the court that examines such case de novo.</w:t>
      </w:r>
    </w:p>
    <w:p w14:paraId="4B5764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cassation court shall not indicate in a decision thereof what ruling must be made in examining the case de novo.</w:t>
      </w:r>
    </w:p>
    <w:p w14:paraId="53EF2241" w14:textId="77777777" w:rsidR="004E7C28" w:rsidRDefault="004E7C28" w:rsidP="00A048F3">
      <w:pPr>
        <w:widowControl w:val="0"/>
        <w:spacing w:after="0" w:line="240" w:lineRule="auto"/>
        <w:jc w:val="both"/>
        <w:rPr>
          <w:rFonts w:ascii="Times New Roman" w:hAnsi="Times New Roman"/>
          <w:b/>
          <w:bCs/>
          <w:kern w:val="0"/>
          <w:sz w:val="24"/>
        </w:rPr>
      </w:pPr>
      <w:bookmarkStart w:id="1426" w:name="p590"/>
      <w:bookmarkStart w:id="1427" w:name="p-286408"/>
      <w:bookmarkEnd w:id="1426"/>
      <w:bookmarkEnd w:id="1427"/>
    </w:p>
    <w:p w14:paraId="72C04D05" w14:textId="39B446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590. Transfer for Execution of a Decision of a Cassation Court</w:t>
      </w:r>
    </w:p>
    <w:p w14:paraId="1F256EF8" w14:textId="77777777" w:rsidR="004E7C28" w:rsidRDefault="004E7C28" w:rsidP="00A048F3">
      <w:pPr>
        <w:widowControl w:val="0"/>
        <w:spacing w:after="0" w:line="240" w:lineRule="auto"/>
        <w:jc w:val="both"/>
        <w:rPr>
          <w:rFonts w:ascii="Times New Roman" w:hAnsi="Times New Roman"/>
          <w:kern w:val="0"/>
          <w:sz w:val="24"/>
          <w:lang w:val="lv-LV"/>
        </w:rPr>
      </w:pPr>
    </w:p>
    <w:p w14:paraId="5657B905" w14:textId="1801FB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reasoned decision of a cassation court shall be signed by the entire composition of the court not later than within five working days after acceptance thereof, and sent, together with the case, to the following:</w:t>
      </w:r>
    </w:p>
    <w:p w14:paraId="7E61C68F" w14:textId="53078B88"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a court of first instance, if the decision referred to in Section 587, Clauses 1, 3, 4, and 5 of this Law has been taken;</w:t>
      </w:r>
    </w:p>
    <w:p w14:paraId="080B62AD"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the court whose ruling has been revoked, if a cassation court has taken a decision to send a case for examination de novo.</w:t>
      </w:r>
    </w:p>
    <w:p w14:paraId="37D52ABD" w14:textId="264213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copy of a decision of a court of cassation shall be sent to the submitter of a complaint and a prosecutor. The result of examination shall be notified to the other persons referred to in Section 583, Paragraph three of this Law.</w:t>
      </w:r>
    </w:p>
    <w:p w14:paraId="07D56E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basis of which a security measure related to deprivation of liberty has been revoked shall be executed immediately. In such case, a cassation court shall send an extract of the decision for execution.</w:t>
      </w:r>
    </w:p>
    <w:p w14:paraId="220595C9" w14:textId="61715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FA37165" w14:textId="77777777" w:rsidR="004E7C28" w:rsidRDefault="004E7C28" w:rsidP="00A048F3">
      <w:pPr>
        <w:widowControl w:val="0"/>
        <w:spacing w:after="0" w:line="240" w:lineRule="auto"/>
        <w:jc w:val="both"/>
        <w:rPr>
          <w:rFonts w:ascii="Times New Roman" w:hAnsi="Times New Roman"/>
          <w:b/>
          <w:bCs/>
          <w:kern w:val="0"/>
          <w:sz w:val="24"/>
        </w:rPr>
      </w:pPr>
      <w:bookmarkStart w:id="1428" w:name="p591"/>
      <w:bookmarkStart w:id="1429" w:name="p-33172"/>
      <w:bookmarkEnd w:id="1428"/>
      <w:bookmarkEnd w:id="1429"/>
    </w:p>
    <w:p w14:paraId="4B500D0C" w14:textId="5DF8DF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591. Examination of a Case after Revocation of a Judgment or Decision</w:t>
      </w:r>
    </w:p>
    <w:p w14:paraId="77C00E43" w14:textId="77777777" w:rsidR="004E7C28" w:rsidRDefault="004E7C28" w:rsidP="00A048F3">
      <w:pPr>
        <w:widowControl w:val="0"/>
        <w:spacing w:after="0" w:line="240" w:lineRule="auto"/>
        <w:jc w:val="both"/>
        <w:rPr>
          <w:rFonts w:ascii="Times New Roman" w:hAnsi="Times New Roman"/>
          <w:kern w:val="0"/>
          <w:sz w:val="24"/>
          <w:lang w:val="lv-LV"/>
        </w:rPr>
      </w:pPr>
    </w:p>
    <w:p w14:paraId="591154B5" w14:textId="2C41EA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in which a made ruling has been revoked shall be sent for examination de novo to the court that made such ruling. Such case shall be examined in accordance with general procedures, but in a different composition of court.</w:t>
      </w:r>
    </w:p>
    <w:p w14:paraId="08EB8B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intensification of a sentence, or the application of a law, for a more serious criminal offence in examining a case de novo shall be allowed only if a judgment has been revoked due to the lightness of the sentence or in connection with the fact that, on the basis of the protest of a prosecutor or the complaint of a victim, the application of a law regarding a more serious criminal offence was necessary.</w:t>
      </w:r>
    </w:p>
    <w:p w14:paraId="4F4C0A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ruling made in examining a case de novo may be appealed, and a protest regarding such ruling may be submitted, in accordance with general procedures.</w:t>
      </w:r>
    </w:p>
    <w:p w14:paraId="201A6673" w14:textId="77777777" w:rsidR="004E7C28" w:rsidRDefault="004E7C28" w:rsidP="00A048F3">
      <w:pPr>
        <w:widowControl w:val="0"/>
        <w:spacing w:after="0" w:line="240" w:lineRule="auto"/>
        <w:jc w:val="both"/>
        <w:rPr>
          <w:rFonts w:ascii="Times New Roman" w:hAnsi="Times New Roman"/>
          <w:b/>
          <w:bCs/>
          <w:kern w:val="0"/>
          <w:sz w:val="24"/>
        </w:rPr>
      </w:pPr>
      <w:bookmarkStart w:id="1430" w:name="nb-11"/>
      <w:bookmarkStart w:id="1431" w:name="n-33173"/>
      <w:bookmarkEnd w:id="1430"/>
      <w:bookmarkEnd w:id="1431"/>
    </w:p>
    <w:p w14:paraId="04E0D1C0" w14:textId="1DF02078" w:rsidR="00F35978"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Eleven</w:t>
      </w:r>
    </w:p>
    <w:p w14:paraId="33311336" w14:textId="3DE13CA8" w:rsidR="00734C4B"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t>Special Features of Criminal Proceedings in Cases of Separate Categories</w:t>
      </w:r>
    </w:p>
    <w:p w14:paraId="351BF9E5" w14:textId="77777777" w:rsidR="004E7C28" w:rsidRDefault="004E7C28" w:rsidP="004E7C28">
      <w:pPr>
        <w:widowControl w:val="0"/>
        <w:spacing w:after="0" w:line="240" w:lineRule="auto"/>
        <w:jc w:val="center"/>
        <w:rPr>
          <w:rFonts w:ascii="Times New Roman" w:hAnsi="Times New Roman"/>
          <w:b/>
          <w:bCs/>
          <w:kern w:val="0"/>
          <w:sz w:val="24"/>
        </w:rPr>
      </w:pPr>
      <w:bookmarkStart w:id="1432" w:name="nb-11-55"/>
      <w:bookmarkStart w:id="1433" w:name="n-33174"/>
      <w:bookmarkEnd w:id="1432"/>
      <w:bookmarkEnd w:id="1433"/>
    </w:p>
    <w:p w14:paraId="7CBAC4AC" w14:textId="2FD90EDD" w:rsidR="00734C4B"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t>Chapter 55. Criminal Proceedings in Determining Compulsory Measures of a Medical Nature</w:t>
      </w:r>
    </w:p>
    <w:p w14:paraId="1AE59586" w14:textId="77777777" w:rsidR="004E7C28" w:rsidRDefault="004E7C28" w:rsidP="00A048F3">
      <w:pPr>
        <w:widowControl w:val="0"/>
        <w:spacing w:after="0" w:line="240" w:lineRule="auto"/>
        <w:jc w:val="both"/>
        <w:rPr>
          <w:rFonts w:ascii="Times New Roman" w:hAnsi="Times New Roman"/>
          <w:b/>
          <w:bCs/>
          <w:kern w:val="0"/>
          <w:sz w:val="24"/>
        </w:rPr>
      </w:pPr>
      <w:bookmarkStart w:id="1434" w:name="p592"/>
      <w:bookmarkStart w:id="1435" w:name="p-518313"/>
      <w:bookmarkEnd w:id="1434"/>
      <w:bookmarkEnd w:id="1435"/>
    </w:p>
    <w:p w14:paraId="2417F452" w14:textId="0D4E96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592. Grounds for Determining Compulsory Measures of a Medical Nature</w:t>
      </w:r>
    </w:p>
    <w:p w14:paraId="1C479132" w14:textId="77777777" w:rsidR="004E7C28" w:rsidRDefault="004E7C28" w:rsidP="00A048F3">
      <w:pPr>
        <w:widowControl w:val="0"/>
        <w:spacing w:after="0" w:line="240" w:lineRule="auto"/>
        <w:jc w:val="both"/>
        <w:rPr>
          <w:rFonts w:ascii="Times New Roman" w:hAnsi="Times New Roman"/>
          <w:kern w:val="0"/>
          <w:sz w:val="24"/>
          <w:lang w:val="lv-LV"/>
        </w:rPr>
      </w:pPr>
    </w:p>
    <w:p w14:paraId="4604AEC0" w14:textId="74A5EB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a compulsory measure of a medical nature provided for in Section 68 of the Criminal Law for a person who has committed a criminal offence while in a state of mental incapacity, or who, after committing of a criminal offence or the rendering of a judgment, has fallen ill with mental disturbances that have taken away his or her capacity to understand his or her actions or to control such actions, if such person, on the basis of the nature of the committed offence and his or her mental condition, is dangerous to society.</w:t>
      </w:r>
    </w:p>
    <w:p w14:paraId="3CB0E8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referred to in Paragraph one of this Section, on the basis of the nature of a committed offence and his or her mental condition, is not dangerous to society, but has fallen ill with mental disturbances, the person directing the proceedings may terminate criminal proceedings by placing the respective person under the care of the immediate family or other persons who perform nursing of patients.</w:t>
      </w:r>
    </w:p>
    <w:p w14:paraId="69C4D395" w14:textId="63A0BA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2DCA9F8A" w14:textId="77777777" w:rsidR="004E7C28" w:rsidRDefault="004E7C28" w:rsidP="00A048F3">
      <w:pPr>
        <w:widowControl w:val="0"/>
        <w:spacing w:after="0" w:line="240" w:lineRule="auto"/>
        <w:jc w:val="both"/>
        <w:rPr>
          <w:rFonts w:ascii="Times New Roman" w:hAnsi="Times New Roman"/>
          <w:b/>
          <w:bCs/>
          <w:kern w:val="0"/>
          <w:sz w:val="24"/>
        </w:rPr>
      </w:pPr>
      <w:bookmarkStart w:id="1436" w:name="p593"/>
      <w:bookmarkStart w:id="1437" w:name="p-1143608"/>
      <w:bookmarkEnd w:id="1436"/>
      <w:bookmarkEnd w:id="1437"/>
    </w:p>
    <w:p w14:paraId="3EF5E66D" w14:textId="0099F7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593. Procedures for Pre-trial Proceedings</w:t>
      </w:r>
    </w:p>
    <w:p w14:paraId="1B0CA4D8" w14:textId="77777777" w:rsidR="004E7C28" w:rsidRDefault="004E7C28" w:rsidP="00A048F3">
      <w:pPr>
        <w:widowControl w:val="0"/>
        <w:spacing w:after="0" w:line="240" w:lineRule="auto"/>
        <w:jc w:val="both"/>
        <w:rPr>
          <w:rFonts w:ascii="Times New Roman" w:hAnsi="Times New Roman"/>
          <w:kern w:val="0"/>
          <w:sz w:val="24"/>
          <w:lang w:val="lv-LV"/>
        </w:rPr>
      </w:pPr>
    </w:p>
    <w:p w14:paraId="7A95C1A1" w14:textId="51573E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Pre-trial proceedings are mandatory regarding a criminal offence committed by a person while in a state of mental incapacity, or regarding a criminal offence committed by a person for whom mental disturbances have arisen following the committing of such offence, and such pre-trial proceedings shall take place in accordance with the general procedures laid down in this Law, as well as the provisions of this Chapter.</w:t>
      </w:r>
    </w:p>
    <w:p w14:paraId="5E323C1E" w14:textId="79641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during the course of criminal proceedings initiated in accordance with general procedures, the grounds referred to in Section 592 of this Law have been ascertained or the findings of a court psychiatric expert-examination regarding the existence of such grounds have been received, the person directing the proceedings shall take a reasoned decision within 10 days to initiate proceedings for the determination of compulsory measures of a medical nature. From that moment on, the person who has the right to defence in these criminal proceedings shall acquire the status of a person subject to proceedings for the determination of compulsory measures of a medical nature. If necessary, the materials of the criminal case on the relevant person shall be separated in separate records.</w:t>
      </w:r>
    </w:p>
    <w:p w14:paraId="483923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take the decision in the form of a resolution to continue the proceedings for the determination of compulsory measures of a medical nature within 10 days after receiving the decision of the investigator on the necessity to continue such proceedings and the materials of the criminal case.</w:t>
      </w:r>
    </w:p>
    <w:p w14:paraId="5320B9E2" w14:textId="69C496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902E77E" w14:textId="77777777" w:rsidR="004E7C28" w:rsidRDefault="004E7C28" w:rsidP="00A048F3">
      <w:pPr>
        <w:widowControl w:val="0"/>
        <w:spacing w:after="0" w:line="240" w:lineRule="auto"/>
        <w:jc w:val="both"/>
        <w:rPr>
          <w:rFonts w:ascii="Times New Roman" w:hAnsi="Times New Roman"/>
          <w:b/>
          <w:bCs/>
          <w:kern w:val="0"/>
          <w:sz w:val="24"/>
        </w:rPr>
      </w:pPr>
      <w:bookmarkStart w:id="1438" w:name="p594"/>
      <w:bookmarkStart w:id="1439" w:name="p-1143609"/>
      <w:bookmarkEnd w:id="1438"/>
      <w:bookmarkEnd w:id="1439"/>
    </w:p>
    <w:p w14:paraId="2987F795" w14:textId="4F1CA56B"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594. Participation of a Person in the Conducting of Investigative Actions in Pre-trial Proceedings</w:t>
      </w:r>
    </w:p>
    <w:p w14:paraId="4AC157E8" w14:textId="77777777" w:rsidR="004E7C28" w:rsidRDefault="004E7C28" w:rsidP="00A048F3">
      <w:pPr>
        <w:widowControl w:val="0"/>
        <w:spacing w:after="0" w:line="240" w:lineRule="auto"/>
        <w:jc w:val="both"/>
        <w:rPr>
          <w:rFonts w:ascii="Times New Roman" w:hAnsi="Times New Roman"/>
          <w:kern w:val="0"/>
          <w:sz w:val="24"/>
          <w:lang w:val="lv-LV"/>
        </w:rPr>
      </w:pPr>
    </w:p>
    <w:p w14:paraId="6031D8DB" w14:textId="1F779C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proceedings for the determination of compulsory measures of a medical nature, the person directing the proceedings shall notify the relevant legal person or the representative thereof of such initiation by sending a copy of the decision and shall inform such persons and the representative thereof of the rights and duties thereof.</w:t>
      </w:r>
    </w:p>
    <w:p w14:paraId="73593F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proceedings have been initiated against a person for the determination of compulsory measures of a medical nature and, in accordance with the findings of an expert-examination, </w:t>
      </w:r>
      <w:r>
        <w:rPr>
          <w:rFonts w:ascii="Times New Roman" w:hAnsi="Times New Roman"/>
          <w:sz w:val="24"/>
        </w:rPr>
        <w:lastRenderedPageBreak/>
        <w:t>the person may not participate in the conducting of investigative actions in pre-trial proceedings, the person directing the proceedings shall inform the defence counsel of such person of such non-participation and shall take the decision on participation of a representative in criminal proceedings.</w:t>
      </w:r>
    </w:p>
    <w:p w14:paraId="41E8A11A" w14:textId="4EABA3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666F79B2" w14:textId="77777777" w:rsidR="004E7C28" w:rsidRDefault="004E7C28" w:rsidP="00A048F3">
      <w:pPr>
        <w:widowControl w:val="0"/>
        <w:spacing w:after="0" w:line="240" w:lineRule="auto"/>
        <w:jc w:val="both"/>
        <w:rPr>
          <w:rFonts w:ascii="Times New Roman" w:hAnsi="Times New Roman"/>
          <w:b/>
          <w:bCs/>
          <w:kern w:val="0"/>
          <w:sz w:val="24"/>
        </w:rPr>
      </w:pPr>
      <w:bookmarkStart w:id="1440" w:name="p595"/>
      <w:bookmarkStart w:id="1441" w:name="p-33179"/>
      <w:bookmarkEnd w:id="1440"/>
      <w:bookmarkEnd w:id="1441"/>
    </w:p>
    <w:p w14:paraId="14792D00" w14:textId="765643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595. Circumstances to be Ascertained in Pre-trial Proceedings</w:t>
      </w:r>
    </w:p>
    <w:p w14:paraId="5C149DAA" w14:textId="77777777" w:rsidR="004E7C28" w:rsidRDefault="004E7C28" w:rsidP="00A048F3">
      <w:pPr>
        <w:widowControl w:val="0"/>
        <w:spacing w:after="0" w:line="240" w:lineRule="auto"/>
        <w:jc w:val="both"/>
        <w:rPr>
          <w:rFonts w:ascii="Times New Roman" w:hAnsi="Times New Roman"/>
          <w:kern w:val="0"/>
          <w:sz w:val="24"/>
          <w:lang w:val="lv-LV"/>
        </w:rPr>
      </w:pPr>
    </w:p>
    <w:p w14:paraId="07C02894" w14:textId="5D9C9B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ascertained in pre-trial proceedings for the determination of compulsory measures of a medical nature:</w:t>
      </w:r>
    </w:p>
    <w:p w14:paraId="71E1657E"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committing of a criminal offence;</w:t>
      </w:r>
    </w:p>
    <w:p w14:paraId="6EFF87A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whether the criminal offence was committed by the person to be examined;</w:t>
      </w:r>
    </w:p>
    <w:p w14:paraId="5C044605"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person was ill during the committing of the criminal offence with mental disturbances due to which he or she was unable to understand his or her actions or control such actions, or fell ill with such mental disturbances following the committing of the criminal offence;</w:t>
      </w:r>
    </w:p>
    <w:p w14:paraId="2AFF0FC0"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circumstances that do not allow for the imposition of a punishment, if the person has fallen ill with mental disturbances following the committing of a criminal offence;</w:t>
      </w:r>
    </w:p>
    <w:p w14:paraId="160BFBBD"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data characterising the persons to be examined;</w:t>
      </w:r>
    </w:p>
    <w:p w14:paraId="64C543F8"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the nature and amount of the harm caused as a result of the criminal offence.</w:t>
      </w:r>
    </w:p>
    <w:p w14:paraId="7ECD7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determine compulsory measures of a medical nature if the circumstances indicated in Paragraph one of this Section have been determined.</w:t>
      </w:r>
    </w:p>
    <w:p w14:paraId="7C04237A" w14:textId="77777777" w:rsidR="004E7C28" w:rsidRDefault="004E7C28" w:rsidP="00A048F3">
      <w:pPr>
        <w:widowControl w:val="0"/>
        <w:spacing w:after="0" w:line="240" w:lineRule="auto"/>
        <w:jc w:val="both"/>
        <w:rPr>
          <w:rFonts w:ascii="Times New Roman" w:hAnsi="Times New Roman"/>
          <w:b/>
          <w:bCs/>
          <w:kern w:val="0"/>
          <w:sz w:val="24"/>
        </w:rPr>
      </w:pPr>
      <w:bookmarkStart w:id="1442" w:name="p596"/>
      <w:bookmarkStart w:id="1443" w:name="p-518314"/>
      <w:bookmarkEnd w:id="1442"/>
      <w:bookmarkEnd w:id="1443"/>
    </w:p>
    <w:p w14:paraId="2B7902B5" w14:textId="3D0175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596. Court Psychiatric Expert-examinations</w:t>
      </w:r>
    </w:p>
    <w:p w14:paraId="25D41787" w14:textId="77777777" w:rsidR="004E7C28" w:rsidRDefault="004E7C28" w:rsidP="00A048F3">
      <w:pPr>
        <w:widowControl w:val="0"/>
        <w:spacing w:after="0" w:line="240" w:lineRule="auto"/>
        <w:jc w:val="both"/>
        <w:rPr>
          <w:rFonts w:ascii="Times New Roman" w:hAnsi="Times New Roman"/>
          <w:kern w:val="0"/>
          <w:sz w:val="24"/>
          <w:lang w:val="lv-LV"/>
        </w:rPr>
      </w:pPr>
    </w:p>
    <w:p w14:paraId="5C69A581" w14:textId="45D209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determine a court psychiatric expert-examination for a suspect or accused, if information has been acquired in criminal proceedings regarding the fact that a person ill with mental disturbances committed a criminal offence while in a state of mental incapacity, or has fallen ill following the committing of the criminal offence. The person directing the proceedings shall notify the suspect or accused, as well as the representative and defence counsel regarding the time and place of expert examination, if they have already previously participated in the proceedings due to other reasons.</w:t>
      </w:r>
    </w:p>
    <w:p w14:paraId="5BFF3834" w14:textId="5D9148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determining a court psychiatric expert-examination, the ascertaining of the circumstances indicated in Section 595, Paragraph one, Clauses 3, 4, and 5 of this Law, and the posing of specific questions to the expert, shall be necessary, including a question regarding whether the person may participate in pre-trial proceedings and examination of the case in the court.</w:t>
      </w:r>
    </w:p>
    <w:p w14:paraId="691C03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psychiatric expert-examination is mandatory in proceedings for the determination of compulsory measures of a medical nature.</w:t>
      </w:r>
    </w:p>
    <w:p w14:paraId="72C997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one year has passed since performance of expert-examination or if doubts regarding the health condition of the person arise, the court shall determine a court psychiatric expert-examination for the person.</w:t>
      </w:r>
    </w:p>
    <w:p w14:paraId="3AC3EC6C" w14:textId="11705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4D56492F" w14:textId="77777777" w:rsidR="004E7C28" w:rsidRDefault="004E7C28" w:rsidP="00A048F3">
      <w:pPr>
        <w:widowControl w:val="0"/>
        <w:spacing w:after="0" w:line="240" w:lineRule="auto"/>
        <w:jc w:val="both"/>
        <w:rPr>
          <w:rFonts w:ascii="Times New Roman" w:hAnsi="Times New Roman"/>
          <w:b/>
          <w:bCs/>
          <w:kern w:val="0"/>
          <w:sz w:val="24"/>
        </w:rPr>
      </w:pPr>
      <w:bookmarkStart w:id="1444" w:name="p597"/>
      <w:bookmarkStart w:id="1445" w:name="p-518317"/>
      <w:bookmarkEnd w:id="1444"/>
      <w:bookmarkEnd w:id="1445"/>
    </w:p>
    <w:p w14:paraId="0951B664" w14:textId="549759A1" w:rsidR="00734C4B" w:rsidRPr="00A048F3" w:rsidRDefault="00734C4B" w:rsidP="004E7C2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597. Suspension of Criminal Proceedings in Relation to the Placement of a Person in a Medical Treatment Institution</w:t>
      </w:r>
    </w:p>
    <w:p w14:paraId="4847EECB" w14:textId="77777777" w:rsidR="004E7C28" w:rsidRDefault="004E7C28" w:rsidP="00A048F3">
      <w:pPr>
        <w:widowControl w:val="0"/>
        <w:spacing w:after="0" w:line="240" w:lineRule="auto"/>
        <w:jc w:val="both"/>
        <w:rPr>
          <w:rFonts w:ascii="Times New Roman" w:hAnsi="Times New Roman"/>
          <w:kern w:val="0"/>
          <w:sz w:val="24"/>
          <w:lang w:val="lv-LV"/>
        </w:rPr>
      </w:pPr>
    </w:p>
    <w:p w14:paraId="1ECED4ED" w14:textId="024265CC" w:rsidR="00734C4B" w:rsidRPr="00A048F3" w:rsidRDefault="00734C4B" w:rsidP="0021652C">
      <w:pPr>
        <w:spacing w:after="0" w:line="240" w:lineRule="auto"/>
        <w:jc w:val="both"/>
        <w:rPr>
          <w:rFonts w:ascii="Times New Roman" w:hAnsi="Times New Roman"/>
          <w:kern w:val="0"/>
          <w:sz w:val="24"/>
        </w:rPr>
      </w:pPr>
      <w:r>
        <w:rPr>
          <w:rFonts w:ascii="Times New Roman" w:hAnsi="Times New Roman"/>
          <w:sz w:val="24"/>
        </w:rPr>
        <w:t xml:space="preserve">(1) If a person who has fallen ill with mental disturbances after committing a criminal offence may not participate in criminal proceedings on the basis of the findings of an expert, and medical treatment is necessary for such person, such person may be placed in a medical treatment institution by a court decision. The court shall take the decision during pre-trial proceedings, on the basis of a proposal of the person directing the proceedings. During trial the </w:t>
      </w:r>
      <w:r>
        <w:rPr>
          <w:rFonts w:ascii="Times New Roman" w:hAnsi="Times New Roman"/>
          <w:sz w:val="24"/>
        </w:rPr>
        <w:lastRenderedPageBreak/>
        <w:t>court shall take decision upon its initiative. After taking of the decision the person directing the proceedings shall suspend the criminal proceedings.</w:t>
      </w:r>
    </w:p>
    <w:p w14:paraId="7FCB3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person has been cured or it is detected that he or she cannot be cured, the medical treatment institution, in which the person was place, shall provide its findings to the person directing the proceedings within six months.</w:t>
      </w:r>
    </w:p>
    <w:p w14:paraId="32F885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findings from a medical treatment institution that a person has been cured and that the continuation of an investigation is possible, the person directing the proceedings shall renew and continue criminal proceedings.</w:t>
      </w:r>
    </w:p>
    <w:p w14:paraId="031BF3E4" w14:textId="7150E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accordance with the findings of an expert, a person is incurable and the determination of one of the compulsory measures of a medical nature provided for in the Criminal Law is necessary for him or her, the person directing the proceedings shall complete the proceedings for the determination of compulsory measures of a medical nature.</w:t>
      </w:r>
    </w:p>
    <w:p w14:paraId="626821EE" w14:textId="07BA50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41E6B68" w14:textId="77777777" w:rsidR="004E7C28" w:rsidRDefault="004E7C28" w:rsidP="00A048F3">
      <w:pPr>
        <w:widowControl w:val="0"/>
        <w:spacing w:after="0" w:line="240" w:lineRule="auto"/>
        <w:jc w:val="both"/>
        <w:rPr>
          <w:rFonts w:ascii="Times New Roman" w:hAnsi="Times New Roman"/>
          <w:b/>
          <w:bCs/>
          <w:kern w:val="0"/>
          <w:sz w:val="24"/>
        </w:rPr>
      </w:pPr>
      <w:bookmarkStart w:id="1446" w:name="p598"/>
      <w:bookmarkStart w:id="1447" w:name="p-33182"/>
      <w:bookmarkEnd w:id="1446"/>
      <w:bookmarkEnd w:id="1447"/>
    </w:p>
    <w:p w14:paraId="4FEA98D4" w14:textId="7C7734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598. Participation of a Defence Counsel and Representative in Proceedings</w:t>
      </w:r>
    </w:p>
    <w:p w14:paraId="2D7BB8FE" w14:textId="77777777" w:rsidR="004E7C28" w:rsidRDefault="004E7C28" w:rsidP="00A048F3">
      <w:pPr>
        <w:widowControl w:val="0"/>
        <w:spacing w:after="0" w:line="240" w:lineRule="auto"/>
        <w:jc w:val="both"/>
        <w:rPr>
          <w:rFonts w:ascii="Times New Roman" w:hAnsi="Times New Roman"/>
          <w:kern w:val="0"/>
          <w:sz w:val="24"/>
          <w:lang w:val="lv-LV"/>
        </w:rPr>
      </w:pPr>
    </w:p>
    <w:p w14:paraId="75F5E709" w14:textId="1E0B2A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is mandatory in proceedings for the determination of compulsory measures of a medical nature.</w:t>
      </w:r>
    </w:p>
    <w:p w14:paraId="75AD45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participation of the representative of a person is mandatory in proceedings for the determination of compulsory measures of a medical nature, if the person may not participate in the proceedings himself or herself.</w:t>
      </w:r>
    </w:p>
    <w:p w14:paraId="134846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and representative shall participate in proceedings from the moment when the falling ill of the person with mental deficiencies is determined, if such defence counsel and representative have not previously participated in proceedings due to other reasons.</w:t>
      </w:r>
    </w:p>
    <w:p w14:paraId="56BFF1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during criminal proceedings, a person is treated and found to have full mental capacity, a court shall decide on the further participation of the representative in proceedings, but the defence counsel shall continue to participate in proceedings.</w:t>
      </w:r>
    </w:p>
    <w:p w14:paraId="60F9DC30" w14:textId="77777777" w:rsidR="004E7C28" w:rsidRDefault="004E7C28" w:rsidP="00A048F3">
      <w:pPr>
        <w:widowControl w:val="0"/>
        <w:spacing w:after="0" w:line="240" w:lineRule="auto"/>
        <w:jc w:val="both"/>
        <w:rPr>
          <w:rFonts w:ascii="Times New Roman" w:hAnsi="Times New Roman"/>
          <w:b/>
          <w:bCs/>
          <w:kern w:val="0"/>
          <w:sz w:val="24"/>
        </w:rPr>
      </w:pPr>
      <w:bookmarkStart w:id="1448" w:name="p599"/>
      <w:bookmarkStart w:id="1449" w:name="p-518320"/>
      <w:bookmarkEnd w:id="1448"/>
      <w:bookmarkEnd w:id="1449"/>
    </w:p>
    <w:p w14:paraId="1CA03FD9" w14:textId="7E74C6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599. Revocation of a Security Measure</w:t>
      </w:r>
    </w:p>
    <w:p w14:paraId="2C7E1ABD" w14:textId="77777777" w:rsidR="004E7C28" w:rsidRDefault="004E7C28" w:rsidP="00A048F3">
      <w:pPr>
        <w:widowControl w:val="0"/>
        <w:spacing w:after="0" w:line="240" w:lineRule="auto"/>
        <w:jc w:val="both"/>
        <w:rPr>
          <w:rFonts w:ascii="Times New Roman" w:hAnsi="Times New Roman"/>
          <w:kern w:val="0"/>
          <w:sz w:val="24"/>
          <w:lang w:val="lv-LV"/>
        </w:rPr>
      </w:pPr>
    </w:p>
    <w:p w14:paraId="4ABE2FD6" w14:textId="6C8103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proceedings for the determination of compulsory measures of a medical nature, the security measure selected for a person shall be revoked.</w:t>
      </w:r>
    </w:p>
    <w:p w14:paraId="7D3E13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is dangerous to society in connection with falling ill, the investigating judge in pre-trial proceedings may take a decision, on the basis of a proposal of the person directing the proceedings, to place such person in a psychiatric hospital for a time period up to six months until the court takes a decision to determine compulsory measures of a medical nature. Placing in a psychiatric hospital shall be applied and complaints about is shall be examined according to the same procedures as about arrest. The investigating judge may extend the specified time period for not more than six months in one extension, if the person is still dangerous to the society due to his or her illness.</w:t>
      </w:r>
    </w:p>
    <w:p w14:paraId="518FA6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trial a court decides to continue the proceedings for the determination of compulsory measures of a medical nature and if a person is dangerous to society due to his or her illness, a court may decide on the placement of such person in a psychiatric hospital for a time period up to six months. The judge may extend the specified time period for not more than six months in one extension, if the person is still dangerous to the society due to his or her illness. The person in relation to whom the proceedings for determination of compulsory measures of a medical nature is taking place, his or her defence counsel and representative, as well as the person directing the proceedings may appeal the decision of the judge in a higher-level court within seven days after receipt of the copy of the decision. The decision to examine a complaint shall not be subject to appeal.</w:t>
      </w:r>
    </w:p>
    <w:p w14:paraId="0F0453C8" w14:textId="4CC774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380E9CC" w14:textId="77777777" w:rsidR="004E7C28" w:rsidRDefault="004E7C28" w:rsidP="00A048F3">
      <w:pPr>
        <w:widowControl w:val="0"/>
        <w:spacing w:after="0" w:line="240" w:lineRule="auto"/>
        <w:jc w:val="both"/>
        <w:rPr>
          <w:rFonts w:ascii="Times New Roman" w:hAnsi="Times New Roman"/>
          <w:b/>
          <w:bCs/>
          <w:kern w:val="0"/>
          <w:sz w:val="24"/>
        </w:rPr>
      </w:pPr>
      <w:bookmarkStart w:id="1450" w:name="p600"/>
      <w:bookmarkStart w:id="1451" w:name="p-33184"/>
      <w:bookmarkEnd w:id="1450"/>
      <w:bookmarkEnd w:id="1451"/>
    </w:p>
    <w:p w14:paraId="340EC62C" w14:textId="7CD49C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600. Completion of Pre-trial Proceedings</w:t>
      </w:r>
    </w:p>
    <w:p w14:paraId="29554E2A" w14:textId="77777777" w:rsidR="004E7C28" w:rsidRDefault="004E7C28" w:rsidP="00A048F3">
      <w:pPr>
        <w:widowControl w:val="0"/>
        <w:spacing w:after="0" w:line="240" w:lineRule="auto"/>
        <w:jc w:val="both"/>
        <w:rPr>
          <w:rFonts w:ascii="Times New Roman" w:hAnsi="Times New Roman"/>
          <w:kern w:val="0"/>
          <w:sz w:val="24"/>
          <w:lang w:val="lv-LV"/>
        </w:rPr>
      </w:pPr>
    </w:p>
    <w:p w14:paraId="35D54766" w14:textId="0395EA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complete pre-trial proceedings for the determination of compulsory measures of a medical nature by taking a decision to send a criminal case to court for the determination of compulsory measures of a medical nature, and such decision shall not be subject to appeal.</w:t>
      </w:r>
    </w:p>
    <w:p w14:paraId="5220DD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several accused in a criminal case and a prosecutor takes a decision for one or more of such accused to send the case to court for determination of compulsory measures of a medical nature, the prosecutor shall complete the pre-trial proceedings in relation to the other accused in accordance with general procedures.</w:t>
      </w:r>
    </w:p>
    <w:p w14:paraId="51DDB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criminal proceedings indicated in Paragraph two of this Section may be completed in relation to all accused simultaneously, the case shall be sent to the court for examination in single proceedings.</w:t>
      </w:r>
    </w:p>
    <w:p w14:paraId="69020087" w14:textId="77777777" w:rsidR="004E7C28" w:rsidRDefault="004E7C28" w:rsidP="00A048F3">
      <w:pPr>
        <w:widowControl w:val="0"/>
        <w:spacing w:after="0" w:line="240" w:lineRule="auto"/>
        <w:jc w:val="both"/>
        <w:rPr>
          <w:rFonts w:ascii="Times New Roman" w:hAnsi="Times New Roman"/>
          <w:b/>
          <w:bCs/>
          <w:kern w:val="0"/>
          <w:sz w:val="24"/>
        </w:rPr>
      </w:pPr>
      <w:bookmarkStart w:id="1452" w:name="p601"/>
      <w:bookmarkStart w:id="1453" w:name="p-33185"/>
      <w:bookmarkEnd w:id="1452"/>
      <w:bookmarkEnd w:id="1453"/>
    </w:p>
    <w:p w14:paraId="41EFD09F" w14:textId="48A47A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601. Decision to Send a Criminal Case to a Court</w:t>
      </w:r>
    </w:p>
    <w:p w14:paraId="4F6049DF" w14:textId="77777777" w:rsidR="004E7C28" w:rsidRDefault="004E7C28" w:rsidP="00A048F3">
      <w:pPr>
        <w:widowControl w:val="0"/>
        <w:spacing w:after="0" w:line="240" w:lineRule="auto"/>
        <w:jc w:val="both"/>
        <w:rPr>
          <w:rFonts w:ascii="Times New Roman" w:hAnsi="Times New Roman"/>
          <w:kern w:val="0"/>
          <w:sz w:val="24"/>
          <w:lang w:val="lv-LV"/>
        </w:rPr>
      </w:pPr>
    </w:p>
    <w:p w14:paraId="28232CAB" w14:textId="0CDB2D2A"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A decision to send a criminal case to a court for the determination of compulsory measures of a medical nature shall, in additional to general requirements, indicate the circumstances referred to in Section 595, Paragraph one, Clauses 3 and 4 of this Law and ascertained in pre-trial proceedings, and the grounds for the determination of compulsory measures of a medical nature.</w:t>
      </w:r>
    </w:p>
    <w:p w14:paraId="6551B678" w14:textId="77777777" w:rsidR="004E7C28" w:rsidRDefault="004E7C28" w:rsidP="00A048F3">
      <w:pPr>
        <w:widowControl w:val="0"/>
        <w:spacing w:after="0" w:line="240" w:lineRule="auto"/>
        <w:jc w:val="both"/>
        <w:rPr>
          <w:rFonts w:ascii="Times New Roman" w:hAnsi="Times New Roman"/>
          <w:b/>
          <w:bCs/>
          <w:kern w:val="0"/>
          <w:sz w:val="24"/>
        </w:rPr>
      </w:pPr>
      <w:bookmarkStart w:id="1454" w:name="p602"/>
      <w:bookmarkStart w:id="1455" w:name="p-518322"/>
      <w:bookmarkEnd w:id="1454"/>
      <w:bookmarkEnd w:id="1455"/>
    </w:p>
    <w:p w14:paraId="68756BD8" w14:textId="72B002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602. Preparation for a Court Hearing</w:t>
      </w:r>
    </w:p>
    <w:p w14:paraId="36491A68" w14:textId="77777777" w:rsidR="004E7C28" w:rsidRDefault="004E7C28" w:rsidP="00A048F3">
      <w:pPr>
        <w:widowControl w:val="0"/>
        <w:spacing w:after="0" w:line="240" w:lineRule="auto"/>
        <w:jc w:val="both"/>
        <w:rPr>
          <w:rFonts w:ascii="Times New Roman" w:hAnsi="Times New Roman"/>
          <w:kern w:val="0"/>
          <w:sz w:val="24"/>
          <w:lang w:val="lv-LV"/>
        </w:rPr>
      </w:pPr>
    </w:p>
    <w:p w14:paraId="7BB7217F" w14:textId="0AD206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preparing a case for examination, the judge shall decide the matter regarding which persons are to be summoned to a court hearing.</w:t>
      </w:r>
    </w:p>
    <w:p w14:paraId="3B8CF1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against whom the proceedings for the imposition of compulsory measures of a medical nature are taking place, is located in a medical treatment institution, the judge shall give an order to convey such a person to the court hearing, except when according to the findings of the physician (expert) it is not permissible or recommended due to the health condition of the person.</w:t>
      </w:r>
    </w:p>
    <w:p w14:paraId="29246E2F" w14:textId="0E9DB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2A11A7DE" w14:textId="77777777" w:rsidR="004E7C28" w:rsidRDefault="004E7C28" w:rsidP="00A048F3">
      <w:pPr>
        <w:widowControl w:val="0"/>
        <w:spacing w:after="0" w:line="240" w:lineRule="auto"/>
        <w:jc w:val="both"/>
        <w:rPr>
          <w:rFonts w:ascii="Times New Roman" w:hAnsi="Times New Roman"/>
          <w:b/>
          <w:bCs/>
          <w:kern w:val="0"/>
          <w:sz w:val="24"/>
        </w:rPr>
      </w:pPr>
      <w:bookmarkStart w:id="1456" w:name="p603"/>
      <w:bookmarkStart w:id="1457" w:name="p-739561"/>
      <w:bookmarkEnd w:id="1456"/>
      <w:bookmarkEnd w:id="1457"/>
    </w:p>
    <w:p w14:paraId="75A3C375" w14:textId="2D86DE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603. Examination of a Criminal Case in a Court Hearing</w:t>
      </w:r>
    </w:p>
    <w:p w14:paraId="799BB330" w14:textId="77777777" w:rsidR="004E7C28" w:rsidRDefault="004E7C28" w:rsidP="00A048F3">
      <w:pPr>
        <w:widowControl w:val="0"/>
        <w:spacing w:after="0" w:line="240" w:lineRule="auto"/>
        <w:jc w:val="both"/>
        <w:rPr>
          <w:rFonts w:ascii="Times New Roman" w:hAnsi="Times New Roman"/>
          <w:kern w:val="0"/>
          <w:sz w:val="24"/>
          <w:lang w:val="lv-LV"/>
        </w:rPr>
      </w:pPr>
    </w:p>
    <w:p w14:paraId="268E5D29" w14:textId="0261B6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regarding imposition of compulsory measures of a medical nature shall be examined in a closed court hearing with the participation of a prosecutor, defence counsel, the representative of a person, as well as the person on whom the compulsory measure of a medical nature is imposed, except when according to the findings of the physician (expert) it is not permissible or recommended due to the health condition of the person.</w:t>
      </w:r>
    </w:p>
    <w:p w14:paraId="3E98B8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investigation shall commence with the prosecutor reading the descriptive part of the decision to send the criminal case to court for the determination of compulsory measures of a medical nature.</w:t>
      </w:r>
    </w:p>
    <w:p w14:paraId="03FA22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hearing shall examine evidence in order to decide the matter of whether such person has committed a criminal offence, and whether compulsory measures of a medical nature shall be determined for such person.</w:t>
      </w:r>
    </w:p>
    <w:p w14:paraId="2E0D4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on the basis of the nature of a committed offence and his or her mental condition, is not dangerous to society, in deciding the issue on transfer of the person under the care of relatives or other persons who perform nursing of patients, the court must receive consent of such persons.</w:t>
      </w:r>
    </w:p>
    <w:p w14:paraId="4E21FA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shall summon an expert psychiatrist at its own discretion.</w:t>
      </w:r>
    </w:p>
    <w:p w14:paraId="08857020" w14:textId="69CA3D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11 June 2020</w:t>
      </w:r>
      <w:r>
        <w:rPr>
          <w:rFonts w:ascii="Times New Roman" w:hAnsi="Times New Roman"/>
          <w:sz w:val="24"/>
        </w:rPr>
        <w:t>]</w:t>
      </w:r>
    </w:p>
    <w:p w14:paraId="6936B622" w14:textId="77777777" w:rsidR="004E7C28" w:rsidRDefault="004E7C28" w:rsidP="00A048F3">
      <w:pPr>
        <w:widowControl w:val="0"/>
        <w:spacing w:after="0" w:line="240" w:lineRule="auto"/>
        <w:jc w:val="both"/>
        <w:rPr>
          <w:rFonts w:ascii="Times New Roman" w:hAnsi="Times New Roman"/>
          <w:b/>
          <w:bCs/>
          <w:kern w:val="0"/>
          <w:sz w:val="24"/>
        </w:rPr>
      </w:pPr>
      <w:bookmarkStart w:id="1458" w:name="p604"/>
      <w:bookmarkStart w:id="1459" w:name="p-286415"/>
      <w:bookmarkEnd w:id="1458"/>
      <w:bookmarkEnd w:id="1459"/>
    </w:p>
    <w:p w14:paraId="022B2E95" w14:textId="653625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604. Deciding a Criminal Case in a Court</w:t>
      </w:r>
    </w:p>
    <w:p w14:paraId="69FF5E1C" w14:textId="77777777" w:rsidR="004E7C28" w:rsidRDefault="004E7C28" w:rsidP="00A048F3">
      <w:pPr>
        <w:widowControl w:val="0"/>
        <w:spacing w:after="0" w:line="240" w:lineRule="auto"/>
        <w:jc w:val="both"/>
        <w:rPr>
          <w:rFonts w:ascii="Times New Roman" w:hAnsi="Times New Roman"/>
          <w:kern w:val="0"/>
          <w:sz w:val="24"/>
          <w:lang w:val="lv-LV"/>
        </w:rPr>
      </w:pPr>
    </w:p>
    <w:p w14:paraId="4DA6AB06" w14:textId="72F63294"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In examining a criminal case regarding the determination of compulsory measures of a medical nature, a court shall decide the following matters:</w:t>
      </w:r>
    </w:p>
    <w:p w14:paraId="0DFBD50F"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11295CB2"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whether such offence was committed by the person against whom the proceedings are taking place;</w:t>
      </w:r>
    </w:p>
    <w:p w14:paraId="7AD5CDA3"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person committed the criminal offence while in a state of mental incapacity or a state of full capacity, and whether such person suffers from mental disturbances at the moment of the taking of the decision;</w:t>
      </w:r>
    </w:p>
    <w:p w14:paraId="773ED02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whether a person suffering from mental disturbances fell ill after committing of the criminal offence, and whether such illness is temporary, and therefore examination of the case should be suspended;</w:t>
      </w:r>
    </w:p>
    <w:p w14:paraId="3FC4AF1A"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whether the person is dangerous to society;</w:t>
      </w:r>
    </w:p>
    <w:p w14:paraId="777E5C2C"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what compulsory measures of a medical nature are to be determined for such person;</w:t>
      </w:r>
    </w:p>
    <w:p w14:paraId="45A2FB1F"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7) whether an application for a compensation of harm is to be satisfied, for whom and in what amount such compensation is to be collected;</w:t>
      </w:r>
    </w:p>
    <w:p w14:paraId="1888A6E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8) how to handle material evidence and other things removed during proceedings, and property which has been seized;</w:t>
      </w:r>
    </w:p>
    <w:p w14:paraId="4D77F988"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9) from whom procedural expenses are to be collected.</w:t>
      </w:r>
    </w:p>
    <w:p w14:paraId="0EACBBCA" w14:textId="69BCB3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564CA74" w14:textId="77777777" w:rsidR="004E7C28" w:rsidRDefault="004E7C28" w:rsidP="00A048F3">
      <w:pPr>
        <w:widowControl w:val="0"/>
        <w:spacing w:after="0" w:line="240" w:lineRule="auto"/>
        <w:jc w:val="both"/>
        <w:rPr>
          <w:rFonts w:ascii="Times New Roman" w:hAnsi="Times New Roman"/>
          <w:b/>
          <w:bCs/>
          <w:kern w:val="0"/>
          <w:sz w:val="24"/>
        </w:rPr>
      </w:pPr>
      <w:bookmarkStart w:id="1460" w:name="p605"/>
      <w:bookmarkStart w:id="1461" w:name="p-1143610"/>
      <w:bookmarkEnd w:id="1460"/>
      <w:bookmarkEnd w:id="1461"/>
    </w:p>
    <w:p w14:paraId="13ACDEA5" w14:textId="4733B2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605. Court Decision in a Criminal Case</w:t>
      </w:r>
    </w:p>
    <w:p w14:paraId="6954C478" w14:textId="77777777" w:rsidR="004E7C28" w:rsidRDefault="004E7C28" w:rsidP="00A048F3">
      <w:pPr>
        <w:widowControl w:val="0"/>
        <w:spacing w:after="0" w:line="240" w:lineRule="auto"/>
        <w:jc w:val="both"/>
        <w:rPr>
          <w:rFonts w:ascii="Times New Roman" w:hAnsi="Times New Roman"/>
          <w:kern w:val="0"/>
          <w:sz w:val="24"/>
          <w:lang w:val="lv-LV"/>
        </w:rPr>
      </w:pPr>
    </w:p>
    <w:p w14:paraId="69E62480" w14:textId="26B784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finding that a person has committed a criminal offence while in a state of mental incapacity, or that such person has fallen ill with mental disturbances following the committing of a criminal offence, and therefore he or she does not have the capacity to understand his or her actions or to control such actions, the court shall take the decision, in accordance that laid down in the Criminal Law, on the release of such person from criminal liability or sentence, and shall determine one of the compulsory measures of a medical nature provided for in the Criminal Law.</w:t>
      </w:r>
    </w:p>
    <w:p w14:paraId="3D1324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court may draw up an abridged decision consisting of an introductory part, a descriptive part, and an operative part. The court shall prepare the full decision within 14 days after the date of drawing up the abridged decision, notifying the date of its availability.</w:t>
      </w:r>
    </w:p>
    <w:p w14:paraId="225B19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due to the amount, legal complexity of a case or other objective circumstances, a full court decision is not drawn up in the specified time, a judge shall notify the prosecutor, the person subject to proceedings for the determination of compulsory measures of a medical nature, the victim, the defence counsel and the representative, and also the owner of property infringed during criminal proceedings whose property has been seized when a full court decision will be available. Drawing up of a full court decision may be postponed only once.</w:t>
      </w:r>
    </w:p>
    <w:p w14:paraId="1BFFA2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on the basis of the nature of a committed offence and his or her mental condition, is not dangerous to society, the court may place him or her under the care of such immediate family or other persons who perform nursing of patients.</w:t>
      </w:r>
    </w:p>
    <w:p w14:paraId="391A06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found that a person has full mental capacity, a court shall, with a decision thereof, transfer a criminal case to a prosecutor for the completion of pre-trial proceedings.</w:t>
      </w:r>
    </w:p>
    <w:p w14:paraId="366C19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found that the participation in a criminal offence of a person being examined has not been proven, or having ascertained circumstances that, in general, do not allow for criminal proceedings, a court shall take a decision to terminate criminal proceedings, and notify regarding such decision the medical treatment institution in which such person is being treated.</w:t>
      </w:r>
    </w:p>
    <w:p w14:paraId="6C2400E9" w14:textId="1F7594B9" w:rsidR="00734C4B" w:rsidRPr="00A048F3" w:rsidRDefault="00734C4B" w:rsidP="0021652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Having found that a person being examined has not committed a criminal offence, but such offence was committed by another person, a court shall terminate criminal proceedings against the person being examined, and send the criminal case to a prosecutor for the continuation of pre-trial proceedings.</w:t>
      </w:r>
    </w:p>
    <w:p w14:paraId="3C43CC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operative part of a decision, a court shall determine actions with material evidence and documents, compensation for harm, actions with property which has been seized, recovery of procedural expenditures, and shall explain the procedures and time persons for the appeal of a court decision.</w:t>
      </w:r>
    </w:p>
    <w:p w14:paraId="100EEC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person against whom proceedings are taking place for the determination of compulsory measures of a medical nature has not participated in a court hearing due to the nature of his or her illness, a court shall send a copy of the court decision to such person.</w:t>
      </w:r>
    </w:p>
    <w:p w14:paraId="27987451" w14:textId="6BE6E4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 30 March 2017; 6 October 2022</w:t>
      </w:r>
      <w:r>
        <w:rPr>
          <w:rFonts w:ascii="Times New Roman" w:hAnsi="Times New Roman"/>
          <w:sz w:val="24"/>
        </w:rPr>
        <w:t>]</w:t>
      </w:r>
    </w:p>
    <w:p w14:paraId="1338538D" w14:textId="77777777" w:rsidR="004E7C28" w:rsidRDefault="004E7C28" w:rsidP="00A048F3">
      <w:pPr>
        <w:widowControl w:val="0"/>
        <w:spacing w:after="0" w:line="240" w:lineRule="auto"/>
        <w:jc w:val="both"/>
        <w:rPr>
          <w:rFonts w:ascii="Times New Roman" w:hAnsi="Times New Roman"/>
          <w:b/>
          <w:bCs/>
          <w:kern w:val="0"/>
          <w:sz w:val="24"/>
        </w:rPr>
      </w:pPr>
      <w:bookmarkStart w:id="1462" w:name="p606"/>
      <w:bookmarkStart w:id="1463" w:name="p-518340"/>
      <w:bookmarkEnd w:id="1462"/>
      <w:bookmarkEnd w:id="1463"/>
    </w:p>
    <w:p w14:paraId="1EB31820" w14:textId="740231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606. Appeal of Court Decisions</w:t>
      </w:r>
    </w:p>
    <w:p w14:paraId="172A3F87" w14:textId="77777777" w:rsidR="004E7C28" w:rsidRDefault="004E7C28" w:rsidP="00A048F3">
      <w:pPr>
        <w:widowControl w:val="0"/>
        <w:spacing w:after="0" w:line="240" w:lineRule="auto"/>
        <w:jc w:val="both"/>
        <w:rPr>
          <w:rFonts w:ascii="Times New Roman" w:hAnsi="Times New Roman"/>
          <w:kern w:val="0"/>
          <w:sz w:val="24"/>
          <w:lang w:val="lv-LV"/>
        </w:rPr>
      </w:pPr>
    </w:p>
    <w:p w14:paraId="57B14F27" w14:textId="72EA07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shall be subject to appeal in accordance with general procedures.</w:t>
      </w:r>
    </w:p>
    <w:p w14:paraId="483668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decision is appealed only in connection with the deciding in a case of the compensation for harm caused, such appeal shall not suspend the execution of the decision in the part regarding the application of a compulsory medical measure.</w:t>
      </w:r>
    </w:p>
    <w:p w14:paraId="6A57C930" w14:textId="6EBEA9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3C729D78" w14:textId="77777777" w:rsidR="004E7C28" w:rsidRDefault="004E7C28" w:rsidP="00A048F3">
      <w:pPr>
        <w:widowControl w:val="0"/>
        <w:spacing w:after="0" w:line="240" w:lineRule="auto"/>
        <w:jc w:val="both"/>
        <w:rPr>
          <w:rFonts w:ascii="Times New Roman" w:hAnsi="Times New Roman"/>
          <w:b/>
          <w:bCs/>
          <w:kern w:val="0"/>
          <w:sz w:val="24"/>
        </w:rPr>
      </w:pPr>
      <w:bookmarkStart w:id="1464" w:name="p607"/>
      <w:bookmarkStart w:id="1465" w:name="p-518341"/>
      <w:bookmarkEnd w:id="1464"/>
      <w:bookmarkEnd w:id="1465"/>
    </w:p>
    <w:p w14:paraId="44CE3032" w14:textId="4AD3DA83"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607. Grounds for the Revocation or Modification of Compulsory Measures of a Medical Nature</w:t>
      </w:r>
    </w:p>
    <w:p w14:paraId="4064D388" w14:textId="77777777" w:rsidR="004E7C28" w:rsidRDefault="004E7C28" w:rsidP="00A048F3">
      <w:pPr>
        <w:widowControl w:val="0"/>
        <w:spacing w:after="0" w:line="240" w:lineRule="auto"/>
        <w:jc w:val="both"/>
        <w:rPr>
          <w:rFonts w:ascii="Times New Roman" w:hAnsi="Times New Roman"/>
          <w:kern w:val="0"/>
          <w:sz w:val="24"/>
          <w:lang w:val="lv-LV"/>
        </w:rPr>
      </w:pPr>
    </w:p>
    <w:p w14:paraId="351BCE5F" w14:textId="140FE2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for whom compulsory measure of a medical nature has been specified has been cured or his or her health condition has improved, or it is detected that the health condition of such person has changed otherwise insofar that the person is no longer dangerous to the society, the head of the medical treatment institution, in which the relevant person is being treated, shall, on the basis of the findings of a physician – specialist or a committee of physicians, propose for the court to decide the matter regarding the revocation of the specified compulsory measure of a medical nature or modification thereof to a less restricting measure.</w:t>
      </w:r>
    </w:p>
    <w:p w14:paraId="06C8F5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does not carry out the compulsory measure of a medical nature specified for him or her, the head of the medical treatment institution, in which the relevant person is being treated, shall, on the basis of the findings of a physician – specialist or a committee of physicians, propose for the court to decide the matter regarding modification of the specified compulsory measure of a medical nature to a more restricting measure.</w:t>
      </w:r>
    </w:p>
    <w:p w14:paraId="666D7B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for whom compulsory measures of a medical nature have been specified, as well as the lawful representative or other member of the immediate family of such person may submit to a court a request to revoke or modify the specified compulsory measure of medical nature. In such cases, the court shall request from the relevant medical treatment institutions findings regarding the health condition of such person in regard to whom the request has been submitted.</w:t>
      </w:r>
    </w:p>
    <w:p w14:paraId="11228C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also submit to a court a proposal regarding the revocation or modification of a compulsory measure of a medical nature specified by the court, by attaching to the proposal the conclusion of the relevant medical treatment institution and other documents that are necessary for the deciding of the matter.</w:t>
      </w:r>
    </w:p>
    <w:p w14:paraId="758280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a proposal of the head of the medical treatment institution regarding modification of the specified compulsory measure of a medical nature to a more restricting measure, the court may determine a court psychiatric expert-examination for the person.</w:t>
      </w:r>
    </w:p>
    <w:p w14:paraId="2A9710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The court of first instance that controls the execution of the decision shall, upon its initiative, examine the matter regarding the revocation or modification of such decision, if, within one year after determination of the compulsory measure of a medical nature or the last examination </w:t>
      </w:r>
      <w:r>
        <w:rPr>
          <w:rFonts w:ascii="Times New Roman" w:hAnsi="Times New Roman"/>
          <w:sz w:val="24"/>
        </w:rPr>
        <w:lastRenderedPageBreak/>
        <w:t>of the matter regarding revocation or modification thereof, a request or proposal to revoke or modify the specified compulsory measure of a medical nature has not been submitted.</w:t>
      </w:r>
    </w:p>
    <w:p w14:paraId="00732D8D" w14:textId="3A8868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EA7F5E8" w14:textId="77777777" w:rsidR="004E7C28" w:rsidRDefault="004E7C28" w:rsidP="00A048F3">
      <w:pPr>
        <w:widowControl w:val="0"/>
        <w:spacing w:after="0" w:line="240" w:lineRule="auto"/>
        <w:jc w:val="both"/>
        <w:rPr>
          <w:rFonts w:ascii="Times New Roman" w:hAnsi="Times New Roman"/>
          <w:b/>
          <w:bCs/>
          <w:kern w:val="0"/>
          <w:sz w:val="24"/>
        </w:rPr>
      </w:pPr>
      <w:bookmarkStart w:id="1466" w:name="p608"/>
      <w:bookmarkStart w:id="1467" w:name="p-739562"/>
      <w:bookmarkEnd w:id="1466"/>
      <w:bookmarkEnd w:id="1467"/>
    </w:p>
    <w:p w14:paraId="5DA72ED2" w14:textId="7713D38E"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608. Procedures for the Revocation or Modification of Compulsory Measures of a Medical Nature</w:t>
      </w:r>
    </w:p>
    <w:p w14:paraId="19D736D5" w14:textId="77777777" w:rsidR="004E7C28" w:rsidRDefault="004E7C28" w:rsidP="00A048F3">
      <w:pPr>
        <w:widowControl w:val="0"/>
        <w:spacing w:after="0" w:line="240" w:lineRule="auto"/>
        <w:jc w:val="both"/>
        <w:rPr>
          <w:rFonts w:ascii="Times New Roman" w:hAnsi="Times New Roman"/>
          <w:kern w:val="0"/>
          <w:sz w:val="24"/>
          <w:lang w:val="lv-LV"/>
        </w:rPr>
      </w:pPr>
    </w:p>
    <w:p w14:paraId="71BC1BC2" w14:textId="1C91A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matter regarding the revocation or modification of compulsory measures of a medical nature shall be decided by the court of first instance, which controls the execution of the decision, within 14 days from the day of receipt of the findings of a physician – specialist or a commission of physicians, or a court psychiatry expert.</w:t>
      </w:r>
    </w:p>
    <w:p w14:paraId="5881D5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defence counsel, and the representative of the person, as well as person himself or herself for whom a compulsory measure of a medical nature has been determined shall participate in a court hearing, unless according to the findings of a physician (expert) it should not be permitted or is not recommended due to the health condition of the person. The person who initiated examination of the matter and also, at the discretion of the court, a representative of the relevant medical treatment institution shall be summoned to the court hearing.</w:t>
      </w:r>
    </w:p>
    <w:p w14:paraId="07DE77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court has doubts regarding the findings of a physician – specialist or a commission of physicians, such court may determine a court psychiatric expert-examination, additionally request documents of a medical nature or other documents, as well as perform other operations.</w:t>
      </w:r>
    </w:p>
    <w:p w14:paraId="7C986A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examination of the circumstances, the court shall hear the conclusion of the prosecutor, the views of the defence counsel and representative, as well as of person who have been imposed compulsory measure of a medical nature, except when on the basis of the findings of a physician (expert) the person does not participate in the court hearing.</w:t>
      </w:r>
    </w:p>
    <w:p w14:paraId="7E3AFC3A" w14:textId="6A2141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shall take a decision to revoke or modify compulsory measures of a medical nature, or regarding a refusal to revoke or modify such measures. The decision shall be subject to appeal only in a regional court. The complaint shall be examined in accordance with the procedures laid down in Section 342, Paragraph 6.</w:t>
      </w:r>
      <w:r>
        <w:rPr>
          <w:rFonts w:ascii="Times New Roman" w:hAnsi="Times New Roman"/>
          <w:sz w:val="24"/>
          <w:vertAlign w:val="superscript"/>
        </w:rPr>
        <w:t>1</w:t>
      </w:r>
      <w:r>
        <w:rPr>
          <w:rFonts w:ascii="Times New Roman" w:hAnsi="Times New Roman"/>
          <w:sz w:val="24"/>
        </w:rPr>
        <w:t xml:space="preserve"> of this Law. Submission of a complaint or protest regarding a court decision by which a compulsory measure of a medical nature is modified to a lighter one or revoked shall not suspend the execution of such decision. In taking a decision on modification of a compulsory measure of a medical nature to a more serious one, the court may decide on the matter of placement of a person in a psychiatric hospital in accordance with that specified in Section 599, Paragraph three of this Law.</w:t>
      </w:r>
    </w:p>
    <w:p w14:paraId="37EB38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repeated proposal of a matter in court shall be allowed not earlier than three months from the day when the court rejected a request regarding the revocation or modification of compulsory measures of a medical nature.</w:t>
      </w:r>
    </w:p>
    <w:p w14:paraId="55EDFFEF" w14:textId="3ABCA7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29 May 2014; 30 March 2017; 11 June 2020</w:t>
      </w:r>
      <w:r>
        <w:rPr>
          <w:rFonts w:ascii="Times New Roman" w:hAnsi="Times New Roman"/>
          <w:sz w:val="24"/>
        </w:rPr>
        <w:t>]</w:t>
      </w:r>
    </w:p>
    <w:p w14:paraId="130A1413" w14:textId="77777777" w:rsidR="004E7C28" w:rsidRDefault="004E7C28" w:rsidP="00A048F3">
      <w:pPr>
        <w:widowControl w:val="0"/>
        <w:spacing w:after="0" w:line="240" w:lineRule="auto"/>
        <w:jc w:val="both"/>
        <w:rPr>
          <w:rFonts w:ascii="Times New Roman" w:hAnsi="Times New Roman"/>
          <w:b/>
          <w:bCs/>
          <w:kern w:val="0"/>
          <w:sz w:val="24"/>
        </w:rPr>
      </w:pPr>
      <w:bookmarkStart w:id="1468" w:name="p609"/>
      <w:bookmarkStart w:id="1469" w:name="p-33195"/>
      <w:bookmarkEnd w:id="1468"/>
      <w:bookmarkEnd w:id="1469"/>
    </w:p>
    <w:p w14:paraId="26806544" w14:textId="705F4C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609. Consequences of the Renewal of Criminal Proceedings</w:t>
      </w:r>
    </w:p>
    <w:p w14:paraId="10AF4E76" w14:textId="77777777" w:rsidR="004E7C28" w:rsidRDefault="004E7C28" w:rsidP="00A048F3">
      <w:pPr>
        <w:widowControl w:val="0"/>
        <w:spacing w:after="0" w:line="240" w:lineRule="auto"/>
        <w:jc w:val="both"/>
        <w:rPr>
          <w:rFonts w:ascii="Times New Roman" w:hAnsi="Times New Roman"/>
          <w:kern w:val="0"/>
          <w:sz w:val="24"/>
          <w:lang w:val="lv-LV"/>
        </w:rPr>
      </w:pPr>
    </w:p>
    <w:p w14:paraId="26B9BBB2" w14:textId="04B0E0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had fallen ill with mental disturbances following the committing of a criminal offence is found to be healthy, a court shall, in accordance with the procedures laid down in Section 608 of this Law, take a decision to revoke compulsory measures of a medical nature and send the case to the prosecutor for the completion of pre-trial proceedings.</w:t>
      </w:r>
    </w:p>
    <w:p w14:paraId="3E6254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time spent in a medical treatment institution shall be conformed to the time spent under arrest.</w:t>
      </w:r>
    </w:p>
    <w:p w14:paraId="1E704A74" w14:textId="77777777" w:rsidR="0067543E" w:rsidRDefault="0067543E" w:rsidP="00A048F3">
      <w:pPr>
        <w:widowControl w:val="0"/>
        <w:spacing w:after="0" w:line="240" w:lineRule="auto"/>
        <w:jc w:val="both"/>
        <w:rPr>
          <w:rFonts w:ascii="Times New Roman" w:hAnsi="Times New Roman"/>
          <w:b/>
          <w:bCs/>
          <w:kern w:val="0"/>
          <w:sz w:val="24"/>
        </w:rPr>
      </w:pPr>
      <w:bookmarkStart w:id="1470" w:name="nb-11-56"/>
      <w:bookmarkStart w:id="1471" w:name="n-33196"/>
      <w:bookmarkEnd w:id="1470"/>
      <w:bookmarkEnd w:id="1471"/>
    </w:p>
    <w:p w14:paraId="5D603FCA" w14:textId="10F4E7E1" w:rsidR="00734C4B" w:rsidRPr="00A048F3" w:rsidRDefault="00734C4B" w:rsidP="0021652C">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56. Criminal Proceedings in Cases Regarding the Exoneration of a Deceased Person</w:t>
      </w:r>
    </w:p>
    <w:p w14:paraId="7088E838" w14:textId="77777777" w:rsidR="0067543E" w:rsidRDefault="0067543E" w:rsidP="0021652C">
      <w:pPr>
        <w:keepNext/>
        <w:keepLines/>
        <w:widowControl w:val="0"/>
        <w:spacing w:after="0" w:line="240" w:lineRule="auto"/>
        <w:jc w:val="both"/>
        <w:rPr>
          <w:rFonts w:ascii="Times New Roman" w:hAnsi="Times New Roman"/>
          <w:b/>
          <w:bCs/>
          <w:kern w:val="0"/>
          <w:sz w:val="24"/>
        </w:rPr>
      </w:pPr>
      <w:bookmarkStart w:id="1472" w:name="p610"/>
      <w:bookmarkStart w:id="1473" w:name="p-286419"/>
      <w:bookmarkEnd w:id="1472"/>
      <w:bookmarkEnd w:id="1473"/>
    </w:p>
    <w:p w14:paraId="507C1DB8" w14:textId="54E501F5" w:rsidR="00734C4B" w:rsidRPr="00A048F3" w:rsidRDefault="00734C4B" w:rsidP="002B1E7A">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610. Reasons for the Continuation of Criminal Proceedings for the Exoneration of a Deceased Person</w:t>
      </w:r>
    </w:p>
    <w:p w14:paraId="2676BDBF" w14:textId="77777777" w:rsidR="0067543E" w:rsidRDefault="0067543E" w:rsidP="0021652C">
      <w:pPr>
        <w:keepNext/>
        <w:keepLines/>
        <w:widowControl w:val="0"/>
        <w:spacing w:after="0" w:line="240" w:lineRule="auto"/>
        <w:jc w:val="both"/>
        <w:rPr>
          <w:rFonts w:ascii="Times New Roman" w:hAnsi="Times New Roman"/>
          <w:kern w:val="0"/>
          <w:sz w:val="24"/>
          <w:lang w:val="lv-LV"/>
        </w:rPr>
      </w:pPr>
    </w:p>
    <w:p w14:paraId="448D06EB" w14:textId="4F41B2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has, with a decision thereof, terminated criminal proceedings in due to the death of a person, or has terminated criminal proceedings on the basis of a reason other than exoneration by essentially finding a person guilty in the committing of a criminal offence, and such person has died after such guilty finding, the lawful representative and the immediate family of such person, as well as other persons who have facts at their disposal that testify regarding the innocence of the deceased person, may submit an application, within one year after taking of such decision, regarding the continuation of criminal proceedings for the exoneration of the deceased person.</w:t>
      </w:r>
    </w:p>
    <w:p w14:paraId="714F2E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regarding the continuation of criminal proceedings for the exoneration of a deceased person may also be submitted in the case where a suspect or accused has died, but the person directing the proceedings has not yet terminated criminal proceedings.</w:t>
      </w:r>
    </w:p>
    <w:p w14:paraId="05B7C922" w14:textId="32EABB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BF7B541" w14:textId="77777777" w:rsidR="0067543E" w:rsidRDefault="0067543E" w:rsidP="00A048F3">
      <w:pPr>
        <w:widowControl w:val="0"/>
        <w:spacing w:after="0" w:line="240" w:lineRule="auto"/>
        <w:jc w:val="both"/>
        <w:rPr>
          <w:rFonts w:ascii="Times New Roman" w:hAnsi="Times New Roman"/>
          <w:b/>
          <w:bCs/>
          <w:kern w:val="0"/>
          <w:sz w:val="24"/>
        </w:rPr>
      </w:pPr>
      <w:bookmarkStart w:id="1474" w:name="p611"/>
      <w:bookmarkStart w:id="1475" w:name="p-33198"/>
      <w:bookmarkEnd w:id="1474"/>
      <w:bookmarkEnd w:id="1475"/>
    </w:p>
    <w:p w14:paraId="76ABCEBA" w14:textId="345A017C" w:rsidR="00734C4B" w:rsidRPr="00A048F3" w:rsidRDefault="00734C4B" w:rsidP="002B1E7A">
      <w:pPr>
        <w:widowControl w:val="0"/>
        <w:spacing w:after="0" w:line="240" w:lineRule="auto"/>
        <w:ind w:left="851" w:hanging="851"/>
        <w:jc w:val="both"/>
        <w:rPr>
          <w:rFonts w:ascii="Times New Roman" w:hAnsi="Times New Roman"/>
          <w:kern w:val="0"/>
          <w:sz w:val="24"/>
        </w:rPr>
      </w:pPr>
      <w:r>
        <w:rPr>
          <w:rFonts w:ascii="Times New Roman" w:hAnsi="Times New Roman"/>
          <w:b/>
          <w:sz w:val="24"/>
        </w:rPr>
        <w:t>Section 611. Decision to Continue Criminal Proceedings for the Exoneration of a Deceased Person</w:t>
      </w:r>
    </w:p>
    <w:p w14:paraId="13364E21" w14:textId="77777777" w:rsidR="0067543E" w:rsidRDefault="0067543E" w:rsidP="00A048F3">
      <w:pPr>
        <w:widowControl w:val="0"/>
        <w:spacing w:after="0" w:line="240" w:lineRule="auto"/>
        <w:jc w:val="both"/>
        <w:rPr>
          <w:rFonts w:ascii="Times New Roman" w:hAnsi="Times New Roman"/>
          <w:kern w:val="0"/>
          <w:sz w:val="24"/>
          <w:lang w:val="lv-LV"/>
        </w:rPr>
      </w:pPr>
    </w:p>
    <w:p w14:paraId="3826AA4F" w14:textId="68F17C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examine the application of a person regarding the continuation of criminal proceedings for the exoneration of a deceased person in which information is provided regarding facts that testify regarding the innocence of such person in the committing of a criminal offence, examine such information in connection with the information already in the materials of the criminal case, and take one of the following decisions within 10 days after receipt of the application:</w:t>
      </w:r>
    </w:p>
    <w:p w14:paraId="3E60728A" w14:textId="77777777" w:rsidR="00734C4B" w:rsidRPr="00A048F3" w:rsidRDefault="00734C4B" w:rsidP="0067543E">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decision to terminate criminal proceedings and continue criminal proceedings for the exoneration of the deceased person;</w:t>
      </w:r>
    </w:p>
    <w:p w14:paraId="1516E9CF" w14:textId="77777777" w:rsidR="00734C4B" w:rsidRPr="00A048F3" w:rsidRDefault="00734C4B" w:rsidP="0067543E">
      <w:pPr>
        <w:widowControl w:val="0"/>
        <w:spacing w:after="0" w:line="240" w:lineRule="auto"/>
        <w:ind w:firstLine="709"/>
        <w:jc w:val="both"/>
        <w:rPr>
          <w:rFonts w:ascii="Times New Roman" w:hAnsi="Times New Roman"/>
          <w:kern w:val="0"/>
          <w:sz w:val="24"/>
        </w:rPr>
      </w:pPr>
      <w:r>
        <w:rPr>
          <w:rFonts w:ascii="Times New Roman" w:hAnsi="Times New Roman"/>
          <w:sz w:val="24"/>
        </w:rPr>
        <w:t>2) reject the application.</w:t>
      </w:r>
    </w:p>
    <w:p w14:paraId="2B145D3A" w14:textId="36F1BA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immediately send a copy of a decision to the submitter of an application, who, in the case of the rejection of the application, may appeal such decision in accordance with the procedures laid down in Chapter 24 of this Law.</w:t>
      </w:r>
    </w:p>
    <w:p w14:paraId="1BD0B35A" w14:textId="77777777" w:rsidR="0067543E" w:rsidRDefault="0067543E" w:rsidP="00A048F3">
      <w:pPr>
        <w:widowControl w:val="0"/>
        <w:spacing w:after="0" w:line="240" w:lineRule="auto"/>
        <w:jc w:val="both"/>
        <w:rPr>
          <w:rFonts w:ascii="Times New Roman" w:hAnsi="Times New Roman"/>
          <w:b/>
          <w:bCs/>
          <w:kern w:val="0"/>
          <w:sz w:val="24"/>
        </w:rPr>
      </w:pPr>
      <w:bookmarkStart w:id="1476" w:name="p612"/>
      <w:bookmarkStart w:id="1477" w:name="p-33199"/>
      <w:bookmarkEnd w:id="1476"/>
      <w:bookmarkEnd w:id="1477"/>
    </w:p>
    <w:p w14:paraId="4749484C" w14:textId="02FC15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612. Special Features of the Continuation of Pre-trial Criminal Proceedings</w:t>
      </w:r>
    </w:p>
    <w:p w14:paraId="5160DD23" w14:textId="77777777" w:rsidR="0067543E" w:rsidRDefault="0067543E" w:rsidP="00A048F3">
      <w:pPr>
        <w:widowControl w:val="0"/>
        <w:spacing w:after="0" w:line="240" w:lineRule="auto"/>
        <w:jc w:val="both"/>
        <w:rPr>
          <w:rFonts w:ascii="Times New Roman" w:hAnsi="Times New Roman"/>
          <w:kern w:val="0"/>
          <w:sz w:val="24"/>
          <w:lang w:val="lv-LV"/>
        </w:rPr>
      </w:pPr>
    </w:p>
    <w:p w14:paraId="6167575C" w14:textId="307D48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decision has been taken on continuation of criminal proceedings for the exoneration of a deceased person, pre-trial proceedings shall take place in accordance with the general procedures laid down in this Law, as well as with the provisions of this Chapter.</w:t>
      </w:r>
    </w:p>
    <w:p w14:paraId="548F56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take a decision on involvement in proceedings of a person who submitted an application for the continuation of criminal proceedings for the exoneration of a deceased person, and shall inform such person regarding the rights thereof.</w:t>
      </w:r>
    </w:p>
    <w:p w14:paraId="1A0057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perform the necessary procedural actions in pre-trial proceedings in order to examine the information provided in an application.</w:t>
      </w:r>
    </w:p>
    <w:p w14:paraId="6DC89BBE" w14:textId="77777777" w:rsidR="0067543E" w:rsidRDefault="0067543E" w:rsidP="00A048F3">
      <w:pPr>
        <w:widowControl w:val="0"/>
        <w:spacing w:after="0" w:line="240" w:lineRule="auto"/>
        <w:jc w:val="both"/>
        <w:rPr>
          <w:rFonts w:ascii="Times New Roman" w:hAnsi="Times New Roman"/>
          <w:b/>
          <w:bCs/>
          <w:kern w:val="0"/>
          <w:sz w:val="24"/>
        </w:rPr>
      </w:pPr>
      <w:bookmarkStart w:id="1478" w:name="p613"/>
      <w:bookmarkStart w:id="1479" w:name="p-33200"/>
      <w:bookmarkEnd w:id="1478"/>
      <w:bookmarkEnd w:id="1479"/>
    </w:p>
    <w:p w14:paraId="1A3228BB" w14:textId="0C1070EB" w:rsidR="00734C4B" w:rsidRPr="00A048F3" w:rsidRDefault="00734C4B" w:rsidP="002B1E7A">
      <w:pPr>
        <w:widowControl w:val="0"/>
        <w:spacing w:after="0" w:line="240" w:lineRule="auto"/>
        <w:ind w:left="851" w:hanging="851"/>
        <w:jc w:val="both"/>
        <w:rPr>
          <w:rFonts w:ascii="Times New Roman" w:hAnsi="Times New Roman"/>
          <w:kern w:val="0"/>
          <w:sz w:val="24"/>
        </w:rPr>
      </w:pPr>
      <w:r>
        <w:rPr>
          <w:rFonts w:ascii="Times New Roman" w:hAnsi="Times New Roman"/>
          <w:b/>
          <w:sz w:val="24"/>
        </w:rPr>
        <w:t>Section 613. Completion of Pre-trial Proceedings for the Exoneration of a Deceased Person</w:t>
      </w:r>
    </w:p>
    <w:p w14:paraId="12DC4D18" w14:textId="77777777" w:rsidR="0067543E" w:rsidRDefault="0067543E" w:rsidP="00A048F3">
      <w:pPr>
        <w:widowControl w:val="0"/>
        <w:spacing w:after="0" w:line="240" w:lineRule="auto"/>
        <w:jc w:val="both"/>
        <w:rPr>
          <w:rFonts w:ascii="Times New Roman" w:hAnsi="Times New Roman"/>
          <w:kern w:val="0"/>
          <w:sz w:val="24"/>
          <w:lang w:val="lv-LV"/>
        </w:rPr>
      </w:pPr>
    </w:p>
    <w:p w14:paraId="11513D37" w14:textId="440BC6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a supervising prosecutor, or a prosecutor may, with a decision to terminate criminal proceedings, complete pre-trial proceedings for the exoneration of a deceased person:</w:t>
      </w:r>
    </w:p>
    <w:p w14:paraId="74A6320E"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on the basis of a reason other than exoneration;</w:t>
      </w:r>
    </w:p>
    <w:p w14:paraId="26DB4371"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t>2) with a justification that exonerates the deceased person, simultaneously deciding the matter regarding the renewal of the previously restricted rights of such person, if possible;</w:t>
      </w:r>
    </w:p>
    <w:p w14:paraId="44B6FF5F"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t>3) with an exonerating justification in the part regarding the deceased person, simultaneously deciding the matter regarding the renewal of the previously restricted rights of such person, if possible, but transferring the materials of the criminal case for investigation in order to ascertain the guilty person.</w:t>
      </w:r>
    </w:p>
    <w:p w14:paraId="3B6FB7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immediately send a copy of a taken decision to the submitter of an application, informing him or her regarding his or her rights to familiarise himself or herself with the materials of the case and to appeal, within 10 days, the decision in court.</w:t>
      </w:r>
    </w:p>
    <w:p w14:paraId="083AD1D2" w14:textId="77777777" w:rsidR="009D0092" w:rsidRDefault="009D0092" w:rsidP="00A048F3">
      <w:pPr>
        <w:widowControl w:val="0"/>
        <w:spacing w:after="0" w:line="240" w:lineRule="auto"/>
        <w:jc w:val="both"/>
        <w:rPr>
          <w:rFonts w:ascii="Times New Roman" w:hAnsi="Times New Roman"/>
          <w:b/>
          <w:bCs/>
          <w:kern w:val="0"/>
          <w:sz w:val="24"/>
        </w:rPr>
      </w:pPr>
      <w:bookmarkStart w:id="1480" w:name="p614"/>
      <w:bookmarkStart w:id="1481" w:name="p-33201"/>
      <w:bookmarkEnd w:id="1480"/>
      <w:bookmarkEnd w:id="1481"/>
    </w:p>
    <w:p w14:paraId="47E46657" w14:textId="13358B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614. Court Proceedings for the Exoneration of a Deceased Person</w:t>
      </w:r>
    </w:p>
    <w:p w14:paraId="5BD354B3" w14:textId="77777777" w:rsidR="009D0092" w:rsidRDefault="009D0092" w:rsidP="00A048F3">
      <w:pPr>
        <w:widowControl w:val="0"/>
        <w:spacing w:after="0" w:line="240" w:lineRule="auto"/>
        <w:jc w:val="both"/>
        <w:rPr>
          <w:rFonts w:ascii="Times New Roman" w:hAnsi="Times New Roman"/>
          <w:kern w:val="0"/>
          <w:sz w:val="24"/>
          <w:lang w:val="lv-LV"/>
        </w:rPr>
      </w:pPr>
    </w:p>
    <w:p w14:paraId="2037030E" w14:textId="539024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complaint from a submitter of an application regarding the termination of pre-trial proceedings, a judge shall:</w:t>
      </w:r>
    </w:p>
    <w:p w14:paraId="797CF5B1"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request the materials of the criminal case from the person directing the pre-trial proceedings;</w:t>
      </w:r>
    </w:p>
    <w:p w14:paraId="49EA7DB0"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time and place of a court hearing;</w:t>
      </w:r>
    </w:p>
    <w:p w14:paraId="43E4A27A"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3) summon the necessary person to the court hearing.</w:t>
      </w:r>
    </w:p>
    <w:p w14:paraId="3539FE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for exoneration of a deceased person shall be examined in a court hearing with the participation of a prosecutor, the submitter of the application, and the defence counsel, if such defence counsel exists.</w:t>
      </w:r>
    </w:p>
    <w:p w14:paraId="0CE49E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hearing shall hear the complaint of the submitter of an application or a defence counsel, the report of a prosecutor regarding the essence of the case, and examine submitted evidence.</w:t>
      </w:r>
    </w:p>
    <w:p w14:paraId="14397A9B" w14:textId="77777777" w:rsidR="0069162E" w:rsidRDefault="0069162E" w:rsidP="00A048F3">
      <w:pPr>
        <w:widowControl w:val="0"/>
        <w:spacing w:after="0" w:line="240" w:lineRule="auto"/>
        <w:jc w:val="both"/>
        <w:rPr>
          <w:rFonts w:ascii="Times New Roman" w:hAnsi="Times New Roman"/>
          <w:b/>
          <w:bCs/>
          <w:kern w:val="0"/>
          <w:sz w:val="24"/>
        </w:rPr>
      </w:pPr>
      <w:bookmarkStart w:id="1482" w:name="p615"/>
      <w:bookmarkStart w:id="1483" w:name="p-33202"/>
      <w:bookmarkEnd w:id="1482"/>
      <w:bookmarkEnd w:id="1483"/>
    </w:p>
    <w:p w14:paraId="39A3A0AD" w14:textId="74C713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615. Deciding of a Criminal Case</w:t>
      </w:r>
    </w:p>
    <w:p w14:paraId="21C9DD01" w14:textId="77777777" w:rsidR="0069162E" w:rsidRDefault="0069162E" w:rsidP="00A048F3">
      <w:pPr>
        <w:widowControl w:val="0"/>
        <w:spacing w:after="0" w:line="240" w:lineRule="auto"/>
        <w:jc w:val="both"/>
        <w:rPr>
          <w:rFonts w:ascii="Times New Roman" w:hAnsi="Times New Roman"/>
          <w:kern w:val="0"/>
          <w:sz w:val="24"/>
          <w:lang w:val="lv-LV"/>
        </w:rPr>
      </w:pPr>
    </w:p>
    <w:p w14:paraId="5557E6B0" w14:textId="7C213A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 criminal case regarding exoneration of a deceased person, a court shall decide whether a criminal offence has taken place and whether the person regarding whom the proceedings are taking place committed such offence.</w:t>
      </w:r>
    </w:p>
    <w:p w14:paraId="2839BF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recognised that the participation of a deceased person in a criminal offence has not been proven, or having ascertained circumstances that do not, in general, allow for criminal proceedings, a court shall take a decision to terminate criminal proceedings, exonerating the relevant person.</w:t>
      </w:r>
    </w:p>
    <w:p w14:paraId="4A789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recognised that a criminal offence has taken place and that the person regarding whom proceedings are taking place committed such offence, a court shall take a decision to terminate criminal proceedings without exonerating the relevant person.</w:t>
      </w:r>
    </w:p>
    <w:p w14:paraId="102E3D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recognised that a deceased person has not committed a criminal offence, but such offence was committed by another person, a court shall terminate criminal proceedings against the deceased person and send the criminal case to the Office of the Prosecutor for the continuation of the criminal proceedings.</w:t>
      </w:r>
    </w:p>
    <w:p w14:paraId="406F6D3B" w14:textId="77777777" w:rsidR="0069162E" w:rsidRDefault="0069162E" w:rsidP="00A048F3">
      <w:pPr>
        <w:widowControl w:val="0"/>
        <w:spacing w:after="0" w:line="240" w:lineRule="auto"/>
        <w:jc w:val="both"/>
        <w:rPr>
          <w:rFonts w:ascii="Times New Roman" w:hAnsi="Times New Roman"/>
          <w:b/>
          <w:bCs/>
          <w:kern w:val="0"/>
          <w:sz w:val="24"/>
        </w:rPr>
      </w:pPr>
      <w:bookmarkStart w:id="1484" w:name="p616"/>
      <w:bookmarkStart w:id="1485" w:name="p-33203"/>
      <w:bookmarkEnd w:id="1484"/>
      <w:bookmarkEnd w:id="1485"/>
    </w:p>
    <w:p w14:paraId="58E87462" w14:textId="0D1382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616. Procedures for the Appeal of a Court Decision</w:t>
      </w:r>
    </w:p>
    <w:p w14:paraId="4DE2B3AB" w14:textId="77777777" w:rsidR="0069162E" w:rsidRDefault="0069162E" w:rsidP="00A048F3">
      <w:pPr>
        <w:widowControl w:val="0"/>
        <w:spacing w:after="0" w:line="240" w:lineRule="auto"/>
        <w:jc w:val="both"/>
        <w:rPr>
          <w:rFonts w:ascii="Times New Roman" w:hAnsi="Times New Roman"/>
          <w:kern w:val="0"/>
          <w:sz w:val="24"/>
          <w:lang w:val="lv-LV"/>
        </w:rPr>
      </w:pPr>
    </w:p>
    <w:p w14:paraId="68C5C5F1" w14:textId="58303E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shall be subject to appeal in accordance with general procedures.</w:t>
      </w:r>
    </w:p>
    <w:p w14:paraId="06478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requested the continuation of proceedings has the same rights to appeal a decision of a court of first instance and an appellate court as an accused.</w:t>
      </w:r>
    </w:p>
    <w:p w14:paraId="553D533E" w14:textId="77777777" w:rsidR="0069162E" w:rsidRDefault="0069162E" w:rsidP="00A048F3">
      <w:pPr>
        <w:widowControl w:val="0"/>
        <w:spacing w:after="0" w:line="240" w:lineRule="auto"/>
        <w:jc w:val="both"/>
        <w:rPr>
          <w:rFonts w:ascii="Times New Roman" w:hAnsi="Times New Roman"/>
          <w:b/>
          <w:bCs/>
          <w:kern w:val="0"/>
          <w:sz w:val="24"/>
        </w:rPr>
      </w:pPr>
      <w:bookmarkStart w:id="1486" w:name="nb-11-57"/>
      <w:bookmarkStart w:id="1487" w:name="n-33204"/>
      <w:bookmarkEnd w:id="1486"/>
      <w:bookmarkEnd w:id="1487"/>
    </w:p>
    <w:p w14:paraId="025669D9" w14:textId="0DBE367F" w:rsidR="00734C4B" w:rsidRPr="00A048F3" w:rsidRDefault="00734C4B" w:rsidP="002B1E7A">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57. Special Features of Court Proceedings in Examining Complaints Regarding the Justification for the Termination of Criminal Proceedings</w:t>
      </w:r>
    </w:p>
    <w:p w14:paraId="5DEAA96F" w14:textId="77777777" w:rsidR="0069162E" w:rsidRDefault="0069162E" w:rsidP="002B1E7A">
      <w:pPr>
        <w:keepNext/>
        <w:keepLines/>
        <w:widowControl w:val="0"/>
        <w:spacing w:after="0" w:line="240" w:lineRule="auto"/>
        <w:jc w:val="both"/>
        <w:rPr>
          <w:rFonts w:ascii="Times New Roman" w:hAnsi="Times New Roman"/>
          <w:b/>
          <w:bCs/>
          <w:kern w:val="0"/>
          <w:sz w:val="24"/>
        </w:rPr>
      </w:pPr>
      <w:bookmarkStart w:id="1488" w:name="p617"/>
      <w:bookmarkStart w:id="1489" w:name="p-286421"/>
      <w:bookmarkEnd w:id="1488"/>
      <w:bookmarkEnd w:id="1489"/>
    </w:p>
    <w:p w14:paraId="4827591D" w14:textId="2CAF58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617. Grounds for the Submission of a Complaint</w:t>
      </w:r>
    </w:p>
    <w:p w14:paraId="6D312082" w14:textId="77777777" w:rsidR="0069162E" w:rsidRDefault="0069162E" w:rsidP="00A048F3">
      <w:pPr>
        <w:widowControl w:val="0"/>
        <w:spacing w:after="0" w:line="240" w:lineRule="auto"/>
        <w:jc w:val="both"/>
        <w:rPr>
          <w:rFonts w:ascii="Times New Roman" w:hAnsi="Times New Roman"/>
          <w:kern w:val="0"/>
          <w:sz w:val="24"/>
          <w:lang w:val="lv-LV"/>
        </w:rPr>
      </w:pPr>
    </w:p>
    <w:p w14:paraId="2892789E" w14:textId="0E73026F"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A person against whom criminal proceedings have been terminated, may submit a complaint regarding a decision of an investigator or prosecutor to terminate criminal proceedings, if such proceedings have been terminated in connection with the following:</w:t>
      </w:r>
    </w:p>
    <w:p w14:paraId="162A1008"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limitation period of criminal liability, but the person does not admit his or her guilt in the offence;</w:t>
      </w:r>
    </w:p>
    <w:p w14:paraId="66B5B315"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statement of amnesty, but the person does not admit his or her guilt in the offence;</w:t>
      </w:r>
    </w:p>
    <w:p w14:paraId="63A424F6"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3) the conditions that exclude criminal liability, but the relevant person disputes the factual circumstances.</w:t>
      </w:r>
    </w:p>
    <w:p w14:paraId="2B2AE6A2" w14:textId="595E6E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438A2F7" w14:textId="77777777" w:rsidR="0069162E" w:rsidRDefault="0069162E" w:rsidP="00A048F3">
      <w:pPr>
        <w:widowControl w:val="0"/>
        <w:spacing w:after="0" w:line="240" w:lineRule="auto"/>
        <w:jc w:val="both"/>
        <w:rPr>
          <w:rFonts w:ascii="Times New Roman" w:hAnsi="Times New Roman"/>
          <w:b/>
          <w:bCs/>
          <w:kern w:val="0"/>
          <w:sz w:val="24"/>
        </w:rPr>
      </w:pPr>
      <w:bookmarkStart w:id="1490" w:name="p618"/>
      <w:bookmarkStart w:id="1491" w:name="p-286422"/>
      <w:bookmarkEnd w:id="1490"/>
      <w:bookmarkEnd w:id="1491"/>
    </w:p>
    <w:p w14:paraId="27DE9298" w14:textId="6CCF9F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618. Procedures and Terms for the Submission of a Complaint</w:t>
      </w:r>
    </w:p>
    <w:p w14:paraId="549485F4" w14:textId="77777777" w:rsidR="0069162E" w:rsidRDefault="0069162E" w:rsidP="00A048F3">
      <w:pPr>
        <w:widowControl w:val="0"/>
        <w:spacing w:after="0" w:line="240" w:lineRule="auto"/>
        <w:jc w:val="both"/>
        <w:rPr>
          <w:rFonts w:ascii="Times New Roman" w:hAnsi="Times New Roman"/>
          <w:kern w:val="0"/>
          <w:sz w:val="24"/>
          <w:lang w:val="lv-LV"/>
        </w:rPr>
      </w:pPr>
    </w:p>
    <w:p w14:paraId="20AA9E79" w14:textId="1C17C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[12 March 2009]</w:t>
      </w:r>
    </w:p>
    <w:p w14:paraId="4C8E45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may be appealed within one month of the day of the receipt of a copy of the decision.</w:t>
      </w:r>
    </w:p>
    <w:p w14:paraId="091A71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shall be submitted to the person directing the proceedings, who shall submit such complaint, together with materials, to the court that has jurisdiction over examination of the relevant criminal offence.</w:t>
      </w:r>
    </w:p>
    <w:p w14:paraId="566EA8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decision to terminate criminal proceedings has been taken in relation to one person, but the same criminal proceedings are continued against the other persons, a complaint regarding the taken decision shall be attached to the criminal case, and such complaint shall be examined by a court simultaneously with the trial of the criminal case. The person directing the proceedings shall inform the submitter of the complaint regarding such actions.</w:t>
      </w:r>
    </w:p>
    <w:p w14:paraId="6E4FA8F3" w14:textId="2F1145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D4A75B8" w14:textId="77777777" w:rsidR="0069162E" w:rsidRDefault="0069162E" w:rsidP="00A048F3">
      <w:pPr>
        <w:widowControl w:val="0"/>
        <w:spacing w:after="0" w:line="240" w:lineRule="auto"/>
        <w:jc w:val="both"/>
        <w:rPr>
          <w:rFonts w:ascii="Times New Roman" w:hAnsi="Times New Roman"/>
          <w:b/>
          <w:bCs/>
          <w:kern w:val="0"/>
          <w:sz w:val="24"/>
        </w:rPr>
      </w:pPr>
      <w:bookmarkStart w:id="1492" w:name="p619"/>
      <w:bookmarkStart w:id="1493" w:name="p-286423"/>
      <w:bookmarkEnd w:id="1492"/>
      <w:bookmarkEnd w:id="1493"/>
    </w:p>
    <w:p w14:paraId="01116D9D" w14:textId="57A558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619. Procedures for Examination of a Complaint</w:t>
      </w:r>
    </w:p>
    <w:p w14:paraId="1FA61701" w14:textId="77777777" w:rsidR="0069162E" w:rsidRDefault="0069162E" w:rsidP="00A048F3">
      <w:pPr>
        <w:widowControl w:val="0"/>
        <w:spacing w:after="0" w:line="240" w:lineRule="auto"/>
        <w:jc w:val="both"/>
        <w:rPr>
          <w:rFonts w:ascii="Times New Roman" w:hAnsi="Times New Roman"/>
          <w:kern w:val="0"/>
          <w:sz w:val="24"/>
          <w:lang w:val="lv-LV"/>
        </w:rPr>
      </w:pPr>
    </w:p>
    <w:p w14:paraId="14A6D2EA" w14:textId="2C9307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shall examine a complaint regarding the justification for the termination of criminal proceedings in a court hearing within one month after receipt thereof. A person against whom the criminal proceedings have been terminated, representative or defence counsel thereof and receiver of the appealed decision shall be summoned to a court hearing.</w:t>
      </w:r>
    </w:p>
    <w:p w14:paraId="5EF61B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submitter of a complaint does not arrive at a court hearing without a justified reason, examination of his or her submitted complaint shall be terminated.</w:t>
      </w:r>
    </w:p>
    <w:p w14:paraId="228212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hear in a court hearing the submitter of a complaint, the accepter of the appealed decision, and other persons summoned to the court, examine evidence obtained in criminal proceedings and related to examination of the complaint, and take a decision.</w:t>
      </w:r>
    </w:p>
    <w:p w14:paraId="72FD6FB8" w14:textId="38D590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2862F8" w14:textId="77777777" w:rsidR="0069162E" w:rsidRDefault="0069162E" w:rsidP="00A048F3">
      <w:pPr>
        <w:widowControl w:val="0"/>
        <w:spacing w:after="0" w:line="240" w:lineRule="auto"/>
        <w:jc w:val="both"/>
        <w:rPr>
          <w:rFonts w:ascii="Times New Roman" w:hAnsi="Times New Roman"/>
          <w:b/>
          <w:bCs/>
          <w:kern w:val="0"/>
          <w:sz w:val="24"/>
        </w:rPr>
      </w:pPr>
      <w:bookmarkStart w:id="1494" w:name="p620"/>
      <w:bookmarkStart w:id="1495" w:name="p-286424"/>
      <w:bookmarkEnd w:id="1494"/>
      <w:bookmarkEnd w:id="1495"/>
    </w:p>
    <w:p w14:paraId="7FB3E4D8" w14:textId="41CD4D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620. Deciding of a Complaint in Court</w:t>
      </w:r>
    </w:p>
    <w:p w14:paraId="5557EEEA" w14:textId="77777777" w:rsidR="0069162E" w:rsidRDefault="0069162E" w:rsidP="00A048F3">
      <w:pPr>
        <w:widowControl w:val="0"/>
        <w:spacing w:after="0" w:line="240" w:lineRule="auto"/>
        <w:jc w:val="both"/>
        <w:rPr>
          <w:rFonts w:ascii="Times New Roman" w:hAnsi="Times New Roman"/>
          <w:kern w:val="0"/>
          <w:sz w:val="24"/>
          <w:lang w:val="lv-LV"/>
        </w:rPr>
      </w:pPr>
    </w:p>
    <w:p w14:paraId="335F2E2D" w14:textId="3469AE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shall be satisfied or recused. In satisfying the complaint, a judge shall repeal the decision of the person directing the proceedings and take a new decision instead of it, terminating the criminal proceedings on the basis of exoneration.</w:t>
      </w:r>
    </w:p>
    <w:p w14:paraId="657B49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 court may be appealed within 10 days only for non-observance of the procedural requirements specified in this Chapter. A complaint shall be examined by a higher-level court judge in the written procedure, and the decision of the judge shall not be subject to appeal.</w:t>
      </w:r>
    </w:p>
    <w:p w14:paraId="45D2605A" w14:textId="1F54C6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w:t>
      </w:r>
      <w:r>
        <w:rPr>
          <w:rFonts w:ascii="Times New Roman" w:hAnsi="Times New Roman"/>
          <w:sz w:val="24"/>
        </w:rPr>
        <w:t>]</w:t>
      </w:r>
    </w:p>
    <w:p w14:paraId="187E4615" w14:textId="77777777" w:rsidR="0069162E" w:rsidRDefault="0069162E" w:rsidP="00A048F3">
      <w:pPr>
        <w:widowControl w:val="0"/>
        <w:spacing w:after="0" w:line="240" w:lineRule="auto"/>
        <w:jc w:val="both"/>
        <w:rPr>
          <w:rFonts w:ascii="Times New Roman" w:hAnsi="Times New Roman"/>
          <w:b/>
          <w:bCs/>
          <w:kern w:val="0"/>
          <w:sz w:val="24"/>
        </w:rPr>
      </w:pPr>
      <w:bookmarkStart w:id="1496" w:name="nb-11-58"/>
      <w:bookmarkStart w:id="1497" w:name="n-367890"/>
      <w:bookmarkEnd w:id="1496"/>
      <w:bookmarkEnd w:id="1497"/>
    </w:p>
    <w:p w14:paraId="32C736AF" w14:textId="29756A5D" w:rsidR="00734C4B" w:rsidRPr="00A048F3" w:rsidRDefault="00734C4B" w:rsidP="0069162E">
      <w:pPr>
        <w:widowControl w:val="0"/>
        <w:spacing w:after="0" w:line="240" w:lineRule="auto"/>
        <w:jc w:val="center"/>
        <w:rPr>
          <w:rFonts w:ascii="Times New Roman" w:hAnsi="Times New Roman"/>
          <w:b/>
          <w:bCs/>
          <w:kern w:val="0"/>
          <w:sz w:val="24"/>
        </w:rPr>
      </w:pPr>
      <w:r>
        <w:rPr>
          <w:rFonts w:ascii="Times New Roman" w:hAnsi="Times New Roman"/>
          <w:b/>
          <w:sz w:val="24"/>
        </w:rPr>
        <w:t>Chapter 58. Criminal Proceedings in Private Prosecution Cases</w:t>
      </w:r>
    </w:p>
    <w:p w14:paraId="1F89B72F" w14:textId="7D595708" w:rsidR="00734C4B" w:rsidRPr="00A048F3" w:rsidRDefault="00734C4B" w:rsidP="0069162E">
      <w:pPr>
        <w:widowControl w:val="0"/>
        <w:spacing w:after="0" w:line="240" w:lineRule="auto"/>
        <w:jc w:val="center"/>
        <w:rPr>
          <w:rFonts w:ascii="Times New Roman" w:hAnsi="Times New Roman"/>
          <w:kern w:val="0"/>
          <w:sz w:val="24"/>
        </w:rPr>
      </w:pPr>
      <w:r>
        <w:rPr>
          <w:rFonts w:ascii="Times New Roman" w:hAnsi="Times New Roman"/>
          <w:sz w:val="24"/>
        </w:rPr>
        <w:t>[21 October 2010]</w:t>
      </w:r>
    </w:p>
    <w:p w14:paraId="7AD87196" w14:textId="77777777" w:rsidR="0069162E" w:rsidRDefault="0069162E" w:rsidP="00A048F3">
      <w:pPr>
        <w:widowControl w:val="0"/>
        <w:spacing w:after="0" w:line="240" w:lineRule="auto"/>
        <w:jc w:val="both"/>
        <w:rPr>
          <w:rFonts w:ascii="Times New Roman" w:hAnsi="Times New Roman"/>
          <w:b/>
          <w:bCs/>
          <w:kern w:val="0"/>
          <w:sz w:val="24"/>
        </w:rPr>
      </w:pPr>
      <w:bookmarkStart w:id="1498" w:name="p621"/>
      <w:bookmarkStart w:id="1499" w:name="p-367891"/>
      <w:bookmarkEnd w:id="1498"/>
      <w:bookmarkEnd w:id="1499"/>
    </w:p>
    <w:p w14:paraId="0145573A" w14:textId="3F5354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621. Initiation of Criminal Proceedings in Private Prosecution Cases</w:t>
      </w:r>
    </w:p>
    <w:p w14:paraId="5C2FF4AE" w14:textId="18AE87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95F2B2B" w14:textId="77777777" w:rsidR="0069162E" w:rsidRDefault="0069162E" w:rsidP="00A048F3">
      <w:pPr>
        <w:widowControl w:val="0"/>
        <w:spacing w:after="0" w:line="240" w:lineRule="auto"/>
        <w:jc w:val="both"/>
        <w:rPr>
          <w:rFonts w:ascii="Times New Roman" w:hAnsi="Times New Roman"/>
          <w:b/>
          <w:bCs/>
          <w:kern w:val="0"/>
          <w:sz w:val="24"/>
        </w:rPr>
      </w:pPr>
      <w:bookmarkStart w:id="1500" w:name="p622"/>
      <w:bookmarkStart w:id="1501" w:name="p-367892"/>
      <w:bookmarkEnd w:id="1500"/>
      <w:bookmarkEnd w:id="1501"/>
    </w:p>
    <w:p w14:paraId="36CAA249" w14:textId="5C8A86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622. Actions of a Court after Initiation of Criminal Proceedings</w:t>
      </w:r>
    </w:p>
    <w:p w14:paraId="16C09F1E" w14:textId="5F6B52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047B339" w14:textId="77777777" w:rsidR="0069162E" w:rsidRDefault="0069162E" w:rsidP="00A048F3">
      <w:pPr>
        <w:widowControl w:val="0"/>
        <w:spacing w:after="0" w:line="240" w:lineRule="auto"/>
        <w:jc w:val="both"/>
        <w:rPr>
          <w:rFonts w:ascii="Times New Roman" w:hAnsi="Times New Roman"/>
          <w:b/>
          <w:bCs/>
          <w:kern w:val="0"/>
          <w:sz w:val="24"/>
        </w:rPr>
      </w:pPr>
      <w:bookmarkStart w:id="1502" w:name="p623"/>
      <w:bookmarkStart w:id="1503" w:name="p-367893"/>
      <w:bookmarkEnd w:id="1502"/>
      <w:bookmarkEnd w:id="1503"/>
    </w:p>
    <w:p w14:paraId="76A4F825" w14:textId="6307E0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623. Preparation of a Private Prosecution Case for Trial</w:t>
      </w:r>
    </w:p>
    <w:p w14:paraId="31D090C3" w14:textId="29607AA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124E95C0"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294E6348" w14:textId="77777777" w:rsidR="00734C4B" w:rsidRPr="00A048F3" w:rsidRDefault="00734C4B" w:rsidP="00A048F3">
      <w:pPr>
        <w:widowControl w:val="0"/>
        <w:spacing w:after="0" w:line="240" w:lineRule="auto"/>
        <w:jc w:val="both"/>
        <w:rPr>
          <w:rFonts w:ascii="Times New Roman" w:hAnsi="Times New Roman"/>
          <w:kern w:val="0"/>
          <w:sz w:val="24"/>
        </w:rPr>
      </w:pPr>
      <w:bookmarkStart w:id="1504" w:name="p624"/>
      <w:bookmarkStart w:id="1505" w:name="p-367894"/>
      <w:bookmarkEnd w:id="1504"/>
      <w:bookmarkEnd w:id="1505"/>
      <w:r>
        <w:rPr>
          <w:rFonts w:ascii="Times New Roman" w:hAnsi="Times New Roman"/>
          <w:b/>
          <w:sz w:val="24"/>
        </w:rPr>
        <w:t>Section 624. Procedures for the Trial of a Private Prosecution Case</w:t>
      </w:r>
    </w:p>
    <w:p w14:paraId="3F437DD9" w14:textId="5CDEAE3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28AF551"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1B3FCC9E" w14:textId="77777777" w:rsidR="00734C4B" w:rsidRPr="00A048F3" w:rsidRDefault="00734C4B" w:rsidP="002B1E7A">
      <w:pPr>
        <w:widowControl w:val="0"/>
        <w:spacing w:after="0" w:line="240" w:lineRule="auto"/>
        <w:ind w:left="1418" w:hanging="1418"/>
        <w:jc w:val="both"/>
        <w:rPr>
          <w:rFonts w:ascii="Times New Roman" w:hAnsi="Times New Roman"/>
          <w:kern w:val="0"/>
          <w:sz w:val="24"/>
        </w:rPr>
      </w:pPr>
      <w:bookmarkStart w:id="1506" w:name="p625"/>
      <w:bookmarkStart w:id="1507" w:name="p-367895"/>
      <w:bookmarkEnd w:id="1506"/>
      <w:bookmarkEnd w:id="1507"/>
      <w:r>
        <w:rPr>
          <w:rFonts w:ascii="Times New Roman" w:hAnsi="Times New Roman"/>
          <w:b/>
          <w:sz w:val="24"/>
        </w:rPr>
        <w:t>Section 625. Termination of Criminal Proceedings in a Private Prosecution Case at a Court Hearing</w:t>
      </w:r>
    </w:p>
    <w:p w14:paraId="79999A9E" w14:textId="6C278C1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90D8FE0"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14CD9BB5" w14:textId="77777777" w:rsidR="00734C4B" w:rsidRDefault="00734C4B" w:rsidP="0069162E">
      <w:pPr>
        <w:widowControl w:val="0"/>
        <w:spacing w:after="0" w:line="240" w:lineRule="auto"/>
        <w:jc w:val="center"/>
        <w:rPr>
          <w:rFonts w:ascii="Times New Roman" w:hAnsi="Times New Roman"/>
          <w:b/>
          <w:bCs/>
          <w:kern w:val="0"/>
          <w:sz w:val="24"/>
        </w:rPr>
      </w:pPr>
      <w:bookmarkStart w:id="1508" w:name="nb-11-59"/>
      <w:bookmarkStart w:id="1509" w:name="n-33215"/>
      <w:bookmarkEnd w:id="1508"/>
      <w:bookmarkEnd w:id="1509"/>
      <w:r>
        <w:rPr>
          <w:rFonts w:ascii="Times New Roman" w:hAnsi="Times New Roman"/>
          <w:b/>
          <w:sz w:val="24"/>
        </w:rPr>
        <w:t>Chapter 59. Proceedings Regarding Criminally Acquired Property</w:t>
      </w:r>
    </w:p>
    <w:p w14:paraId="5F4E272B" w14:textId="77777777" w:rsidR="0069162E" w:rsidRPr="00A048F3" w:rsidRDefault="0069162E" w:rsidP="00A048F3">
      <w:pPr>
        <w:widowControl w:val="0"/>
        <w:spacing w:after="0" w:line="240" w:lineRule="auto"/>
        <w:jc w:val="both"/>
        <w:rPr>
          <w:rFonts w:ascii="Times New Roman" w:hAnsi="Times New Roman"/>
          <w:b/>
          <w:bCs/>
          <w:kern w:val="0"/>
          <w:sz w:val="24"/>
          <w:lang w:val="lv-LV"/>
        </w:rPr>
      </w:pPr>
    </w:p>
    <w:p w14:paraId="2EDB2F6B" w14:textId="77777777" w:rsidR="00734C4B" w:rsidRDefault="00734C4B" w:rsidP="00A048F3">
      <w:pPr>
        <w:widowControl w:val="0"/>
        <w:spacing w:after="0" w:line="240" w:lineRule="auto"/>
        <w:jc w:val="both"/>
        <w:rPr>
          <w:rFonts w:ascii="Times New Roman" w:hAnsi="Times New Roman"/>
          <w:b/>
          <w:bCs/>
          <w:kern w:val="0"/>
          <w:sz w:val="24"/>
        </w:rPr>
      </w:pPr>
      <w:bookmarkStart w:id="1510" w:name="p626"/>
      <w:bookmarkStart w:id="1511" w:name="p-671113"/>
      <w:bookmarkEnd w:id="1510"/>
      <w:bookmarkEnd w:id="1511"/>
      <w:r>
        <w:rPr>
          <w:rFonts w:ascii="Times New Roman" w:hAnsi="Times New Roman"/>
          <w:b/>
          <w:sz w:val="24"/>
        </w:rPr>
        <w:t>Section 626. Reasons for Initiating Proceedings regarding Criminally Acquired Property</w:t>
      </w:r>
    </w:p>
    <w:p w14:paraId="6E2B2162"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29B6EC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the supervising prosecutor or a prosecutor has the right, in the interests of solving the financial matters which have come about in pre-trial criminal proceedings, in timely manner and in the interests of the economy of proceedings, to separate the materials from a criminal case regarding criminally acquired property and to initiate proceedings if the following conditions exist:</w:t>
      </w:r>
    </w:p>
    <w:p w14:paraId="6995C8F4"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the totality of evidence provides grounds to believe that the property that has been removed or seized is criminally acquired or related to a criminal offence;</w:t>
      </w:r>
    </w:p>
    <w:p w14:paraId="324B2271"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due to objective reasons, the transferral of the criminal case to court is not possible in the near future (in a reasonable term), or such transferral may cause substantial unjustified expenses.</w:t>
      </w:r>
    </w:p>
    <w:p w14:paraId="07750E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 a permission from the supervising prosecutor, the investigator, upon terminating criminal proceedings for reasons other than exoneration of a person, has the right to separate from a criminal case materials on criminally acquired property and initiate proceedings.</w:t>
      </w:r>
    </w:p>
    <w:p w14:paraId="30C5F9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has the right, upon terminating criminal proceedings for reasons other than exoneration of a person, to separate the materials from a criminal case regarding recognition of property as criminally acquired for which the rights have been registered in the public register and the entry in this register has been amended after committing of the criminal offence, and to initiate proceedings.</w:t>
      </w:r>
    </w:p>
    <w:p w14:paraId="35F46B31" w14:textId="7F1C81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w:t>
      </w:r>
      <w:r>
        <w:rPr>
          <w:rFonts w:ascii="Times New Roman" w:hAnsi="Times New Roman"/>
          <w:sz w:val="24"/>
        </w:rPr>
        <w:t>]</w:t>
      </w:r>
    </w:p>
    <w:p w14:paraId="43C2150D" w14:textId="77777777" w:rsidR="0069162E" w:rsidRDefault="0069162E" w:rsidP="00A048F3">
      <w:pPr>
        <w:widowControl w:val="0"/>
        <w:spacing w:after="0" w:line="240" w:lineRule="auto"/>
        <w:jc w:val="both"/>
        <w:rPr>
          <w:rFonts w:ascii="Times New Roman" w:hAnsi="Times New Roman"/>
          <w:b/>
          <w:bCs/>
          <w:kern w:val="0"/>
          <w:sz w:val="24"/>
        </w:rPr>
      </w:pPr>
      <w:bookmarkStart w:id="1512" w:name="p627"/>
      <w:bookmarkStart w:id="1513" w:name="p-1143612"/>
      <w:bookmarkEnd w:id="1512"/>
      <w:bookmarkEnd w:id="1513"/>
    </w:p>
    <w:p w14:paraId="7CC113B5" w14:textId="2CB55672" w:rsidR="00734C4B" w:rsidRPr="00A048F3" w:rsidRDefault="00734C4B" w:rsidP="002B1E7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627.</w:t>
      </w:r>
      <w:r>
        <w:rPr>
          <w:rFonts w:ascii="Times New Roman" w:hAnsi="Times New Roman"/>
          <w:sz w:val="24"/>
        </w:rPr>
        <w:t> </w:t>
      </w:r>
      <w:r>
        <w:rPr>
          <w:rFonts w:ascii="Times New Roman" w:hAnsi="Times New Roman"/>
          <w:b/>
          <w:sz w:val="24"/>
        </w:rPr>
        <w:t>Procedures for the Initiation of Proceedings Regarding Criminally Acquired Property</w:t>
      </w:r>
    </w:p>
    <w:p w14:paraId="4A5A7739" w14:textId="77777777" w:rsidR="0069162E" w:rsidRDefault="0069162E" w:rsidP="00A048F3">
      <w:pPr>
        <w:widowControl w:val="0"/>
        <w:spacing w:after="0" w:line="240" w:lineRule="auto"/>
        <w:jc w:val="both"/>
        <w:rPr>
          <w:rFonts w:ascii="Times New Roman" w:hAnsi="Times New Roman"/>
          <w:kern w:val="0"/>
          <w:sz w:val="24"/>
          <w:lang w:val="lv-LV"/>
        </w:rPr>
      </w:pPr>
    </w:p>
    <w:p w14:paraId="161E0FF3" w14:textId="07AE72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626 of this Law exist, the person directing the proceedings shall take a decision to initiate proceedings regarding criminally acquired property and transfer the materials regarding the criminally acquired property to a court.</w:t>
      </w:r>
    </w:p>
    <w:p w14:paraId="1A56A7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indicate the following in a decision:</w:t>
      </w:r>
    </w:p>
    <w:p w14:paraId="095A66FE"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information on the facts justifying the relation of the property to a criminal offence or the criminal origin of the property and also what materials of the case justify the existence of such information and are separated from the criminal case regarding a criminal offence in investigation;</w:t>
      </w:r>
    </w:p>
    <w:p w14:paraId="6C2DC89B"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the persons that are related to the specific property;</w:t>
      </w:r>
    </w:p>
    <w:p w14:paraId="3375D43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the actions with the criminally acquired property that he or she proposes;</w:t>
      </w:r>
    </w:p>
    <w:p w14:paraId="4A5A85F6"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4) the victim, if any.</w:t>
      </w:r>
    </w:p>
    <w:p w14:paraId="0DD21B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and the materials attached to such decision shall be sent to a district (city) court.</w:t>
      </w:r>
    </w:p>
    <w:p w14:paraId="507A296E" w14:textId="2D490D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case materials in proceedings regarding criminally acquired property shall be an investigative secret. Participants to the case may familiarise with the materials referred to in the decision to initiate proceedings regarding criminally acquired property, preventing the infringement of fundamental rights of the persons mentioned in the materials of the case, ensuring the protection of public interests, and without compromising the achievement of the objective of criminal proceedings from which the materials have been separated. The person directing the proceedings shall warn in writing of the non-disclosure of the information in accordance with Section 396 of this Law.</w:t>
      </w:r>
    </w:p>
    <w:p w14:paraId="7994412A" w14:textId="23D963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[6 October 2022]</w:t>
      </w:r>
    </w:p>
    <w:p w14:paraId="4794F127" w14:textId="0A3522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22 June 2017; 20 June 2018; 6 October 2022</w:t>
      </w:r>
      <w:r>
        <w:rPr>
          <w:rFonts w:ascii="Times New Roman" w:hAnsi="Times New Roman"/>
          <w:sz w:val="24"/>
        </w:rPr>
        <w:t>]</w:t>
      </w:r>
    </w:p>
    <w:p w14:paraId="34F7B83B" w14:textId="77777777" w:rsidR="007C3FEE" w:rsidRDefault="007C3FEE" w:rsidP="00A048F3">
      <w:pPr>
        <w:widowControl w:val="0"/>
        <w:spacing w:after="0" w:line="240" w:lineRule="auto"/>
        <w:jc w:val="both"/>
        <w:rPr>
          <w:rFonts w:ascii="Times New Roman" w:hAnsi="Times New Roman"/>
          <w:b/>
          <w:bCs/>
          <w:kern w:val="0"/>
          <w:sz w:val="24"/>
        </w:rPr>
      </w:pPr>
      <w:bookmarkStart w:id="1514" w:name="p628"/>
      <w:bookmarkStart w:id="1515" w:name="p-1143615"/>
      <w:bookmarkEnd w:id="1514"/>
      <w:bookmarkEnd w:id="1515"/>
    </w:p>
    <w:p w14:paraId="37F4399D" w14:textId="1960E3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628. Informing of Persons Related to Property</w:t>
      </w:r>
    </w:p>
    <w:p w14:paraId="6787AAD6" w14:textId="77777777" w:rsidR="007C3FEE" w:rsidRDefault="007C3FEE" w:rsidP="00A048F3">
      <w:pPr>
        <w:widowControl w:val="0"/>
        <w:spacing w:after="0" w:line="240" w:lineRule="auto"/>
        <w:jc w:val="both"/>
        <w:rPr>
          <w:rFonts w:ascii="Times New Roman" w:hAnsi="Times New Roman"/>
          <w:kern w:val="0"/>
          <w:sz w:val="24"/>
          <w:lang w:val="lv-LV"/>
        </w:rPr>
      </w:pPr>
    </w:p>
    <w:p w14:paraId="2F530AB6" w14:textId="1E636E35"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immediately send a copy of the decision referred to in Section 627 of this Law to the person at whom the property has been removed or seized, if such persons exist in the relevant criminal proceedings, or to another person who has the right to the specific property, or a representative or a defence counsel of the abovementioned persons, if any, simultaneously indicating the right to:</w:t>
      </w:r>
    </w:p>
    <w:p w14:paraId="1FCEB752"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participate in proceedings regarding criminally acquired property personally or through the intermediation of a defence counsel or representative;</w:t>
      </w:r>
    </w:p>
    <w:p w14:paraId="585B780A"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express his or her attitude in court, orally or in writing, toward the taken decision;</w:t>
      </w:r>
    </w:p>
    <w:p w14:paraId="4818FAC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submit applications to the court.</w:t>
      </w:r>
    </w:p>
    <w:p w14:paraId="0158F099" w14:textId="048DB7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6 October 2022</w:t>
      </w:r>
      <w:r>
        <w:rPr>
          <w:rFonts w:ascii="Times New Roman" w:hAnsi="Times New Roman"/>
          <w:sz w:val="24"/>
        </w:rPr>
        <w:t>]</w:t>
      </w:r>
    </w:p>
    <w:p w14:paraId="6CB31B0A" w14:textId="77777777" w:rsidR="007C3FEE" w:rsidRDefault="007C3FEE" w:rsidP="00A048F3">
      <w:pPr>
        <w:widowControl w:val="0"/>
        <w:spacing w:after="0" w:line="240" w:lineRule="auto"/>
        <w:jc w:val="both"/>
        <w:rPr>
          <w:rFonts w:ascii="Times New Roman" w:hAnsi="Times New Roman"/>
          <w:b/>
          <w:bCs/>
          <w:kern w:val="0"/>
          <w:sz w:val="24"/>
        </w:rPr>
      </w:pPr>
      <w:bookmarkStart w:id="1516" w:name="p629"/>
      <w:bookmarkStart w:id="1517" w:name="p-1410954"/>
      <w:bookmarkEnd w:id="1516"/>
      <w:bookmarkEnd w:id="1517"/>
    </w:p>
    <w:p w14:paraId="4C12C452" w14:textId="14611D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629. Court Proceedings Regarding Criminally Acquired Property</w:t>
      </w:r>
    </w:p>
    <w:p w14:paraId="4DDA6513" w14:textId="77777777" w:rsidR="007C3FEE" w:rsidRDefault="007C3FEE" w:rsidP="00A048F3">
      <w:pPr>
        <w:widowControl w:val="0"/>
        <w:spacing w:after="0" w:line="240" w:lineRule="auto"/>
        <w:jc w:val="both"/>
        <w:rPr>
          <w:rFonts w:ascii="Times New Roman" w:hAnsi="Times New Roman"/>
          <w:kern w:val="0"/>
          <w:sz w:val="24"/>
          <w:lang w:val="lv-LV"/>
        </w:rPr>
      </w:pPr>
    </w:p>
    <w:p w14:paraId="0702541D" w14:textId="2E2148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decision to initiate proceedings regarding criminally acquired property, a judge shall:</w:t>
      </w:r>
    </w:p>
    <w:p w14:paraId="7F617EB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determine the time and place of the court hearing;</w:t>
      </w:r>
    </w:p>
    <w:p w14:paraId="5A4692A2" w14:textId="11573AF1"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summon the person directing the proceedings and a prosecutor, if a decision has been taken by an investigator, as well as the persons referred to in Section 628 of this Law to the court hearing.</w:t>
      </w:r>
    </w:p>
    <w:p w14:paraId="6074498F" w14:textId="5E2F52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hearing shall take place within 30 days after receipt of a decision of the person directing the proceedings to a court. Non-arrival of the summoned persons shall not be an obstacle for taking a decision on criminally acquired property, if the procedures for summoning such persons have been complied with. If the person referred to in Section 628 of this Law has a representative or defence counsel, only the representative or defence counsel may be notified of the court hearing.</w:t>
      </w:r>
    </w:p>
    <w:p w14:paraId="6836E4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a prosecutor, other summoned and arrived persons, their representatives or defence counsels shall be heard in a closed court hearing.</w:t>
      </w:r>
    </w:p>
    <w:p w14:paraId="1CF029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a court hearing the persons involved in court proceedings have equal rights to submit recusations or requests, to submit evidence to a district (city) court, to submit written explanations to a court, and also to participate in examination of other matters which have arisen during the court proceedings.</w:t>
      </w:r>
    </w:p>
    <w:p w14:paraId="44806C99" w14:textId="7F7115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[20 June 2018]</w:t>
      </w:r>
    </w:p>
    <w:p w14:paraId="0DD2FC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court shall take a decision after hearing the explanations of the participants to the case. If the court recognises that a judgment cannot be given in the specific court hearing, it shall determine a date when the judgment will be drawn up and available in the Court Registry. A decision shall be drawn up not later than within 10 days.</w:t>
      </w:r>
    </w:p>
    <w:p w14:paraId="72232452" w14:textId="7BC788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21 October 2010; 8 July 2011; 24 May 2012; Constitutional Court judgment of 23 May 2017; 20 June 2018; 27 September 2018; 19 November 2020; 6 October 2022; 19 September 2024</w:t>
      </w:r>
      <w:r>
        <w:rPr>
          <w:rFonts w:ascii="Times New Roman" w:hAnsi="Times New Roman"/>
          <w:sz w:val="24"/>
        </w:rPr>
        <w:t xml:space="preserve"> / </w:t>
      </w:r>
      <w:r>
        <w:rPr>
          <w:rFonts w:ascii="Times New Roman" w:hAnsi="Times New Roman"/>
          <w:i/>
          <w:iCs/>
          <w:sz w:val="24"/>
        </w:rPr>
        <w:t>See Constitutional Court judgment of 24 February 2025</w:t>
      </w:r>
      <w:r>
        <w:rPr>
          <w:rFonts w:ascii="Times New Roman" w:hAnsi="Times New Roman"/>
          <w:sz w:val="24"/>
        </w:rPr>
        <w:t>]</w:t>
      </w:r>
    </w:p>
    <w:p w14:paraId="7DBC451F" w14:textId="77777777" w:rsidR="007C3FEE" w:rsidRDefault="007C3FEE" w:rsidP="00A048F3">
      <w:pPr>
        <w:widowControl w:val="0"/>
        <w:spacing w:after="0" w:line="240" w:lineRule="auto"/>
        <w:jc w:val="both"/>
        <w:rPr>
          <w:rFonts w:ascii="Times New Roman" w:hAnsi="Times New Roman"/>
          <w:b/>
          <w:bCs/>
          <w:kern w:val="0"/>
          <w:sz w:val="24"/>
        </w:rPr>
      </w:pPr>
      <w:bookmarkStart w:id="1518" w:name="p630"/>
      <w:bookmarkStart w:id="1519" w:name="p-1143618"/>
      <w:bookmarkEnd w:id="1518"/>
      <w:bookmarkEnd w:id="1519"/>
    </w:p>
    <w:p w14:paraId="4935432B" w14:textId="333B1C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630. Court Decision on Criminally Acquired Property</w:t>
      </w:r>
    </w:p>
    <w:p w14:paraId="3EF46591" w14:textId="77777777" w:rsidR="007C3FEE" w:rsidRDefault="007C3FEE" w:rsidP="00A048F3">
      <w:pPr>
        <w:widowControl w:val="0"/>
        <w:spacing w:after="0" w:line="240" w:lineRule="auto"/>
        <w:jc w:val="both"/>
        <w:rPr>
          <w:rFonts w:ascii="Times New Roman" w:hAnsi="Times New Roman"/>
          <w:kern w:val="0"/>
          <w:sz w:val="24"/>
          <w:lang w:val="lv-LV"/>
        </w:rPr>
      </w:pPr>
    </w:p>
    <w:p w14:paraId="1B5E9952" w14:textId="3AB4A3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materials regarding criminally acquired property, a court shall decide:</w:t>
      </w:r>
    </w:p>
    <w:p w14:paraId="172CAA52"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whether the property is criminally acquired or related to a criminal offence;</w:t>
      </w:r>
    </w:p>
    <w:p w14:paraId="278EC2DD"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whether there is information regarding the owner or lawful possessor of the property;</w:t>
      </w:r>
    </w:p>
    <w:p w14:paraId="2AD65F2B"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whether a person has lawful rights to the property;</w:t>
      </w:r>
    </w:p>
    <w:p w14:paraId="7D0DC80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4) actions with the criminally acquired property.</w:t>
      </w:r>
    </w:p>
    <w:p w14:paraId="14BF21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finds that the connection of property with a criminal offence has not been proven or the property is not of criminal origin, such court shall take a decision to terminate proceedings regarding the criminally acquired property.</w:t>
      </w:r>
    </w:p>
    <w:p w14:paraId="037B32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court takes a decision to terminate proceedings regarding criminally acquired property in the criminal proceedings terminated for reasons other than exoneration of a person, it shall, in addition to that referred to in Paragraph one of this Section, decide also upon revoking the seizure of the property.</w:t>
      </w:r>
    </w:p>
    <w:p w14:paraId="285D82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criminal case from which the materials have been separated has been transferred to a court, the court shall decide to terminate the proceedings regarding criminally acquired property.</w:t>
      </w:r>
    </w:p>
    <w:p w14:paraId="2662FD4D" w14:textId="528130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6 October 2022</w:t>
      </w:r>
      <w:r>
        <w:rPr>
          <w:rFonts w:ascii="Times New Roman" w:hAnsi="Times New Roman"/>
          <w:sz w:val="24"/>
        </w:rPr>
        <w:t>]</w:t>
      </w:r>
    </w:p>
    <w:p w14:paraId="4F05AABA" w14:textId="77777777" w:rsidR="007C3FEE" w:rsidRDefault="007C3FEE" w:rsidP="00A048F3">
      <w:pPr>
        <w:widowControl w:val="0"/>
        <w:spacing w:after="0" w:line="240" w:lineRule="auto"/>
        <w:jc w:val="both"/>
        <w:rPr>
          <w:rFonts w:ascii="Times New Roman" w:hAnsi="Times New Roman"/>
          <w:b/>
          <w:bCs/>
          <w:kern w:val="0"/>
          <w:sz w:val="24"/>
        </w:rPr>
      </w:pPr>
      <w:bookmarkStart w:id="1520" w:name="p631"/>
      <w:bookmarkStart w:id="1521" w:name="p-1365826"/>
      <w:bookmarkEnd w:id="1520"/>
      <w:bookmarkEnd w:id="1521"/>
    </w:p>
    <w:p w14:paraId="3E9C464B" w14:textId="5B7FC0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631. Court Decision on an Appeal in respect of Criminally Acquired Property</w:t>
      </w:r>
    </w:p>
    <w:p w14:paraId="1599EE13" w14:textId="77777777" w:rsidR="007C3FEE" w:rsidRDefault="007C3FEE" w:rsidP="00A048F3">
      <w:pPr>
        <w:widowControl w:val="0"/>
        <w:spacing w:after="0" w:line="240" w:lineRule="auto"/>
        <w:jc w:val="both"/>
        <w:rPr>
          <w:rFonts w:ascii="Times New Roman" w:hAnsi="Times New Roman"/>
          <w:kern w:val="0"/>
          <w:sz w:val="24"/>
          <w:lang w:val="lv-LV"/>
        </w:rPr>
      </w:pPr>
    </w:p>
    <w:p w14:paraId="0C41847D" w14:textId="277383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may be appealed within 10 days in a regional court submitting a complaint or protest to a district (city) court.</w:t>
      </w:r>
    </w:p>
    <w:p w14:paraId="48846FB3" w14:textId="797325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or protest shall be examined by a court in the composition of three judges within a term and in accordance with the procedures laid down in Section 629 of this Law, first hearing a submitter of a complaint or protest.</w:t>
      </w:r>
    </w:p>
    <w:p w14:paraId="1BBDFA06" w14:textId="2CC6A2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complaint or protest, a court may repeal a decision of a district (city) court and take a decision referred to in Section 630 of this Law. The decision shall not be subject to appeal.</w:t>
      </w:r>
    </w:p>
    <w:p w14:paraId="622D83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examining a complaint or protest, a court may repeal a decision of a district (city) court and send materials for a new examination if it finds any violation of this Law which the court cannot eliminate by itself. A decision shall not be subject to appeal.</w:t>
      </w:r>
    </w:p>
    <w:p w14:paraId="071714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examining a complaint or protest, a court may repeal a decision of a district (city) court and hand over materials for a new examination also if the person involved in the proceedings has submitted evidence which could not be submitted to the district (city) court due to objective reasons. The decision shall not be subject to appeal.</w:t>
      </w:r>
    </w:p>
    <w:p w14:paraId="1B823B1F" w14:textId="095A46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8 July 2011; 6 October 2022; 19 September 2024</w:t>
      </w:r>
      <w:r>
        <w:rPr>
          <w:rFonts w:ascii="Times New Roman" w:hAnsi="Times New Roman"/>
          <w:sz w:val="24"/>
        </w:rPr>
        <w:t>]</w:t>
      </w:r>
    </w:p>
    <w:p w14:paraId="534A8ED2" w14:textId="77777777" w:rsidR="00C37842" w:rsidRDefault="00C37842" w:rsidP="00A048F3">
      <w:pPr>
        <w:widowControl w:val="0"/>
        <w:spacing w:after="0" w:line="240" w:lineRule="auto"/>
        <w:jc w:val="both"/>
        <w:rPr>
          <w:rFonts w:ascii="Times New Roman" w:hAnsi="Times New Roman"/>
          <w:b/>
          <w:bCs/>
          <w:kern w:val="0"/>
          <w:sz w:val="24"/>
        </w:rPr>
      </w:pPr>
      <w:bookmarkStart w:id="1522" w:name="nb-12"/>
      <w:bookmarkStart w:id="1523" w:name="n-33271"/>
      <w:bookmarkEnd w:id="1522"/>
      <w:bookmarkEnd w:id="1523"/>
    </w:p>
    <w:p w14:paraId="5F498C9A" w14:textId="41F0F096" w:rsidR="00F35978"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Twelve</w:t>
      </w:r>
    </w:p>
    <w:p w14:paraId="6E22E628" w14:textId="3FDB68A0" w:rsidR="00734C4B"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Entering into Effect of a Ruling and Examination of Matters Related to Rulings</w:t>
      </w:r>
    </w:p>
    <w:p w14:paraId="71F61D4D" w14:textId="77777777" w:rsidR="00C37842" w:rsidRDefault="00C37842" w:rsidP="00F20D9E">
      <w:pPr>
        <w:keepNext/>
        <w:keepLines/>
        <w:widowControl w:val="0"/>
        <w:spacing w:after="0" w:line="240" w:lineRule="auto"/>
        <w:jc w:val="center"/>
        <w:rPr>
          <w:rFonts w:ascii="Times New Roman" w:hAnsi="Times New Roman"/>
          <w:b/>
          <w:bCs/>
          <w:kern w:val="0"/>
          <w:sz w:val="24"/>
        </w:rPr>
      </w:pPr>
      <w:bookmarkStart w:id="1524" w:name="nb-12-60"/>
      <w:bookmarkStart w:id="1525" w:name="n-628958"/>
      <w:bookmarkEnd w:id="1524"/>
      <w:bookmarkEnd w:id="1525"/>
    </w:p>
    <w:p w14:paraId="4BE47AD3" w14:textId="6E55F071" w:rsidR="00734C4B"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Chapter 60. Entering into Effect, Transferring for Execution and Procedures for Execution of Judgments, Decisions and Penal Orders of a Prosecutor</w:t>
      </w:r>
    </w:p>
    <w:p w14:paraId="1748D8E1" w14:textId="37DD4F5B" w:rsidR="00734C4B" w:rsidRPr="00A048F3" w:rsidRDefault="00734C4B" w:rsidP="00F20D9E">
      <w:pPr>
        <w:keepNext/>
        <w:keepLines/>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688132B2" w14:textId="77777777" w:rsidR="00C37842" w:rsidRDefault="00C37842" w:rsidP="00A048F3">
      <w:pPr>
        <w:widowControl w:val="0"/>
        <w:spacing w:after="0" w:line="240" w:lineRule="auto"/>
        <w:jc w:val="both"/>
        <w:rPr>
          <w:rFonts w:ascii="Times New Roman" w:hAnsi="Times New Roman"/>
          <w:b/>
          <w:bCs/>
          <w:kern w:val="0"/>
          <w:sz w:val="24"/>
        </w:rPr>
      </w:pPr>
      <w:bookmarkStart w:id="1526" w:name="p632"/>
      <w:bookmarkStart w:id="1527" w:name="p-1365827"/>
      <w:bookmarkEnd w:id="1526"/>
      <w:bookmarkEnd w:id="1527"/>
    </w:p>
    <w:p w14:paraId="60B4FC9D" w14:textId="09CF15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632. Entering into Effect of a Judgment</w:t>
      </w:r>
    </w:p>
    <w:p w14:paraId="16B3D444" w14:textId="77777777" w:rsidR="00C37842" w:rsidRDefault="00C37842" w:rsidP="00A048F3">
      <w:pPr>
        <w:widowControl w:val="0"/>
        <w:spacing w:after="0" w:line="240" w:lineRule="auto"/>
        <w:jc w:val="both"/>
        <w:rPr>
          <w:rFonts w:ascii="Times New Roman" w:hAnsi="Times New Roman"/>
          <w:kern w:val="0"/>
          <w:sz w:val="24"/>
          <w:lang w:val="lv-LV"/>
        </w:rPr>
      </w:pPr>
    </w:p>
    <w:p w14:paraId="1A4BFAD0" w14:textId="3F82C4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judgment of a court of first instance shall enter into effect when the term for the appeal thereof has terminated in accordance with appellate or cassation procedures, and the judgment has not been appealed. An abridged judgment shall come into force after the time period for submission of the request regarding drawing up a full judgment has terminated and such request has not been submitted.</w:t>
      </w:r>
    </w:p>
    <w:p w14:paraId="6FE1C6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an appellate court shall enter into effect when the term for the appeal thereof has terminated in accordance with cassation procedures, and the judgment has not been appealed. If a cassation complaint or protest has been submitted, the judgment shall enter into effect on the day when a cassation court examined the case, if such court has not revoked the ruling or has refused to examine the legality of a ruling.</w:t>
      </w:r>
    </w:p>
    <w:p w14:paraId="439BD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has several accused and if a judgment has been appealed even in relation to one of such accused, a judgment shall not enter into effect in relation to all the accused unless it has been laid down otherwise in this Law.</w:t>
      </w:r>
    </w:p>
    <w:p w14:paraId="4CCA21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If a cassation court revokes a ruling of a court of first instance or an appellate court in part and sends the criminal case for examination </w:t>
      </w:r>
      <w:r>
        <w:rPr>
          <w:rFonts w:ascii="Times New Roman" w:hAnsi="Times New Roman"/>
          <w:i/>
          <w:sz w:val="24"/>
        </w:rPr>
        <w:t>de novo</w:t>
      </w:r>
      <w:r>
        <w:rPr>
          <w:rFonts w:ascii="Times New Roman" w:hAnsi="Times New Roman"/>
          <w:sz w:val="24"/>
        </w:rPr>
        <w:t>, the ruling shall enter into effect in the part concerning the person in respect of whom it has not been revoked.</w:t>
      </w:r>
    </w:p>
    <w:p w14:paraId="017E2C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ruling of a court of first instance or an appellate court which has not been appealed in part regarding the revocation of the seizure or confiscation of property shall enter into effect in part regarding the disposal of property.</w:t>
      </w:r>
    </w:p>
    <w:p w14:paraId="606DC6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decision included in a judgment of conviction on a security measure and on ensuring the compensation for harm or confiscation of property and on placement in a general-type psychiatric hospital (unit) or specialised psychiatric hospital (unit) with security guard shall enter into effect immediately after pronouncement of a judgment.</w:t>
      </w:r>
    </w:p>
    <w:p w14:paraId="6E7317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owner of property infringed during criminal proceedings has appealed a judgment of a court of first instance or appellate court in the part regarding property or a protest of a prosecutor in the part regarding the action with criminally acquired property has been submitted, in the remaining part the judgment shall enter into effect.</w:t>
      </w:r>
    </w:p>
    <w:p w14:paraId="5048424F" w14:textId="6557A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6 October 2022; 19 September 2024</w:t>
      </w:r>
      <w:r>
        <w:rPr>
          <w:rFonts w:ascii="Times New Roman" w:hAnsi="Times New Roman"/>
          <w:sz w:val="24"/>
        </w:rPr>
        <w:t>]</w:t>
      </w:r>
    </w:p>
    <w:p w14:paraId="1DF17BDB" w14:textId="77777777" w:rsidR="00C37842" w:rsidRDefault="00C37842" w:rsidP="00A048F3">
      <w:pPr>
        <w:widowControl w:val="0"/>
        <w:spacing w:after="0" w:line="240" w:lineRule="auto"/>
        <w:jc w:val="both"/>
        <w:rPr>
          <w:rFonts w:ascii="Times New Roman" w:hAnsi="Times New Roman"/>
          <w:b/>
          <w:bCs/>
          <w:kern w:val="0"/>
          <w:sz w:val="24"/>
        </w:rPr>
      </w:pPr>
      <w:bookmarkStart w:id="1528" w:name="p633"/>
      <w:bookmarkStart w:id="1529" w:name="p-628960"/>
      <w:bookmarkEnd w:id="1528"/>
      <w:bookmarkEnd w:id="1529"/>
    </w:p>
    <w:p w14:paraId="7F24C2D0" w14:textId="0BE2FC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633. Entering into Effect of a Court Decision</w:t>
      </w:r>
    </w:p>
    <w:p w14:paraId="4D815AA3" w14:textId="77777777" w:rsidR="00C37842" w:rsidRDefault="00C37842" w:rsidP="00A048F3">
      <w:pPr>
        <w:widowControl w:val="0"/>
        <w:spacing w:after="0" w:line="240" w:lineRule="auto"/>
        <w:jc w:val="both"/>
        <w:rPr>
          <w:rFonts w:ascii="Times New Roman" w:hAnsi="Times New Roman"/>
          <w:kern w:val="0"/>
          <w:sz w:val="24"/>
          <w:lang w:val="lv-LV"/>
        </w:rPr>
      </w:pPr>
    </w:p>
    <w:p w14:paraId="405297E7" w14:textId="54293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of a court of first instance shall enter into effect and be executed when the terms for the appeal thereof has terminated and the decision has not been appealed.</w:t>
      </w:r>
    </w:p>
    <w:p w14:paraId="3B9A59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an appellate court shall enter into effect when the term for the appeal thereof has terminated in accordance with cassation procedures, and the judgment has not been appealed.</w:t>
      </w:r>
    </w:p>
    <w:p w14:paraId="2B79A1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decision to terminate a case shall be immediately executed in the part that applies to the releasing of an accused from a security measure related to deprivation of liberty.</w:t>
      </w:r>
    </w:p>
    <w:p w14:paraId="743E76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a cassation court shall enter into effect on the day of the proclamation thereof, and shall not be subject to appeal.</w:t>
      </w:r>
    </w:p>
    <w:p w14:paraId="1B5C7C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with which a convicted person is conditionally released prior to term from the serving a sentence shall not be subject to appeal and shall enter into effect without delay. The court shall send the decision to the State Probation Service not later than on the following day.</w:t>
      </w:r>
    </w:p>
    <w:p w14:paraId="462EB081" w14:textId="66DB99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22 June 2017</w:t>
      </w:r>
      <w:r>
        <w:rPr>
          <w:rFonts w:ascii="Times New Roman" w:hAnsi="Times New Roman"/>
          <w:sz w:val="24"/>
        </w:rPr>
        <w:t>]</w:t>
      </w:r>
    </w:p>
    <w:p w14:paraId="00DA779D" w14:textId="77777777" w:rsidR="00C37842" w:rsidRDefault="00C37842" w:rsidP="00A048F3">
      <w:pPr>
        <w:widowControl w:val="0"/>
        <w:spacing w:after="0" w:line="240" w:lineRule="auto"/>
        <w:jc w:val="both"/>
        <w:rPr>
          <w:rFonts w:ascii="Times New Roman" w:hAnsi="Times New Roman"/>
          <w:b/>
          <w:bCs/>
          <w:kern w:val="0"/>
          <w:sz w:val="24"/>
        </w:rPr>
      </w:pPr>
      <w:bookmarkStart w:id="1530" w:name="p633_1"/>
      <w:bookmarkStart w:id="1531" w:name="p-628961"/>
      <w:bookmarkEnd w:id="1530"/>
      <w:bookmarkEnd w:id="1531"/>
    </w:p>
    <w:p w14:paraId="083621A1" w14:textId="767EFD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633.</w:t>
      </w:r>
      <w:r>
        <w:rPr>
          <w:rFonts w:ascii="Times New Roman" w:hAnsi="Times New Roman"/>
          <w:b/>
          <w:sz w:val="24"/>
          <w:vertAlign w:val="superscript"/>
        </w:rPr>
        <w:t>1</w:t>
      </w:r>
      <w:r>
        <w:rPr>
          <w:rFonts w:ascii="Times New Roman" w:hAnsi="Times New Roman"/>
          <w:b/>
          <w:sz w:val="24"/>
        </w:rPr>
        <w:t xml:space="preserve"> Entering into Effect of a Prosecutor’s Penal Order</w:t>
      </w:r>
    </w:p>
    <w:p w14:paraId="178FA586" w14:textId="77777777" w:rsidR="00C37842" w:rsidRDefault="00C37842" w:rsidP="00A048F3">
      <w:pPr>
        <w:widowControl w:val="0"/>
        <w:spacing w:after="0" w:line="240" w:lineRule="auto"/>
        <w:jc w:val="both"/>
        <w:rPr>
          <w:rFonts w:ascii="Times New Roman" w:hAnsi="Times New Roman"/>
          <w:kern w:val="0"/>
          <w:sz w:val="24"/>
          <w:lang w:val="lv-LV"/>
        </w:rPr>
      </w:pPr>
    </w:p>
    <w:p w14:paraId="1FB4CC05" w14:textId="582B7E0D"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A prosecutor’s penal order and a prosecutor’s penal order regarding the application of a coercive measure to a legal person shall enter into effect when the term for the appeal thereof has terminated and it has not been appealed or if a complaint has been rejected.</w:t>
      </w:r>
    </w:p>
    <w:p w14:paraId="7603ADEF" w14:textId="3FDEB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C09F2FA" w14:textId="77777777" w:rsidR="00C37842" w:rsidRDefault="00C37842" w:rsidP="00A048F3">
      <w:pPr>
        <w:widowControl w:val="0"/>
        <w:spacing w:after="0" w:line="240" w:lineRule="auto"/>
        <w:jc w:val="both"/>
        <w:rPr>
          <w:rFonts w:ascii="Times New Roman" w:hAnsi="Times New Roman"/>
          <w:b/>
          <w:bCs/>
          <w:kern w:val="0"/>
          <w:sz w:val="24"/>
        </w:rPr>
      </w:pPr>
      <w:bookmarkStart w:id="1532" w:name="p634"/>
      <w:bookmarkStart w:id="1533" w:name="p-1332716"/>
      <w:bookmarkEnd w:id="1532"/>
      <w:bookmarkEnd w:id="1533"/>
    </w:p>
    <w:p w14:paraId="0634AD07" w14:textId="07A690B4"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634. Transfer for Execution of a Judgment, Decision and Prosecutor’s Penal Order of a Prosecutor</w:t>
      </w:r>
    </w:p>
    <w:p w14:paraId="5CAF639C" w14:textId="77777777" w:rsidR="00C37842" w:rsidRDefault="00C37842" w:rsidP="00A048F3">
      <w:pPr>
        <w:widowControl w:val="0"/>
        <w:spacing w:after="0" w:line="240" w:lineRule="auto"/>
        <w:jc w:val="both"/>
        <w:rPr>
          <w:rFonts w:ascii="Times New Roman" w:hAnsi="Times New Roman"/>
          <w:kern w:val="0"/>
          <w:sz w:val="24"/>
          <w:lang w:val="lv-LV"/>
        </w:rPr>
      </w:pPr>
    </w:p>
    <w:p w14:paraId="2DDE9B1E" w14:textId="44BB33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judgment and decision shall be transferred for execution by the court that rendered the judgment, or took the decision in the first instance, within seven days following the entering into effect thereof or the receipt of the case from an appellate or cassation court.</w:t>
      </w:r>
    </w:p>
    <w:p w14:paraId="4FF1A2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prosecutor’s penal order shall be transferred for execution by the Office of the Prosecutor that rendered it within 7 days after entering into effect of such penal order.</w:t>
      </w:r>
    </w:p>
    <w:p w14:paraId="0401F7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judgment, decision and prosecutor’s penal order shall be sent for execution together with a cover letter. If the matter has been examined in accordance with appellate or cassation procedures, copies of the rulings of the appellate or cassation courts, accordingly, shall also be sent. If an application of a specially protected victim has been received containing a request to provide information regarding release or escape of such convicted person from the place of imprisonment who has inflicted harm to him or her, information regarding the application shall be sent to the Latvian Prison Administration.</w:t>
      </w:r>
    </w:p>
    <w:p w14:paraId="5A89E6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ruling or a prosecutor’s penal order shall be sent to:</w:t>
      </w:r>
    </w:p>
    <w:p w14:paraId="7757CD1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the Latvian Prison Administration – if a temporary deprivation of liberty has been adjudged by a court judgment and a person is not in prison;</w:t>
      </w:r>
    </w:p>
    <w:p w14:paraId="7E649C03"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the place of imprisonment – if a custodial sentence or temporary custodial sentence has been imposed and the person is in prison;</w:t>
      </w:r>
    </w:p>
    <w:p w14:paraId="74C20E35"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the State Probation Service – if community service or probationary supervision is imposed;</w:t>
      </w:r>
    </w:p>
    <w:p w14:paraId="53A7EF7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the institution which is competent to supervise the conformity with the relevant limitation of rights (if any) – if limitation of rights is applied;</w:t>
      </w:r>
    </w:p>
    <w:p w14:paraId="6C9B0EA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the court on the basis of jurisdiction for initiating the insolvency proceedings – if a liquidation has been applied for a legal person;</w:t>
      </w:r>
    </w:p>
    <w:p w14:paraId="138D4B9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the State Police – for the detention of a person and sending him or her to the prison if community service or fine has been replaced with a temporary deprivation of liberty or deprivation of liberty, probationary supervision has been replaced with deprivation of liberty, or a custodial sentence has been imposed and the person is not in prison;</w:t>
      </w:r>
    </w:p>
    <w:p w14:paraId="2E99F20B"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the court on the basis of jurisdiction – if a court decides on the return of criminally acquired property (immovable property), on the basis of ownership, to the owner or lawful possessor.</w:t>
      </w:r>
    </w:p>
    <w:p w14:paraId="62E752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judgment acquitting and releasing the accused from a sentence in the part regarding the releasing of the accused from a security measure related to the deprivation of liberty shall be enforced immediately after pronouncement of the judgment.</w:t>
      </w:r>
    </w:p>
    <w:p w14:paraId="5F44D169" w14:textId="0E8960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decision regarding the confiscation of criminally acquired property that has been taken in accordance with the procedures laid down in Chapter 59 of this Law is transferred to a sworn bailiff for execution and if the application for compensation regarding a harm caused to a victim has not been submitted or satisfied, the court or prosecutor shall inform a sworn bailiff regarding the final decision taken, assigning him or her to transfer into the State budget the confiscated resources or resources acquired as a result of execution of confiscation that are deposited in a deposit account of a sworn bailiff.</w:t>
      </w:r>
    </w:p>
    <w:p w14:paraId="6E22848E" w14:textId="589CF0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22 June 2017; 17 December 2020; 6 October 2022; 19 September 2024; 13 June 2024</w:t>
      </w:r>
      <w:r>
        <w:rPr>
          <w:rFonts w:ascii="Times New Roman" w:hAnsi="Times New Roman"/>
          <w:sz w:val="24"/>
        </w:rPr>
        <w:t>]</w:t>
      </w:r>
    </w:p>
    <w:p w14:paraId="3CA57DFB" w14:textId="77777777" w:rsidR="00C37842" w:rsidRDefault="00C37842" w:rsidP="00A048F3">
      <w:pPr>
        <w:widowControl w:val="0"/>
        <w:spacing w:after="0" w:line="240" w:lineRule="auto"/>
        <w:jc w:val="both"/>
        <w:rPr>
          <w:rFonts w:ascii="Times New Roman" w:hAnsi="Times New Roman"/>
          <w:b/>
          <w:bCs/>
          <w:kern w:val="0"/>
          <w:sz w:val="24"/>
        </w:rPr>
      </w:pPr>
      <w:bookmarkStart w:id="1534" w:name="p634_1"/>
      <w:bookmarkStart w:id="1535" w:name="p-1376003"/>
      <w:bookmarkEnd w:id="1534"/>
      <w:bookmarkEnd w:id="1535"/>
    </w:p>
    <w:p w14:paraId="3D442C81" w14:textId="75A456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634.</w:t>
      </w:r>
      <w:r>
        <w:rPr>
          <w:rFonts w:ascii="Times New Roman" w:hAnsi="Times New Roman"/>
          <w:b/>
          <w:sz w:val="24"/>
          <w:vertAlign w:val="superscript"/>
        </w:rPr>
        <w:t>1</w:t>
      </w:r>
      <w:r>
        <w:rPr>
          <w:rFonts w:ascii="Times New Roman" w:hAnsi="Times New Roman"/>
          <w:b/>
          <w:sz w:val="24"/>
        </w:rPr>
        <w:t xml:space="preserve"> Transfer for Execution of Rulings of Financial Nature</w:t>
      </w:r>
    </w:p>
    <w:p w14:paraId="09E3053B" w14:textId="77777777" w:rsidR="00C37842" w:rsidRDefault="00C37842" w:rsidP="00A048F3">
      <w:pPr>
        <w:widowControl w:val="0"/>
        <w:spacing w:after="0" w:line="240" w:lineRule="auto"/>
        <w:jc w:val="both"/>
        <w:rPr>
          <w:rFonts w:ascii="Times New Roman" w:hAnsi="Times New Roman"/>
          <w:kern w:val="0"/>
          <w:sz w:val="24"/>
          <w:lang w:val="lv-LV"/>
        </w:rPr>
      </w:pPr>
    </w:p>
    <w:p w14:paraId="7B6C2082" w14:textId="33DEEA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Sworn bailiffs shall execute rulings on:</w:t>
      </w:r>
    </w:p>
    <w:p w14:paraId="7E281EA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confiscation of property as an additional punishment;</w:t>
      </w:r>
    </w:p>
    <w:p w14:paraId="642CB738"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coercive measures applied to a legal person – confiscation of property or recovery of money;</w:t>
      </w:r>
    </w:p>
    <w:p w14:paraId="227DD55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recovery of the value of the object for committing a criminal offence or property related to a criminal offence;</w:t>
      </w:r>
    </w:p>
    <w:p w14:paraId="506EE11E"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recovery of procedural expenditures;</w:t>
      </w:r>
    </w:p>
    <w:p w14:paraId="48BF2CA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recovery of compensation regarding a harm caused to a victim;</w:t>
      </w:r>
    </w:p>
    <w:p w14:paraId="69215DC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execution of confiscation of criminally acquired property and also property in the amount of proceeds from crime in cases when criminally acquired property has been mistaken for legally acquired proceeds, except for the cases specified in this Section;</w:t>
      </w:r>
    </w:p>
    <w:p w14:paraId="4016B9D0"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recovery of value of criminally acquired property;</w:t>
      </w:r>
    </w:p>
    <w:p w14:paraId="42E32E57"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8) confiscation of third person property if a criminally acquired property is alienated, destroyed, concealed or disguised and it is not possible to confiscate it.</w:t>
      </w:r>
    </w:p>
    <w:p w14:paraId="207587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To execute the rulings referred to in Paragraph one of this Section, except for the case indicated in this Paragraph, a court shall send a writ of execution or the person directing the proceedings shall send an extract of a decision or a prosecutor – penal order (hereinafter – the enforcement document) to a sworn bailiff for execution on the basis of the place of residence (for a legal person – its legal address) of a person (a convicted person) or on the basis of the location of his or her property. If a ruling on the confiscation of a criminally acquired property has not been made in criminal proceedings, the enforcement document regarding the recovery of compensation for harm caused to a victim – legal person – shall be issued to the victim on the basis of his or her request.</w:t>
      </w:r>
    </w:p>
    <w:p w14:paraId="57EBDA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place of residence (for a legal person – legal address) of a person and the location of property are located in the territory of operation of different regional courts, the enforcement document shall be sent to a sworn bailiff for execution on the basis of the location of property. If the property is located in the territory of operation of several regional courts, as many enforcement documents as is the number of regional courts in the territory of operation of which the property is located shall be prepared and sent to sworn bailiffs for execution on the basis of the location of property.</w:t>
      </w:r>
    </w:p>
    <w:p w14:paraId="0E2466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confiscation of criminally acquired property or confiscation of property in the amount of proceeds from crime in cases when the criminally acquired property has been mistaken for legally acquired proceeds is applied, the enforcement document shall be sent to a sworn bailiff for execution on the basis of the location of property. If both movable and immovable property, intangible property or financial resources are confiscated within one ruling, the enforcement document shall be sent to a sworn bailiff for execution on the basis of the location of movable or immovable property.</w:t>
      </w:r>
    </w:p>
    <w:p w14:paraId="258EF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enforcement document in the part regarding the confiscation of criminally acquired property shall be sent to the authority which ensures action with the property under the State jurisdiction if:</w:t>
      </w:r>
    </w:p>
    <w:p w14:paraId="794E966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completed and the application for compensation regarding a harm caused to a victim has not been submitted or satisfied within it;</w:t>
      </w:r>
    </w:p>
    <w:p w14:paraId="56ED936F"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criminal proceedings are completed and only an application for compensation regarding a harm caused to a State as a victim has been satisfied;</w:t>
      </w:r>
    </w:p>
    <w:p w14:paraId="733E003C" w14:textId="66B755BD"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a decision regarding the confiscation of criminally acquired property has been taken in accordance with the procedures laid down in Chapter 59 of this Law and a victim in criminal proceedings has not requested a compensation for harm or the only requester of a compensation for harm caused to a victim is the State.</w:t>
      </w:r>
    </w:p>
    <w:p w14:paraId="2C9BE1C1" w14:textId="1DF791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(6) If the decision taken in accordance with the procedures laid down in Chapter 59 of this Law on confiscation of criminally acquired property or confiscation of property in the amount of proceeds from crime in cases when the criminally acquired property has been mistaken for legally acquired proceeds has been handed over to a sworn bailiff for enforcement and the application for the compensation for harm caused to a victim has been satisfied in the final ruling, a court shall send the writ of execution in the part regarding the recovery of the compensation for harm caused to a victim to the sworn bailiff to whom the decision on confiscation of criminally acquired property or confiscation of property in the amount of proceeds from crime in cases when the criminally acquired property has been mistaken for legally acquired proceeds was handed over for enforcement.</w:t>
      </w:r>
    </w:p>
    <w:p w14:paraId="73306893" w14:textId="13A685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writ of execution shall be written out by a regional (city) court which has made ruling in accordance with the procedures laid down in Chapter 59 of this Law or by a court of first instance. The writ of execution shall be sent for execution together with an extract of a decision or protocol on the seizure of a property, if such protocol has been drawn up. The following shall be indicated in a writ of execution:</w:t>
      </w:r>
    </w:p>
    <w:p w14:paraId="2328C9D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court which has issued the writ of execution;</w:t>
      </w:r>
    </w:p>
    <w:p w14:paraId="6ED3E91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the case in which the writ of execution has been issued;</w:t>
      </w:r>
    </w:p>
    <w:p w14:paraId="52A1E2B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the time when the ruling was rendered;</w:t>
      </w:r>
    </w:p>
    <w:p w14:paraId="278415F3"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the operative part of the ruling;</w:t>
      </w:r>
    </w:p>
    <w:p w14:paraId="114AC1F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the time when the ruling enters into effect, or an indication that the ruling shall be enforced without a delay;</w:t>
      </w:r>
    </w:p>
    <w:p w14:paraId="7C005E3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in which part a ruling shall be executed;</w:t>
      </w:r>
    </w:p>
    <w:p w14:paraId="352B98B5"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the identifying data of such person against whom recovery is to be directed or whose property is to be confiscated, the address of the place of residence of such person, but for a legal person – its name, registration number, and legal address;</w:t>
      </w:r>
    </w:p>
    <w:p w14:paraId="648E361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8) the identifying data and the address of the place of residence, and also the account number and details of a credit institution (financial institution) of a victim whose compensation for harm is satisfied, but for a legal person – its name, registration number, and legal address, and also the account number and details of a credit institution (financial institution) indicated by it;</w:t>
      </w:r>
    </w:p>
    <w:p w14:paraId="3EBDDE2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9) information regarding a victim’s application for compensation of harm in criminal proceedings that are not completed;</w:t>
      </w:r>
    </w:p>
    <w:p w14:paraId="14FF86A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10) information regarding transferring of a ruling to several sworn bailiffs for execution concurrently;</w:t>
      </w:r>
    </w:p>
    <w:p w14:paraId="29DDBFBD"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11) time of issuing the writ of execution.</w:t>
      </w:r>
    </w:p>
    <w:p w14:paraId="3B116D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several rulings referred to in Paragraph one of this Section are included in one judgment, a court shall write out a separate writ of execution for execution of each ruling.</w:t>
      </w:r>
    </w:p>
    <w:p w14:paraId="26B32D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An extract of a prosecutor’s decision or penal order shall be sent for execution together with a cover letter and an extract of a decision or protocol on the seizure of a property, if such protocol has been drawn up. The following shall be indicated in a cover letter:</w:t>
      </w:r>
    </w:p>
    <w:p w14:paraId="42D6695B"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and the address of the place of residence of such person against whom recovery is to be directed or whose property is to be confiscated, but for a legal person – its name, registration number, and legal address;</w:t>
      </w:r>
    </w:p>
    <w:p w14:paraId="3694AE43"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transferring of a ruling to several sworn bailiffs for execution concurrently;</w:t>
      </w:r>
    </w:p>
    <w:p w14:paraId="00EE10E4"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3) time when the decision or penal order of a prosecutor shall enter into effect.</w:t>
      </w:r>
    </w:p>
    <w:p w14:paraId="480AB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By sending a writ of execution regarding the recovery of compensation for harm for the benefit of the victim to a sworn court bailiff for execution in the cases determined in this Section, the court shall inform the victim thereof.</w:t>
      </w:r>
    </w:p>
    <w:p w14:paraId="5E51C68C" w14:textId="50EC0F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(11) Ruling on the confiscation of property as an additional punishment or as a coercive measure as well as ruling on the compensation for harm to be recovered for the benefit of the victim or on the recovery of value of object for committing a criminal offence or property related to a </w:t>
      </w:r>
      <w:r>
        <w:rPr>
          <w:rFonts w:ascii="Times New Roman" w:hAnsi="Times New Roman"/>
          <w:sz w:val="24"/>
        </w:rPr>
        <w:lastRenderedPageBreak/>
        <w:t>criminal offence shall be enforced in accordance with the procedures laid down in the Civil Procedure Law.</w:t>
      </w:r>
    </w:p>
    <w:p w14:paraId="023AE0D3" w14:textId="582E4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Ruling on the confiscation of criminally acquired property shall be executed in accordance with the procedures laid down in the Law on Execution of Confiscation of Criminally Acquired Property or laws and regulations governing actions with the property under the State jurisdiction. Ruling on the recovery of value of criminally acquired property or on the confiscation of the property of third person, if the criminally acquired property is alienated, destroyed, concealed or disguised and it is not possible to confiscate it, shall be executed in accordance with the procedures laid down in the Civil Procedure Law. Ruling on the confiscation of property in the amount of proceeds from crime if the criminally acquired property has been mistaken for legally acquired proceeds shall be enforced in accordance with the procedures laid down in the Law on Execution of Confiscation of Criminally Acquired Property.</w:t>
      </w:r>
    </w:p>
    <w:p w14:paraId="27CFAA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If this Law provides for a time period for voluntary execution of the ruling, it shall be sent for execution after the term for voluntary execution has expired.</w:t>
      </w:r>
    </w:p>
    <w:p w14:paraId="64D4DA77" w14:textId="543102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7 October 2021; 6 October 2022; 19 September 2024; 7 November 2024</w:t>
      </w:r>
      <w:r>
        <w:rPr>
          <w:rFonts w:ascii="Times New Roman" w:hAnsi="Times New Roman"/>
          <w:sz w:val="24"/>
        </w:rPr>
        <w:t>]</w:t>
      </w:r>
    </w:p>
    <w:p w14:paraId="4C1D4CAA" w14:textId="77777777" w:rsidR="00BA6E63" w:rsidRDefault="00BA6E63" w:rsidP="00A048F3">
      <w:pPr>
        <w:widowControl w:val="0"/>
        <w:spacing w:after="0" w:line="240" w:lineRule="auto"/>
        <w:jc w:val="both"/>
        <w:rPr>
          <w:rFonts w:ascii="Times New Roman" w:hAnsi="Times New Roman"/>
          <w:b/>
          <w:bCs/>
          <w:kern w:val="0"/>
          <w:sz w:val="24"/>
        </w:rPr>
      </w:pPr>
      <w:bookmarkStart w:id="1536" w:name="p634_2"/>
      <w:bookmarkStart w:id="1537" w:name="p-739563"/>
      <w:bookmarkEnd w:id="1536"/>
      <w:bookmarkEnd w:id="1537"/>
    </w:p>
    <w:p w14:paraId="54CDE99C" w14:textId="111ACC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634.</w:t>
      </w:r>
      <w:r>
        <w:rPr>
          <w:rFonts w:ascii="Times New Roman" w:hAnsi="Times New Roman"/>
          <w:b/>
          <w:sz w:val="24"/>
          <w:vertAlign w:val="superscript"/>
        </w:rPr>
        <w:t>2</w:t>
      </w:r>
      <w:r>
        <w:rPr>
          <w:rFonts w:ascii="Times New Roman" w:hAnsi="Times New Roman"/>
          <w:b/>
          <w:sz w:val="24"/>
        </w:rPr>
        <w:t xml:space="preserve"> Search for the Convicted Person</w:t>
      </w:r>
    </w:p>
    <w:p w14:paraId="42C05842" w14:textId="77777777" w:rsidR="00BA6E63" w:rsidRDefault="00BA6E63" w:rsidP="00A048F3">
      <w:pPr>
        <w:widowControl w:val="0"/>
        <w:spacing w:after="0" w:line="240" w:lineRule="auto"/>
        <w:jc w:val="both"/>
        <w:rPr>
          <w:rFonts w:ascii="Times New Roman" w:hAnsi="Times New Roman"/>
          <w:kern w:val="0"/>
          <w:sz w:val="24"/>
          <w:lang w:val="lv-LV"/>
        </w:rPr>
      </w:pPr>
    </w:p>
    <w:p w14:paraId="7A87F277" w14:textId="1B12FE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hiding and the whereabouts thereof are unknown or if the convicted person does not arrive to serve temporary deprivation of liberty, a judge of the court which controls the complete execution of a judgment or decision, or a court which decides on the replacement of punishment with deprivation of liberty shall take the decision to search for the convicted person. A decision on search for the convicted person shall be taken in a written procedure. Such decision shall not be subject to appeal.</w:t>
      </w:r>
    </w:p>
    <w:p w14:paraId="4C6DB5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for a convicted person shall be transferred for execution to the body performing operational activities according to the competence thereof.</w:t>
      </w:r>
    </w:p>
    <w:p w14:paraId="27DA6825" w14:textId="006E20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11 June 2020</w:t>
      </w:r>
      <w:r>
        <w:rPr>
          <w:rFonts w:ascii="Times New Roman" w:hAnsi="Times New Roman"/>
          <w:sz w:val="24"/>
        </w:rPr>
        <w:t>]</w:t>
      </w:r>
    </w:p>
    <w:p w14:paraId="66C16A58" w14:textId="77777777" w:rsidR="00BA6E63" w:rsidRDefault="00BA6E63" w:rsidP="00A048F3">
      <w:pPr>
        <w:widowControl w:val="0"/>
        <w:spacing w:after="0" w:line="240" w:lineRule="auto"/>
        <w:jc w:val="both"/>
        <w:rPr>
          <w:rFonts w:ascii="Times New Roman" w:hAnsi="Times New Roman"/>
          <w:b/>
          <w:bCs/>
          <w:kern w:val="0"/>
          <w:sz w:val="24"/>
        </w:rPr>
      </w:pPr>
      <w:bookmarkStart w:id="1538" w:name="p635"/>
      <w:bookmarkStart w:id="1539" w:name="p-739564"/>
      <w:bookmarkEnd w:id="1538"/>
      <w:bookmarkEnd w:id="1539"/>
    </w:p>
    <w:p w14:paraId="00DA1455" w14:textId="6806C506"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635. Procedures for the Execution of a Decision to Determine Compulsory Measures of a Medical Nature</w:t>
      </w:r>
    </w:p>
    <w:p w14:paraId="6120A9D8" w14:textId="77777777" w:rsidR="00BA6E63" w:rsidRDefault="00BA6E63" w:rsidP="00A048F3">
      <w:pPr>
        <w:widowControl w:val="0"/>
        <w:spacing w:after="0" w:line="240" w:lineRule="auto"/>
        <w:jc w:val="both"/>
        <w:rPr>
          <w:rFonts w:ascii="Times New Roman" w:hAnsi="Times New Roman"/>
          <w:kern w:val="0"/>
          <w:sz w:val="24"/>
          <w:lang w:val="lv-LV"/>
        </w:rPr>
      </w:pPr>
    </w:p>
    <w:p w14:paraId="494ABFE5" w14:textId="251992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to determine compulsory measures of a medical nature shall be sent for execution to the medical treatment institution together with a copy of the findings of the expert-examination. The decision to determine compulsory measures of a medical nature shall be executed immediately after entering into effect thereof.</w:t>
      </w:r>
    </w:p>
    <w:p w14:paraId="53B084D1" w14:textId="2E506B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six months have passed since the day when a decision to determine the compulsory measures of a medical nature provided for in Section 68, Paragraph one, Clause 1 of the Criminal Law has entered into effect, and the execution of the decision has not yet been commenced in such term, treatment of the respective person shall be deferred without the consent thereof until receipt of the findings of the physician – specialist.</w:t>
      </w:r>
    </w:p>
    <w:p w14:paraId="35E415F3" w14:textId="3C7E0B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six months have passed since the day when a decision to determine the compulsory measures of a medical nature provided for in Section 68, Paragraph one, Clauses 2 and 3 of the Criminal Law has entered into effect, and the execution of the decision has not yet been commenced in such term, the respective person may be placed in a hospital, but treatment without the consent thereof shall be deferred until receipt of the findings of the physician – specialist.</w:t>
      </w:r>
    </w:p>
    <w:p w14:paraId="0A2AE4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treatment of a person may be commenced if a physician – specialist or a commission of physicians provides findings that the person has not been cured, the health condition thereof has not substantially changed, and the determination of compulsory treatment is necessary.</w:t>
      </w:r>
    </w:p>
    <w:p w14:paraId="2A990217" w14:textId="3CA67D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a physician – specialist or a commission of physicians finds that the person has been cured or that his or her health condition has changed to such an extent that compulsory treatment is </w:t>
      </w:r>
      <w:r>
        <w:rPr>
          <w:rFonts w:ascii="Times New Roman" w:hAnsi="Times New Roman"/>
          <w:sz w:val="24"/>
        </w:rPr>
        <w:lastRenderedPageBreak/>
        <w:t>not necessary, or, in the case referred to in Paragraph three of this Section, compulsory outpatient treatment may be performed, the matter regarding revocation or modification of a specified compulsory measure of a medical nature shall be examined in accordance with the procedures laid down in Section 607 of this Law.</w:t>
      </w:r>
    </w:p>
    <w:p w14:paraId="4AF1EF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for whom a compulsory measure of a medical nature has been specified does not arrive at a medical treatment institution or his or her location is not known, the judge of the court which controls execution of the decision shall take a decision on search for the person for whom a compulsory measure of a medical nature has been specified. The decision on search for the person for whom a compulsory measure of a medical nature has been specified shall be taken in the written procedure and shall be transferred for execution to the body performing operational activities according to the competence thereof. The decision shall not be subject to appeal.</w:t>
      </w:r>
    </w:p>
    <w:p w14:paraId="3E8BE460" w14:textId="5A5840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11 June 2020</w:t>
      </w:r>
      <w:r>
        <w:rPr>
          <w:rFonts w:ascii="Times New Roman" w:hAnsi="Times New Roman"/>
          <w:sz w:val="24"/>
        </w:rPr>
        <w:t>]</w:t>
      </w:r>
    </w:p>
    <w:p w14:paraId="1E0648C4" w14:textId="77777777" w:rsidR="00BA6E63" w:rsidRDefault="00BA6E63" w:rsidP="00A048F3">
      <w:pPr>
        <w:widowControl w:val="0"/>
        <w:spacing w:after="0" w:line="240" w:lineRule="auto"/>
        <w:jc w:val="both"/>
        <w:rPr>
          <w:rFonts w:ascii="Times New Roman" w:hAnsi="Times New Roman"/>
          <w:b/>
          <w:bCs/>
          <w:kern w:val="0"/>
          <w:sz w:val="24"/>
        </w:rPr>
      </w:pPr>
      <w:bookmarkStart w:id="1540" w:name="p636"/>
      <w:bookmarkStart w:id="1541" w:name="p-629005"/>
      <w:bookmarkEnd w:id="1540"/>
      <w:bookmarkEnd w:id="1541"/>
    </w:p>
    <w:p w14:paraId="17C510B8" w14:textId="318388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636. Procedures for Execution of a Prosecutor’s Penal Order</w:t>
      </w:r>
    </w:p>
    <w:p w14:paraId="27236C05" w14:textId="77777777" w:rsidR="00BA6E63" w:rsidRDefault="00BA6E63" w:rsidP="00A048F3">
      <w:pPr>
        <w:widowControl w:val="0"/>
        <w:spacing w:after="0" w:line="240" w:lineRule="auto"/>
        <w:jc w:val="both"/>
        <w:rPr>
          <w:rFonts w:ascii="Times New Roman" w:hAnsi="Times New Roman"/>
          <w:kern w:val="0"/>
          <w:sz w:val="24"/>
          <w:lang w:val="lv-LV"/>
        </w:rPr>
      </w:pPr>
    </w:p>
    <w:p w14:paraId="7E1F0E26" w14:textId="7222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may postpone the payment for the recovery of fine or money or divide it in instalments in accordance with that specified in the Criminal Law, if the person who has been applied the fine or coercive measure by a prosecutor’s penal order is unable to pay it within 30 days and has submitted a reasoned request for postponing the payment for the recovery of fine or money or division thereof in instalments.</w:t>
      </w:r>
    </w:p>
    <w:p w14:paraId="086EC790" w14:textId="763D2F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fine or recovery of money is not paid within 30 days after entering into effect of a prosecutor’s penal order or if payment for the recovery of fine or money has not been made in the term which had been specified by dividing or suspending the payment of the fine or recovery of money, a prosecutor shall initiate to the district (city) court, in the territory of operation of which the Office of the Prosecutor is located, to decide the matter regarding substitution of a fine in accordance with that specified in the Criminal Law, and shall send the unpaid recovery of money for compulsory execution.</w:t>
      </w:r>
    </w:p>
    <w:p w14:paraId="1CEA8740" w14:textId="576CCD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692A61C5" w14:textId="77777777" w:rsidR="00BA6E63" w:rsidRDefault="00BA6E63" w:rsidP="00A048F3">
      <w:pPr>
        <w:widowControl w:val="0"/>
        <w:spacing w:after="0" w:line="240" w:lineRule="auto"/>
        <w:jc w:val="both"/>
        <w:rPr>
          <w:rFonts w:ascii="Times New Roman" w:hAnsi="Times New Roman"/>
          <w:b/>
          <w:bCs/>
          <w:kern w:val="0"/>
          <w:sz w:val="24"/>
        </w:rPr>
      </w:pPr>
      <w:bookmarkStart w:id="1542" w:name="p637"/>
      <w:bookmarkStart w:id="1543" w:name="p-629006"/>
      <w:bookmarkEnd w:id="1542"/>
      <w:bookmarkEnd w:id="1543"/>
    </w:p>
    <w:p w14:paraId="6C5374F8" w14:textId="14F3D476"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637. Notification to the Immediate Family of a Convicted Person of the Place of the Serving the Sentence</w:t>
      </w:r>
    </w:p>
    <w:p w14:paraId="028EA4A4" w14:textId="77777777" w:rsidR="00BA6E63" w:rsidRDefault="00BA6E63" w:rsidP="00A048F3">
      <w:pPr>
        <w:widowControl w:val="0"/>
        <w:spacing w:after="0" w:line="240" w:lineRule="auto"/>
        <w:jc w:val="both"/>
        <w:rPr>
          <w:rFonts w:ascii="Times New Roman" w:hAnsi="Times New Roman"/>
          <w:kern w:val="0"/>
          <w:sz w:val="24"/>
          <w:lang w:val="lv-LV"/>
        </w:rPr>
      </w:pPr>
    </w:p>
    <w:p w14:paraId="58BB3C50" w14:textId="19F5B788"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After a judgment has entered into effect with which deprivation of liberty has been imposed on a convicted person, the administration of the prison shall ensure the possibility to immediately inform the immediate family thereof or other persons on the basis of the choice of the convicted person of the place of the serving the sentence.</w:t>
      </w:r>
    </w:p>
    <w:p w14:paraId="2205AA66" w14:textId="04DDE6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DCBF309" w14:textId="77777777" w:rsidR="00BA6E63" w:rsidRDefault="00BA6E63" w:rsidP="00A048F3">
      <w:pPr>
        <w:widowControl w:val="0"/>
        <w:spacing w:after="0" w:line="240" w:lineRule="auto"/>
        <w:jc w:val="both"/>
        <w:rPr>
          <w:rFonts w:ascii="Times New Roman" w:hAnsi="Times New Roman"/>
          <w:b/>
          <w:bCs/>
          <w:kern w:val="0"/>
          <w:sz w:val="24"/>
        </w:rPr>
      </w:pPr>
      <w:bookmarkStart w:id="1544" w:name="p638"/>
      <w:bookmarkStart w:id="1545" w:name="p-761949"/>
      <w:bookmarkEnd w:id="1544"/>
      <w:bookmarkEnd w:id="1545"/>
    </w:p>
    <w:p w14:paraId="4E66BCA8" w14:textId="354EDE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638. Deferral of Enforcement of a Court Ruling</w:t>
      </w:r>
    </w:p>
    <w:p w14:paraId="5F5735B6" w14:textId="77777777" w:rsidR="00BA6E63" w:rsidRDefault="00BA6E63" w:rsidP="00A048F3">
      <w:pPr>
        <w:widowControl w:val="0"/>
        <w:spacing w:after="0" w:line="240" w:lineRule="auto"/>
        <w:jc w:val="both"/>
        <w:rPr>
          <w:rFonts w:ascii="Times New Roman" w:hAnsi="Times New Roman"/>
          <w:kern w:val="0"/>
          <w:sz w:val="24"/>
          <w:lang w:val="lv-LV"/>
        </w:rPr>
      </w:pPr>
    </w:p>
    <w:p w14:paraId="56605C4F" w14:textId="04377A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deprivation of liberty has been imposed, a judge of the court in which the case is examined in the first instance may, upon a submission of an accused, defer the execution of the judgment in the following cases:</w:t>
      </w:r>
    </w:p>
    <w:p w14:paraId="49C23663"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1) if the convicted person has fallen ill with a serious illness that hinders the serving of the sentence – until he or she has recovered;</w:t>
      </w:r>
    </w:p>
    <w:p w14:paraId="3AAD5F30"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2) if the convicted person is pregnant at the moment of the execution of a judgment – for a term not longer than one year;</w:t>
      </w:r>
    </w:p>
    <w:p w14:paraId="28298B82"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3) if the convicted person has a juvenile children – for a term until the child reaches three years of age;</w:t>
      </w:r>
    </w:p>
    <w:p w14:paraId="5CD9B040"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if the immediate serving of a sentence may cause particularly serious consequences for the convicted person or his or her family in connection with a fire or other natural disaster, </w:t>
      </w:r>
      <w:r>
        <w:rPr>
          <w:rFonts w:ascii="Times New Roman" w:hAnsi="Times New Roman"/>
          <w:sz w:val="24"/>
        </w:rPr>
        <w:lastRenderedPageBreak/>
        <w:t>or the serious illness or death of the only member of the family with the ability to work, and other exceptional cases – for the term specified by the court, but not longer than three months.</w:t>
      </w:r>
    </w:p>
    <w:p w14:paraId="264B5F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deprivation of liberty has been applied, the execution of a judgment may not be deferred for persons who have been convicted for a serious or especially serious crime.</w:t>
      </w:r>
    </w:p>
    <w:p w14:paraId="34A1E3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Payment of the fine or recovery of money may be postponed or divided in instalments payable over a time period of up to one year, if the person on whom the fine or coercive measure has been imposed is unable to pay it within 30 days and he or she has submitted a reasoned request for postponing the payment for the fine or recovery of money or division thereof in instalments.</w:t>
      </w:r>
    </w:p>
    <w:p w14:paraId="41A0E7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payment of the compensation disbursed by the State may be deferred, or divided into periods, for a period of up to one year, if the convicted person cannot pay it within 30 days and he or she has submitted a reasoned request for deferring the payment of the compensation disbursed by the State or division thereof into periods.</w:t>
      </w:r>
    </w:p>
    <w:p w14:paraId="54CB25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of the court of first instance shall examine the matter on deferring the execution of a judgment in a written procedure. A decision may be appealed within 10 days. A judge of a higher level court shall examine the complaint in the written procedure, and his or her decision shall not be subject to appeal.</w:t>
      </w:r>
    </w:p>
    <w:p w14:paraId="105ED778" w14:textId="2094A3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 11 June 2020; 19 November 2020</w:t>
      </w:r>
      <w:r>
        <w:rPr>
          <w:rFonts w:ascii="Times New Roman" w:hAnsi="Times New Roman"/>
          <w:sz w:val="24"/>
        </w:rPr>
        <w:t>]</w:t>
      </w:r>
    </w:p>
    <w:p w14:paraId="5B7D6244" w14:textId="77777777" w:rsidR="00BA6E63" w:rsidRDefault="00BA6E63" w:rsidP="00A048F3">
      <w:pPr>
        <w:widowControl w:val="0"/>
        <w:spacing w:after="0" w:line="240" w:lineRule="auto"/>
        <w:jc w:val="both"/>
        <w:rPr>
          <w:rFonts w:ascii="Times New Roman" w:hAnsi="Times New Roman"/>
          <w:b/>
          <w:bCs/>
          <w:kern w:val="0"/>
          <w:sz w:val="24"/>
        </w:rPr>
      </w:pPr>
      <w:bookmarkStart w:id="1546" w:name="p639"/>
      <w:bookmarkStart w:id="1547" w:name="p-629008"/>
      <w:bookmarkEnd w:id="1546"/>
      <w:bookmarkEnd w:id="1547"/>
    </w:p>
    <w:p w14:paraId="217CC414" w14:textId="4DA55A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639. Control of Enforcement of a Ruling and Prosecutor’s Penal Order</w:t>
      </w:r>
    </w:p>
    <w:p w14:paraId="675745A9" w14:textId="77777777" w:rsidR="00BA6E63" w:rsidRDefault="00BA6E63" w:rsidP="00A048F3">
      <w:pPr>
        <w:widowControl w:val="0"/>
        <w:spacing w:after="0" w:line="240" w:lineRule="auto"/>
        <w:jc w:val="both"/>
        <w:rPr>
          <w:rFonts w:ascii="Times New Roman" w:hAnsi="Times New Roman"/>
          <w:kern w:val="0"/>
          <w:sz w:val="24"/>
          <w:lang w:val="lv-LV"/>
        </w:rPr>
      </w:pPr>
    </w:p>
    <w:p w14:paraId="4A7AF08F" w14:textId="742FC2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Complete execution of a ruling shall be controlled by the court of first instance. Institution that executes a ruling shall immediately notify the court of the execution of the ruling.</w:t>
      </w:r>
    </w:p>
    <w:p w14:paraId="696B67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Enforcement of a prosecutor’s penal order shall be controlled by the office of the prosecutor. The institution that executed the sentence or coercive measure determined in the prosecutor’s penal order shall immediately inform the Office of the Prosecutor that issued the penal order regarding the execution thereof.</w:t>
      </w:r>
    </w:p>
    <w:p w14:paraId="58782D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execution of ruling in part regarding the compensation for harm to be recovered for the benefit of the victim is not possible, the sworn bailiff shall notify the court and victim thereof.</w:t>
      </w:r>
    </w:p>
    <w:p w14:paraId="157F37E0" w14:textId="531A55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1403CA4" w14:textId="77777777" w:rsidR="00BA6E63" w:rsidRDefault="00BA6E63" w:rsidP="00A048F3">
      <w:pPr>
        <w:widowControl w:val="0"/>
        <w:spacing w:after="0" w:line="240" w:lineRule="auto"/>
        <w:jc w:val="both"/>
        <w:rPr>
          <w:rFonts w:ascii="Times New Roman" w:hAnsi="Times New Roman"/>
          <w:b/>
          <w:bCs/>
          <w:kern w:val="0"/>
          <w:sz w:val="24"/>
        </w:rPr>
      </w:pPr>
      <w:bookmarkStart w:id="1548" w:name="nb-12-61"/>
      <w:bookmarkStart w:id="1549" w:name="n-33281"/>
      <w:bookmarkEnd w:id="1548"/>
      <w:bookmarkEnd w:id="1549"/>
    </w:p>
    <w:p w14:paraId="4C8F5727" w14:textId="1A184C9F" w:rsidR="00734C4B" w:rsidRPr="00A048F3" w:rsidRDefault="00734C4B" w:rsidP="00BA6E63">
      <w:pPr>
        <w:widowControl w:val="0"/>
        <w:spacing w:after="0" w:line="240" w:lineRule="auto"/>
        <w:jc w:val="center"/>
        <w:rPr>
          <w:rFonts w:ascii="Times New Roman" w:hAnsi="Times New Roman"/>
          <w:b/>
          <w:bCs/>
          <w:kern w:val="0"/>
          <w:sz w:val="24"/>
        </w:rPr>
      </w:pPr>
      <w:r>
        <w:rPr>
          <w:rFonts w:ascii="Times New Roman" w:hAnsi="Times New Roman"/>
          <w:b/>
          <w:sz w:val="24"/>
        </w:rPr>
        <w:t>Chapter 61. Examination of Matters that have Arisen during the Execution of Judgments and Decisions</w:t>
      </w:r>
    </w:p>
    <w:p w14:paraId="5DF579B4" w14:textId="77777777" w:rsidR="00BA6E63" w:rsidRDefault="00BA6E63" w:rsidP="00A048F3">
      <w:pPr>
        <w:widowControl w:val="0"/>
        <w:spacing w:after="0" w:line="240" w:lineRule="auto"/>
        <w:jc w:val="both"/>
        <w:rPr>
          <w:rFonts w:ascii="Times New Roman" w:hAnsi="Times New Roman"/>
          <w:b/>
          <w:bCs/>
          <w:kern w:val="0"/>
          <w:sz w:val="24"/>
        </w:rPr>
      </w:pPr>
      <w:bookmarkStart w:id="1550" w:name="p640"/>
      <w:bookmarkStart w:id="1551" w:name="p-739566"/>
      <w:bookmarkEnd w:id="1550"/>
      <w:bookmarkEnd w:id="1551"/>
    </w:p>
    <w:p w14:paraId="320F57A6" w14:textId="08632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640. Release from Serving of Sentence Due to Illness</w:t>
      </w:r>
    </w:p>
    <w:p w14:paraId="28FBD097" w14:textId="77777777" w:rsidR="00BA6E63" w:rsidRDefault="00BA6E63" w:rsidP="00A048F3">
      <w:pPr>
        <w:widowControl w:val="0"/>
        <w:spacing w:after="0" w:line="240" w:lineRule="auto"/>
        <w:jc w:val="both"/>
        <w:rPr>
          <w:rFonts w:ascii="Times New Roman" w:hAnsi="Times New Roman"/>
          <w:kern w:val="0"/>
          <w:sz w:val="24"/>
          <w:lang w:val="lv-LV"/>
        </w:rPr>
      </w:pPr>
    </w:p>
    <w:p w14:paraId="11A2450A" w14:textId="2D4AC8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has fallen ill with mental disturbances and therefore he or she may not be located in a place of imprisonment and medical treatment is necessary for him or her, a judge may, on the basis of the findings of an expert-examination, release the convicted person from the serving the sentence, determining treatment for such person.</w:t>
      </w:r>
    </w:p>
    <w:p w14:paraId="193F3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referred to in Paragraph one of this Section is not dangerous to society on the basis of the nature of a committed offence and his or her mental condition, a court may place him or her under the care of member of the immediate family or other persons who will nurse the patient, and under the supervision of a medical treatment institution on the basis of his or her place of residence.</w:t>
      </w:r>
    </w:p>
    <w:p w14:paraId="299DC9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period of serving a sentence, a convicted person on whom a non-custodial sentence has been imposed falls ill with mental disturbances, a judge may take the decision to release him or her from serving the sentence.</w:t>
      </w:r>
    </w:p>
    <w:p w14:paraId="254571BB" w14:textId="77777777" w:rsidR="00734C4B" w:rsidRPr="00A048F3" w:rsidRDefault="00734C4B" w:rsidP="00F20D9E">
      <w:pPr>
        <w:spacing w:after="0" w:line="240" w:lineRule="auto"/>
        <w:jc w:val="both"/>
        <w:rPr>
          <w:rFonts w:ascii="Times New Roman" w:hAnsi="Times New Roman"/>
          <w:kern w:val="0"/>
          <w:sz w:val="24"/>
        </w:rPr>
      </w:pPr>
      <w:r>
        <w:rPr>
          <w:rFonts w:ascii="Times New Roman" w:hAnsi="Times New Roman"/>
          <w:sz w:val="24"/>
        </w:rPr>
        <w:t xml:space="preserve">(4) If a convicted person falls ill with a serious illness that is not mental disturbances, a judge may take the decision to release him or her from serving the sentence, taking into account the </w:t>
      </w:r>
      <w:r>
        <w:rPr>
          <w:rFonts w:ascii="Times New Roman" w:hAnsi="Times New Roman"/>
          <w:sz w:val="24"/>
        </w:rPr>
        <w:lastRenderedPageBreak/>
        <w:t>nature of the committed criminal offence, the character of the convicted person, and other circumstances.</w:t>
      </w:r>
    </w:p>
    <w:p w14:paraId="7428D4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releasing a convicted person from serving the sentence in connection with an illness, a court may release him or her not only from the basic sentence, but also from an additional punishment, indicating such release in the decision.</w:t>
      </w:r>
    </w:p>
    <w:p w14:paraId="5D6FC35F" w14:textId="35CEC1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7EE37D8F" w14:textId="77777777" w:rsidR="00BA6E63" w:rsidRDefault="00BA6E63" w:rsidP="00A048F3">
      <w:pPr>
        <w:widowControl w:val="0"/>
        <w:spacing w:after="0" w:line="240" w:lineRule="auto"/>
        <w:jc w:val="both"/>
        <w:rPr>
          <w:rFonts w:ascii="Times New Roman" w:hAnsi="Times New Roman"/>
          <w:b/>
          <w:bCs/>
          <w:kern w:val="0"/>
          <w:sz w:val="24"/>
        </w:rPr>
      </w:pPr>
      <w:bookmarkStart w:id="1552" w:name="p641"/>
      <w:bookmarkStart w:id="1553" w:name="p-1332717"/>
      <w:bookmarkEnd w:id="1552"/>
      <w:bookmarkEnd w:id="1553"/>
    </w:p>
    <w:p w14:paraId="23A707BA" w14:textId="5F7DF9C2"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641. Revocation of a Suspended Sentence or Extending of a Probationary Supervision Period</w:t>
      </w:r>
    </w:p>
    <w:p w14:paraId="59E039D8" w14:textId="6482EC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June 2024]</w:t>
      </w:r>
    </w:p>
    <w:p w14:paraId="6B55B353" w14:textId="77777777" w:rsidR="00BA6E63" w:rsidRDefault="00BA6E63" w:rsidP="00A048F3">
      <w:pPr>
        <w:widowControl w:val="0"/>
        <w:spacing w:after="0" w:line="240" w:lineRule="auto"/>
        <w:jc w:val="both"/>
        <w:rPr>
          <w:rFonts w:ascii="Times New Roman" w:hAnsi="Times New Roman"/>
          <w:b/>
          <w:bCs/>
          <w:kern w:val="0"/>
          <w:sz w:val="24"/>
        </w:rPr>
      </w:pPr>
      <w:bookmarkStart w:id="1554" w:name="p642"/>
      <w:bookmarkStart w:id="1555" w:name="p-761951"/>
      <w:bookmarkEnd w:id="1554"/>
      <w:bookmarkEnd w:id="1555"/>
    </w:p>
    <w:p w14:paraId="0A17F40E" w14:textId="7854E1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642. Reduction of Sentence in Exceptional Cases</w:t>
      </w:r>
    </w:p>
    <w:p w14:paraId="4FE4CCC6" w14:textId="77777777" w:rsidR="00BA6E63" w:rsidRDefault="00BA6E63" w:rsidP="00A048F3">
      <w:pPr>
        <w:widowControl w:val="0"/>
        <w:spacing w:after="0" w:line="240" w:lineRule="auto"/>
        <w:jc w:val="both"/>
        <w:rPr>
          <w:rFonts w:ascii="Times New Roman" w:hAnsi="Times New Roman"/>
          <w:kern w:val="0"/>
          <w:sz w:val="24"/>
          <w:lang w:val="lv-LV"/>
        </w:rPr>
      </w:pPr>
    </w:p>
    <w:p w14:paraId="53FA75BB" w14:textId="51CD6692"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If a convicted person has assisted in the disclosure of a crime that is the same seriousness, more serious or more dangerous than the criminal offence committed by him or her, a judge of the court whose judgment convicted such persons may, on the basis of a submission of the Prosecutor General, reduce the sentence of such convicted person in accordance with the provisions of Section 60 of the Criminal Law. If the submission is examined in the oral procedure, it shall be examined in a closed court hearing.</w:t>
      </w:r>
    </w:p>
    <w:p w14:paraId="4A836D0F" w14:textId="7E544D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23F0E4DA" w14:textId="77777777" w:rsidR="00BA6E63" w:rsidRDefault="00BA6E63" w:rsidP="00A048F3">
      <w:pPr>
        <w:widowControl w:val="0"/>
        <w:spacing w:after="0" w:line="240" w:lineRule="auto"/>
        <w:jc w:val="both"/>
        <w:rPr>
          <w:rFonts w:ascii="Times New Roman" w:hAnsi="Times New Roman"/>
          <w:b/>
          <w:bCs/>
          <w:kern w:val="0"/>
          <w:sz w:val="24"/>
        </w:rPr>
      </w:pPr>
      <w:bookmarkStart w:id="1556" w:name="p643"/>
      <w:bookmarkStart w:id="1557" w:name="p-1365830"/>
      <w:bookmarkEnd w:id="1556"/>
      <w:bookmarkEnd w:id="1557"/>
    </w:p>
    <w:p w14:paraId="2EFBC865" w14:textId="1790AA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643. Conditional Early Release from Serving a Sentence</w:t>
      </w:r>
    </w:p>
    <w:p w14:paraId="643A9493" w14:textId="77777777" w:rsidR="00BA6E63" w:rsidRDefault="00BA6E63" w:rsidP="00A048F3">
      <w:pPr>
        <w:widowControl w:val="0"/>
        <w:spacing w:after="0" w:line="240" w:lineRule="auto"/>
        <w:jc w:val="both"/>
        <w:rPr>
          <w:rFonts w:ascii="Times New Roman" w:hAnsi="Times New Roman"/>
          <w:kern w:val="0"/>
          <w:sz w:val="24"/>
          <w:lang w:val="lv-LV"/>
        </w:rPr>
      </w:pPr>
    </w:p>
    <w:p w14:paraId="0C438C68" w14:textId="6B883A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accordance with the Criminal Law, a convicted person shall be conditionally released early from serving a custodial sentence by a judge of the district (city) court according to the place where the sentence is served if a submission of the prison has been received.</w:t>
      </w:r>
    </w:p>
    <w:p w14:paraId="166E3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shall be examined without requesting the criminal case file.</w:t>
      </w:r>
    </w:p>
    <w:p w14:paraId="1C4FF2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judge rejects a submission, it may be resubmitted after four months. If the request indicated in the application is satisfied, a judge shall additionally indicate information regarding the sentence execution institution and arrival deadline in the ruling.</w:t>
      </w:r>
    </w:p>
    <w:p w14:paraId="4224D0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 has been conditionally released early from serving the sentence does not fulfil the obligations laid down in the law governing the execution of criminal sentences or stipulated by the State Probation Service without a justified reason, the judge of the district (city) court according to the place of residence of the convicted person may, on the basis of a submission of the State Probation Service, take the decision to execute the part of unserved sentence.</w:t>
      </w:r>
    </w:p>
    <w:p w14:paraId="197174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who has been conditionally released early from serving the sentence and who has been applied electronic monitoring does not fulfil the obligations related to electronic monitoring laid down in the law governing the execution of criminal sentences without a justified reason, revokes his or her consent to electronic monitoring or implementation of electronic monitoring is not possible anymore in the conditions in which he or she lives, the judge of the district (city) court according to the place of residence of the convicted person may, on the basis of a submission of the State Probation Service, take the decision to execute the part of unserved sentence.</w:t>
      </w:r>
    </w:p>
    <w:p w14:paraId="309EFF0A" w14:textId="6D5424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who has been conditionally released early from serving a sentence and who has been applied electronic monitoring, has, in exemplary manner, fulfilled the obligations provided for in the law governing the execution of criminal sentences or stipulated by the State Probation Service and the term laid down in Section 61, Paragraph three of this Law has set in, according to which conditional early release from serving the sentence is possible without determination of electronic monitoring, the judge of the district (city) court according to the place of residence of the convicted person may, on the basis of a submission of the State Probation Service, take the decision to revoke electronic monitoring.</w:t>
      </w:r>
    </w:p>
    <w:p w14:paraId="5EAAE7CA" w14:textId="5DB478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16 October 2014; 27 September 2018; 19 November 2020; 19 September 2024</w:t>
      </w:r>
      <w:r>
        <w:rPr>
          <w:rFonts w:ascii="Times New Roman" w:hAnsi="Times New Roman"/>
          <w:sz w:val="24"/>
        </w:rPr>
        <w:t>]</w:t>
      </w:r>
    </w:p>
    <w:p w14:paraId="020D8321" w14:textId="77777777" w:rsidR="00BA6E63" w:rsidRDefault="00BA6E63" w:rsidP="00A048F3">
      <w:pPr>
        <w:widowControl w:val="0"/>
        <w:spacing w:after="0" w:line="240" w:lineRule="auto"/>
        <w:jc w:val="both"/>
        <w:rPr>
          <w:rFonts w:ascii="Times New Roman" w:hAnsi="Times New Roman"/>
          <w:b/>
          <w:bCs/>
          <w:kern w:val="0"/>
          <w:sz w:val="24"/>
        </w:rPr>
      </w:pPr>
      <w:bookmarkStart w:id="1558" w:name="p644"/>
      <w:bookmarkStart w:id="1559" w:name="p-671117"/>
      <w:bookmarkEnd w:id="1558"/>
      <w:bookmarkEnd w:id="1559"/>
    </w:p>
    <w:p w14:paraId="5D8B2352" w14:textId="1B4A07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644. Substitution or Revocation of Police Supervision</w:t>
      </w:r>
    </w:p>
    <w:p w14:paraId="61B1BA67" w14:textId="77777777" w:rsidR="00BA6E63" w:rsidRDefault="00BA6E63" w:rsidP="00A048F3">
      <w:pPr>
        <w:widowControl w:val="0"/>
        <w:spacing w:after="0" w:line="240" w:lineRule="auto"/>
        <w:jc w:val="both"/>
        <w:rPr>
          <w:rFonts w:ascii="Times New Roman" w:hAnsi="Times New Roman"/>
          <w:kern w:val="0"/>
          <w:sz w:val="24"/>
          <w:lang w:val="lv-LV"/>
        </w:rPr>
      </w:pPr>
    </w:p>
    <w:p w14:paraId="3DD6F30E" w14:textId="5B6C38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to whom police supervision has been applied violates the provisions thereof in bad faith, the judge of the district (city) court according to the place of residence of the convicted person may, on the basis of a submission of a police institution and in the cases specified in the Criminal Law, substitute the term of the sentence not served with imprisonment.</w:t>
      </w:r>
    </w:p>
    <w:p w14:paraId="7A3739FF" w14:textId="5334F6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accordance with that specified in the Criminal Law, a judge of the district (city) court according to the place of residence of the convicted person may reduce the term of police supervision or revoke such supervision, if a justified submission of a police institution has been received.</w:t>
      </w:r>
    </w:p>
    <w:p w14:paraId="33B8EAA4" w14:textId="11F41C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580E6AEC" w14:textId="7FF61F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 16 October 2014; 27 September 2018</w:t>
      </w:r>
      <w:r>
        <w:rPr>
          <w:rFonts w:ascii="Times New Roman" w:hAnsi="Times New Roman"/>
          <w:sz w:val="24"/>
        </w:rPr>
        <w:t>]</w:t>
      </w:r>
    </w:p>
    <w:p w14:paraId="5CC4AE76" w14:textId="77777777" w:rsidR="00BA6E63" w:rsidRDefault="00BA6E63" w:rsidP="00A048F3">
      <w:pPr>
        <w:widowControl w:val="0"/>
        <w:spacing w:after="0" w:line="240" w:lineRule="auto"/>
        <w:jc w:val="both"/>
        <w:rPr>
          <w:rFonts w:ascii="Times New Roman" w:hAnsi="Times New Roman"/>
          <w:b/>
          <w:bCs/>
          <w:kern w:val="0"/>
          <w:sz w:val="24"/>
        </w:rPr>
      </w:pPr>
      <w:bookmarkStart w:id="1560" w:name="p644_1"/>
      <w:bookmarkStart w:id="1561" w:name="p-766612"/>
      <w:bookmarkEnd w:id="1560"/>
      <w:bookmarkEnd w:id="1561"/>
    </w:p>
    <w:p w14:paraId="3C28B54E" w14:textId="7A48FA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644.</w:t>
      </w:r>
      <w:r>
        <w:rPr>
          <w:rFonts w:ascii="Times New Roman" w:hAnsi="Times New Roman"/>
          <w:b/>
          <w:sz w:val="24"/>
          <w:vertAlign w:val="superscript"/>
        </w:rPr>
        <w:t>1</w:t>
      </w:r>
      <w:r>
        <w:rPr>
          <w:rFonts w:ascii="Times New Roman" w:hAnsi="Times New Roman"/>
          <w:b/>
          <w:sz w:val="24"/>
        </w:rPr>
        <w:t xml:space="preserve"> Substitution or Revocation of Probationary Supervision</w:t>
      </w:r>
    </w:p>
    <w:p w14:paraId="5A3538B8" w14:textId="77777777" w:rsidR="00BA6E63" w:rsidRDefault="00BA6E63" w:rsidP="00A048F3">
      <w:pPr>
        <w:widowControl w:val="0"/>
        <w:spacing w:after="0" w:line="240" w:lineRule="auto"/>
        <w:jc w:val="both"/>
        <w:rPr>
          <w:rFonts w:ascii="Times New Roman" w:hAnsi="Times New Roman"/>
          <w:kern w:val="0"/>
          <w:sz w:val="24"/>
          <w:lang w:val="lv-LV"/>
        </w:rPr>
      </w:pPr>
    </w:p>
    <w:p w14:paraId="00C03573" w14:textId="0065BD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upon whom probationary supervision has been imposed by a court judgment or prosecutor’s penal order does not fulfil the obligations provided for in the law governing the execution of criminal punishments or stipulated by the sentence execution institution without a justified reason, a judge of a district (city) court according to the place of residence of such person may, on the basis of a submission of the State Probation Service, substitute the unserved term of sentence with deprivation of liberty in accordance with that laid down in the Criminal Law.</w:t>
      </w:r>
    </w:p>
    <w:p w14:paraId="68CF3486" w14:textId="7B1160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submission of the State Probation Service has been received, a judge of a district (city) court according to the place of residence of such person on whom probationary supervision has been imposed by a court judgment or prosecutor’s penal order may reduce the probationary supervision period or revoke probationary supervision in accordance with that laid down in the Criminal Law.</w:t>
      </w:r>
    </w:p>
    <w:p w14:paraId="701ED7E9" w14:textId="03C04D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probationary supervision has been imposed on a minor by a court judgment or prosecutor’s penal order, a judge of a district (city) court according to the place of residence of the minor may, on the basis of a submission of the State Probation Service, take the decision to place the minor in a social correctional educational institution in accordance with that laid down in the Criminal Law.</w:t>
      </w:r>
    </w:p>
    <w:p w14:paraId="6A4E0C23" w14:textId="44C7E1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minor upon whom probationary supervision has been imposed by a court judgment or prosecutor’s penal order or for whom community service has been substituted with probationary supervision does not fulfil the obligations provided for in the law governing the execution of criminal punishments or stipulated by the sentence execution institution without a justified reason, a judge of a district (city) court according to the place of residence of the minor may, on the basis of a submission of the State Probation Service, substitute the unserved term of sentence with deprivation of liberty in accordance with that laid down in the Criminal Law.</w:t>
      </w:r>
    </w:p>
    <w:p w14:paraId="4F349CB7" w14:textId="290882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17 December 2020</w:t>
      </w:r>
      <w:r>
        <w:rPr>
          <w:rFonts w:ascii="Times New Roman" w:hAnsi="Times New Roman"/>
          <w:sz w:val="24"/>
        </w:rPr>
        <w:t xml:space="preserve"> / </w:t>
      </w:r>
      <w:r>
        <w:rPr>
          <w:rFonts w:ascii="Times New Roman" w:hAnsi="Times New Roman"/>
          <w:i/>
          <w:sz w:val="24"/>
        </w:rPr>
        <w:t>Amendments to the Section regarding probationary supervision as a basic punishment and the replacement of the term “community service” with the term “community service (compulsory measure)” shall come into force on 1 January 2022.</w:t>
      </w:r>
      <w:r>
        <w:rPr>
          <w:rFonts w:ascii="Times New Roman" w:hAnsi="Times New Roman"/>
          <w:sz w:val="24"/>
        </w:rPr>
        <w:t> </w:t>
      </w:r>
      <w:r>
        <w:rPr>
          <w:rFonts w:ascii="Times New Roman" w:hAnsi="Times New Roman"/>
          <w:i/>
          <w:sz w:val="24"/>
        </w:rPr>
        <w:t>See Paragraph 76 of Transitional Provisions</w:t>
      </w:r>
      <w:r>
        <w:rPr>
          <w:rFonts w:ascii="Times New Roman" w:hAnsi="Times New Roman"/>
          <w:sz w:val="24"/>
        </w:rPr>
        <w:t>]</w:t>
      </w:r>
    </w:p>
    <w:p w14:paraId="5F5B497E" w14:textId="77777777" w:rsidR="00BA6E63" w:rsidRDefault="00BA6E63" w:rsidP="00A048F3">
      <w:pPr>
        <w:widowControl w:val="0"/>
        <w:spacing w:after="0" w:line="240" w:lineRule="auto"/>
        <w:jc w:val="both"/>
        <w:rPr>
          <w:rFonts w:ascii="Times New Roman" w:hAnsi="Times New Roman"/>
          <w:b/>
          <w:bCs/>
          <w:kern w:val="0"/>
          <w:sz w:val="24"/>
        </w:rPr>
      </w:pPr>
      <w:bookmarkStart w:id="1562" w:name="p645"/>
      <w:bookmarkStart w:id="1563" w:name="p-761953"/>
      <w:bookmarkEnd w:id="1562"/>
      <w:bookmarkEnd w:id="1563"/>
    </w:p>
    <w:p w14:paraId="306CF7F1" w14:textId="46CDC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645. Issues Related to Execution of a Fine and Money Recovery</w:t>
      </w:r>
    </w:p>
    <w:p w14:paraId="68713C83" w14:textId="77777777" w:rsidR="00BA6E63" w:rsidRDefault="00BA6E63" w:rsidP="00A048F3">
      <w:pPr>
        <w:widowControl w:val="0"/>
        <w:spacing w:after="0" w:line="240" w:lineRule="auto"/>
        <w:jc w:val="both"/>
        <w:rPr>
          <w:rFonts w:ascii="Times New Roman" w:hAnsi="Times New Roman"/>
          <w:kern w:val="0"/>
          <w:sz w:val="24"/>
          <w:lang w:val="lv-LV"/>
        </w:rPr>
      </w:pPr>
    </w:p>
    <w:p w14:paraId="5F709BC3" w14:textId="4C1F50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a fine or recovery of money is not paid within 30 days after entering into effect of a ruling or if payment for the fine or recovery of money has not been made by the deadline which had been specified by dividing or suspending the payment of the fine or recovery of money, a judge shall substitute the fine with that specified in accordance with the Criminal Law, or, if the </w:t>
      </w:r>
      <w:r>
        <w:rPr>
          <w:rFonts w:ascii="Times New Roman" w:hAnsi="Times New Roman"/>
          <w:sz w:val="24"/>
        </w:rPr>
        <w:lastRenderedPageBreak/>
        <w:t>recovery of money is imposed on a legal person – the court shall send the ruling on a coercive measure for compulsory execution.</w:t>
      </w:r>
    </w:p>
    <w:p w14:paraId="7E145F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fine is paid while a convicted person serves a custodial sentence in place thereof, he or she shall be released immediately.</w:t>
      </w:r>
    </w:p>
    <w:p w14:paraId="6E8F86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term when a convicted person serves a custodial sentence, in place of a fine, part of the fine is paid, a judge shall reduce the duration of imprisonment in accordance with the paid part of the fine.</w:t>
      </w:r>
    </w:p>
    <w:p w14:paraId="13243A65" w14:textId="1FB60D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[16 June 2009]</w:t>
      </w:r>
    </w:p>
    <w:p w14:paraId="6FE0FCD8" w14:textId="1362A6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16 June 2009; 20 December 2012; 22 June 2017; 19 November 2020</w:t>
      </w:r>
      <w:r>
        <w:rPr>
          <w:rFonts w:ascii="Times New Roman" w:hAnsi="Times New Roman"/>
          <w:sz w:val="24"/>
        </w:rPr>
        <w:t>]</w:t>
      </w:r>
    </w:p>
    <w:p w14:paraId="29A772DF" w14:textId="77777777" w:rsidR="00BA6E63" w:rsidRDefault="00BA6E63" w:rsidP="00A048F3">
      <w:pPr>
        <w:widowControl w:val="0"/>
        <w:spacing w:after="0" w:line="240" w:lineRule="auto"/>
        <w:jc w:val="both"/>
        <w:rPr>
          <w:rFonts w:ascii="Times New Roman" w:hAnsi="Times New Roman"/>
          <w:b/>
          <w:bCs/>
          <w:kern w:val="0"/>
          <w:sz w:val="24"/>
        </w:rPr>
      </w:pPr>
      <w:bookmarkStart w:id="1564" w:name="p646"/>
      <w:bookmarkStart w:id="1565" w:name="p-766614"/>
      <w:bookmarkEnd w:id="1564"/>
      <w:bookmarkEnd w:id="1565"/>
    </w:p>
    <w:p w14:paraId="2550E79A" w14:textId="5B2B5D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646. Substitution of Community Service</w:t>
      </w:r>
    </w:p>
    <w:p w14:paraId="38890BF5" w14:textId="77777777" w:rsidR="00BA6E63" w:rsidRDefault="00BA6E63" w:rsidP="00A048F3">
      <w:pPr>
        <w:widowControl w:val="0"/>
        <w:spacing w:after="0" w:line="240" w:lineRule="auto"/>
        <w:jc w:val="both"/>
        <w:rPr>
          <w:rFonts w:ascii="Times New Roman" w:hAnsi="Times New Roman"/>
          <w:kern w:val="0"/>
          <w:sz w:val="24"/>
          <w:lang w:val="lv-LV"/>
        </w:rPr>
      </w:pPr>
    </w:p>
    <w:p w14:paraId="2BD1BF9C" w14:textId="17EEA0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has been convicted with community service or for whom community service has been imposed by the prosecutor’s penal order does not fulfil it without a justified reason, the judge shall substitute the community service with temporary deprivation of liberty in accordance with that laid down in the Criminal Law.</w:t>
      </w:r>
    </w:p>
    <w:p w14:paraId="28B09426" w14:textId="62A268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minor who has been convicted with community service or for whom community service has been imposed by the prosecutor’s penal order does not fulfil it without a justified reason, the judge shall substitute the community service with probationary supervision in accordance with that laid down in the Criminal Law.</w:t>
      </w:r>
    </w:p>
    <w:p w14:paraId="19302C6E" w14:textId="0E90B2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 xml:space="preserve"> / </w:t>
      </w:r>
      <w:r>
        <w:rPr>
          <w:rFonts w:ascii="Times New Roman" w:hAnsi="Times New Roman"/>
          <w:i/>
          <w:sz w:val="24"/>
        </w:rPr>
        <w:t>Amendments to the Section regarding probationary supervision as a basic punishment and the replacement of the term “community service” with the term “community service (compulsory measure)” shall come into force on 1 January 2022.</w:t>
      </w:r>
      <w:r>
        <w:rPr>
          <w:rFonts w:ascii="Times New Roman" w:hAnsi="Times New Roman"/>
          <w:sz w:val="24"/>
        </w:rPr>
        <w:t> </w:t>
      </w:r>
      <w:r>
        <w:rPr>
          <w:rFonts w:ascii="Times New Roman" w:hAnsi="Times New Roman"/>
          <w:i/>
          <w:sz w:val="24"/>
        </w:rPr>
        <w:t>See Paragraph 76 of Transitional Provisions</w:t>
      </w:r>
      <w:r>
        <w:rPr>
          <w:rFonts w:ascii="Times New Roman" w:hAnsi="Times New Roman"/>
          <w:sz w:val="24"/>
        </w:rPr>
        <w:t>]</w:t>
      </w:r>
    </w:p>
    <w:p w14:paraId="1C4A2E86" w14:textId="77777777" w:rsidR="00BA6E63" w:rsidRDefault="00BA6E63" w:rsidP="00A048F3">
      <w:pPr>
        <w:widowControl w:val="0"/>
        <w:spacing w:after="0" w:line="240" w:lineRule="auto"/>
        <w:jc w:val="both"/>
        <w:rPr>
          <w:rFonts w:ascii="Times New Roman" w:hAnsi="Times New Roman"/>
          <w:b/>
          <w:bCs/>
          <w:kern w:val="0"/>
          <w:sz w:val="24"/>
        </w:rPr>
      </w:pPr>
      <w:bookmarkStart w:id="1566" w:name="p647"/>
      <w:bookmarkStart w:id="1567" w:name="p-286485"/>
      <w:bookmarkEnd w:id="1566"/>
      <w:bookmarkEnd w:id="1567"/>
    </w:p>
    <w:p w14:paraId="68253B65" w14:textId="7C9C893F"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647. Execution of a Sentence after Application of Compulsory Measures of a Correctional Nature</w:t>
      </w:r>
    </w:p>
    <w:p w14:paraId="226EF8B8" w14:textId="77777777" w:rsidR="00BA6E63" w:rsidRDefault="00BA6E63" w:rsidP="00A048F3">
      <w:pPr>
        <w:widowControl w:val="0"/>
        <w:spacing w:after="0" w:line="240" w:lineRule="auto"/>
        <w:jc w:val="both"/>
        <w:rPr>
          <w:rFonts w:ascii="Times New Roman" w:hAnsi="Times New Roman"/>
          <w:kern w:val="0"/>
          <w:sz w:val="24"/>
          <w:lang w:val="lv-LV"/>
        </w:rPr>
      </w:pPr>
    </w:p>
    <w:p w14:paraId="77647DCF" w14:textId="64E78F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minor who has been released from an imposed sentence and on whom a compulsory measure of a correctional nature has been imposed does not fulfil the duties imposed by a court, the sentence imposed on such minor shall be executed.</w:t>
      </w:r>
    </w:p>
    <w:p w14:paraId="653B72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matter regarding the execution of a sentence shall be decided by the district (city) court judge according to the place of residence of the minor.</w:t>
      </w:r>
    </w:p>
    <w:p w14:paraId="34A55021" w14:textId="40EFD8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431609C" w14:textId="77777777" w:rsidR="00BA6E63" w:rsidRDefault="00BA6E63" w:rsidP="00A048F3">
      <w:pPr>
        <w:widowControl w:val="0"/>
        <w:spacing w:after="0" w:line="240" w:lineRule="auto"/>
        <w:jc w:val="both"/>
        <w:rPr>
          <w:rFonts w:ascii="Times New Roman" w:hAnsi="Times New Roman"/>
          <w:b/>
          <w:bCs/>
          <w:kern w:val="0"/>
          <w:sz w:val="24"/>
        </w:rPr>
      </w:pPr>
      <w:bookmarkStart w:id="1568" w:name="p648"/>
      <w:bookmarkStart w:id="1569" w:name="p-457832"/>
      <w:bookmarkEnd w:id="1568"/>
      <w:bookmarkEnd w:id="1569"/>
    </w:p>
    <w:p w14:paraId="44FFC679" w14:textId="1648715B"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648. Inclusion of Time Spent in a Medical Treatment Institution in the Term of Sentence</w:t>
      </w:r>
    </w:p>
    <w:p w14:paraId="2A94B6C8" w14:textId="77777777" w:rsidR="00BA6E63" w:rsidRDefault="00BA6E63" w:rsidP="00A048F3">
      <w:pPr>
        <w:widowControl w:val="0"/>
        <w:spacing w:after="0" w:line="240" w:lineRule="auto"/>
        <w:jc w:val="both"/>
        <w:rPr>
          <w:rFonts w:ascii="Times New Roman" w:hAnsi="Times New Roman"/>
          <w:kern w:val="0"/>
          <w:sz w:val="24"/>
          <w:lang w:val="lv-LV"/>
        </w:rPr>
      </w:pPr>
    </w:p>
    <w:p w14:paraId="236DEA8C" w14:textId="2554357D"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If a convicted person who is serving a custodial sentence is placed in a medical treatment institution, the time spent in such institution shall be included in the term of the sentence.</w:t>
      </w:r>
    </w:p>
    <w:p w14:paraId="4ACBC77D" w14:textId="77B5B8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55184B0B" w14:textId="77777777" w:rsidR="00BA6E63" w:rsidRDefault="00BA6E63" w:rsidP="00A048F3">
      <w:pPr>
        <w:widowControl w:val="0"/>
        <w:spacing w:after="0" w:line="240" w:lineRule="auto"/>
        <w:jc w:val="both"/>
        <w:rPr>
          <w:rFonts w:ascii="Times New Roman" w:hAnsi="Times New Roman"/>
          <w:b/>
          <w:bCs/>
          <w:kern w:val="0"/>
          <w:sz w:val="24"/>
        </w:rPr>
      </w:pPr>
      <w:bookmarkStart w:id="1570" w:name="p649"/>
      <w:bookmarkStart w:id="1571" w:name="p-1332718"/>
      <w:bookmarkEnd w:id="1570"/>
      <w:bookmarkEnd w:id="1571"/>
    </w:p>
    <w:p w14:paraId="06B0DCF5" w14:textId="2634DD3E"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649. Execution of a Judgment or Penal Order of the Prosecutor, if Several Judgments or Penal Orders of the Prosecutor Exist</w:t>
      </w:r>
    </w:p>
    <w:p w14:paraId="4E29A1F8" w14:textId="77777777" w:rsidR="00BA6E63" w:rsidRDefault="00BA6E63" w:rsidP="00A048F3">
      <w:pPr>
        <w:widowControl w:val="0"/>
        <w:spacing w:after="0" w:line="240" w:lineRule="auto"/>
        <w:jc w:val="both"/>
        <w:rPr>
          <w:rFonts w:ascii="Times New Roman" w:hAnsi="Times New Roman"/>
          <w:kern w:val="0"/>
          <w:sz w:val="24"/>
          <w:lang w:val="lv-LV"/>
        </w:rPr>
      </w:pPr>
    </w:p>
    <w:p w14:paraId="4A194E9D" w14:textId="2003D5B1" w:rsidR="00734C4B" w:rsidRPr="00A048F3" w:rsidRDefault="00734C4B" w:rsidP="00F20D9E">
      <w:pPr>
        <w:spacing w:after="0" w:line="240" w:lineRule="auto"/>
        <w:jc w:val="both"/>
        <w:rPr>
          <w:rFonts w:ascii="Times New Roman" w:hAnsi="Times New Roman"/>
          <w:kern w:val="0"/>
          <w:sz w:val="24"/>
        </w:rPr>
      </w:pPr>
      <w:r>
        <w:rPr>
          <w:rFonts w:ascii="Times New Roman" w:hAnsi="Times New Roman"/>
          <w:sz w:val="24"/>
        </w:rPr>
        <w:t xml:space="preserve">(1) If several judgments or penal orders of a prosecutor have entered into effect in relation to a convicted person which have not been enforced yet, a judge of the court that rendered the last judgment in the first instance or a judge of a district (city) court according to the place of the enforcement of the penal order of the prosecutor if several penal orders of the prosecutor exist shall, on the basis of a submission of the penal order execution institution or prosecutor, take the decision in accordance with that laid down in the Criminal Law in the written procedure to </w:t>
      </w:r>
      <w:r>
        <w:rPr>
          <w:rFonts w:ascii="Times New Roman" w:hAnsi="Times New Roman"/>
          <w:sz w:val="24"/>
        </w:rPr>
        <w:lastRenderedPageBreak/>
        <w:t>determine a final sentence on the basis of the totality of such judgments or penal orders of the prosecutor.</w:t>
      </w:r>
    </w:p>
    <w:p w14:paraId="47E9AB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judge shall indicate in the operative part of the decision the final sentence determined for the convicted person at the moment of taking the decision when the sentence after several rulings has been determined and terms of security measures related to the deprivation of liberty have been included.</w:t>
      </w:r>
    </w:p>
    <w:p w14:paraId="6A75D3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submission referred to in Paragraph one of this Section, the judge shall inform the convicted person and the prosecutor regarding the right to apply an objection to the judge within 10 days from the day of receipt of a notification, to submit an opinion on the sentence to be determined, and also the day of availability of the decision.</w:t>
      </w:r>
    </w:p>
    <w:p w14:paraId="45501E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may be appealed within 10 days. Submitting of a complaint shall not suspend the execution of the decision. A higher-level court judge shall examine a complaint in the written procedure according to the materials present in the case, and a decision thereof shall not be subject to appeal.</w:t>
      </w:r>
    </w:p>
    <w:p w14:paraId="2DB710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only one of the judgments or penal orders remains for enforcement at the moment of determining the final sentence or all judgments or penal orders have been enforced, a judge shall take the decision to terminate the case on the determination of the final sentence.</w:t>
      </w:r>
    </w:p>
    <w:p w14:paraId="62FBE7B3" w14:textId="0266CC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30 March 2017; 27 September 2018; 11 June 2020; 13 June 2024</w:t>
      </w:r>
      <w:r>
        <w:rPr>
          <w:rFonts w:ascii="Times New Roman" w:hAnsi="Times New Roman"/>
          <w:sz w:val="24"/>
        </w:rPr>
        <w:t>]</w:t>
      </w:r>
    </w:p>
    <w:p w14:paraId="63590F03" w14:textId="77777777" w:rsidR="00BA6E63" w:rsidRDefault="00BA6E63" w:rsidP="00A048F3">
      <w:pPr>
        <w:widowControl w:val="0"/>
        <w:spacing w:after="0" w:line="240" w:lineRule="auto"/>
        <w:jc w:val="both"/>
        <w:rPr>
          <w:rFonts w:ascii="Times New Roman" w:hAnsi="Times New Roman"/>
          <w:b/>
          <w:bCs/>
          <w:kern w:val="0"/>
          <w:sz w:val="24"/>
        </w:rPr>
      </w:pPr>
      <w:bookmarkStart w:id="1572" w:name="p649_1"/>
      <w:bookmarkStart w:id="1573" w:name="p-629010"/>
      <w:bookmarkEnd w:id="1572"/>
      <w:bookmarkEnd w:id="1573"/>
    </w:p>
    <w:p w14:paraId="74F49A09" w14:textId="55B6DD6A"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649.</w:t>
      </w:r>
      <w:r>
        <w:rPr>
          <w:rFonts w:ascii="Times New Roman" w:hAnsi="Times New Roman"/>
          <w:b/>
          <w:sz w:val="24"/>
          <w:vertAlign w:val="superscript"/>
        </w:rPr>
        <w:t>1</w:t>
      </w:r>
      <w:r>
        <w:rPr>
          <w:rFonts w:ascii="Times New Roman" w:hAnsi="Times New Roman"/>
          <w:b/>
          <w:sz w:val="24"/>
        </w:rPr>
        <w:t xml:space="preserve"> Execution of a Ruling on the Determination of Compulsory Measures of a Medical Nature in Case of Several Rulings</w:t>
      </w:r>
    </w:p>
    <w:p w14:paraId="5B8ED0A6" w14:textId="77777777" w:rsidR="00BA6E63" w:rsidRDefault="00BA6E63" w:rsidP="00A048F3">
      <w:pPr>
        <w:widowControl w:val="0"/>
        <w:spacing w:after="0" w:line="240" w:lineRule="auto"/>
        <w:jc w:val="both"/>
        <w:rPr>
          <w:rFonts w:ascii="Times New Roman" w:hAnsi="Times New Roman"/>
          <w:kern w:val="0"/>
          <w:sz w:val="24"/>
          <w:lang w:val="lv-LV"/>
        </w:rPr>
      </w:pPr>
    </w:p>
    <w:p w14:paraId="66C64D91" w14:textId="6AA1C8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several rulings on the determination of compulsory measures of a medical nature in relation to a person, the court, which rendered the last ruling in the first instance, shall take a decision to determine the final compulsory measure of a medical nature in accordance with the laid down in the Criminal Law.</w:t>
      </w:r>
    </w:p>
    <w:p w14:paraId="609AAF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Issues, which are related to execution and control of the compulsory measures of a medical nature specified in the ruling, as well as uncertainties arising upon executing a court decision, shall be decided by the judge of such court of first instance, which made the ruling on determination of the final compulsory measure of a medical nature, upon a submission of the ruling execution institution or prosecutor.</w:t>
      </w:r>
    </w:p>
    <w:p w14:paraId="293B98B0" w14:textId="1E1735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204705B" w14:textId="77777777" w:rsidR="00BA6E63" w:rsidRDefault="00BA6E63" w:rsidP="00A048F3">
      <w:pPr>
        <w:widowControl w:val="0"/>
        <w:spacing w:after="0" w:line="240" w:lineRule="auto"/>
        <w:jc w:val="both"/>
        <w:rPr>
          <w:rFonts w:ascii="Times New Roman" w:hAnsi="Times New Roman"/>
          <w:b/>
          <w:bCs/>
          <w:kern w:val="0"/>
          <w:sz w:val="24"/>
        </w:rPr>
      </w:pPr>
      <w:bookmarkStart w:id="1574" w:name="p650"/>
      <w:bookmarkStart w:id="1575" w:name="p-518353"/>
      <w:bookmarkEnd w:id="1574"/>
      <w:bookmarkEnd w:id="1575"/>
    </w:p>
    <w:p w14:paraId="6E5D6C87" w14:textId="7C74A5AA"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650. Courts that Decide Matters Related to the Execution of a Judgment and Decision</w:t>
      </w:r>
    </w:p>
    <w:p w14:paraId="6D9ECE05" w14:textId="77777777" w:rsidR="00BA6E63" w:rsidRDefault="00BA6E63" w:rsidP="00A048F3">
      <w:pPr>
        <w:widowControl w:val="0"/>
        <w:spacing w:after="0" w:line="240" w:lineRule="auto"/>
        <w:jc w:val="both"/>
        <w:rPr>
          <w:rFonts w:ascii="Times New Roman" w:hAnsi="Times New Roman"/>
          <w:kern w:val="0"/>
          <w:sz w:val="24"/>
          <w:lang w:val="lv-LV"/>
        </w:rPr>
      </w:pPr>
    </w:p>
    <w:p w14:paraId="11197A05" w14:textId="1F5727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are related to the execution of a sentence determined in a judgment, as well as doubts and uncertainties that arise in the execution of a court ruling, shall be decided, on the basis of a submission of the ruling execution institution or prosecutor, by a judge of the court of first instance that has made the ruling, except for the cases referred to in Sections 638, 642, and 647 of this Law.</w:t>
      </w:r>
    </w:p>
    <w:p w14:paraId="196AD8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ruling is being executed outside of the region of operation of the court that has made the ruling, the matters referred to in Paragraph one of this Law shall be decided, by a judge of a court of the same level in the region of operation of which the convicted person is serving the sentence.</w:t>
      </w:r>
    </w:p>
    <w:p w14:paraId="330AFE4B" w14:textId="3419C1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77417E60" w14:textId="77777777" w:rsidR="00BA6E63" w:rsidRDefault="00BA6E63" w:rsidP="00A048F3">
      <w:pPr>
        <w:widowControl w:val="0"/>
        <w:spacing w:after="0" w:line="240" w:lineRule="auto"/>
        <w:jc w:val="both"/>
        <w:rPr>
          <w:rFonts w:ascii="Times New Roman" w:hAnsi="Times New Roman"/>
          <w:b/>
          <w:bCs/>
          <w:kern w:val="0"/>
          <w:sz w:val="24"/>
        </w:rPr>
      </w:pPr>
      <w:bookmarkStart w:id="1576" w:name="p651"/>
      <w:bookmarkStart w:id="1577" w:name="p-1332719"/>
      <w:bookmarkEnd w:id="1576"/>
      <w:bookmarkEnd w:id="1577"/>
    </w:p>
    <w:p w14:paraId="47CA5F55" w14:textId="00527AE6"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651. Procedures for the Deciding of Matters Related to the Execution of a Judgment and a Decision</w:t>
      </w:r>
    </w:p>
    <w:p w14:paraId="037A2094" w14:textId="77777777" w:rsidR="00BA6E63" w:rsidRDefault="00BA6E63" w:rsidP="00A048F3">
      <w:pPr>
        <w:widowControl w:val="0"/>
        <w:spacing w:after="0" w:line="240" w:lineRule="auto"/>
        <w:jc w:val="both"/>
        <w:rPr>
          <w:rFonts w:ascii="Times New Roman" w:hAnsi="Times New Roman"/>
          <w:kern w:val="0"/>
          <w:sz w:val="24"/>
          <w:lang w:val="lv-LV"/>
        </w:rPr>
      </w:pPr>
    </w:p>
    <w:p w14:paraId="39B822C9" w14:textId="269A2B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related to the execution of a ruling shall, as soon as possible, be decided by a judge in a written procedure.</w:t>
      </w:r>
    </w:p>
    <w:p w14:paraId="681B49DD" w14:textId="4F0508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A judge shall indicate in the notification regarding examination of the matter in a written procedure the right of a prosecutor, the convicted person, and the representative of such institution which is responsible for the execution of the ruling to request removal of a judge within 10 days, to submit objections against deciding of the matter in a written procedure, to submit a view regarding the matter to be decided, as well as indicate the day when the decision will be available. If the matter is examined in a written procedure, the prosecutor and the convicted person for whom the rights provided for in Section 74.</w:t>
      </w:r>
      <w:r>
        <w:rPr>
          <w:rFonts w:ascii="Times New Roman" w:hAnsi="Times New Roman"/>
          <w:sz w:val="24"/>
          <w:vertAlign w:val="superscript"/>
        </w:rPr>
        <w:t>2</w:t>
      </w:r>
      <w:r>
        <w:rPr>
          <w:rFonts w:ascii="Times New Roman" w:hAnsi="Times New Roman"/>
          <w:sz w:val="24"/>
        </w:rPr>
        <w:t xml:space="preserve"> of this Law are ensured, as well as the representative of such institution which is responsible for the execution of the ruling shall participated in the court hearing. In the case of the unjustified non-attendance of the convicted person the matter may be decided upon without his or her presence.</w:t>
      </w:r>
    </w:p>
    <w:p w14:paraId="79EDA3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examines a matter regarding the releasing of a convicted person from the serving a sentence due to illness or disability, as well as a matter regarding the placing of a released person under the trusteeship of medical treatment institutions, a representative of the commission of physicians that provided the findings must participate in the court hearing.</w:t>
      </w:r>
    </w:p>
    <w:p w14:paraId="2C9764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judge examines matters related to the execution of a sentence, a representative of the institution that supervises the execution of the sentence shall be summoned to the court hearing. In deciding a matter regarding suspending of the execution of the judgment, only a convicted person shall be summoned.</w:t>
      </w:r>
    </w:p>
    <w:p w14:paraId="470021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persons who have sent a submission or expressed a request do not arrive to a court hearing, without a justified reason, examination of the case shall be deferred.</w:t>
      </w:r>
    </w:p>
    <w:p w14:paraId="6B1763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shall open a court hearing and notify what case is being examined, and then examine whether the summoned persons have arrived for the court hearing, and decide the matter regarding recusal of a judge, prosecutor and regarding the possibility to examine a case in the absence of persons summoned to the court hearing.</w:t>
      </w:r>
    </w:p>
    <w:p w14:paraId="7B6047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Examination of a case shall commence with the reading of a submission or request, which shall be performed by the submitter. After such reading, the court shall hear the views of the prosecutor and other persons. The convicted person and his or her defence counsel shall speak last. Then the judge shall take a decision in the deliberation room.</w:t>
      </w:r>
    </w:p>
    <w:p w14:paraId="37AF1D79" w14:textId="5638DB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All decisions that have been taken in the matters in accordance with the procedures laid down in this Section, except in the case provided for in Section 633, Paragraph five of this Law, may be appealed within 10 days. The decisions provided for in Section 643 of this Law may be appealed only for non-observance of the procedural requirements specified in this Section. The submission of a complaint shall not suspend the execution of the decision. A higher-level court judge shall examine a complaint in the written procedure according to the materials present in the case, and a decision thereof shall not be subject to appeal.</w:t>
      </w:r>
    </w:p>
    <w:p w14:paraId="540A85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Having received withdrawal of a submission or expressed request, a judge shall decide on termination of the case. If the case is terminated, it shall be notified to the submitter of the submission or request. If the submission is withdrawn in writing, a decision may be taken in a manner of resolution. A decision shall not be subject to appeal.</w:t>
      </w:r>
    </w:p>
    <w:p w14:paraId="32C355B7" w14:textId="6D17FA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8 July 2011; 29 May 2014; 16 October 2014; 30 March 2017; 11 June 2020; 13 June 2024</w:t>
      </w:r>
      <w:r>
        <w:rPr>
          <w:rFonts w:ascii="Times New Roman" w:hAnsi="Times New Roman"/>
          <w:sz w:val="24"/>
        </w:rPr>
        <w:t>]</w:t>
      </w:r>
    </w:p>
    <w:p w14:paraId="673829E0" w14:textId="77777777" w:rsidR="00BA6E63" w:rsidRDefault="00BA6E63" w:rsidP="00A048F3">
      <w:pPr>
        <w:widowControl w:val="0"/>
        <w:spacing w:after="0" w:line="240" w:lineRule="auto"/>
        <w:jc w:val="both"/>
        <w:rPr>
          <w:rFonts w:ascii="Times New Roman" w:hAnsi="Times New Roman"/>
          <w:b/>
          <w:bCs/>
          <w:kern w:val="0"/>
          <w:sz w:val="24"/>
        </w:rPr>
      </w:pPr>
      <w:bookmarkStart w:id="1578" w:name="p652"/>
      <w:bookmarkStart w:id="1579" w:name="p-769976"/>
      <w:bookmarkEnd w:id="1578"/>
      <w:bookmarkEnd w:id="1579"/>
    </w:p>
    <w:p w14:paraId="0ABC0B4D" w14:textId="7F407792"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652. Procedures for the Deciding of Matters Related to the Execution of a Punishment Imposed in the Penal Order of a Prosecutor</w:t>
      </w:r>
    </w:p>
    <w:p w14:paraId="7C10A786" w14:textId="77777777" w:rsidR="00BA6E63" w:rsidRDefault="00BA6E63" w:rsidP="00A048F3">
      <w:pPr>
        <w:widowControl w:val="0"/>
        <w:spacing w:after="0" w:line="240" w:lineRule="auto"/>
        <w:jc w:val="both"/>
        <w:rPr>
          <w:rFonts w:ascii="Times New Roman" w:hAnsi="Times New Roman"/>
          <w:kern w:val="0"/>
          <w:sz w:val="24"/>
          <w:lang w:val="lv-LV"/>
        </w:rPr>
      </w:pPr>
    </w:p>
    <w:p w14:paraId="6B0A36D4" w14:textId="70AB70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are related to the execution of a punishment imposed in the prosecutor’s penal order, as well as uncertainties that arise in executing such punishment, shall be decided, in accordance with the procedures laid down in this Chapter, by a chief prosecutor, but matters regarding the issue of replacement of a sentence, reduction of the probationary supervision period or revocation of probationary supervision, or release from serving a sentence in cases provided for in the law – by the judge of a district (city) court according to the place of residence of the convicted person.</w:t>
      </w:r>
    </w:p>
    <w:p w14:paraId="01E643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of a chief prosecutor shall not be subject to appeal.</w:t>
      </w:r>
    </w:p>
    <w:p w14:paraId="79AAE470" w14:textId="6263FE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8 July 2011; 29 May 2014; 18 February 2016; 7 January 2021</w:t>
      </w:r>
      <w:r>
        <w:rPr>
          <w:rFonts w:ascii="Times New Roman" w:hAnsi="Times New Roman"/>
          <w:sz w:val="24"/>
        </w:rPr>
        <w:t>]</w:t>
      </w:r>
    </w:p>
    <w:p w14:paraId="7DFFC8A2" w14:textId="77777777" w:rsidR="009870E2" w:rsidRDefault="009870E2" w:rsidP="00A048F3">
      <w:pPr>
        <w:widowControl w:val="0"/>
        <w:spacing w:after="0" w:line="240" w:lineRule="auto"/>
        <w:jc w:val="both"/>
        <w:rPr>
          <w:rFonts w:ascii="Times New Roman" w:hAnsi="Times New Roman"/>
          <w:b/>
          <w:bCs/>
          <w:kern w:val="0"/>
          <w:sz w:val="24"/>
        </w:rPr>
      </w:pPr>
      <w:bookmarkStart w:id="1580" w:name="p653"/>
      <w:bookmarkStart w:id="1581" w:name="p-761954"/>
      <w:bookmarkEnd w:id="1580"/>
      <w:bookmarkEnd w:id="1581"/>
    </w:p>
    <w:p w14:paraId="2C0AA283" w14:textId="6A84A6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653. Procedures for the Removal of a Conviction</w:t>
      </w:r>
    </w:p>
    <w:p w14:paraId="791C0662" w14:textId="77777777" w:rsidR="009870E2" w:rsidRDefault="009870E2" w:rsidP="00A048F3">
      <w:pPr>
        <w:widowControl w:val="0"/>
        <w:spacing w:after="0" w:line="240" w:lineRule="auto"/>
        <w:jc w:val="both"/>
        <w:rPr>
          <w:rFonts w:ascii="Times New Roman" w:hAnsi="Times New Roman"/>
          <w:kern w:val="0"/>
          <w:sz w:val="24"/>
          <w:lang w:val="lv-LV"/>
        </w:rPr>
      </w:pPr>
    </w:p>
    <w:p w14:paraId="2F0955E1" w14:textId="58C0D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regarding the removal of a conviction shall be examined by a judge of the district (city) court according to the place of residence of the person who has served a sentence, if a request of such person, or the defence counsel or lawful representative thereof, has been received.</w:t>
      </w:r>
    </w:p>
    <w:p w14:paraId="14306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notify a prosecutor regarding a received request.</w:t>
      </w:r>
    </w:p>
    <w:p w14:paraId="20F351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matter is examined in the oral procedure, the participation in a court hearing of the person in relation to whom a request regarding removal of conviction is being examined is mandatory. Such person has the right to defence. The non-arrival of the prosecutor to the court hearing shall not be an impediment to examination of the matter regarding removal of conviction. Examination of a matter regarding removal of conviction shall commence with the reading of a request. Following such reading, a judge shall hear the views of summoned persons and take a decision in the deliberation room.</w:t>
      </w:r>
    </w:p>
    <w:p w14:paraId="318DB7F7" w14:textId="267A50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November 2020]</w:t>
      </w:r>
    </w:p>
    <w:p w14:paraId="24D75B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request regarding the removal of a conviction has been rejected, such request may be resubmitted not earlier than six months after the day when the decision was taken on rejection of such request.</w:t>
      </w:r>
    </w:p>
    <w:p w14:paraId="74E665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court decision in a matter on removal of a conviction may be appealed on regarding the non-observance of the procedural requirements specified in this Section.</w:t>
      </w:r>
    </w:p>
    <w:p w14:paraId="45C840EA" w14:textId="1AE73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1AD98496" w14:textId="77777777" w:rsidR="003329F8" w:rsidRDefault="003329F8" w:rsidP="00A048F3">
      <w:pPr>
        <w:widowControl w:val="0"/>
        <w:spacing w:after="0" w:line="240" w:lineRule="auto"/>
        <w:jc w:val="both"/>
        <w:rPr>
          <w:rFonts w:ascii="Times New Roman" w:hAnsi="Times New Roman"/>
          <w:b/>
          <w:bCs/>
          <w:kern w:val="0"/>
          <w:sz w:val="24"/>
        </w:rPr>
      </w:pPr>
      <w:bookmarkStart w:id="1582" w:name="p654"/>
      <w:bookmarkStart w:id="1583" w:name="p-532598"/>
      <w:bookmarkEnd w:id="1582"/>
      <w:bookmarkEnd w:id="1583"/>
    </w:p>
    <w:p w14:paraId="2E6F2F0B" w14:textId="3F7F89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654. Appeal of Decisions of Administrative Commissions of Prisons</w:t>
      </w:r>
    </w:p>
    <w:p w14:paraId="7A6C9142" w14:textId="270429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[16 October 2014]</w:t>
      </w:r>
    </w:p>
    <w:p w14:paraId="58B2C3F1" w14:textId="77777777" w:rsidR="003329F8" w:rsidRDefault="003329F8" w:rsidP="00A048F3">
      <w:pPr>
        <w:widowControl w:val="0"/>
        <w:spacing w:after="0" w:line="240" w:lineRule="auto"/>
        <w:jc w:val="both"/>
        <w:rPr>
          <w:rFonts w:ascii="Times New Roman" w:hAnsi="Times New Roman"/>
          <w:b/>
          <w:bCs/>
          <w:kern w:val="0"/>
          <w:sz w:val="24"/>
        </w:rPr>
      </w:pPr>
      <w:bookmarkStart w:id="1584" w:name="nb-13"/>
      <w:bookmarkStart w:id="1585" w:name="n-33297"/>
      <w:bookmarkEnd w:id="1584"/>
      <w:bookmarkEnd w:id="1585"/>
    </w:p>
    <w:p w14:paraId="60AB9138" w14:textId="25C02E09" w:rsidR="00F35978"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Division Thirteen</w:t>
      </w:r>
    </w:p>
    <w:p w14:paraId="320D9022" w14:textId="23A3DEEB"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Examination De novo of Valid Rulings</w:t>
      </w:r>
    </w:p>
    <w:p w14:paraId="5FDE1616" w14:textId="77777777" w:rsidR="003329F8" w:rsidRDefault="003329F8" w:rsidP="003329F8">
      <w:pPr>
        <w:widowControl w:val="0"/>
        <w:spacing w:after="0" w:line="240" w:lineRule="auto"/>
        <w:jc w:val="center"/>
        <w:rPr>
          <w:rFonts w:ascii="Times New Roman" w:hAnsi="Times New Roman"/>
          <w:b/>
          <w:bCs/>
          <w:kern w:val="0"/>
          <w:sz w:val="24"/>
        </w:rPr>
      </w:pPr>
      <w:bookmarkStart w:id="1586" w:name="nb-13-62"/>
      <w:bookmarkStart w:id="1587" w:name="n-33298"/>
      <w:bookmarkEnd w:id="1586"/>
      <w:bookmarkEnd w:id="1587"/>
    </w:p>
    <w:p w14:paraId="4D5F2545" w14:textId="5D13E8FD"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62. Renewal of Criminal Proceedings in connection with Newly Disclosed Circumstances</w:t>
      </w:r>
    </w:p>
    <w:p w14:paraId="000D9B8A" w14:textId="77777777" w:rsidR="003329F8" w:rsidRDefault="003329F8" w:rsidP="00A048F3">
      <w:pPr>
        <w:widowControl w:val="0"/>
        <w:spacing w:after="0" w:line="240" w:lineRule="auto"/>
        <w:jc w:val="both"/>
        <w:rPr>
          <w:rFonts w:ascii="Times New Roman" w:hAnsi="Times New Roman"/>
          <w:b/>
          <w:bCs/>
          <w:kern w:val="0"/>
          <w:sz w:val="24"/>
        </w:rPr>
      </w:pPr>
      <w:bookmarkStart w:id="1588" w:name="p655"/>
      <w:bookmarkStart w:id="1589" w:name="p-457833"/>
      <w:bookmarkEnd w:id="1588"/>
      <w:bookmarkEnd w:id="1589"/>
    </w:p>
    <w:p w14:paraId="56259564" w14:textId="66024493"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655. Grounds for the Renewal of Criminal Proceedings in connection with Newly Disclosed Circumstances</w:t>
      </w:r>
    </w:p>
    <w:p w14:paraId="260A3F5F" w14:textId="77777777" w:rsidR="003329F8" w:rsidRDefault="003329F8" w:rsidP="00A048F3">
      <w:pPr>
        <w:widowControl w:val="0"/>
        <w:spacing w:after="0" w:line="240" w:lineRule="auto"/>
        <w:jc w:val="both"/>
        <w:rPr>
          <w:rFonts w:ascii="Times New Roman" w:hAnsi="Times New Roman"/>
          <w:kern w:val="0"/>
          <w:sz w:val="24"/>
          <w:lang w:val="lv-LV"/>
        </w:rPr>
      </w:pPr>
    </w:p>
    <w:p w14:paraId="7AE1088C" w14:textId="2514B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wherein a valid court judgment or decision, or prosecutor’s penal order, exists may be renewed in connection with newly disclosed circumstances.</w:t>
      </w:r>
    </w:p>
    <w:p w14:paraId="2611E0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circumstances shall be recognised as newly disclosed:</w:t>
      </w:r>
    </w:p>
    <w:p w14:paraId="16D6536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false testimony knowingly provided by a victim or witness, false findings or a translation knowingly provided by an expert, forged material evidence, forged decisions, or forged minutes of an investigation or court operations, as well as other forged evidence that has been the grounds for the making of an unlawful ruling has been recognised by a valid court judgment or prosecutor’s penal order;</w:t>
      </w:r>
    </w:p>
    <w:p w14:paraId="374B1639"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criminal maliciousness by a judge, prosecutor, or investigator that has been the grounds for the making of an unlawful ruling has been recognised by a valid court judgment or prosecutor’s penal order;</w:t>
      </w:r>
    </w:p>
    <w:p w14:paraId="56A0673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other circumstances that were not known to a court or prosecutor in making a ruling, and which, on their own or together with previously established circumstances, indicate that a person is not guilty or has committed a lesser or more serious criminal offence than the offence </w:t>
      </w:r>
      <w:r>
        <w:rPr>
          <w:rFonts w:ascii="Times New Roman" w:hAnsi="Times New Roman"/>
          <w:sz w:val="24"/>
        </w:rPr>
        <w:lastRenderedPageBreak/>
        <w:t>for which he or she has been convicted or he or she has been applied a prosecutor’s penal order, or which testify regarding the guilt of an acquitted person or a person in relation to whom criminal proceedings have been terminated;</w:t>
      </w:r>
    </w:p>
    <w:p w14:paraId="62A39E83" w14:textId="6AD114F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findings of the Constitutional Court regarding the non-conformity of legal norms, or an interpretation thereof, to the Constitution, on the basis of which a ruling has entered into effect;</w:t>
      </w:r>
    </w:p>
    <w:p w14:paraId="3A04EE04"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the findings of an international judicial authority regarding the fact that a ruling of Latvia that has entered into effect does not comply with the international laws and regulations binding to Latvia.</w:t>
      </w:r>
    </w:p>
    <w:p w14:paraId="6A2BF4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rendering of a judgment is not possible due to the fact that a limitation period has entered into effect, an act of amnesty has been issued, individual persons have been granted clemency, or an accused has died, the existence of the newly disclosed circumstances referred to in Paragraph two, Clauses 1 and 2 of this Section shall be determined by an investigation, which shall be performed in accordance with the procedures provided for in this Section.</w:t>
      </w:r>
    </w:p>
    <w:p w14:paraId="335F3FE0" w14:textId="5BD176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w:t>
      </w:r>
      <w:r>
        <w:rPr>
          <w:rFonts w:ascii="Times New Roman" w:hAnsi="Times New Roman"/>
          <w:sz w:val="24"/>
        </w:rPr>
        <w:t>]</w:t>
      </w:r>
    </w:p>
    <w:p w14:paraId="42291976" w14:textId="77777777" w:rsidR="003329F8" w:rsidRDefault="003329F8" w:rsidP="00A048F3">
      <w:pPr>
        <w:widowControl w:val="0"/>
        <w:spacing w:after="0" w:line="240" w:lineRule="auto"/>
        <w:jc w:val="both"/>
        <w:rPr>
          <w:rFonts w:ascii="Times New Roman" w:hAnsi="Times New Roman"/>
          <w:b/>
          <w:bCs/>
          <w:kern w:val="0"/>
          <w:sz w:val="24"/>
        </w:rPr>
      </w:pPr>
      <w:bookmarkStart w:id="1590" w:name="p656"/>
      <w:bookmarkStart w:id="1591" w:name="p-620830"/>
      <w:bookmarkEnd w:id="1590"/>
      <w:bookmarkEnd w:id="1591"/>
    </w:p>
    <w:p w14:paraId="682234D0" w14:textId="14D172AD"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656. Terms for the Renewal of Criminal Proceedings in connection with Newly Disclosed Circumstances</w:t>
      </w:r>
    </w:p>
    <w:p w14:paraId="6B297CF4" w14:textId="77777777" w:rsidR="003329F8" w:rsidRDefault="003329F8" w:rsidP="00A048F3">
      <w:pPr>
        <w:widowControl w:val="0"/>
        <w:spacing w:after="0" w:line="240" w:lineRule="auto"/>
        <w:jc w:val="both"/>
        <w:rPr>
          <w:rFonts w:ascii="Times New Roman" w:hAnsi="Times New Roman"/>
          <w:kern w:val="0"/>
          <w:sz w:val="24"/>
          <w:lang w:val="lv-LV"/>
        </w:rPr>
      </w:pPr>
    </w:p>
    <w:p w14:paraId="0350F17F" w14:textId="3DC289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de novo of a judgment of acquittal or a decision to terminate criminal proceedings shall be permitted only during the limitation period of criminal liability specified in the Law, and not later than one year from the day of the determination of the newly disclosed circumstances.</w:t>
      </w:r>
    </w:p>
    <w:p w14:paraId="534D58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criminal proceedings have been terminated with a judgment of conviction, then, in disclosing circumstances that indicate that a specific person has committed a more serious criminal offence than the offence regarding which such person has been convicted, criminal proceedings may be renewed during the limitation period specified for the more serious criminal offence.</w:t>
      </w:r>
    </w:p>
    <w:p w14:paraId="593A85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Examination de novo of a judgment of conviction in relation to newly disclosed circumstances that benefit a convicted person shall not be restricted by a term.</w:t>
      </w:r>
    </w:p>
    <w:p w14:paraId="35312F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death of a convicted person shall not be an impediment to the renewal of criminal proceedings in a case in order to exonerate such person.</w:t>
      </w:r>
    </w:p>
    <w:p w14:paraId="3AF8A0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day of the determination the newly disclosed circumstances shall be recognised as:</w:t>
      </w:r>
    </w:p>
    <w:p w14:paraId="6F42E3B0" w14:textId="002B1B29"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day when the relevant ruling entered into effect, in the cases determined in Section 655, Paragraph two, Clauses 1 and 2 of this Law;</w:t>
      </w:r>
    </w:p>
    <w:p w14:paraId="7425C23B" w14:textId="40717CEA"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day when the prosecutor took a decision to commence proceedings for investigation of the newly disclosed circumstances, in the cases provided for in Section 655, Paragraph two, Clause 3 of this Law.</w:t>
      </w:r>
    </w:p>
    <w:p w14:paraId="679955D4" w14:textId="28F9A1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30 March 2017</w:t>
      </w:r>
      <w:r>
        <w:rPr>
          <w:rFonts w:ascii="Times New Roman" w:hAnsi="Times New Roman"/>
          <w:sz w:val="24"/>
        </w:rPr>
        <w:t>]</w:t>
      </w:r>
    </w:p>
    <w:p w14:paraId="68EB1B8B" w14:textId="77777777" w:rsidR="003329F8" w:rsidRDefault="003329F8" w:rsidP="00A048F3">
      <w:pPr>
        <w:widowControl w:val="0"/>
        <w:spacing w:after="0" w:line="240" w:lineRule="auto"/>
        <w:jc w:val="both"/>
        <w:rPr>
          <w:rFonts w:ascii="Times New Roman" w:hAnsi="Times New Roman"/>
          <w:b/>
          <w:bCs/>
          <w:kern w:val="0"/>
          <w:sz w:val="24"/>
        </w:rPr>
      </w:pPr>
      <w:bookmarkStart w:id="1592" w:name="p657"/>
      <w:bookmarkStart w:id="1593" w:name="p-620831"/>
      <w:bookmarkEnd w:id="1592"/>
      <w:bookmarkEnd w:id="1593"/>
    </w:p>
    <w:p w14:paraId="007EA4B9" w14:textId="0D2F41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657. Proceedings for Investigation of Newly Disclosed Circumstances</w:t>
      </w:r>
    </w:p>
    <w:p w14:paraId="1331CA0F" w14:textId="77777777" w:rsidR="003329F8" w:rsidRDefault="003329F8" w:rsidP="00A048F3">
      <w:pPr>
        <w:widowControl w:val="0"/>
        <w:spacing w:after="0" w:line="240" w:lineRule="auto"/>
        <w:jc w:val="both"/>
        <w:rPr>
          <w:rFonts w:ascii="Times New Roman" w:hAnsi="Times New Roman"/>
          <w:kern w:val="0"/>
          <w:sz w:val="24"/>
          <w:lang w:val="lv-LV"/>
        </w:rPr>
      </w:pPr>
    </w:p>
    <w:p w14:paraId="1582069B" w14:textId="1E8C9B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 for commencement of investigation of newly disclosed circumstances shall be an application of the person involved in the criminal proceedings, whose rights or lawful interests were infringed in the criminal proceedings, or of his or her representative, and also the information obtained in the course of other criminal proceedings provided that there are grounds laid down in Section 655, Paragraph two of this Law. The application shall be submitted to an Office of the Prosecutor according to the location of examination of the initial criminal proceedings.</w:t>
      </w:r>
    </w:p>
    <w:p w14:paraId="384421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Proceedings for investigation of newly disclosed circumstances may not be carried out by a prosecutor who has carried out investigative actions, investigatory supervision, criminal prosecution or has participated in examination of a criminal case in a court of any instance.</w:t>
      </w:r>
    </w:p>
    <w:p w14:paraId="28B402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following shall be indicated in an application regarding newly disclosed circumstances:</w:t>
      </w:r>
    </w:p>
    <w:p w14:paraId="1CC2F32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number of the criminal proceedings in respect of which the application is submitted;</w:t>
      </w:r>
    </w:p>
    <w:p w14:paraId="7DF6CAFF" w14:textId="1526F98A"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circumstance provided for in Section 655, Paragraph two of this Law and the essence thereof;</w:t>
      </w:r>
    </w:p>
    <w:p w14:paraId="7FD6A2C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the information on which newly disclosed circumstances are based on;</w:t>
      </w:r>
    </w:p>
    <w:p w14:paraId="6830909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the reason why evidence was not submitted or examined in criminal proceedings;</w:t>
      </w:r>
    </w:p>
    <w:p w14:paraId="2A274C38"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what decisive significance has newly disclosed circumstances in respect of the valid ruling in the criminal proceedings;</w:t>
      </w:r>
    </w:p>
    <w:p w14:paraId="40A3BAA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6) the request of the applicant.</w:t>
      </w:r>
    </w:p>
    <w:p w14:paraId="643BE5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information specified in Paragraph three of this Section is not included in the application or the content of the application in respect of newly disclosed circumstances indicated in the application already examined has not changed on the merits, a prosecutor shall take a decision to leave the application without examination and notify the applicant thereof. The decision shall not be subject to appeal.</w:t>
      </w:r>
    </w:p>
    <w:p w14:paraId="68D46A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information indicated in Paragraph three of this Section is included in the application or the information is obtained in the course of other criminal proceedings, a prosecutor shall take a decision to commence proceedings for examination of newly disclosed circumstances by writing it in the form of resolution, and perform investigation by complying with the provisions of this Law regarding pre-trial criminal proceedings, and notify the applicant thereof. The decision shall not be subject to appeal.</w:t>
      </w:r>
    </w:p>
    <w:p w14:paraId="381251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after completion of investigation of newly disclosed circumstances a prosecutor recognises that there are grounds to decide on the revocation of the valid ruling in criminal proceedings, he or she shall take a decision to transfer the application together with the criminal case and materials obtained when investigating newly disclosed circumstances for examination to the Supreme Court, but if a prosecutor’s penal order has been applied to the person – to the Office of the Prosecutor General. The decision shall not be subject to appeal.</w:t>
      </w:r>
    </w:p>
    <w:p w14:paraId="31C029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following an investigation of newly disclosed circumstances a prosecutor does not find grounds for revocation of a ruling due to such circumstances, he or she shall take a reasoned decision to refuse the application. The prosecutor shall send a copy of the decision to the applicant explaining his or her rights to appeal the decision to the district (city) court within 10 days from the day of receipt thereof, but if a prosecutor’s penal order has been applied to the person – to a higher-ranking prosecutor.</w:t>
      </w:r>
    </w:p>
    <w:p w14:paraId="340D6E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judge shall examine the complaint in a written procedure and take a decision to transfer the application together with the criminal case and materials obtained when investigating newly disclosed circumstances for examination to the Supreme Court, but if there are grounds to decide to revoke the valid ruling in criminal proceedings, or to refuse the complaint if there are no grounds to decide to revoke such ruling. The decision of the judge shall not be subject to appeal.</w:t>
      </w:r>
    </w:p>
    <w:p w14:paraId="026485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higher-ranking prosecutor, when examining the complaint, detects that there are grounds to revoke a prosecutor’s penal order which has come into effect in criminal proceedings, he or she shall take a decision to transfer the application together with the criminal case and materials obtained when investigating newly disclosed circumstances for examination to the Office of the Prosecutor General. If a higher-ranking prosecutor does not detect such grounds, he or she shall take a decision to refuse the complaint. The decision of a higher-ranking prosecutor shall not be subject to appeal.</w:t>
      </w:r>
    </w:p>
    <w:p w14:paraId="656E33A2" w14:textId="77679E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2FECF60" w14:textId="77777777" w:rsidR="003329F8" w:rsidRDefault="003329F8" w:rsidP="00A048F3">
      <w:pPr>
        <w:widowControl w:val="0"/>
        <w:spacing w:after="0" w:line="240" w:lineRule="auto"/>
        <w:jc w:val="both"/>
        <w:rPr>
          <w:rFonts w:ascii="Times New Roman" w:hAnsi="Times New Roman"/>
          <w:b/>
          <w:bCs/>
          <w:kern w:val="0"/>
          <w:sz w:val="24"/>
        </w:rPr>
      </w:pPr>
      <w:bookmarkStart w:id="1594" w:name="p658"/>
      <w:bookmarkStart w:id="1595" w:name="p-620832"/>
      <w:bookmarkEnd w:id="1594"/>
      <w:bookmarkEnd w:id="1595"/>
    </w:p>
    <w:p w14:paraId="4FBFBB19" w14:textId="3024E8AC"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658. Actions of a Prosecutor following the Completion of an Investigation of Newly Disclosed Circumstances</w:t>
      </w:r>
    </w:p>
    <w:p w14:paraId="0979987C" w14:textId="2EE0F0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[30 March 2017]</w:t>
      </w:r>
    </w:p>
    <w:p w14:paraId="74D37F73" w14:textId="77777777" w:rsidR="003329F8" w:rsidRDefault="003329F8" w:rsidP="00A048F3">
      <w:pPr>
        <w:widowControl w:val="0"/>
        <w:spacing w:after="0" w:line="240" w:lineRule="auto"/>
        <w:jc w:val="both"/>
        <w:rPr>
          <w:rFonts w:ascii="Times New Roman" w:hAnsi="Times New Roman"/>
          <w:b/>
          <w:bCs/>
          <w:kern w:val="0"/>
          <w:sz w:val="24"/>
        </w:rPr>
      </w:pPr>
      <w:bookmarkStart w:id="1596" w:name="p658_1"/>
      <w:bookmarkStart w:id="1597" w:name="p-620833"/>
      <w:bookmarkEnd w:id="1596"/>
      <w:bookmarkEnd w:id="1597"/>
    </w:p>
    <w:p w14:paraId="18DB7DD4" w14:textId="546654E4"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658.</w:t>
      </w:r>
      <w:r>
        <w:rPr>
          <w:rFonts w:ascii="Times New Roman" w:hAnsi="Times New Roman"/>
          <w:b/>
          <w:sz w:val="24"/>
          <w:vertAlign w:val="superscript"/>
        </w:rPr>
        <w:t>1</w:t>
      </w:r>
      <w:r>
        <w:rPr>
          <w:rFonts w:ascii="Times New Roman" w:hAnsi="Times New Roman"/>
          <w:b/>
          <w:sz w:val="24"/>
        </w:rPr>
        <w:t xml:space="preserve"> Procedures for Examination of Cases by the Office of the Prosecutor General in Relation to Newly Disclosed Circumstances</w:t>
      </w:r>
    </w:p>
    <w:p w14:paraId="0E9139AA" w14:textId="77777777" w:rsidR="003329F8" w:rsidRDefault="003329F8" w:rsidP="00A048F3">
      <w:pPr>
        <w:widowControl w:val="0"/>
        <w:spacing w:after="0" w:line="240" w:lineRule="auto"/>
        <w:jc w:val="both"/>
        <w:rPr>
          <w:rFonts w:ascii="Times New Roman" w:hAnsi="Times New Roman"/>
          <w:kern w:val="0"/>
          <w:sz w:val="24"/>
          <w:lang w:val="lv-LV"/>
        </w:rPr>
      </w:pPr>
    </w:p>
    <w:p w14:paraId="3776EB02" w14:textId="70CD49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a decision of a prosecutor and the submitted materials shall be examined by the chief prosecutor of the Criminal Justice Department of the Office of the Prosecutor General or the Prosecutor General and one of the following decisions shall be taken:</w:t>
      </w:r>
    </w:p>
    <w:p w14:paraId="6822800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prosecutor’s penal order and to fully or in any party renew the criminal proceedings in relation to newly disclosed circumstances;</w:t>
      </w:r>
    </w:p>
    <w:p w14:paraId="0E9626E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prosecutor’s penal order and to revoke the criminal proceedings;</w:t>
      </w:r>
    </w:p>
    <w:p w14:paraId="315FDCD0"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application.</w:t>
      </w:r>
    </w:p>
    <w:p w14:paraId="45A6F0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the chief prosecutor of the Criminal Justice Department of the Office of the Prosecutor General or the Prosecutor General shall not be subject to appeal.</w:t>
      </w:r>
    </w:p>
    <w:p w14:paraId="30626F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renewal of the criminal proceedings they shall be continued in conformity with the conditions of this Law regarding pre-trial criminal proceedings.</w:t>
      </w:r>
    </w:p>
    <w:p w14:paraId="4B66C12A" w14:textId="68A3AB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30 March 2017</w:t>
      </w:r>
      <w:r>
        <w:rPr>
          <w:rFonts w:ascii="Times New Roman" w:hAnsi="Times New Roman"/>
          <w:sz w:val="24"/>
        </w:rPr>
        <w:t>]</w:t>
      </w:r>
    </w:p>
    <w:p w14:paraId="25796E3E" w14:textId="77777777" w:rsidR="003329F8" w:rsidRDefault="003329F8" w:rsidP="00A048F3">
      <w:pPr>
        <w:widowControl w:val="0"/>
        <w:spacing w:after="0" w:line="240" w:lineRule="auto"/>
        <w:jc w:val="both"/>
        <w:rPr>
          <w:rFonts w:ascii="Times New Roman" w:hAnsi="Times New Roman"/>
          <w:b/>
          <w:bCs/>
          <w:kern w:val="0"/>
          <w:sz w:val="24"/>
        </w:rPr>
      </w:pPr>
      <w:bookmarkStart w:id="1598" w:name="p659"/>
      <w:bookmarkStart w:id="1599" w:name="p-620834"/>
      <w:bookmarkEnd w:id="1598"/>
      <w:bookmarkEnd w:id="1599"/>
    </w:p>
    <w:p w14:paraId="400D57FA" w14:textId="5421885E"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659. Composition of the Supreme Court that Examines a Case in Relation to Newly Disclosed Circumstances</w:t>
      </w:r>
    </w:p>
    <w:p w14:paraId="5E84450B" w14:textId="77777777" w:rsidR="003329F8" w:rsidRDefault="003329F8" w:rsidP="00A048F3">
      <w:pPr>
        <w:widowControl w:val="0"/>
        <w:spacing w:after="0" w:line="240" w:lineRule="auto"/>
        <w:jc w:val="both"/>
        <w:rPr>
          <w:rFonts w:ascii="Times New Roman" w:hAnsi="Times New Roman"/>
          <w:kern w:val="0"/>
          <w:sz w:val="24"/>
          <w:lang w:val="lv-LV"/>
        </w:rPr>
      </w:pPr>
    </w:p>
    <w:p w14:paraId="5AF4E4FD" w14:textId="3E87102C"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An application and a decision of the judge and prosecutor, and also the submitted materials shall be examined:</w:t>
      </w:r>
    </w:p>
    <w:p w14:paraId="0001AF9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case in which a ruling has been made by a court of first instance or an appellate court – by the judge of the Supreme Court;</w:t>
      </w:r>
    </w:p>
    <w:p w14:paraId="5BB9894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case in which a decision has been taken by the cassation court – five judges of the Supreme Court who have not previously participated in examination of such criminal case.</w:t>
      </w:r>
    </w:p>
    <w:p w14:paraId="77D4FBDA" w14:textId="2E2623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A3443B2" w14:textId="77777777" w:rsidR="003329F8" w:rsidRDefault="003329F8" w:rsidP="00A048F3">
      <w:pPr>
        <w:widowControl w:val="0"/>
        <w:spacing w:after="0" w:line="240" w:lineRule="auto"/>
        <w:jc w:val="both"/>
        <w:rPr>
          <w:rFonts w:ascii="Times New Roman" w:hAnsi="Times New Roman"/>
          <w:b/>
          <w:bCs/>
          <w:kern w:val="0"/>
          <w:sz w:val="24"/>
        </w:rPr>
      </w:pPr>
      <w:bookmarkStart w:id="1600" w:name="p660"/>
      <w:bookmarkStart w:id="1601" w:name="p-671119"/>
      <w:bookmarkEnd w:id="1600"/>
      <w:bookmarkEnd w:id="1601"/>
    </w:p>
    <w:p w14:paraId="40CEE0B1" w14:textId="64EC598C"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660. Procedures by which the Supreme Court Examines a Case in Relation to Newly Disclosed Circumstances</w:t>
      </w:r>
    </w:p>
    <w:p w14:paraId="33EEA2E7" w14:textId="77777777" w:rsidR="003329F8" w:rsidRDefault="003329F8" w:rsidP="00A048F3">
      <w:pPr>
        <w:widowControl w:val="0"/>
        <w:spacing w:after="0" w:line="240" w:lineRule="auto"/>
        <w:jc w:val="both"/>
        <w:rPr>
          <w:rFonts w:ascii="Times New Roman" w:hAnsi="Times New Roman"/>
          <w:kern w:val="0"/>
          <w:sz w:val="24"/>
          <w:lang w:val="lv-LV"/>
        </w:rPr>
      </w:pPr>
    </w:p>
    <w:p w14:paraId="5B8EC1F0" w14:textId="639DB3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an application and decision of the judge or prosecutor, and also a criminal case and materials obtained when investigating newly disclosed circumstances, the judge of the Supreme Court shall determine the time and place for examination of the case. The persons whose rights or lawful interests are infringed by the application shall be notified thereof by explaining their rights to participate in the court hearing. A convicted person who is in a place of deprivation of liberty, if he or she is not the submitter of the application, shall be sent a copy of the application or decision of the judge or prosecutor by informing the convicted person regarding his or her right to request that he or she is provided with an opportunity to participate in the court hearing.</w:t>
      </w:r>
    </w:p>
    <w:p w14:paraId="0EB2F3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participation of a prosecutor in the court hearing is mandatory.</w:t>
      </w:r>
    </w:p>
    <w:p w14:paraId="0239E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non-attendance of a person whose rights or lawful interests are infringed by the application and decision of the judge or prosecutor, shall not be an impediment to examination of the case.</w:t>
      </w:r>
    </w:p>
    <w:p w14:paraId="02E6A1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Examination of the case shall take place according to the procedures laid down for examination of cases in a cassation court in oral procedure, except that laid down in this Paragraph:</w:t>
      </w:r>
    </w:p>
    <w:p w14:paraId="64C1D8F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a judge shall present an account outlining the circumstances of the case which relate to the application and decision of the judge or prosecutor;</w:t>
      </w:r>
    </w:p>
    <w:p w14:paraId="7BACA31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after the report of the judge the prosecutor shall justify the decision or express an opinion on the application;</w:t>
      </w:r>
    </w:p>
    <w:p w14:paraId="28F959C3" w14:textId="77777777" w:rsidR="00734C4B" w:rsidRPr="00A048F3" w:rsidRDefault="00734C4B" w:rsidP="00F20D9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after the report of the judge the applicant or representative of the applicant shall justify the application if he or she participates in the court hearing.</w:t>
      </w:r>
    </w:p>
    <w:p w14:paraId="00F54E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shall take one of the following decisions:</w:t>
      </w:r>
    </w:p>
    <w:p w14:paraId="5DD17B5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court ruling completely or in part thereof, renew criminal proceedings according to the revoked extent in relation to newly disclosed circumstances and send the case to the Office of the Prosecutor;</w:t>
      </w:r>
    </w:p>
    <w:p w14:paraId="48756F3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court ruling completely or in part thereof, renew criminal proceedings according to the revoked extent in relation to newly disclosed circumstances and send the case to the court of the relevant instance for examination de novo;</w:t>
      </w:r>
    </w:p>
    <w:p w14:paraId="5C38F95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application;</w:t>
      </w:r>
    </w:p>
    <w:p w14:paraId="10C215F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terminate court proceedings.</w:t>
      </w:r>
    </w:p>
    <w:p w14:paraId="4F9449BA"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27 September 2018</w:t>
      </w:r>
      <w:r>
        <w:rPr>
          <w:rFonts w:ascii="Times New Roman" w:hAnsi="Times New Roman"/>
          <w:sz w:val="24"/>
        </w:rPr>
        <w:t xml:space="preserve">] </w:t>
      </w:r>
    </w:p>
    <w:p w14:paraId="70349A4D" w14:textId="77777777" w:rsidR="003329F8" w:rsidRDefault="003329F8" w:rsidP="00A048F3">
      <w:pPr>
        <w:widowControl w:val="0"/>
        <w:spacing w:after="0" w:line="240" w:lineRule="auto"/>
        <w:jc w:val="both"/>
        <w:rPr>
          <w:rFonts w:ascii="Times New Roman" w:hAnsi="Times New Roman"/>
          <w:b/>
          <w:bCs/>
          <w:kern w:val="0"/>
          <w:sz w:val="24"/>
        </w:rPr>
      </w:pPr>
      <w:bookmarkStart w:id="1602" w:name="p661"/>
      <w:bookmarkStart w:id="1603" w:name="p-367909"/>
      <w:bookmarkEnd w:id="1602"/>
      <w:bookmarkEnd w:id="1603"/>
    </w:p>
    <w:p w14:paraId="1ACD435E" w14:textId="6C5767C3"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661. Procedures if Criminal Proceedings have been Renewed in Relation to Newly Disclosed Circumstances</w:t>
      </w:r>
    </w:p>
    <w:p w14:paraId="67BB92AB" w14:textId="77777777" w:rsidR="003329F8" w:rsidRDefault="003329F8" w:rsidP="00A048F3">
      <w:pPr>
        <w:widowControl w:val="0"/>
        <w:spacing w:after="0" w:line="240" w:lineRule="auto"/>
        <w:jc w:val="both"/>
        <w:rPr>
          <w:rFonts w:ascii="Times New Roman" w:hAnsi="Times New Roman"/>
          <w:kern w:val="0"/>
          <w:sz w:val="24"/>
          <w:lang w:val="lv-LV"/>
        </w:rPr>
      </w:pPr>
    </w:p>
    <w:p w14:paraId="4F9E21F9" w14:textId="2D105C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Following renewal of criminal proceedings in connection with newly disclosed circumstances, pre-trial proceedings, examination of the case, and appeal of a court ruling shall take place in accordance with general procedures.</w:t>
      </w:r>
    </w:p>
    <w:p w14:paraId="008A34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a criminal case in which a judgment has been revoked in connection with newly disclosed circumstances, the court shall not be bound by the sentence imposed in the revoked judgment.</w:t>
      </w:r>
    </w:p>
    <w:p w14:paraId="511EF8A4" w14:textId="430132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ABFC910" w14:textId="77777777" w:rsidR="003329F8" w:rsidRDefault="003329F8" w:rsidP="00A048F3">
      <w:pPr>
        <w:widowControl w:val="0"/>
        <w:spacing w:after="0" w:line="240" w:lineRule="auto"/>
        <w:jc w:val="both"/>
        <w:rPr>
          <w:rFonts w:ascii="Times New Roman" w:hAnsi="Times New Roman"/>
          <w:b/>
          <w:bCs/>
          <w:kern w:val="0"/>
          <w:sz w:val="24"/>
        </w:rPr>
      </w:pPr>
      <w:bookmarkStart w:id="1604" w:name="nb-13-63"/>
      <w:bookmarkStart w:id="1605" w:name="n-33306"/>
      <w:bookmarkEnd w:id="1604"/>
      <w:bookmarkEnd w:id="1605"/>
    </w:p>
    <w:p w14:paraId="2C3590A9" w14:textId="0B38BD38"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63. Examination De Novo of Valid Rulings in Relation to a Substantial Violation of the Norms of a Material or Procedural Law</w:t>
      </w:r>
    </w:p>
    <w:p w14:paraId="40AD7BBB" w14:textId="77777777" w:rsidR="003329F8" w:rsidRDefault="003329F8" w:rsidP="00A048F3">
      <w:pPr>
        <w:widowControl w:val="0"/>
        <w:spacing w:after="0" w:line="240" w:lineRule="auto"/>
        <w:jc w:val="both"/>
        <w:rPr>
          <w:rFonts w:ascii="Times New Roman" w:hAnsi="Times New Roman"/>
          <w:b/>
          <w:bCs/>
          <w:kern w:val="0"/>
          <w:sz w:val="24"/>
        </w:rPr>
      </w:pPr>
      <w:bookmarkStart w:id="1606" w:name="p662"/>
      <w:bookmarkStart w:id="1607" w:name="p-1365831"/>
      <w:bookmarkEnd w:id="1606"/>
      <w:bookmarkEnd w:id="1607"/>
    </w:p>
    <w:p w14:paraId="1DFB639C" w14:textId="4A913B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662. Rulings that may be Examined De Novo</w:t>
      </w:r>
    </w:p>
    <w:p w14:paraId="3F307181" w14:textId="77777777" w:rsidR="003329F8" w:rsidRDefault="003329F8" w:rsidP="00A048F3">
      <w:pPr>
        <w:widowControl w:val="0"/>
        <w:spacing w:after="0" w:line="240" w:lineRule="auto"/>
        <w:jc w:val="both"/>
        <w:rPr>
          <w:rFonts w:ascii="Times New Roman" w:hAnsi="Times New Roman"/>
          <w:kern w:val="0"/>
          <w:sz w:val="24"/>
          <w:lang w:val="lv-LV"/>
        </w:rPr>
      </w:pPr>
    </w:p>
    <w:p w14:paraId="502924B3" w14:textId="53715E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a valid court ruling has not been examined or is not subject to appeal in accordance with cassation procedures or a court has not previously refused to initiate cassation proceedings, such ruling may be examined </w:t>
      </w:r>
      <w:r>
        <w:rPr>
          <w:rFonts w:ascii="Times New Roman" w:hAnsi="Times New Roman"/>
          <w:i/>
          <w:sz w:val="24"/>
        </w:rPr>
        <w:t>de novo</w:t>
      </w:r>
      <w:r>
        <w:rPr>
          <w:rFonts w:ascii="Times New Roman" w:hAnsi="Times New Roman"/>
          <w:sz w:val="24"/>
        </w:rPr>
        <w:t xml:space="preserve"> on the basis of an application or protest of the persons referred to in Section 663 of this Law.</w:t>
      </w:r>
    </w:p>
    <w:p w14:paraId="5571B660" w14:textId="49D48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A valid court ruling which was subject to appeal only in an appellate court may be examined </w:t>
      </w:r>
      <w:r>
        <w:rPr>
          <w:rFonts w:ascii="Times New Roman" w:hAnsi="Times New Roman"/>
          <w:i/>
          <w:sz w:val="24"/>
        </w:rPr>
        <w:t>de novo</w:t>
      </w:r>
      <w:r>
        <w:rPr>
          <w:rFonts w:ascii="Times New Roman" w:hAnsi="Times New Roman"/>
          <w:sz w:val="24"/>
        </w:rPr>
        <w:t xml:space="preserve"> on the basis of an application or protest of the persons referred to in Section 663 of this Law if such ruling has not been examined in accordance with the cassation procedures.</w:t>
      </w:r>
    </w:p>
    <w:p w14:paraId="066E68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valid ruling may be examined de novo in criminal proceedings wherein a special law regarding the exoneration of a person is to be applied.</w:t>
      </w:r>
    </w:p>
    <w:p w14:paraId="54A8F87C" w14:textId="10DF05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valid prosecutor’s penal order may be examined de novo, if a proposal of a higher-ranking prosecutor or an application of the convicted person or upon assignment of a person for whom a coercive measure has been applied – of an advocate has been submitted in accordance with the procedures laid down in Section 671.</w:t>
      </w:r>
      <w:r>
        <w:rPr>
          <w:rFonts w:ascii="Times New Roman" w:hAnsi="Times New Roman"/>
          <w:sz w:val="24"/>
          <w:vertAlign w:val="superscript"/>
        </w:rPr>
        <w:t>1</w:t>
      </w:r>
      <w:r>
        <w:rPr>
          <w:rFonts w:ascii="Times New Roman" w:hAnsi="Times New Roman"/>
          <w:sz w:val="24"/>
        </w:rPr>
        <w:t xml:space="preserve"> of this Law.</w:t>
      </w:r>
    </w:p>
    <w:p w14:paraId="7151938C" w14:textId="0C4275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19 September 2024</w:t>
      </w:r>
      <w:r>
        <w:rPr>
          <w:rFonts w:ascii="Times New Roman" w:hAnsi="Times New Roman"/>
          <w:sz w:val="24"/>
        </w:rPr>
        <w:t>]</w:t>
      </w:r>
    </w:p>
    <w:p w14:paraId="6E10A3D1" w14:textId="77777777" w:rsidR="003329F8" w:rsidRDefault="003329F8" w:rsidP="00A048F3">
      <w:pPr>
        <w:widowControl w:val="0"/>
        <w:spacing w:after="0" w:line="240" w:lineRule="auto"/>
        <w:jc w:val="both"/>
        <w:rPr>
          <w:rFonts w:ascii="Times New Roman" w:hAnsi="Times New Roman"/>
          <w:b/>
          <w:bCs/>
          <w:kern w:val="0"/>
          <w:sz w:val="24"/>
        </w:rPr>
      </w:pPr>
      <w:bookmarkStart w:id="1608" w:name="p663"/>
      <w:bookmarkStart w:id="1609" w:name="p-1365832"/>
      <w:bookmarkEnd w:id="1608"/>
      <w:bookmarkEnd w:id="1609"/>
    </w:p>
    <w:p w14:paraId="61964E47" w14:textId="407F48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663. Persons who have the Right to Submit an Application or Protest</w:t>
      </w:r>
    </w:p>
    <w:p w14:paraId="5BEFE911" w14:textId="77777777" w:rsidR="003329F8" w:rsidRDefault="003329F8" w:rsidP="00A048F3">
      <w:pPr>
        <w:widowControl w:val="0"/>
        <w:spacing w:after="0" w:line="240" w:lineRule="auto"/>
        <w:jc w:val="both"/>
        <w:rPr>
          <w:rFonts w:ascii="Times New Roman" w:hAnsi="Times New Roman"/>
          <w:kern w:val="0"/>
          <w:sz w:val="24"/>
          <w:lang w:val="lv-LV"/>
        </w:rPr>
      </w:pPr>
    </w:p>
    <w:p w14:paraId="5E45F3B3" w14:textId="0F697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advocate may submit an application regarding examination of a court ruling de novo under the assignment of the convicted or acquitted person, or under the assignment of the person against whom criminal proceedings have been terminated with a court decision.</w:t>
      </w:r>
    </w:p>
    <w:p w14:paraId="3CA308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or the chief prosecutor of the Criminal Justice Department of the Office of the Prosecutor General may submit a protest upon initiative thereof or upon request of the persons referred to in Paragraph one of this Section.</w:t>
      </w:r>
    </w:p>
    <w:p w14:paraId="557D5A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An application or protest shall be submitted to the Supreme Court.</w:t>
      </w:r>
    </w:p>
    <w:p w14:paraId="44FD048C" w14:textId="3A1876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application or protest regarding the ruling provided for in Section 662, Paragraph 1.</w:t>
      </w:r>
      <w:r>
        <w:rPr>
          <w:rFonts w:ascii="Times New Roman" w:hAnsi="Times New Roman"/>
          <w:sz w:val="24"/>
          <w:vertAlign w:val="superscript"/>
        </w:rPr>
        <w:t>1</w:t>
      </w:r>
      <w:r>
        <w:rPr>
          <w:rFonts w:ascii="Times New Roman" w:hAnsi="Times New Roman"/>
          <w:sz w:val="24"/>
        </w:rPr>
        <w:t xml:space="preserve"> of this Law shall be submitted to a regional court on the basis of jurisdiction.</w:t>
      </w:r>
    </w:p>
    <w:p w14:paraId="39A455E3" w14:textId="38A991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December 2013; 19 September 2024</w:t>
      </w:r>
      <w:r>
        <w:rPr>
          <w:rFonts w:ascii="Times New Roman" w:hAnsi="Times New Roman"/>
          <w:sz w:val="24"/>
        </w:rPr>
        <w:t>]</w:t>
      </w:r>
    </w:p>
    <w:p w14:paraId="5E51C871" w14:textId="77777777" w:rsidR="003329F8" w:rsidRDefault="003329F8" w:rsidP="00A048F3">
      <w:pPr>
        <w:widowControl w:val="0"/>
        <w:spacing w:after="0" w:line="240" w:lineRule="auto"/>
        <w:jc w:val="both"/>
        <w:rPr>
          <w:rFonts w:ascii="Times New Roman" w:hAnsi="Times New Roman"/>
          <w:b/>
          <w:bCs/>
          <w:kern w:val="0"/>
          <w:sz w:val="24"/>
        </w:rPr>
      </w:pPr>
      <w:bookmarkStart w:id="1610" w:name="p664"/>
      <w:bookmarkStart w:id="1611" w:name="p-33309"/>
      <w:bookmarkEnd w:id="1610"/>
      <w:bookmarkEnd w:id="1611"/>
    </w:p>
    <w:p w14:paraId="707FB5EF" w14:textId="1DCD0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664. Rights to Withdraw an Application or Protest</w:t>
      </w:r>
    </w:p>
    <w:p w14:paraId="0AF5A551" w14:textId="77777777" w:rsidR="003329F8" w:rsidRDefault="003329F8" w:rsidP="00A048F3">
      <w:pPr>
        <w:widowControl w:val="0"/>
        <w:spacing w:after="0" w:line="240" w:lineRule="auto"/>
        <w:jc w:val="both"/>
        <w:rPr>
          <w:rFonts w:ascii="Times New Roman" w:hAnsi="Times New Roman"/>
          <w:kern w:val="0"/>
          <w:sz w:val="24"/>
          <w:lang w:val="lv-LV"/>
        </w:rPr>
      </w:pPr>
    </w:p>
    <w:p w14:paraId="6E73952C" w14:textId="028387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submitter of an application or protest has the right to withdraw such application or protest up to the commencement of the trial of a case.</w:t>
      </w:r>
    </w:p>
    <w:p w14:paraId="632EA2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may also withdraw a protest of the chief prosecutor of the Criminal Justice Department of the Office of the Prosecutor General.</w:t>
      </w:r>
    </w:p>
    <w:p w14:paraId="362F947C" w14:textId="77777777" w:rsidR="003329F8" w:rsidRDefault="003329F8" w:rsidP="00A048F3">
      <w:pPr>
        <w:widowControl w:val="0"/>
        <w:spacing w:after="0" w:line="240" w:lineRule="auto"/>
        <w:jc w:val="both"/>
        <w:rPr>
          <w:rFonts w:ascii="Times New Roman" w:hAnsi="Times New Roman"/>
          <w:b/>
          <w:bCs/>
          <w:kern w:val="0"/>
          <w:sz w:val="24"/>
        </w:rPr>
      </w:pPr>
      <w:bookmarkStart w:id="1612" w:name="p665"/>
      <w:bookmarkStart w:id="1613" w:name="p-48072"/>
      <w:bookmarkEnd w:id="1612"/>
      <w:bookmarkEnd w:id="1613"/>
    </w:p>
    <w:p w14:paraId="0F2A9EBA" w14:textId="0CD3D8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665. Grounds for the Submission of an Application or Protest</w:t>
      </w:r>
    </w:p>
    <w:p w14:paraId="389C47F1" w14:textId="77777777" w:rsidR="003329F8" w:rsidRDefault="003329F8" w:rsidP="00A048F3">
      <w:pPr>
        <w:widowControl w:val="0"/>
        <w:spacing w:after="0" w:line="240" w:lineRule="auto"/>
        <w:jc w:val="both"/>
        <w:rPr>
          <w:rFonts w:ascii="Times New Roman" w:hAnsi="Times New Roman"/>
          <w:kern w:val="0"/>
          <w:sz w:val="24"/>
          <w:lang w:val="lv-LV"/>
        </w:rPr>
      </w:pPr>
    </w:p>
    <w:p w14:paraId="71180003" w14:textId="5A6039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An application or protest may be submitted, if:</w:t>
      </w:r>
    </w:p>
    <w:p w14:paraId="40C5670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a ruling has been made by an unlawful composition of the court;</w:t>
      </w:r>
    </w:p>
    <w:p w14:paraId="700D6B3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a service investigation has determined that one of the judges did not sign the ruling because he or she did not participate in the making of the ruling in accordance with the procedures laid down in the law;</w:t>
      </w:r>
    </w:p>
    <w:p w14:paraId="4DD67B90" w14:textId="300F745F"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the violations referred to in Section 574 or 575 of this Law have led to the unlawful deterioration of the condition of the convicted person.</w:t>
      </w:r>
    </w:p>
    <w:p w14:paraId="384F1CDA" w14:textId="5DD3BA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0BF37069" w14:textId="77777777" w:rsidR="003329F8" w:rsidRDefault="003329F8" w:rsidP="00A048F3">
      <w:pPr>
        <w:widowControl w:val="0"/>
        <w:spacing w:after="0" w:line="240" w:lineRule="auto"/>
        <w:jc w:val="both"/>
        <w:rPr>
          <w:rFonts w:ascii="Times New Roman" w:hAnsi="Times New Roman"/>
          <w:b/>
          <w:bCs/>
          <w:kern w:val="0"/>
          <w:sz w:val="24"/>
        </w:rPr>
      </w:pPr>
      <w:bookmarkStart w:id="1614" w:name="p666"/>
      <w:bookmarkStart w:id="1615" w:name="p-33311"/>
      <w:bookmarkEnd w:id="1614"/>
      <w:bookmarkEnd w:id="1615"/>
    </w:p>
    <w:p w14:paraId="4E12B35B" w14:textId="5E80BD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666. Form of an Application or Protest</w:t>
      </w:r>
    </w:p>
    <w:p w14:paraId="589ACA5F" w14:textId="77777777" w:rsidR="003329F8" w:rsidRDefault="003329F8" w:rsidP="00A048F3">
      <w:pPr>
        <w:widowControl w:val="0"/>
        <w:spacing w:after="0" w:line="240" w:lineRule="auto"/>
        <w:jc w:val="both"/>
        <w:rPr>
          <w:rFonts w:ascii="Times New Roman" w:hAnsi="Times New Roman"/>
          <w:kern w:val="0"/>
          <w:sz w:val="24"/>
          <w:lang w:val="lv-LV"/>
        </w:rPr>
      </w:pPr>
    </w:p>
    <w:p w14:paraId="3E7793EF" w14:textId="152C1E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or protest shall be submitted in writing.</w:t>
      </w:r>
    </w:p>
    <w:p w14:paraId="0C73048E" w14:textId="4DA8F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or protest shall indicate and substantiate the grounds for the appeal of a ruling referred to in Section 665 of this Law.</w:t>
      </w:r>
    </w:p>
    <w:p w14:paraId="18B6481C" w14:textId="77777777" w:rsidR="003329F8" w:rsidRDefault="003329F8" w:rsidP="00A048F3">
      <w:pPr>
        <w:widowControl w:val="0"/>
        <w:spacing w:after="0" w:line="240" w:lineRule="auto"/>
        <w:jc w:val="both"/>
        <w:rPr>
          <w:rFonts w:ascii="Times New Roman" w:hAnsi="Times New Roman"/>
          <w:b/>
          <w:bCs/>
          <w:kern w:val="0"/>
          <w:sz w:val="24"/>
        </w:rPr>
      </w:pPr>
      <w:bookmarkStart w:id="1616" w:name="p667"/>
      <w:bookmarkStart w:id="1617" w:name="p-33312"/>
      <w:bookmarkEnd w:id="1616"/>
      <w:bookmarkEnd w:id="1617"/>
    </w:p>
    <w:p w14:paraId="33826F10" w14:textId="60899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667. Term for the Submission of an Application or Protest</w:t>
      </w:r>
    </w:p>
    <w:p w14:paraId="283960B0" w14:textId="77777777" w:rsidR="003329F8" w:rsidRDefault="003329F8" w:rsidP="00A048F3">
      <w:pPr>
        <w:widowControl w:val="0"/>
        <w:spacing w:after="0" w:line="240" w:lineRule="auto"/>
        <w:jc w:val="both"/>
        <w:rPr>
          <w:rFonts w:ascii="Times New Roman" w:hAnsi="Times New Roman"/>
          <w:kern w:val="0"/>
          <w:sz w:val="24"/>
          <w:lang w:val="lv-LV"/>
        </w:rPr>
      </w:pPr>
    </w:p>
    <w:p w14:paraId="2DEB8A7C" w14:textId="23F9262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The term for the submission of an application or protest shall not be subject to restrictions.</w:t>
      </w:r>
    </w:p>
    <w:p w14:paraId="5B00A225" w14:textId="77777777" w:rsidR="003329F8" w:rsidRDefault="003329F8" w:rsidP="00A048F3">
      <w:pPr>
        <w:widowControl w:val="0"/>
        <w:spacing w:after="0" w:line="240" w:lineRule="auto"/>
        <w:jc w:val="both"/>
        <w:rPr>
          <w:rFonts w:ascii="Times New Roman" w:hAnsi="Times New Roman"/>
          <w:b/>
          <w:bCs/>
          <w:kern w:val="0"/>
          <w:sz w:val="24"/>
        </w:rPr>
      </w:pPr>
      <w:bookmarkStart w:id="1618" w:name="p668"/>
      <w:bookmarkStart w:id="1619" w:name="p-1365833"/>
      <w:bookmarkEnd w:id="1618"/>
      <w:bookmarkEnd w:id="1619"/>
    </w:p>
    <w:p w14:paraId="402C9070" w14:textId="3C3F14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668. Requesting a Criminal Case for Inspection</w:t>
      </w:r>
    </w:p>
    <w:p w14:paraId="7866F616" w14:textId="77777777" w:rsidR="003329F8" w:rsidRDefault="003329F8" w:rsidP="00A048F3">
      <w:pPr>
        <w:widowControl w:val="0"/>
        <w:spacing w:after="0" w:line="240" w:lineRule="auto"/>
        <w:jc w:val="both"/>
        <w:rPr>
          <w:rFonts w:ascii="Times New Roman" w:hAnsi="Times New Roman"/>
          <w:kern w:val="0"/>
          <w:sz w:val="24"/>
          <w:lang w:val="lv-LV"/>
        </w:rPr>
      </w:pPr>
    </w:p>
    <w:p w14:paraId="08ADE6EB" w14:textId="42595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the Supreme Court or regional court may request a criminal case for any court in order to decide the matter regarding examination of an application or examination of a protest of a prosecutor.</w:t>
      </w:r>
    </w:p>
    <w:p w14:paraId="12806A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or the chief prosecutor of the Criminal Justice Department of the Office of the Prosecutor General may request a criminal case for any court in order to decide the matter regarding examination of an application or the submission of a protest.</w:t>
      </w:r>
    </w:p>
    <w:p w14:paraId="638C86D1" w14:textId="4D08CA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Section 663, Paragraph one of this Law, and the advocates representing the interests thereof, have the right to acquaint themselves with the materials of a criminal case, in order to prepare an application, in the authority wherein the criminal-case file is located, and to receive copies of the necessary case materials.</w:t>
      </w:r>
    </w:p>
    <w:p w14:paraId="211CE0CF" w14:textId="3D7F7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December 2013; 19 September 2024</w:t>
      </w:r>
      <w:r>
        <w:rPr>
          <w:rFonts w:ascii="Times New Roman" w:hAnsi="Times New Roman"/>
          <w:sz w:val="24"/>
        </w:rPr>
        <w:t>]</w:t>
      </w:r>
    </w:p>
    <w:p w14:paraId="5C5F36D6" w14:textId="77777777" w:rsidR="003329F8" w:rsidRDefault="003329F8" w:rsidP="00A048F3">
      <w:pPr>
        <w:widowControl w:val="0"/>
        <w:spacing w:after="0" w:line="240" w:lineRule="auto"/>
        <w:jc w:val="both"/>
        <w:rPr>
          <w:rFonts w:ascii="Times New Roman" w:hAnsi="Times New Roman"/>
          <w:b/>
          <w:bCs/>
          <w:kern w:val="0"/>
          <w:sz w:val="24"/>
        </w:rPr>
      </w:pPr>
      <w:bookmarkStart w:id="1620" w:name="p669"/>
      <w:bookmarkStart w:id="1621" w:name="p-1365834"/>
      <w:bookmarkEnd w:id="1620"/>
      <w:bookmarkEnd w:id="1621"/>
    </w:p>
    <w:p w14:paraId="6BE939B7" w14:textId="28944D1E"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669. Suspension of the Execution of Rulings</w:t>
      </w:r>
    </w:p>
    <w:p w14:paraId="4448C485" w14:textId="77777777" w:rsidR="003329F8" w:rsidRDefault="003329F8" w:rsidP="002C0334">
      <w:pPr>
        <w:keepNext/>
        <w:keepLines/>
        <w:widowControl w:val="0"/>
        <w:spacing w:after="0" w:line="240" w:lineRule="auto"/>
        <w:jc w:val="both"/>
        <w:rPr>
          <w:rFonts w:ascii="Times New Roman" w:hAnsi="Times New Roman"/>
          <w:kern w:val="0"/>
          <w:sz w:val="24"/>
          <w:lang w:val="lv-LV"/>
        </w:rPr>
      </w:pPr>
    </w:p>
    <w:p w14:paraId="6D581D7C" w14:textId="4BC79FC2" w:rsidR="00734C4B" w:rsidRPr="00A048F3" w:rsidRDefault="00734C4B" w:rsidP="002C033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 xml:space="preserve">If the Supreme Court or regional court has accepted for examination an application or protest, it may defer or suspend the enforcement of a judgment or decision until examination </w:t>
      </w:r>
      <w:r>
        <w:rPr>
          <w:rFonts w:ascii="Times New Roman" w:hAnsi="Times New Roman"/>
          <w:i/>
          <w:sz w:val="24"/>
        </w:rPr>
        <w:t>de novo</w:t>
      </w:r>
      <w:r>
        <w:rPr>
          <w:rFonts w:ascii="Times New Roman" w:hAnsi="Times New Roman"/>
          <w:sz w:val="24"/>
        </w:rPr>
        <w:t>.</w:t>
      </w:r>
    </w:p>
    <w:p w14:paraId="68700F90" w14:textId="4D6E60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19 September 2024</w:t>
      </w:r>
      <w:r>
        <w:rPr>
          <w:rFonts w:ascii="Times New Roman" w:hAnsi="Times New Roman"/>
          <w:sz w:val="24"/>
        </w:rPr>
        <w:t>]</w:t>
      </w:r>
    </w:p>
    <w:p w14:paraId="546D6670" w14:textId="77777777" w:rsidR="003329F8" w:rsidRDefault="003329F8" w:rsidP="00A048F3">
      <w:pPr>
        <w:widowControl w:val="0"/>
        <w:spacing w:after="0" w:line="240" w:lineRule="auto"/>
        <w:jc w:val="both"/>
        <w:rPr>
          <w:rFonts w:ascii="Times New Roman" w:hAnsi="Times New Roman"/>
          <w:b/>
          <w:bCs/>
          <w:kern w:val="0"/>
          <w:sz w:val="24"/>
        </w:rPr>
      </w:pPr>
      <w:bookmarkStart w:id="1622" w:name="p670"/>
      <w:bookmarkStart w:id="1623" w:name="p-1365835"/>
      <w:bookmarkEnd w:id="1622"/>
      <w:bookmarkEnd w:id="1623"/>
    </w:p>
    <w:p w14:paraId="2E11E859" w14:textId="567B54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670. Examination De novo of a Ruling in Court</w:t>
      </w:r>
    </w:p>
    <w:p w14:paraId="06EF9102" w14:textId="77777777" w:rsidR="003329F8" w:rsidRDefault="003329F8" w:rsidP="00A048F3">
      <w:pPr>
        <w:widowControl w:val="0"/>
        <w:spacing w:after="0" w:line="240" w:lineRule="auto"/>
        <w:jc w:val="both"/>
        <w:rPr>
          <w:rFonts w:ascii="Times New Roman" w:hAnsi="Times New Roman"/>
          <w:kern w:val="0"/>
          <w:sz w:val="24"/>
          <w:lang w:val="lv-LV"/>
        </w:rPr>
      </w:pPr>
    </w:p>
    <w:p w14:paraId="000B5A6E" w14:textId="03FFC9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Supreme Court shall examine de novo, in accordance with the procedures laid down in Sections 582-586 of this Law, applications and protests regarding judgments and decisions that have entered into effect.</w:t>
      </w:r>
    </w:p>
    <w:p w14:paraId="4E98D4FF" w14:textId="7FC9B6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A regional court shall examine </w:t>
      </w:r>
      <w:r>
        <w:rPr>
          <w:rFonts w:ascii="Times New Roman" w:hAnsi="Times New Roman"/>
          <w:i/>
          <w:sz w:val="24"/>
        </w:rPr>
        <w:t>de novo</w:t>
      </w:r>
      <w:r>
        <w:rPr>
          <w:rFonts w:ascii="Times New Roman" w:hAnsi="Times New Roman"/>
          <w:sz w:val="24"/>
        </w:rPr>
        <w:t>, in accordance with the procedures laid down in Chapter 53 of this Law, applications and protests regarding judgments and decisions that have entered into effect.</w:t>
      </w:r>
    </w:p>
    <w:p w14:paraId="58302C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commencing examination of a case in court a copy of the submitted application or protest shall be sent to the persons whose rights or lawful interests have been infringed by the application or protest submitted.</w:t>
      </w:r>
    </w:p>
    <w:p w14:paraId="4B34A199" w14:textId="383CEA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19 December 2013; 19 September 2024</w:t>
      </w:r>
      <w:r>
        <w:rPr>
          <w:rFonts w:ascii="Times New Roman" w:hAnsi="Times New Roman"/>
          <w:sz w:val="24"/>
        </w:rPr>
        <w:t>]</w:t>
      </w:r>
    </w:p>
    <w:p w14:paraId="5A1C0AC5" w14:textId="77777777" w:rsidR="003329F8" w:rsidRDefault="003329F8" w:rsidP="00A048F3">
      <w:pPr>
        <w:widowControl w:val="0"/>
        <w:spacing w:after="0" w:line="240" w:lineRule="auto"/>
        <w:jc w:val="both"/>
        <w:rPr>
          <w:rFonts w:ascii="Times New Roman" w:hAnsi="Times New Roman"/>
          <w:b/>
          <w:bCs/>
          <w:kern w:val="0"/>
          <w:sz w:val="24"/>
        </w:rPr>
      </w:pPr>
      <w:bookmarkStart w:id="1624" w:name="p671"/>
      <w:bookmarkStart w:id="1625" w:name="p-33316"/>
      <w:bookmarkEnd w:id="1624"/>
      <w:bookmarkEnd w:id="1625"/>
    </w:p>
    <w:p w14:paraId="3D284997" w14:textId="2F9AA0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671. Extent of Examination De novo of Rulings</w:t>
      </w:r>
    </w:p>
    <w:p w14:paraId="307BDC5D" w14:textId="77777777" w:rsidR="003329F8" w:rsidRDefault="003329F8" w:rsidP="00A048F3">
      <w:pPr>
        <w:widowControl w:val="0"/>
        <w:spacing w:after="0" w:line="240" w:lineRule="auto"/>
        <w:jc w:val="both"/>
        <w:rPr>
          <w:rFonts w:ascii="Times New Roman" w:hAnsi="Times New Roman"/>
          <w:kern w:val="0"/>
          <w:sz w:val="24"/>
          <w:lang w:val="lv-LV"/>
        </w:rPr>
      </w:pPr>
    </w:p>
    <w:p w14:paraId="4D9C0BFB" w14:textId="00D618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an application or protest, a court shall examine the judgment or decision in the disputed part.</w:t>
      </w:r>
    </w:p>
    <w:p w14:paraId="76848C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also examine a judgment and decision in full extent and in relation to all convicted persons, if there are grounds for the revocation of a ruling regarding violations of the law that have led to the incorrect deliberation of a case.</w:t>
      </w:r>
    </w:p>
    <w:p w14:paraId="1295ACFE" w14:textId="77777777" w:rsidR="003329F8" w:rsidRDefault="003329F8" w:rsidP="00A048F3">
      <w:pPr>
        <w:widowControl w:val="0"/>
        <w:spacing w:after="0" w:line="240" w:lineRule="auto"/>
        <w:jc w:val="both"/>
        <w:rPr>
          <w:rFonts w:ascii="Times New Roman" w:hAnsi="Times New Roman"/>
          <w:b/>
          <w:bCs/>
          <w:kern w:val="0"/>
          <w:sz w:val="24"/>
        </w:rPr>
      </w:pPr>
      <w:bookmarkStart w:id="1626" w:name="p671_1"/>
      <w:bookmarkStart w:id="1627" w:name="p-739570"/>
      <w:bookmarkEnd w:id="1626"/>
      <w:bookmarkEnd w:id="1627"/>
    </w:p>
    <w:p w14:paraId="56008FB3" w14:textId="1AC1A9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671.</w:t>
      </w:r>
      <w:r>
        <w:rPr>
          <w:rFonts w:ascii="Times New Roman" w:hAnsi="Times New Roman"/>
          <w:b/>
          <w:sz w:val="24"/>
          <w:vertAlign w:val="superscript"/>
        </w:rPr>
        <w:t>1</w:t>
      </w:r>
      <w:r>
        <w:rPr>
          <w:rFonts w:ascii="Times New Roman" w:hAnsi="Times New Roman"/>
          <w:b/>
          <w:sz w:val="24"/>
        </w:rPr>
        <w:t xml:space="preserve"> Examination of a Valid Prosecutor’s Penal Order </w:t>
      </w:r>
      <w:r>
        <w:rPr>
          <w:rFonts w:ascii="Times New Roman" w:hAnsi="Times New Roman"/>
          <w:b/>
          <w:i/>
          <w:sz w:val="24"/>
        </w:rPr>
        <w:t>De Novo</w:t>
      </w:r>
    </w:p>
    <w:p w14:paraId="7441257F" w14:textId="77777777" w:rsidR="003329F8" w:rsidRDefault="003329F8" w:rsidP="00A048F3">
      <w:pPr>
        <w:widowControl w:val="0"/>
        <w:spacing w:after="0" w:line="240" w:lineRule="auto"/>
        <w:jc w:val="both"/>
        <w:rPr>
          <w:rFonts w:ascii="Times New Roman" w:hAnsi="Times New Roman"/>
          <w:kern w:val="0"/>
          <w:sz w:val="24"/>
          <w:lang w:val="lv-LV"/>
        </w:rPr>
      </w:pPr>
    </w:p>
    <w:p w14:paraId="6E95AB67" w14:textId="131A55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proposal or an application regarding examination of a valid prosecutor’s penal order de novo may be submitted if violations of the norms of the Criminal Law or this Law which have led to the unlawful deterioration of the condition of the person have been established therein.</w:t>
      </w:r>
    </w:p>
    <w:p w14:paraId="7EDD85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The proposal or application shall be submitted in writing, indicating and motivating the justification for examination of the penal order </w:t>
      </w:r>
      <w:r>
        <w:rPr>
          <w:rFonts w:ascii="Times New Roman" w:hAnsi="Times New Roman"/>
          <w:i/>
          <w:sz w:val="24"/>
        </w:rPr>
        <w:t>de novo</w:t>
      </w:r>
      <w:r>
        <w:rPr>
          <w:rFonts w:ascii="Times New Roman" w:hAnsi="Times New Roman"/>
          <w:sz w:val="24"/>
        </w:rPr>
        <w:t>. The submitter of the proposal or application has the right to revoke it until the day when one of the decisions indicated in Paragraph three of this Section is taken.</w:t>
      </w:r>
    </w:p>
    <w:p w14:paraId="1353AB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proposal or application shall be examined by the chief prosecutor of the Criminal Justice Department of the Office of the Prosecutor General or the Prosecutor General and one of the following decisions which is not subject to appeal shall be taken:</w:t>
      </w:r>
    </w:p>
    <w:p w14:paraId="0BE10A3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completely or partially amend the prosecutor’s penal order;</w:t>
      </w:r>
    </w:p>
    <w:p w14:paraId="535293A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prosecutor’s penal order and to renew the proceedings;</w:t>
      </w:r>
    </w:p>
    <w:p w14:paraId="21F6A70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reject the proposal or application;</w:t>
      </w:r>
    </w:p>
    <w:p w14:paraId="0E71ECE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to revoke the prosecutor’s penal order and to terminate the criminal proceedings.</w:t>
      </w:r>
    </w:p>
    <w:p w14:paraId="439AAA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accepting the proposal or application for examination, a decision to suspend the execution of the sentence or of the coercive measure imposed on a legal person may be taken.</w:t>
      </w:r>
    </w:p>
    <w:p w14:paraId="1F7E1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renewal of the criminal proceedings they shall be continued in conformity with the conditions of this Law regarding pre-trial criminal proceedings.</w:t>
      </w:r>
    </w:p>
    <w:p w14:paraId="4470F571" w14:textId="1640F2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6374DF91" w14:textId="77777777" w:rsidR="003329F8" w:rsidRDefault="003329F8" w:rsidP="00A048F3">
      <w:pPr>
        <w:widowControl w:val="0"/>
        <w:spacing w:after="0" w:line="240" w:lineRule="auto"/>
        <w:jc w:val="both"/>
        <w:rPr>
          <w:rFonts w:ascii="Times New Roman" w:hAnsi="Times New Roman"/>
          <w:b/>
          <w:bCs/>
          <w:kern w:val="0"/>
          <w:sz w:val="24"/>
        </w:rPr>
      </w:pPr>
      <w:bookmarkStart w:id="1628" w:name="p672"/>
      <w:bookmarkStart w:id="1629" w:name="p-1365836"/>
      <w:bookmarkEnd w:id="1628"/>
      <w:bookmarkEnd w:id="1629"/>
    </w:p>
    <w:p w14:paraId="3C84CEC3" w14:textId="11AE36B1"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672. Decisions Taken as a Result of Examination of Applications or Protests</w:t>
      </w:r>
    </w:p>
    <w:p w14:paraId="5CF3E7BF" w14:textId="77777777" w:rsidR="003329F8" w:rsidRDefault="003329F8" w:rsidP="002C0334">
      <w:pPr>
        <w:keepNext/>
        <w:keepLines/>
        <w:widowControl w:val="0"/>
        <w:spacing w:after="0" w:line="240" w:lineRule="auto"/>
        <w:jc w:val="both"/>
        <w:rPr>
          <w:rFonts w:ascii="Times New Roman" w:hAnsi="Times New Roman"/>
          <w:kern w:val="0"/>
          <w:sz w:val="24"/>
          <w:lang w:val="lv-LV"/>
        </w:rPr>
      </w:pPr>
    </w:p>
    <w:p w14:paraId="4DFCD918" w14:textId="15B1B18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The Supreme Court may take one of the decisions indicated in Section 587 of this Law as a result of examination of an application and a protest. The content of the decision shall conform to the requirements of Section 588 of this Law.</w:t>
      </w:r>
    </w:p>
    <w:p w14:paraId="782147C8" w14:textId="7D4DCB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regional court may take one of the decisions indicated in Section 563 of this Law as a result of examination of an application and a protest, and also to take the decision in the written procedure to revoke a ruling completely or in part thereof and to terminate criminal proceedings. The content of the decision shall conform to the requirements of Section 564 of this Law.</w:t>
      </w:r>
    </w:p>
    <w:p w14:paraId="2FCBAA3C" w14:textId="3F351A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0B41078B" w14:textId="77777777" w:rsidR="003329F8" w:rsidRDefault="003329F8" w:rsidP="00A048F3">
      <w:pPr>
        <w:widowControl w:val="0"/>
        <w:spacing w:after="0" w:line="240" w:lineRule="auto"/>
        <w:jc w:val="both"/>
        <w:rPr>
          <w:rFonts w:ascii="Times New Roman" w:hAnsi="Times New Roman"/>
          <w:b/>
          <w:bCs/>
          <w:kern w:val="0"/>
          <w:sz w:val="24"/>
        </w:rPr>
      </w:pPr>
      <w:bookmarkStart w:id="1630" w:name="nc"/>
      <w:bookmarkStart w:id="1631" w:name="n-33318"/>
      <w:bookmarkEnd w:id="1630"/>
      <w:bookmarkEnd w:id="1631"/>
    </w:p>
    <w:p w14:paraId="334E8CE6" w14:textId="34254F2C"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Part C</w:t>
      </w:r>
      <w:r w:rsidR="002C0334">
        <w:rPr>
          <w:rFonts w:ascii="Times New Roman" w:hAnsi="Times New Roman"/>
          <w:b/>
          <w:sz w:val="24"/>
        </w:rPr>
        <w:t>.</w:t>
      </w:r>
      <w:r>
        <w:rPr>
          <w:rFonts w:ascii="Times New Roman" w:hAnsi="Times New Roman"/>
          <w:b/>
          <w:sz w:val="24"/>
        </w:rPr>
        <w:t xml:space="preserve"> International Co-operation in the Criminal-legal Field</w:t>
      </w:r>
    </w:p>
    <w:p w14:paraId="1382BB8E" w14:textId="77777777" w:rsidR="003329F8" w:rsidRDefault="003329F8" w:rsidP="003329F8">
      <w:pPr>
        <w:widowControl w:val="0"/>
        <w:spacing w:after="0" w:line="240" w:lineRule="auto"/>
        <w:jc w:val="center"/>
        <w:rPr>
          <w:rFonts w:ascii="Times New Roman" w:hAnsi="Times New Roman"/>
          <w:b/>
          <w:bCs/>
          <w:kern w:val="0"/>
          <w:sz w:val="24"/>
        </w:rPr>
      </w:pPr>
      <w:bookmarkStart w:id="1632" w:name="nc-64"/>
      <w:bookmarkStart w:id="1633" w:name="n-33319"/>
      <w:bookmarkEnd w:id="1632"/>
      <w:bookmarkEnd w:id="1633"/>
    </w:p>
    <w:p w14:paraId="678029DF" w14:textId="51FA89BB"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64. General Provisions of Co-operation</w:t>
      </w:r>
    </w:p>
    <w:p w14:paraId="005EDABF" w14:textId="77777777" w:rsidR="003329F8" w:rsidRDefault="003329F8" w:rsidP="00A048F3">
      <w:pPr>
        <w:widowControl w:val="0"/>
        <w:spacing w:after="0" w:line="240" w:lineRule="auto"/>
        <w:jc w:val="both"/>
        <w:rPr>
          <w:rFonts w:ascii="Times New Roman" w:hAnsi="Times New Roman"/>
          <w:b/>
          <w:bCs/>
          <w:kern w:val="0"/>
          <w:sz w:val="24"/>
        </w:rPr>
      </w:pPr>
      <w:bookmarkStart w:id="1634" w:name="p673"/>
      <w:bookmarkStart w:id="1635" w:name="p-482347"/>
      <w:bookmarkEnd w:id="1634"/>
      <w:bookmarkEnd w:id="1635"/>
    </w:p>
    <w:p w14:paraId="3AD33371" w14:textId="58CB0A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673. Types of International Co-operation</w:t>
      </w:r>
    </w:p>
    <w:p w14:paraId="5E8DC044" w14:textId="77777777" w:rsidR="003329F8" w:rsidRDefault="003329F8" w:rsidP="00A048F3">
      <w:pPr>
        <w:widowControl w:val="0"/>
        <w:spacing w:after="0" w:line="240" w:lineRule="auto"/>
        <w:jc w:val="both"/>
        <w:rPr>
          <w:rFonts w:ascii="Times New Roman" w:hAnsi="Times New Roman"/>
          <w:kern w:val="0"/>
          <w:sz w:val="24"/>
          <w:lang w:val="lv-LV"/>
        </w:rPr>
      </w:pPr>
    </w:p>
    <w:p w14:paraId="53695150" w14:textId="1961F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request international co-operation in criminal matters from a foreign country (hereinafter also – the criminal-legal co-operation), and shall ensure such co-operation:</w:t>
      </w:r>
    </w:p>
    <w:p w14:paraId="0A614D0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in the extradition of a person for criminal prosecution, trial, or the execution of a judgment, or for the determination of compulsory measures of a medical nature;</w:t>
      </w:r>
    </w:p>
    <w:p w14:paraId="51D576D0"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in the transfer of criminal proceedings;</w:t>
      </w:r>
    </w:p>
    <w:p w14:paraId="053BDEE9" w14:textId="3D585258"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[24 May 2012];</w:t>
      </w:r>
    </w:p>
    <w:p w14:paraId="64E33FD9"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in the performance of a procedural action;</w:t>
      </w:r>
    </w:p>
    <w:p w14:paraId="7D15524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execution of a security measure not related to deprivation of liberty;</w:t>
      </w:r>
    </w:p>
    <w:p w14:paraId="3603587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in the recognition and execution of a judgment;</w:t>
      </w:r>
    </w:p>
    <w:p w14:paraId="3964ECA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6) in other cases provided for in international treaties.</w:t>
      </w:r>
    </w:p>
    <w:p w14:paraId="6FD770F9" w14:textId="66ADD0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Criminal-legal co-operation with international courts and with courts and tribunals established by international organisations (hereinafter – the international court) shall provide for the transfer of persons to international courts, for procedural assistance for such courts, and for the execution of the rulings of international courts.</w:t>
      </w:r>
    </w:p>
    <w:p w14:paraId="3715E4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receipt, sending, course of execution of international criminal-legal co-operation requests and persons concerned by the international criminal-legal co-operation request shall be registered in the information system. The Cabinet shall determine the procedures for maintaining and using the information system, the amount of information to be included therein, the procedures for including, using and deleting information, the time periods for storing information, as well as the institutions, which shall be granted access to the information included in the information system, and the amount of information to be accessible to such institutions.</w:t>
      </w:r>
    </w:p>
    <w:p w14:paraId="5DDA168B" w14:textId="7E90E5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5 September 2013</w:t>
      </w:r>
      <w:r>
        <w:rPr>
          <w:rFonts w:ascii="Times New Roman" w:hAnsi="Times New Roman"/>
          <w:sz w:val="24"/>
        </w:rPr>
        <w:t>]</w:t>
      </w:r>
    </w:p>
    <w:p w14:paraId="0AFF8649" w14:textId="77777777" w:rsidR="003329F8" w:rsidRDefault="003329F8" w:rsidP="00A048F3">
      <w:pPr>
        <w:widowControl w:val="0"/>
        <w:spacing w:after="0" w:line="240" w:lineRule="auto"/>
        <w:jc w:val="both"/>
        <w:rPr>
          <w:rFonts w:ascii="Times New Roman" w:hAnsi="Times New Roman"/>
          <w:b/>
          <w:bCs/>
          <w:kern w:val="0"/>
          <w:sz w:val="24"/>
        </w:rPr>
      </w:pPr>
      <w:bookmarkStart w:id="1636" w:name="p674"/>
      <w:bookmarkStart w:id="1637" w:name="p-33321"/>
      <w:bookmarkEnd w:id="1636"/>
      <w:bookmarkEnd w:id="1637"/>
    </w:p>
    <w:p w14:paraId="129FB435" w14:textId="5FA2FE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674. Legal Grounds for Criminal-legal Co-operation</w:t>
      </w:r>
    </w:p>
    <w:p w14:paraId="36CE9DB7" w14:textId="77777777" w:rsidR="003329F8" w:rsidRDefault="003329F8" w:rsidP="00A048F3">
      <w:pPr>
        <w:widowControl w:val="0"/>
        <w:spacing w:after="0" w:line="240" w:lineRule="auto"/>
        <w:jc w:val="both"/>
        <w:rPr>
          <w:rFonts w:ascii="Times New Roman" w:hAnsi="Times New Roman"/>
          <w:kern w:val="0"/>
          <w:sz w:val="24"/>
          <w:lang w:val="lv-LV"/>
        </w:rPr>
      </w:pPr>
    </w:p>
    <w:p w14:paraId="13D10356" w14:textId="07CF4D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sources of criminal-procedural rights specified in Section 2 of this Law shall regulate criminal-legal co-operation.</w:t>
      </w:r>
    </w:p>
    <w:p w14:paraId="5479C8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criminal procedure of another country may be applied, if such necessity has been justified in a request for criminal-legal co-operation, and if such application is not in contradiction with the basic principles of Latvian criminal procedure.</w:t>
      </w:r>
    </w:p>
    <w:p w14:paraId="5F1DAE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Latvia may request that a foreign country, in fulfilling a request for criminal-legal assistance, apply the criminal procedure specified in Latvia, or separate principles thereof.</w:t>
      </w:r>
    </w:p>
    <w:p w14:paraId="2815B067" w14:textId="77777777" w:rsidR="003329F8" w:rsidRDefault="003329F8" w:rsidP="00A048F3">
      <w:pPr>
        <w:widowControl w:val="0"/>
        <w:spacing w:after="0" w:line="240" w:lineRule="auto"/>
        <w:jc w:val="both"/>
        <w:rPr>
          <w:rFonts w:ascii="Times New Roman" w:hAnsi="Times New Roman"/>
          <w:b/>
          <w:bCs/>
          <w:kern w:val="0"/>
          <w:sz w:val="24"/>
        </w:rPr>
      </w:pPr>
      <w:bookmarkStart w:id="1638" w:name="p675"/>
      <w:bookmarkStart w:id="1639" w:name="p-769977"/>
      <w:bookmarkEnd w:id="1638"/>
      <w:bookmarkEnd w:id="1639"/>
    </w:p>
    <w:p w14:paraId="10BEF0A8" w14:textId="2F854E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675. Criminal-legal Co-operation in Competent Authorities</w:t>
      </w:r>
    </w:p>
    <w:p w14:paraId="70DD2528" w14:textId="77777777" w:rsidR="003329F8" w:rsidRDefault="003329F8" w:rsidP="00A048F3">
      <w:pPr>
        <w:widowControl w:val="0"/>
        <w:spacing w:after="0" w:line="240" w:lineRule="auto"/>
        <w:jc w:val="both"/>
        <w:rPr>
          <w:rFonts w:ascii="Times New Roman" w:hAnsi="Times New Roman"/>
          <w:kern w:val="0"/>
          <w:sz w:val="24"/>
          <w:lang w:val="lv-LV"/>
        </w:rPr>
      </w:pPr>
    </w:p>
    <w:p w14:paraId="082319CD" w14:textId="631D29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authorities that are specified in laws and regulations shall send and received requests for criminal-legal co-operation, and such institutions shall regulate international co-operation in criminal matters.</w:t>
      </w:r>
    </w:p>
    <w:p w14:paraId="45A18C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Latvian competent authority may agree, in criminal-legal co-operation, with a foreign competent authority regarding the direct communication between courts, Offices of the Prosecutor, and investigating institutions.</w:t>
      </w:r>
    </w:p>
    <w:p w14:paraId="61A5C7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agreement with a foreign country regarding criminal-legal co-operation does not exist, the Minister for Justice and the Prosecutor General have the right, within the framework of the competence specified in this Part of this Law, to submit to the foreign country a request for criminal-legal co-operation, or to receive a request from the foreign country for criminal-legal co-operation.</w:t>
      </w:r>
    </w:p>
    <w:p w14:paraId="2FDEF7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officials referred to in Paragraph three of this Section may request from, or submit to, a foreign country a confirmation that reciprocity will be observed in criminal-legal co-operation, that is, that the co-operation partner will hereinafter provide assistance, observing the same principles.</w:t>
      </w:r>
    </w:p>
    <w:p w14:paraId="17C16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Latvian competent authorities are entitled, in criminal-legal co-operation, to co-operate with contact persons of Eurojust (European Judicial Cooperation Unit) and the European Judicial Network in Criminal Matters.</w:t>
      </w:r>
    </w:p>
    <w:p w14:paraId="71D61DC1" w14:textId="7D831B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European Public Prosecutor’s Office shall perform the functions of the competent authority in cases when it has been notified as the competent authority within the scope of an international agreement in accordance with that laid down in Regulation No 2017/1939.</w:t>
      </w:r>
    </w:p>
    <w:p w14:paraId="3E405818" w14:textId="199B04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7 January 2021</w:t>
      </w:r>
      <w:r>
        <w:rPr>
          <w:rFonts w:ascii="Times New Roman" w:hAnsi="Times New Roman"/>
          <w:sz w:val="24"/>
        </w:rPr>
        <w:t>]</w:t>
      </w:r>
    </w:p>
    <w:p w14:paraId="3FC4B053" w14:textId="77777777" w:rsidR="003329F8" w:rsidRDefault="003329F8" w:rsidP="00A048F3">
      <w:pPr>
        <w:widowControl w:val="0"/>
        <w:spacing w:after="0" w:line="240" w:lineRule="auto"/>
        <w:jc w:val="both"/>
        <w:rPr>
          <w:rFonts w:ascii="Times New Roman" w:hAnsi="Times New Roman"/>
          <w:b/>
          <w:bCs/>
          <w:kern w:val="0"/>
          <w:sz w:val="24"/>
        </w:rPr>
      </w:pPr>
      <w:bookmarkStart w:id="1640" w:name="p676"/>
      <w:bookmarkStart w:id="1641" w:name="p-33323"/>
      <w:bookmarkEnd w:id="1640"/>
      <w:bookmarkEnd w:id="1641"/>
    </w:p>
    <w:p w14:paraId="4580689C" w14:textId="6EE7701B"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676. Admissibility of Evidence within the Framework of Criminal-legal Co-operation</w:t>
      </w:r>
    </w:p>
    <w:p w14:paraId="4871BB28" w14:textId="77777777" w:rsidR="003329F8" w:rsidRDefault="003329F8" w:rsidP="00A048F3">
      <w:pPr>
        <w:widowControl w:val="0"/>
        <w:spacing w:after="0" w:line="240" w:lineRule="auto"/>
        <w:jc w:val="both"/>
        <w:rPr>
          <w:rFonts w:ascii="Times New Roman" w:hAnsi="Times New Roman"/>
          <w:kern w:val="0"/>
          <w:sz w:val="24"/>
          <w:lang w:val="lv-LV"/>
        </w:rPr>
      </w:pPr>
    </w:p>
    <w:p w14:paraId="6A3A04FB" w14:textId="77AD2502"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Evidence that has been acquired as a result of criminal-legal co-operation and in accordance with the criminal procedure specified in a foreign country shall be made equivalent to the evidence acquired in accordance with the procedures provided for in this Law.</w:t>
      </w:r>
    </w:p>
    <w:p w14:paraId="10830DB2" w14:textId="77777777" w:rsidR="003329F8" w:rsidRDefault="003329F8" w:rsidP="00A048F3">
      <w:pPr>
        <w:widowControl w:val="0"/>
        <w:spacing w:after="0" w:line="240" w:lineRule="auto"/>
        <w:jc w:val="both"/>
        <w:rPr>
          <w:rFonts w:ascii="Times New Roman" w:hAnsi="Times New Roman"/>
          <w:b/>
          <w:bCs/>
          <w:kern w:val="0"/>
          <w:sz w:val="24"/>
        </w:rPr>
      </w:pPr>
      <w:bookmarkStart w:id="1642" w:name="p677"/>
      <w:bookmarkStart w:id="1643" w:name="p-286495"/>
      <w:bookmarkEnd w:id="1642"/>
      <w:bookmarkEnd w:id="1643"/>
    </w:p>
    <w:p w14:paraId="4EDE08FE" w14:textId="1BB882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677. Participation of an Advocate</w:t>
      </w:r>
    </w:p>
    <w:p w14:paraId="3EE9E00A" w14:textId="77777777" w:rsidR="003329F8" w:rsidRDefault="003329F8" w:rsidP="00A048F3">
      <w:pPr>
        <w:widowControl w:val="0"/>
        <w:spacing w:after="0" w:line="240" w:lineRule="auto"/>
        <w:jc w:val="both"/>
        <w:rPr>
          <w:rFonts w:ascii="Times New Roman" w:hAnsi="Times New Roman"/>
          <w:kern w:val="0"/>
          <w:sz w:val="24"/>
          <w:lang w:val="lv-LV"/>
        </w:rPr>
      </w:pPr>
    </w:p>
    <w:p w14:paraId="370BE31F" w14:textId="0EB132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performing criminal-legal co-operation, an advocate shall be summoned to provide legal assistance to a person, or, in the cases provided for in this Part of this Law, to perform the assistance of a defence counsel.</w:t>
      </w:r>
    </w:p>
    <w:p w14:paraId="5E14F6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may provide legal assistance from the moment when a person is detained or placed under arrest, or in other cases provided for in this Law.</w:t>
      </w:r>
    </w:p>
    <w:p w14:paraId="654ED3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providing legal assistance, an advocate has the following rights:</w:t>
      </w:r>
    </w:p>
    <w:p w14:paraId="1C211C3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meet with the person under conditions that ensure the confidentiality of the conversation;</w:t>
      </w:r>
    </w:p>
    <w:p w14:paraId="3D437C2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submit evidence and submit requests;</w:t>
      </w:r>
    </w:p>
    <w:p w14:paraId="60FE199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receive the data necessary for the provision of legal aid in accordance with the procedures laid down in laws and regulations.</w:t>
      </w:r>
    </w:p>
    <w:p w14:paraId="0F298025" w14:textId="3C94C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participation of an advocate is mandatory in the cases determined in Section 83 of this Law.</w:t>
      </w:r>
    </w:p>
    <w:p w14:paraId="4625B254" w14:textId="77777777"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(5) An investigating judge or court may, in assessing the financial situation of a person, completely or partially release such person from payment for legal assistance. If the person has been released from payment for legal assistance, the work remuneration of an advocate shall be covered by State resources in accordance with the procedures laid down in laws and regulations. </w:t>
      </w:r>
      <w:r>
        <w:rPr>
          <w:rFonts w:ascii="Times New Roman" w:hAnsi="Times New Roman"/>
          <w:sz w:val="24"/>
        </w:rPr>
        <w:lastRenderedPageBreak/>
        <w:t>The Latvian Council of Sworn Advocates may also release a person from payment for legal assistance and cover the work remuneration of an advocate from the budget thereof.</w:t>
      </w:r>
    </w:p>
    <w:p w14:paraId="2F3724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proceedings of criminal-legal co-operation, a defence counsel has the same rights as in criminal proceedings taking place in Latvia.</w:t>
      </w:r>
    </w:p>
    <w:p w14:paraId="718A74C0" w14:textId="4F0F68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CD29E0C" w14:textId="77777777" w:rsidR="003329F8" w:rsidRDefault="003329F8" w:rsidP="00A048F3">
      <w:pPr>
        <w:widowControl w:val="0"/>
        <w:spacing w:after="0" w:line="240" w:lineRule="auto"/>
        <w:jc w:val="both"/>
        <w:rPr>
          <w:rFonts w:ascii="Times New Roman" w:hAnsi="Times New Roman"/>
          <w:b/>
          <w:bCs/>
          <w:kern w:val="0"/>
          <w:sz w:val="24"/>
        </w:rPr>
      </w:pPr>
      <w:bookmarkStart w:id="1644" w:name="p678"/>
      <w:bookmarkStart w:id="1645" w:name="p-326830"/>
      <w:bookmarkEnd w:id="1644"/>
      <w:bookmarkEnd w:id="1645"/>
    </w:p>
    <w:p w14:paraId="67ADEC20" w14:textId="203859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678. Form and Content of Criminal Proceedings Co-operation Document</w:t>
      </w:r>
    </w:p>
    <w:p w14:paraId="2E343085" w14:textId="77777777" w:rsidR="003329F8" w:rsidRDefault="003329F8" w:rsidP="00A048F3">
      <w:pPr>
        <w:widowControl w:val="0"/>
        <w:spacing w:after="0" w:line="240" w:lineRule="auto"/>
        <w:jc w:val="both"/>
        <w:rPr>
          <w:rFonts w:ascii="Times New Roman" w:hAnsi="Times New Roman"/>
          <w:kern w:val="0"/>
          <w:sz w:val="24"/>
          <w:lang w:val="lv-LV"/>
        </w:rPr>
      </w:pPr>
    </w:p>
    <w:p w14:paraId="16486391" w14:textId="27060D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criminal-legal co-operation shall be submitted in writing, if an international agreement or law has not specified otherwise.</w:t>
      </w:r>
    </w:p>
    <w:p w14:paraId="722060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indicate:</w:t>
      </w:r>
    </w:p>
    <w:p w14:paraId="5F1A833F"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authority of the submitter of the request;</w:t>
      </w:r>
    </w:p>
    <w:p w14:paraId="1729E0A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object and essence of the request;</w:t>
      </w:r>
    </w:p>
    <w:p w14:paraId="3C9D300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a description of the criminal offence and the legal classification of such offence;</w:t>
      </w:r>
    </w:p>
    <w:p w14:paraId="75494F7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that may help to identify a person.</w:t>
      </w:r>
    </w:p>
    <w:p w14:paraId="187991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shall also indicate other information that is necessary for the execution thereof.</w:t>
      </w:r>
    </w:p>
    <w:p w14:paraId="0ACBA6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in co-operation of criminal proceedings with the Member States of the European Union a special document is provided for, the form and content thereof shall be defined by the Cabinet.</w:t>
      </w:r>
    </w:p>
    <w:p w14:paraId="41C09D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competent authority, in sending a request for criminal-legal co-operation, may request a foreign country to ensure the confidentiality of the information contained in the request.</w:t>
      </w:r>
    </w:p>
    <w:p w14:paraId="155D8508" w14:textId="6FA90B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14 January 2010</w:t>
      </w:r>
      <w:r>
        <w:rPr>
          <w:rFonts w:ascii="Times New Roman" w:hAnsi="Times New Roman"/>
          <w:sz w:val="24"/>
        </w:rPr>
        <w:t>]</w:t>
      </w:r>
    </w:p>
    <w:p w14:paraId="77941962" w14:textId="77777777" w:rsidR="003329F8" w:rsidRDefault="003329F8" w:rsidP="00A048F3">
      <w:pPr>
        <w:widowControl w:val="0"/>
        <w:spacing w:after="0" w:line="240" w:lineRule="auto"/>
        <w:jc w:val="both"/>
        <w:rPr>
          <w:rFonts w:ascii="Times New Roman" w:hAnsi="Times New Roman"/>
          <w:b/>
          <w:bCs/>
          <w:kern w:val="0"/>
          <w:sz w:val="24"/>
        </w:rPr>
      </w:pPr>
      <w:bookmarkStart w:id="1646" w:name="p679"/>
      <w:bookmarkStart w:id="1647" w:name="p-33326"/>
      <w:bookmarkEnd w:id="1646"/>
      <w:bookmarkEnd w:id="1647"/>
    </w:p>
    <w:p w14:paraId="3FC54325" w14:textId="710C15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679. Language of a Request for Criminal-legal Co-operation</w:t>
      </w:r>
    </w:p>
    <w:p w14:paraId="7191DD56" w14:textId="77777777" w:rsidR="003329F8" w:rsidRDefault="003329F8" w:rsidP="00A048F3">
      <w:pPr>
        <w:widowControl w:val="0"/>
        <w:spacing w:after="0" w:line="240" w:lineRule="auto"/>
        <w:jc w:val="both"/>
        <w:rPr>
          <w:rFonts w:ascii="Times New Roman" w:hAnsi="Times New Roman"/>
          <w:kern w:val="0"/>
          <w:sz w:val="24"/>
          <w:lang w:val="lv-LV"/>
        </w:rPr>
      </w:pPr>
    </w:p>
    <w:p w14:paraId="0DADC7F9" w14:textId="079EC9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criminal-legal co-operation shall be written and submitted in the official language.</w:t>
      </w:r>
    </w:p>
    <w:p w14:paraId="5EDD5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cases provided for in international agreements, a translation of a request in the language that the countries have chosen as the language of communication shall be attached to the request.</w:t>
      </w:r>
    </w:p>
    <w:p w14:paraId="6BDF10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international agreement does not determine a language of communication, a request may be submitted to a foreign country without attaching a translation.</w:t>
      </w:r>
    </w:p>
    <w:p w14:paraId="678308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international agreement does not regulate criminal-legal co-operation with a foreign country, a translation in the language of the relevant country shall be attached to a request.</w:t>
      </w:r>
    </w:p>
    <w:p w14:paraId="28EF3B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competent authority may come to an agreement with the competent authority of a foreign country regarding a different procedure for language use.</w:t>
      </w:r>
    </w:p>
    <w:p w14:paraId="0AC9F906" w14:textId="77777777" w:rsidR="003329F8" w:rsidRDefault="003329F8" w:rsidP="00A048F3">
      <w:pPr>
        <w:widowControl w:val="0"/>
        <w:spacing w:after="0" w:line="240" w:lineRule="auto"/>
        <w:jc w:val="both"/>
        <w:rPr>
          <w:rFonts w:ascii="Times New Roman" w:hAnsi="Times New Roman"/>
          <w:b/>
          <w:bCs/>
          <w:kern w:val="0"/>
          <w:sz w:val="24"/>
        </w:rPr>
      </w:pPr>
      <w:bookmarkStart w:id="1648" w:name="p679_1"/>
      <w:bookmarkStart w:id="1649" w:name="p-518358"/>
      <w:bookmarkEnd w:id="1648"/>
      <w:bookmarkEnd w:id="1649"/>
    </w:p>
    <w:p w14:paraId="7CB8E910" w14:textId="03E5325E"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679.</w:t>
      </w:r>
      <w:r>
        <w:rPr>
          <w:rFonts w:ascii="Times New Roman" w:hAnsi="Times New Roman"/>
          <w:b/>
          <w:sz w:val="24"/>
          <w:vertAlign w:val="superscript"/>
        </w:rPr>
        <w:t>1</w:t>
      </w:r>
      <w:r>
        <w:rPr>
          <w:rFonts w:ascii="Times New Roman" w:hAnsi="Times New Roman"/>
          <w:b/>
          <w:sz w:val="24"/>
        </w:rPr>
        <w:t xml:space="preserve"> Exchange of Information Regarding Criminal Proceedings Taking Place in Latvia for the Same Criminal Offence</w:t>
      </w:r>
    </w:p>
    <w:p w14:paraId="4F6FBDA0" w14:textId="77777777" w:rsidR="003329F8" w:rsidRDefault="003329F8" w:rsidP="00A048F3">
      <w:pPr>
        <w:widowControl w:val="0"/>
        <w:spacing w:after="0" w:line="240" w:lineRule="auto"/>
        <w:jc w:val="both"/>
        <w:rPr>
          <w:rFonts w:ascii="Times New Roman" w:hAnsi="Times New Roman"/>
          <w:kern w:val="0"/>
          <w:sz w:val="24"/>
          <w:lang w:val="lv-LV"/>
        </w:rPr>
      </w:pPr>
    </w:p>
    <w:p w14:paraId="5CD2035F" w14:textId="01630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is a justified reason to believe that criminal proceedings for the same criminal offence are taking place in another country concurrently with the criminal proceedings taking place in Latvia and sufficient confirmation has not been obtained beforehand as a result of international co-operation, the person directing the proceedings shall, with the intermediation of the competent authority, request the foreign country to provide information regarding it. The person directing the proceedings shall indicate the information referred to in Section 678 of this Law in the request. If the request is submitted to a European Union Member State, it shall be translated into the official language of the respective European Union Member State or into the language, which was indicated by the state for communication to the General Secretariat of the Council of the European Union.</w:t>
      </w:r>
    </w:p>
    <w:p w14:paraId="7FD837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Having received a request of a foreign country to provide information regarding whether criminal proceedings for the same criminal offence are taking place in Latvia, the competent authority shall provide information to the foreign country within the time period indicated in </w:t>
      </w:r>
      <w:r>
        <w:rPr>
          <w:rFonts w:ascii="Times New Roman" w:hAnsi="Times New Roman"/>
          <w:sz w:val="24"/>
        </w:rPr>
        <w:lastRenderedPageBreak/>
        <w:t>the request, but if a time period has not been indicated information shall be provided as soon after receipt of the request as possible.</w:t>
      </w:r>
    </w:p>
    <w:p w14:paraId="24D1D6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indicated in the information to a foreign country regarding whether criminal proceedings for the same criminal offence are taking place in Latvia:</w:t>
      </w:r>
    </w:p>
    <w:p w14:paraId="210D07E4"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1) contact information of the person directing the proceedings;</w:t>
      </w:r>
    </w:p>
    <w:p w14:paraId="0BF46988"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whether criminal proceedings for the same criminal offence are taking place or have taken place and whether the same person is related thereto;</w:t>
      </w:r>
    </w:p>
    <w:p w14:paraId="3A81469F"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3) if criminal proceedings for the same criminal offence are taking place in Latvia – the criminal procedural stage and, if a final ruling has been made, the essence of the ruling.</w:t>
      </w:r>
    </w:p>
    <w:p w14:paraId="0C7F0E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be the competent authority in exchange of information in pre-trial proceedings, and the State Police – for the commencement of criminal prosecution. After transfer of a case to a court the Ministry of Justice shall be the competent authority for exchange of information.</w:t>
      </w:r>
    </w:p>
    <w:p w14:paraId="01672ABC" w14:textId="28D94B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29 May 2014</w:t>
      </w:r>
      <w:r>
        <w:rPr>
          <w:rFonts w:ascii="Times New Roman" w:hAnsi="Times New Roman"/>
          <w:sz w:val="24"/>
        </w:rPr>
        <w:t>]</w:t>
      </w:r>
    </w:p>
    <w:p w14:paraId="04412803" w14:textId="77777777" w:rsidR="00E16FCC" w:rsidRDefault="00E16FCC" w:rsidP="00A048F3">
      <w:pPr>
        <w:widowControl w:val="0"/>
        <w:spacing w:after="0" w:line="240" w:lineRule="auto"/>
        <w:jc w:val="both"/>
        <w:rPr>
          <w:rFonts w:ascii="Times New Roman" w:hAnsi="Times New Roman"/>
          <w:b/>
          <w:bCs/>
          <w:kern w:val="0"/>
          <w:sz w:val="24"/>
        </w:rPr>
      </w:pPr>
      <w:bookmarkStart w:id="1650" w:name="p680"/>
      <w:bookmarkStart w:id="1651" w:name="p-620836"/>
      <w:bookmarkEnd w:id="1650"/>
      <w:bookmarkEnd w:id="1651"/>
    </w:p>
    <w:p w14:paraId="6DDF2F7B" w14:textId="1E38CD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680. Expenditures</w:t>
      </w:r>
    </w:p>
    <w:p w14:paraId="2E180D03" w14:textId="77777777" w:rsidR="00E16FCC" w:rsidRDefault="00E16FCC" w:rsidP="00A048F3">
      <w:pPr>
        <w:widowControl w:val="0"/>
        <w:spacing w:after="0" w:line="240" w:lineRule="auto"/>
        <w:jc w:val="both"/>
        <w:rPr>
          <w:rFonts w:ascii="Times New Roman" w:hAnsi="Times New Roman"/>
          <w:kern w:val="0"/>
          <w:sz w:val="24"/>
          <w:lang w:val="lv-LV"/>
        </w:rPr>
      </w:pPr>
    </w:p>
    <w:p w14:paraId="262D82F0" w14:textId="52A8BA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cover expenditures that come about in performing criminal-legal co-operation in the territory thereof and in connection with the transit of a person to Latvia through the territory of a third country, if this Part of this Law, another laws and regulations, or the mutual agreement of the countries does not specify otherwise.</w:t>
      </w:r>
    </w:p>
    <w:p w14:paraId="3B04FC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 shall cover expenditures that come about in performing temporary acceptance of a person or his or her transfer upon the request of Latvia.</w:t>
      </w:r>
    </w:p>
    <w:p w14:paraId="49687587" w14:textId="5E02E4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98C9DE4" w14:textId="77777777" w:rsidR="00E16FCC" w:rsidRDefault="00E16FCC" w:rsidP="00A048F3">
      <w:pPr>
        <w:widowControl w:val="0"/>
        <w:spacing w:after="0" w:line="240" w:lineRule="auto"/>
        <w:jc w:val="both"/>
        <w:rPr>
          <w:rFonts w:ascii="Times New Roman" w:hAnsi="Times New Roman"/>
          <w:b/>
          <w:bCs/>
          <w:kern w:val="0"/>
          <w:sz w:val="24"/>
        </w:rPr>
      </w:pPr>
      <w:bookmarkStart w:id="1652" w:name="p681"/>
      <w:bookmarkStart w:id="1653" w:name="p-33328"/>
      <w:bookmarkEnd w:id="1652"/>
      <w:bookmarkEnd w:id="1653"/>
    </w:p>
    <w:p w14:paraId="47719CED" w14:textId="6BB7E9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681. Transit of Persons</w:t>
      </w:r>
    </w:p>
    <w:p w14:paraId="65320CAD" w14:textId="77777777" w:rsidR="00E16FCC" w:rsidRDefault="00E16FCC" w:rsidP="00A048F3">
      <w:pPr>
        <w:widowControl w:val="0"/>
        <w:spacing w:after="0" w:line="240" w:lineRule="auto"/>
        <w:jc w:val="both"/>
        <w:rPr>
          <w:rFonts w:ascii="Times New Roman" w:hAnsi="Times New Roman"/>
          <w:kern w:val="0"/>
          <w:sz w:val="24"/>
          <w:lang w:val="lv-LV"/>
        </w:rPr>
      </w:pPr>
    </w:p>
    <w:p w14:paraId="6C9E049D" w14:textId="7291FA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criminal-legal co-operation is related to the transportation of a person from a foreign country to Latvia through the territory of a third country, the competent authority of Latvia shall, if necessary, issue a transit request to such third country.</w:t>
      </w:r>
    </w:p>
    <w:p w14:paraId="0523F70C" w14:textId="57F587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is transported with air transport, and landing in the territory of a third country is not planned, the competent authority of Latvia shall not issue a transit request, and, in the cases provided for in international agreements, the third country shall only be inform regarding such transportation.</w:t>
      </w:r>
    </w:p>
    <w:p w14:paraId="4FC92C26" w14:textId="351EA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of Latvia may allow, upon request of a foreign country, the transit of a person related to criminal-legal co-operation through the territory of Latvia. A transit request may be rejected, if the transit of a citizen or non-citizen of Latvia – a subject of the law On the State of Former Citizens of the U.S.S.R. who do not have Latvian Citizenship or the Citizenship of Another Country (hereinafter – the Latvian citizen) is requested.</w:t>
      </w:r>
    </w:p>
    <w:p w14:paraId="73AF8E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transit request shall be written the same as a request for a specific type of criminal-legal co-operation.</w:t>
      </w:r>
    </w:p>
    <w:p w14:paraId="36EEF59C" w14:textId="77777777" w:rsidR="00544D4B" w:rsidRDefault="00544D4B" w:rsidP="00A048F3">
      <w:pPr>
        <w:widowControl w:val="0"/>
        <w:spacing w:after="0" w:line="240" w:lineRule="auto"/>
        <w:jc w:val="both"/>
        <w:rPr>
          <w:rFonts w:ascii="Times New Roman" w:hAnsi="Times New Roman"/>
          <w:b/>
          <w:bCs/>
          <w:kern w:val="0"/>
          <w:sz w:val="24"/>
        </w:rPr>
      </w:pPr>
      <w:bookmarkStart w:id="1654" w:name="nc-14"/>
      <w:bookmarkStart w:id="1655" w:name="n-33329"/>
      <w:bookmarkEnd w:id="1654"/>
      <w:bookmarkEnd w:id="1655"/>
    </w:p>
    <w:p w14:paraId="5CC08DB4" w14:textId="71D296C5" w:rsidR="00F35978"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Division Fourteen</w:t>
      </w:r>
    </w:p>
    <w:p w14:paraId="3104AA54" w14:textId="30EF05DC" w:rsidR="00734C4B"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Extradition</w:t>
      </w:r>
    </w:p>
    <w:p w14:paraId="2C4B85F5" w14:textId="77777777" w:rsidR="00544D4B" w:rsidRDefault="00544D4B" w:rsidP="00544D4B">
      <w:pPr>
        <w:widowControl w:val="0"/>
        <w:spacing w:after="0" w:line="240" w:lineRule="auto"/>
        <w:jc w:val="center"/>
        <w:rPr>
          <w:rFonts w:ascii="Times New Roman" w:hAnsi="Times New Roman"/>
          <w:b/>
          <w:bCs/>
          <w:kern w:val="0"/>
          <w:sz w:val="24"/>
        </w:rPr>
      </w:pPr>
      <w:bookmarkStart w:id="1656" w:name="nc-14-65"/>
      <w:bookmarkStart w:id="1657" w:name="n-33330"/>
      <w:bookmarkEnd w:id="1656"/>
      <w:bookmarkEnd w:id="1657"/>
    </w:p>
    <w:p w14:paraId="1B072A1D" w14:textId="085126D6" w:rsidR="00734C4B"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Chapter 65. Extradition of a Person to Latvia</w:t>
      </w:r>
    </w:p>
    <w:p w14:paraId="18F44533" w14:textId="77777777" w:rsidR="00544D4B" w:rsidRDefault="00544D4B" w:rsidP="00A048F3">
      <w:pPr>
        <w:widowControl w:val="0"/>
        <w:spacing w:after="0" w:line="240" w:lineRule="auto"/>
        <w:jc w:val="both"/>
        <w:rPr>
          <w:rFonts w:ascii="Times New Roman" w:hAnsi="Times New Roman"/>
          <w:b/>
          <w:bCs/>
          <w:kern w:val="0"/>
          <w:sz w:val="24"/>
        </w:rPr>
      </w:pPr>
      <w:bookmarkStart w:id="1658" w:name="p682"/>
      <w:bookmarkStart w:id="1659" w:name="p-457837"/>
      <w:bookmarkEnd w:id="1658"/>
      <w:bookmarkEnd w:id="1659"/>
    </w:p>
    <w:p w14:paraId="7CE76CF4" w14:textId="685ED3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682. Provisions for the Submission of a Request for the Extradition of a Person</w:t>
      </w:r>
    </w:p>
    <w:p w14:paraId="600E1F1A" w14:textId="77777777" w:rsidR="00544D4B" w:rsidRDefault="00544D4B" w:rsidP="00A048F3">
      <w:pPr>
        <w:widowControl w:val="0"/>
        <w:spacing w:after="0" w:line="240" w:lineRule="auto"/>
        <w:jc w:val="both"/>
        <w:rPr>
          <w:rFonts w:ascii="Times New Roman" w:hAnsi="Times New Roman"/>
          <w:kern w:val="0"/>
          <w:sz w:val="24"/>
          <w:lang w:val="lv-LV"/>
        </w:rPr>
      </w:pPr>
    </w:p>
    <w:p w14:paraId="554BC559" w14:textId="6E0F67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may be requested, if there are grounds to believe that the following is located in a foreign country:</w:t>
      </w:r>
    </w:p>
    <w:p w14:paraId="56DED926" w14:textId="799CBC97" w:rsidR="00734C4B" w:rsidRPr="00A048F3" w:rsidRDefault="00734C4B" w:rsidP="002C033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person who is a suspect or accused in the committing of a criminal offence that may be punished on the basis of the Criminal Law, and regarding which deprivation of liberty is intended with a maximum limit of not less than one year, if an international agreement does not provide for another term;</w:t>
      </w:r>
    </w:p>
    <w:p w14:paraId="3E3D5D46"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 has been convicted in Latvia with deprivation of liberty for a term of not less than four months.</w:t>
      </w:r>
    </w:p>
    <w:p w14:paraId="533011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extradition of a person may also be requested regarding several criminal offences if extradition may not be applied to one of such offences because such offence does not comply with a condition regarding a possible or imposed sentence.</w:t>
      </w:r>
    </w:p>
    <w:p w14:paraId="7619A2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for the extradition of a person may not be submitted if the seriousness or nature of a criminal offence does match the expenses of the extradition.</w:t>
      </w:r>
    </w:p>
    <w:p w14:paraId="5075EDB3" w14:textId="372FF9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40FF9FCB" w14:textId="77777777" w:rsidR="00544D4B" w:rsidRDefault="00544D4B" w:rsidP="00A048F3">
      <w:pPr>
        <w:widowControl w:val="0"/>
        <w:spacing w:after="0" w:line="240" w:lineRule="auto"/>
        <w:jc w:val="both"/>
        <w:rPr>
          <w:rFonts w:ascii="Times New Roman" w:hAnsi="Times New Roman"/>
          <w:b/>
          <w:bCs/>
          <w:kern w:val="0"/>
          <w:sz w:val="24"/>
        </w:rPr>
      </w:pPr>
      <w:bookmarkStart w:id="1660" w:name="p683"/>
      <w:bookmarkStart w:id="1661" w:name="p-769978"/>
      <w:bookmarkEnd w:id="1660"/>
      <w:bookmarkEnd w:id="1661"/>
    </w:p>
    <w:p w14:paraId="572CBCE0" w14:textId="3F7D32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683. Procedures for the Submission of a Request for the Extradition of a Person</w:t>
      </w:r>
    </w:p>
    <w:p w14:paraId="4A60BAF2" w14:textId="77777777" w:rsidR="00544D4B" w:rsidRDefault="00544D4B" w:rsidP="00A048F3">
      <w:pPr>
        <w:widowControl w:val="0"/>
        <w:spacing w:after="0" w:line="240" w:lineRule="auto"/>
        <w:jc w:val="both"/>
        <w:rPr>
          <w:rFonts w:ascii="Times New Roman" w:hAnsi="Times New Roman"/>
          <w:kern w:val="0"/>
          <w:sz w:val="24"/>
          <w:lang w:val="lv-LV"/>
        </w:rPr>
      </w:pPr>
    </w:p>
    <w:p w14:paraId="6A56B6D6" w14:textId="29A217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provisions referred to in Section 682, Paragraph one of this Law have been determined, the person directing the proceedings or the court which controls complete execution of a judgment or decision, or the court which decides on the replacement of a punishment with imprisonment shall turn to the Office of the Prosecutor General with a written proposal to request the extradition of a person from a foreign country.</w:t>
      </w:r>
    </w:p>
    <w:p w14:paraId="1BB12B4D" w14:textId="6043CE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proposal shall indicate the information referred to in Section 678 of this Law, and the attachments referred to in Section 684 of this Law shall be attached to such proposal.</w:t>
      </w:r>
    </w:p>
    <w:p w14:paraId="76D6F0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proposal shall be examined within 10 days, but in emergency cases – immediately after receipt thereof in the Office of the Prosecutor General, and the person directing the proceedings or the court which applied with a proposal to request the foreign country the extradition of a person shall be informed regarding the results. The Prosecutor General may extend the term of examination, and the person directing the proceedings or a court, which applied with a proposal to request the extradition of a person from the foreign country, shall be informed regarding such extension.</w:t>
      </w:r>
    </w:p>
    <w:p w14:paraId="2ED936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are grounds for requesting the extradition of a person, the Office of the Prosecutor General shall prepare and send a request to a foreign country.</w:t>
      </w:r>
    </w:p>
    <w:p w14:paraId="5E12CE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Office of the Prosecutor General also may submit to a foreign country a request for the extradition of a person on the basis of the initiative thereof.</w:t>
      </w:r>
    </w:p>
    <w:p w14:paraId="129588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Upon receiving information from a European Union Member State regarding the request of a third country to extradite a Latvian citizen, the Office of the Prosecutor General shall decide on the possibility to initiate criminal proceedings and to take the decision to issue a European arrest warrant if the conditions for taking such decision have been established.</w:t>
      </w:r>
    </w:p>
    <w:p w14:paraId="0D9945BD" w14:textId="7FD26E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20 December 2012; 7 January 2021</w:t>
      </w:r>
      <w:r>
        <w:rPr>
          <w:rFonts w:ascii="Times New Roman" w:hAnsi="Times New Roman"/>
          <w:sz w:val="24"/>
        </w:rPr>
        <w:t>]</w:t>
      </w:r>
    </w:p>
    <w:p w14:paraId="5BCFAE11" w14:textId="77777777" w:rsidR="00544D4B" w:rsidRDefault="00544D4B" w:rsidP="00A048F3">
      <w:pPr>
        <w:widowControl w:val="0"/>
        <w:spacing w:after="0" w:line="240" w:lineRule="auto"/>
        <w:jc w:val="both"/>
        <w:rPr>
          <w:rFonts w:ascii="Times New Roman" w:hAnsi="Times New Roman"/>
          <w:b/>
          <w:bCs/>
          <w:kern w:val="0"/>
          <w:sz w:val="24"/>
        </w:rPr>
      </w:pPr>
      <w:bookmarkStart w:id="1662" w:name="p684"/>
      <w:bookmarkStart w:id="1663" w:name="p-433703"/>
      <w:bookmarkEnd w:id="1662"/>
      <w:bookmarkEnd w:id="1663"/>
    </w:p>
    <w:p w14:paraId="4C151D81" w14:textId="7BF0B1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684. Request for the Extradition of a Person</w:t>
      </w:r>
    </w:p>
    <w:p w14:paraId="7887E67F" w14:textId="77777777" w:rsidR="00544D4B" w:rsidRDefault="00544D4B" w:rsidP="00A048F3">
      <w:pPr>
        <w:widowControl w:val="0"/>
        <w:spacing w:after="0" w:line="240" w:lineRule="auto"/>
        <w:jc w:val="both"/>
        <w:rPr>
          <w:rFonts w:ascii="Times New Roman" w:hAnsi="Times New Roman"/>
          <w:kern w:val="0"/>
          <w:sz w:val="24"/>
          <w:lang w:val="lv-LV"/>
        </w:rPr>
      </w:pPr>
    </w:p>
    <w:p w14:paraId="6119C064" w14:textId="4955B8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extradition of a person shall be written in accordance with the requirements of Section 678 of this Law, and the following shall be attached to such request:</w:t>
      </w:r>
    </w:p>
    <w:p w14:paraId="33F6B710"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decision to apply a security measure – arrest, or of a court judgment of conviction that has entered into effect;</w:t>
      </w:r>
    </w:p>
    <w:p w14:paraId="1AD9A885"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 decision to recognise a person as a suspect or on holding of a person criminally liable;</w:t>
      </w:r>
    </w:p>
    <w:p w14:paraId="2B22C9A3"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a law on the basis of which a person is held suspect, held criminally liable, or convicted, and the texts of the sections of a law that regulate a limitation period and the classification of a criminal offence;</w:t>
      </w:r>
    </w:p>
    <w:p w14:paraId="709E4B74"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4) a certified copy of an order regarding the execution of a judgment;</w:t>
      </w:r>
    </w:p>
    <w:p w14:paraId="03C187CC"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that may help to identify a person;</w:t>
      </w:r>
    </w:p>
    <w:p w14:paraId="32834AE4"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other documents, if such documents have been requested by a foreign country.</w:t>
      </w:r>
    </w:p>
    <w:p w14:paraId="71DCE5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True copies, copies and extracts of the documents attached to an extradition request shall be prepared and certified in accordance with the procedures laid down in the laws and regulations regarding preparation and drawing up of documents.</w:t>
      </w:r>
    </w:p>
    <w:p w14:paraId="427020F5" w14:textId="2E01CB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24 May 2012</w:t>
      </w:r>
      <w:r>
        <w:rPr>
          <w:rFonts w:ascii="Times New Roman" w:hAnsi="Times New Roman"/>
          <w:sz w:val="24"/>
        </w:rPr>
        <w:t>]</w:t>
      </w:r>
    </w:p>
    <w:p w14:paraId="4CFFF7A2" w14:textId="77777777" w:rsidR="00544D4B" w:rsidRDefault="00544D4B" w:rsidP="00A048F3">
      <w:pPr>
        <w:widowControl w:val="0"/>
        <w:spacing w:after="0" w:line="240" w:lineRule="auto"/>
        <w:jc w:val="both"/>
        <w:rPr>
          <w:rFonts w:ascii="Times New Roman" w:hAnsi="Times New Roman"/>
          <w:b/>
          <w:bCs/>
          <w:kern w:val="0"/>
          <w:sz w:val="24"/>
        </w:rPr>
      </w:pPr>
      <w:bookmarkStart w:id="1664" w:name="p685"/>
      <w:bookmarkStart w:id="1665" w:name="p-457839"/>
      <w:bookmarkEnd w:id="1664"/>
      <w:bookmarkEnd w:id="1665"/>
    </w:p>
    <w:p w14:paraId="62AD2F31" w14:textId="46C34A23"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685. Grounds and Procedures for the Announcement of an International Search for a Person</w:t>
      </w:r>
    </w:p>
    <w:p w14:paraId="3002FAA2" w14:textId="77777777" w:rsidR="00544D4B" w:rsidRDefault="00544D4B" w:rsidP="00A048F3">
      <w:pPr>
        <w:widowControl w:val="0"/>
        <w:spacing w:after="0" w:line="240" w:lineRule="auto"/>
        <w:jc w:val="both"/>
        <w:rPr>
          <w:rFonts w:ascii="Times New Roman" w:hAnsi="Times New Roman"/>
          <w:kern w:val="0"/>
          <w:sz w:val="24"/>
          <w:lang w:val="lv-LV"/>
        </w:rPr>
      </w:pPr>
    </w:p>
    <w:p w14:paraId="28F862FD" w14:textId="12CBD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682, Paragraph one of this Law have been determined, and there are grounds to believe that a person has left the territory of Latvia but the whereabouts of such person are unknown, the person directing the proceedings or the court, which controls the complete execution of a judgment or decision, or the court, which decides on the replacement of a punishment with imprisonment, shall request the Office of the Prosecutor General to take a decision on an international search for such person for the purpose of requesting the extradition of such person, attaching to the request the documents referred to in Section 684 of this Law.</w:t>
      </w:r>
    </w:p>
    <w:p w14:paraId="5BFA44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grounds for requesting the extradition of a person, the Office of the Prosecutor General shall take a decision on announcement of an international search for the person, send such decision for execution, and inform the person directing the proceedings regarding such decision.</w:t>
      </w:r>
    </w:p>
    <w:p w14:paraId="2B310B5C" w14:textId="03E1C0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20 December 2012</w:t>
      </w:r>
      <w:r>
        <w:rPr>
          <w:rFonts w:ascii="Times New Roman" w:hAnsi="Times New Roman"/>
          <w:sz w:val="24"/>
        </w:rPr>
        <w:t>]</w:t>
      </w:r>
    </w:p>
    <w:p w14:paraId="615E2F3C" w14:textId="77777777" w:rsidR="00544D4B" w:rsidRDefault="00544D4B" w:rsidP="00A048F3">
      <w:pPr>
        <w:widowControl w:val="0"/>
        <w:spacing w:after="0" w:line="240" w:lineRule="auto"/>
        <w:jc w:val="both"/>
        <w:rPr>
          <w:rFonts w:ascii="Times New Roman" w:hAnsi="Times New Roman"/>
          <w:b/>
          <w:bCs/>
          <w:kern w:val="0"/>
          <w:sz w:val="24"/>
        </w:rPr>
      </w:pPr>
      <w:bookmarkStart w:id="1666" w:name="p686"/>
      <w:bookmarkStart w:id="1667" w:name="p-33335"/>
      <w:bookmarkEnd w:id="1666"/>
      <w:bookmarkEnd w:id="1667"/>
    </w:p>
    <w:p w14:paraId="138D94ED" w14:textId="754701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686. Request for Temporary Arrest</w:t>
      </w:r>
    </w:p>
    <w:p w14:paraId="408BEA52" w14:textId="77777777" w:rsidR="00544D4B" w:rsidRDefault="00544D4B" w:rsidP="00A048F3">
      <w:pPr>
        <w:widowControl w:val="0"/>
        <w:spacing w:after="0" w:line="240" w:lineRule="auto"/>
        <w:jc w:val="both"/>
        <w:rPr>
          <w:rFonts w:ascii="Times New Roman" w:hAnsi="Times New Roman"/>
          <w:kern w:val="0"/>
          <w:sz w:val="24"/>
          <w:lang w:val="lv-LV"/>
        </w:rPr>
      </w:pPr>
    </w:p>
    <w:p w14:paraId="39970D08" w14:textId="768AA9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Before sending an extradition request, the Office of the Prosecutor General may request for a foreign country to apply temporary arrest to the person to be extradited.</w:t>
      </w:r>
    </w:p>
    <w:p w14:paraId="72DBC9F0" w14:textId="412BFF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regarding temporary arrest shall be written in conformity with the requirements of Section 678 of this Law. Such request shall also indicate a decision to apply a security measure – arrest, or a judgment of conviction that has entered into effect, and inform regarding the intention of Latvia to submit a request for the extradition of a person.</w:t>
      </w:r>
    </w:p>
    <w:p w14:paraId="74DEFAD0" w14:textId="016DC8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request for the temporary arrest of a person has been submitted, an extradition request shall be sent as soon as possible, taking into account the term for temporary arrest specified in international agreements.</w:t>
      </w:r>
    </w:p>
    <w:p w14:paraId="3D1E2E48" w14:textId="77777777" w:rsidR="00544D4B" w:rsidRDefault="00544D4B" w:rsidP="00A048F3">
      <w:pPr>
        <w:widowControl w:val="0"/>
        <w:spacing w:after="0" w:line="240" w:lineRule="auto"/>
        <w:jc w:val="both"/>
        <w:rPr>
          <w:rFonts w:ascii="Times New Roman" w:hAnsi="Times New Roman"/>
          <w:b/>
          <w:bCs/>
          <w:kern w:val="0"/>
          <w:sz w:val="24"/>
        </w:rPr>
      </w:pPr>
      <w:bookmarkStart w:id="1668" w:name="p687"/>
      <w:bookmarkStart w:id="1669" w:name="p-583535"/>
      <w:bookmarkEnd w:id="1668"/>
      <w:bookmarkEnd w:id="1669"/>
    </w:p>
    <w:p w14:paraId="2948FCDE" w14:textId="52A91F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687. Takeover of a Person Extradited by a Foreign Country</w:t>
      </w:r>
    </w:p>
    <w:p w14:paraId="0CF0CE4F" w14:textId="77777777" w:rsidR="00544D4B" w:rsidRDefault="00544D4B" w:rsidP="00A048F3">
      <w:pPr>
        <w:widowControl w:val="0"/>
        <w:spacing w:after="0" w:line="240" w:lineRule="auto"/>
        <w:jc w:val="both"/>
        <w:rPr>
          <w:rFonts w:ascii="Times New Roman" w:hAnsi="Times New Roman"/>
          <w:kern w:val="0"/>
          <w:sz w:val="24"/>
          <w:lang w:val="lv-LV"/>
        </w:rPr>
      </w:pPr>
    </w:p>
    <w:p w14:paraId="70199B80" w14:textId="49E262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takeover of a person extradited by a foreign country shall be performed by the State Police in the terms laid down in international agreements. The Office of the Prosecutor General shall be informed within 24 hours regarding the conveyance of a person to Latvia.</w:t>
      </w:r>
    </w:p>
    <w:p w14:paraId="216F68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suspect has been extradited during pre-trial proceedings, a prosecutor or higher-ranking prosecutor shall submit a prosecution to this person within 10 days after taking of the person to Latvia. If the prosecuted person is extradited – the prosecution shall be submitted within 72 hours, but if the prosecution has been issued before – the rights to submit recusals and requests, submit complaints shall be explained to the person.</w:t>
      </w:r>
    </w:p>
    <w:p w14:paraId="4A19F8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extradited during a trial, the Office of the Prosecutor General shall notify the person directing the proceedings within three days regarding the fact that the extradited person has been conveyed to Latvia.</w:t>
      </w:r>
    </w:p>
    <w:p w14:paraId="614D4F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takeover of an extradited person is related to transit, the State Police shall turn to the Office of the Prosecutor General with a request to receive permission from a third country for the transit of the extradited person.</w:t>
      </w:r>
    </w:p>
    <w:p w14:paraId="6DE55BBA" w14:textId="5520C7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w:t>
      </w:r>
      <w:r>
        <w:rPr>
          <w:rFonts w:ascii="Times New Roman" w:hAnsi="Times New Roman"/>
          <w:sz w:val="24"/>
        </w:rPr>
        <w:t>]</w:t>
      </w:r>
    </w:p>
    <w:p w14:paraId="3DA98D1A" w14:textId="77777777" w:rsidR="00544D4B" w:rsidRDefault="00544D4B" w:rsidP="00A048F3">
      <w:pPr>
        <w:widowControl w:val="0"/>
        <w:spacing w:after="0" w:line="240" w:lineRule="auto"/>
        <w:jc w:val="both"/>
        <w:rPr>
          <w:rFonts w:ascii="Times New Roman" w:hAnsi="Times New Roman"/>
          <w:b/>
          <w:bCs/>
          <w:kern w:val="0"/>
          <w:sz w:val="24"/>
        </w:rPr>
      </w:pPr>
      <w:bookmarkStart w:id="1670" w:name="p688"/>
      <w:bookmarkStart w:id="1671" w:name="p-213945"/>
      <w:bookmarkEnd w:id="1670"/>
      <w:bookmarkEnd w:id="1671"/>
    </w:p>
    <w:p w14:paraId="12FCF1D9" w14:textId="0D2774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688. Transfer of a Person from Foreign Country for a Term</w:t>
      </w:r>
    </w:p>
    <w:p w14:paraId="36A8DB3A" w14:textId="77777777" w:rsidR="00544D4B" w:rsidRDefault="00544D4B" w:rsidP="00A048F3">
      <w:pPr>
        <w:widowControl w:val="0"/>
        <w:spacing w:after="0" w:line="240" w:lineRule="auto"/>
        <w:jc w:val="both"/>
        <w:rPr>
          <w:rFonts w:ascii="Times New Roman" w:hAnsi="Times New Roman"/>
          <w:kern w:val="0"/>
          <w:sz w:val="24"/>
          <w:lang w:val="lv-LV"/>
        </w:rPr>
      </w:pPr>
    </w:p>
    <w:p w14:paraId="0CD6CE4D" w14:textId="2C96F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has deferred the transfer of a person to be extradited, and such deferment may cause a limitation period of the term of criminal liability or hinder an investigation of a criminal offence, the Office of the Prosecutor General may request for the foreign country to transfer such person for a term.</w:t>
      </w:r>
    </w:p>
    <w:p w14:paraId="27B529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Transfer of a person for a term shall take place upon mutual written agreement of the competent authorities.</w:t>
      </w:r>
    </w:p>
    <w:p w14:paraId="6C136DC7" w14:textId="08D0C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1CE19B68" w14:textId="77777777" w:rsidR="00544D4B" w:rsidRDefault="00544D4B" w:rsidP="00A048F3">
      <w:pPr>
        <w:widowControl w:val="0"/>
        <w:spacing w:after="0" w:line="240" w:lineRule="auto"/>
        <w:jc w:val="both"/>
        <w:rPr>
          <w:rFonts w:ascii="Times New Roman" w:hAnsi="Times New Roman"/>
          <w:b/>
          <w:bCs/>
          <w:kern w:val="0"/>
          <w:sz w:val="24"/>
        </w:rPr>
      </w:pPr>
      <w:bookmarkStart w:id="1672" w:name="p689"/>
      <w:bookmarkStart w:id="1673" w:name="p-213949"/>
      <w:bookmarkEnd w:id="1672"/>
      <w:bookmarkEnd w:id="1673"/>
    </w:p>
    <w:p w14:paraId="4067667A" w14:textId="06EF1412"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689. Frameworks of the Criminal Liability and of the Execution of a Sentence of a Person Extradited by a Foreign Country</w:t>
      </w:r>
    </w:p>
    <w:p w14:paraId="0AE15557" w14:textId="77777777" w:rsidR="00544D4B" w:rsidRDefault="00544D4B" w:rsidP="00A048F3">
      <w:pPr>
        <w:widowControl w:val="0"/>
        <w:spacing w:after="0" w:line="240" w:lineRule="auto"/>
        <w:jc w:val="both"/>
        <w:rPr>
          <w:rFonts w:ascii="Times New Roman" w:hAnsi="Times New Roman"/>
          <w:kern w:val="0"/>
          <w:sz w:val="24"/>
          <w:lang w:val="lv-LV"/>
        </w:rPr>
      </w:pPr>
    </w:p>
    <w:p w14:paraId="59D32179" w14:textId="1613A6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held criminally liable, tried and a sentence may be executed only for the criminal offence regarding which such person has been extradited.</w:t>
      </w:r>
    </w:p>
    <w:p w14:paraId="13B7FF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Such conditions do not apply to cases where:</w:t>
      </w:r>
    </w:p>
    <w:p w14:paraId="14E18F80"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1) the consent of the extraditing country has been received for criminal prosecution, and trial, regarding other offences committed before extradition;</w:t>
      </w:r>
    </w:p>
    <w:p w14:paraId="2C4ACCA9"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an offence has been committed after a person was transferred to Latvia;</w:t>
      </w:r>
    </w:p>
    <w:p w14:paraId="4C9A3AD9"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3) a person did not leave Latvia for 45 days after being released, though he or she had such opportunity;</w:t>
      </w:r>
    </w:p>
    <w:p w14:paraId="53D06D4C"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4) a person left and returned to Latvia after extradition.</w:t>
      </w:r>
    </w:p>
    <w:p w14:paraId="7DFDED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may be extradited to a third country only with the consent of the extraditing country.</w:t>
      </w:r>
    </w:p>
    <w:p w14:paraId="119F62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consent provided for in Paragraph two, Clause 1 of this Section shall be requested in the same way as extradition.</w:t>
      </w:r>
    </w:p>
    <w:p w14:paraId="2A9FB5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final sentence has been determined for a person on the basis of a totality of criminal offences or on the basis of several judgments, but such sentence has been issued only regarding part of such offences or judgments, the court that determined the final sentence shall determine the executable part of the sentence in accordance with the procedures provided for in Division Sixteen of this Law.</w:t>
      </w:r>
    </w:p>
    <w:p w14:paraId="4C0FA384" w14:textId="79436E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7EDB7E23" w14:textId="77777777" w:rsidR="00544D4B" w:rsidRDefault="00544D4B" w:rsidP="00A048F3">
      <w:pPr>
        <w:widowControl w:val="0"/>
        <w:spacing w:after="0" w:line="240" w:lineRule="auto"/>
        <w:jc w:val="both"/>
        <w:rPr>
          <w:rFonts w:ascii="Times New Roman" w:hAnsi="Times New Roman"/>
          <w:b/>
          <w:bCs/>
          <w:kern w:val="0"/>
          <w:sz w:val="24"/>
        </w:rPr>
      </w:pPr>
      <w:bookmarkStart w:id="1674" w:name="p690"/>
      <w:bookmarkStart w:id="1675" w:name="p-33339"/>
      <w:bookmarkEnd w:id="1674"/>
      <w:bookmarkEnd w:id="1675"/>
    </w:p>
    <w:p w14:paraId="0F00D174" w14:textId="61F13D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690. Inclusion of the Time Spent under Arrest in a Foreign Country</w:t>
      </w:r>
    </w:p>
    <w:p w14:paraId="4DD0C395" w14:textId="77777777" w:rsidR="00544D4B" w:rsidRDefault="00544D4B" w:rsidP="00A048F3">
      <w:pPr>
        <w:widowControl w:val="0"/>
        <w:spacing w:after="0" w:line="240" w:lineRule="auto"/>
        <w:jc w:val="both"/>
        <w:rPr>
          <w:rFonts w:ascii="Times New Roman" w:hAnsi="Times New Roman"/>
          <w:kern w:val="0"/>
          <w:sz w:val="24"/>
          <w:lang w:val="lv-LV"/>
        </w:rPr>
      </w:pPr>
    </w:p>
    <w:p w14:paraId="2D700218" w14:textId="458301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arrest shall be counted for an extradited person from the moment of the crossing of the border of the Republic of Latvia.</w:t>
      </w:r>
    </w:p>
    <w:p w14:paraId="3D0D19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that a person has spent, upon request of Latvia, under arrest in a foreign country shall be included in the term of a sentence.</w:t>
      </w:r>
    </w:p>
    <w:p w14:paraId="0FAE3449" w14:textId="77777777" w:rsidR="00544D4B" w:rsidRDefault="00544D4B" w:rsidP="00A048F3">
      <w:pPr>
        <w:widowControl w:val="0"/>
        <w:spacing w:after="0" w:line="240" w:lineRule="auto"/>
        <w:jc w:val="both"/>
        <w:rPr>
          <w:rFonts w:ascii="Times New Roman" w:hAnsi="Times New Roman"/>
          <w:b/>
          <w:bCs/>
          <w:kern w:val="0"/>
          <w:sz w:val="24"/>
        </w:rPr>
      </w:pPr>
      <w:bookmarkStart w:id="1676" w:name="p691"/>
      <w:bookmarkStart w:id="1677" w:name="p-367913"/>
      <w:bookmarkEnd w:id="1676"/>
      <w:bookmarkEnd w:id="1677"/>
    </w:p>
    <w:p w14:paraId="3AAA5BB2" w14:textId="3ACE19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691. Extradition of a Person to Latvia from a European Union Member State</w:t>
      </w:r>
    </w:p>
    <w:p w14:paraId="2E98E2A0" w14:textId="77777777" w:rsidR="00544D4B" w:rsidRDefault="00544D4B" w:rsidP="00A048F3">
      <w:pPr>
        <w:widowControl w:val="0"/>
        <w:spacing w:after="0" w:line="240" w:lineRule="auto"/>
        <w:jc w:val="both"/>
        <w:rPr>
          <w:rFonts w:ascii="Times New Roman" w:hAnsi="Times New Roman"/>
          <w:kern w:val="0"/>
          <w:sz w:val="24"/>
          <w:lang w:val="lv-LV"/>
        </w:rPr>
      </w:pPr>
    </w:p>
    <w:p w14:paraId="348C8745" w14:textId="291891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from Latvia to a European Union Member State shall take place on the basis of a decision taken by the Office of the Prosecutor General on issuance of a European arrest warrant (hereinafter – the European arrest warrant).</w:t>
      </w:r>
    </w:p>
    <w:p w14:paraId="0E2E20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European arrest warrant is a ruling of a judicial authority of a European Union Member State that has been made in order for another Member State to extradite a person for the commencement or performance of criminal prosecution or for the execution of a sentence related to imprisonment.</w:t>
      </w:r>
    </w:p>
    <w:p w14:paraId="1A9294F0" w14:textId="7DC905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DB272C0" w14:textId="77777777" w:rsidR="00A47752" w:rsidRDefault="00A47752" w:rsidP="00A048F3">
      <w:pPr>
        <w:widowControl w:val="0"/>
        <w:spacing w:after="0" w:line="240" w:lineRule="auto"/>
        <w:jc w:val="both"/>
        <w:rPr>
          <w:rFonts w:ascii="Times New Roman" w:hAnsi="Times New Roman"/>
          <w:b/>
          <w:bCs/>
          <w:kern w:val="0"/>
          <w:sz w:val="24"/>
        </w:rPr>
      </w:pPr>
      <w:bookmarkStart w:id="1678" w:name="p692"/>
      <w:bookmarkStart w:id="1679" w:name="p-457840"/>
      <w:bookmarkEnd w:id="1678"/>
      <w:bookmarkEnd w:id="1679"/>
    </w:p>
    <w:p w14:paraId="04686899" w14:textId="5C5E6E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692. Procedures for the Taking of a European Arrest Warrant</w:t>
      </w:r>
    </w:p>
    <w:p w14:paraId="51337948" w14:textId="77777777" w:rsidR="00A47752" w:rsidRDefault="00A47752" w:rsidP="00A048F3">
      <w:pPr>
        <w:widowControl w:val="0"/>
        <w:spacing w:after="0" w:line="240" w:lineRule="auto"/>
        <w:jc w:val="both"/>
        <w:rPr>
          <w:rFonts w:ascii="Times New Roman" w:hAnsi="Times New Roman"/>
          <w:kern w:val="0"/>
          <w:sz w:val="24"/>
          <w:lang w:val="lv-LV"/>
        </w:rPr>
      </w:pPr>
    </w:p>
    <w:p w14:paraId="34816BE8" w14:textId="31E8F6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682 of this Law have been established, the person directing the proceedings or the court, which controls the execution of a judgment or decision to full extent, or the court, which decides on the substitution of punishment with imprisonment, shall turn to the Office of the Prosecutor General with a written proposal to take a European arrest warrant.</w:t>
      </w:r>
    </w:p>
    <w:p w14:paraId="64157134" w14:textId="2BBA4C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proposal shall indicate the information referred to in Section 678 of this Law, and the documents referred to in Section 684 of this Law shall be attached to such proposal.</w:t>
      </w:r>
    </w:p>
    <w:p w14:paraId="25A4D4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shall examine a proposal within 10 days, and inform the submitter of the proposal regarding the decision taken. If a person has been detained in a European Union Member State, the proposal shall be reviewed within 24 hours.</w:t>
      </w:r>
    </w:p>
    <w:p w14:paraId="3F78E899" w14:textId="3E25FF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[21 October 2010]</w:t>
      </w:r>
    </w:p>
    <w:p w14:paraId="1C8014F8" w14:textId="449010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[21 October 2010]</w:t>
      </w:r>
    </w:p>
    <w:p w14:paraId="78B12A55" w14:textId="6990FF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[21 October 2010]</w:t>
      </w:r>
    </w:p>
    <w:p w14:paraId="3FB200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grounds for taking a European arrest warrant have been established, the Office of the Prosecutor General shall take a European arrest warrant, which shall not be subject to appeal.</w:t>
      </w:r>
    </w:p>
    <w:p w14:paraId="2ACD17CA" w14:textId="48631A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12 March 2009; 11 June 2009; 21 October 2010; 20 December 2012</w:t>
      </w:r>
      <w:r>
        <w:rPr>
          <w:rFonts w:ascii="Times New Roman" w:hAnsi="Times New Roman"/>
          <w:sz w:val="24"/>
        </w:rPr>
        <w:t>]</w:t>
      </w:r>
    </w:p>
    <w:p w14:paraId="7DDF9EA0" w14:textId="77777777" w:rsidR="00A47752" w:rsidRDefault="00A47752" w:rsidP="00A048F3">
      <w:pPr>
        <w:widowControl w:val="0"/>
        <w:spacing w:after="0" w:line="240" w:lineRule="auto"/>
        <w:jc w:val="both"/>
        <w:rPr>
          <w:rFonts w:ascii="Times New Roman" w:hAnsi="Times New Roman"/>
          <w:b/>
          <w:bCs/>
          <w:kern w:val="0"/>
          <w:sz w:val="24"/>
        </w:rPr>
      </w:pPr>
      <w:bookmarkStart w:id="1680" w:name="p693"/>
      <w:bookmarkStart w:id="1681" w:name="p-158499"/>
      <w:bookmarkEnd w:id="1680"/>
      <w:bookmarkEnd w:id="1681"/>
    </w:p>
    <w:p w14:paraId="19167B0C" w14:textId="3EC099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693. European Arrest Warrant</w:t>
      </w:r>
    </w:p>
    <w:p w14:paraId="0E7B4CF6" w14:textId="40CD99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[22 November 2007]</w:t>
      </w:r>
    </w:p>
    <w:p w14:paraId="4084835E" w14:textId="77777777" w:rsidR="00A47752" w:rsidRDefault="00A47752" w:rsidP="00A048F3">
      <w:pPr>
        <w:widowControl w:val="0"/>
        <w:spacing w:after="0" w:line="240" w:lineRule="auto"/>
        <w:jc w:val="both"/>
        <w:rPr>
          <w:rFonts w:ascii="Times New Roman" w:hAnsi="Times New Roman"/>
          <w:b/>
          <w:bCs/>
          <w:kern w:val="0"/>
          <w:sz w:val="24"/>
        </w:rPr>
      </w:pPr>
      <w:bookmarkStart w:id="1682" w:name="p694"/>
      <w:bookmarkStart w:id="1683" w:name="p-583536"/>
      <w:bookmarkEnd w:id="1682"/>
      <w:bookmarkEnd w:id="1683"/>
    </w:p>
    <w:p w14:paraId="2B44256D" w14:textId="06D550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694. Execution of a European Arrest Warrant</w:t>
      </w:r>
    </w:p>
    <w:p w14:paraId="2C1516A5" w14:textId="77777777" w:rsidR="00A47752" w:rsidRDefault="00A47752" w:rsidP="00A048F3">
      <w:pPr>
        <w:widowControl w:val="0"/>
        <w:spacing w:after="0" w:line="240" w:lineRule="auto"/>
        <w:jc w:val="both"/>
        <w:rPr>
          <w:rFonts w:ascii="Times New Roman" w:hAnsi="Times New Roman"/>
          <w:kern w:val="0"/>
          <w:sz w:val="24"/>
          <w:lang w:val="lv-LV"/>
        </w:rPr>
      </w:pPr>
    </w:p>
    <w:p w14:paraId="705C98F1" w14:textId="36B07F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whereabouts of a requested person are known, the Office of the Prosecutor General shall send a European arrest warrant to the competent authority of the relevant European Union Member State, attaching to such decision a translation thereof in the language specified by the Member State.</w:t>
      </w:r>
    </w:p>
    <w:p w14:paraId="2B6447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arrest warrant has been taken for the criminal prosecution of a person, the Office of the Prosecutor General may, on the basis of a proposal of the person directing the proceedings and up to the time when a Member State takes a decision on extradition or non-extradition of a person, request that the competent judicial authority of the Member State:</w:t>
      </w:r>
    </w:p>
    <w:p w14:paraId="410FD7E5" w14:textId="77777777" w:rsidR="00734C4B" w:rsidRPr="00A048F3" w:rsidRDefault="00734C4B" w:rsidP="00A47752">
      <w:pPr>
        <w:widowControl w:val="0"/>
        <w:spacing w:after="0" w:line="240" w:lineRule="auto"/>
        <w:ind w:firstLine="709"/>
        <w:jc w:val="both"/>
        <w:rPr>
          <w:rFonts w:ascii="Times New Roman" w:hAnsi="Times New Roman"/>
          <w:kern w:val="0"/>
          <w:sz w:val="24"/>
        </w:rPr>
      </w:pPr>
      <w:r>
        <w:rPr>
          <w:rFonts w:ascii="Times New Roman" w:hAnsi="Times New Roman"/>
          <w:sz w:val="24"/>
        </w:rPr>
        <w:t>1) interrogate the person, with the participation of the person directing the proceedings;</w:t>
      </w:r>
    </w:p>
    <w:p w14:paraId="17DA4941" w14:textId="77777777" w:rsidR="00734C4B" w:rsidRPr="00A048F3" w:rsidRDefault="00734C4B" w:rsidP="00A47752">
      <w:pPr>
        <w:widowControl w:val="0"/>
        <w:spacing w:after="0" w:line="240" w:lineRule="auto"/>
        <w:ind w:firstLine="709"/>
        <w:jc w:val="both"/>
        <w:rPr>
          <w:rFonts w:ascii="Times New Roman" w:hAnsi="Times New Roman"/>
          <w:kern w:val="0"/>
          <w:sz w:val="24"/>
        </w:rPr>
      </w:pPr>
      <w:r>
        <w:rPr>
          <w:rFonts w:ascii="Times New Roman" w:hAnsi="Times New Roman"/>
          <w:sz w:val="24"/>
        </w:rPr>
        <w:t>2) transfer the person for a term, agreeing regarding the time of return.</w:t>
      </w:r>
    </w:p>
    <w:p w14:paraId="2C390D05" w14:textId="32938A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whereabouts of a requested person are unknown, the Office of the Prosecutor General shall send a copy of a European arrest warrant to the State Police for ensuring of the international search.</w:t>
      </w:r>
    </w:p>
    <w:p w14:paraId="23B53A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Member State requests to guarantee that a person extradited by a Member State after conviction in Latvia will be returned for serving a custodial sentence, such guarantee shall be issued by the Prosecutor General’s Office.</w:t>
      </w:r>
    </w:p>
    <w:p w14:paraId="7A905279" w14:textId="69EA21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take over a person within 10 days from the day when a decision was taken on extradition of a person, or come to an agreement with the competent judicial authority of the Member State extraditing the person regarding another time for taking over the person. The Office of the Prosecutor General shall be informed within 24 hours regarding the conveyance of a person to Latvia. The takeover of a person shall take place in accordance with the procedures laid down in Section 687, Paragraphs two, three and four of this Law.</w:t>
      </w:r>
    </w:p>
    <w:p w14:paraId="0DB8E019" w14:textId="456F74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18 February 2016</w:t>
      </w:r>
      <w:r>
        <w:rPr>
          <w:rFonts w:ascii="Times New Roman" w:hAnsi="Times New Roman"/>
          <w:sz w:val="24"/>
        </w:rPr>
        <w:t>]</w:t>
      </w:r>
    </w:p>
    <w:p w14:paraId="708AD70E" w14:textId="77777777" w:rsidR="00A47752" w:rsidRDefault="00A47752" w:rsidP="00A048F3">
      <w:pPr>
        <w:widowControl w:val="0"/>
        <w:spacing w:after="0" w:line="240" w:lineRule="auto"/>
        <w:jc w:val="both"/>
        <w:rPr>
          <w:rFonts w:ascii="Times New Roman" w:hAnsi="Times New Roman"/>
          <w:b/>
          <w:bCs/>
          <w:kern w:val="0"/>
          <w:sz w:val="24"/>
        </w:rPr>
      </w:pPr>
      <w:bookmarkStart w:id="1684" w:name="p695"/>
      <w:bookmarkStart w:id="1685" w:name="p-620837"/>
      <w:bookmarkEnd w:id="1684"/>
      <w:bookmarkEnd w:id="1685"/>
    </w:p>
    <w:p w14:paraId="0879E78B" w14:textId="1D1CAFA4" w:rsidR="00734C4B" w:rsidRPr="00A048F3" w:rsidRDefault="00734C4B" w:rsidP="002C0334">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695. Conditions related to the Takeover of a Person from a European Union Member State</w:t>
      </w:r>
    </w:p>
    <w:p w14:paraId="71478C63" w14:textId="77777777" w:rsidR="00A47752" w:rsidRDefault="00A47752" w:rsidP="002C0334">
      <w:pPr>
        <w:keepNext/>
        <w:keepLines/>
        <w:widowControl w:val="0"/>
        <w:spacing w:after="0" w:line="240" w:lineRule="auto"/>
        <w:jc w:val="both"/>
        <w:rPr>
          <w:rFonts w:ascii="Times New Roman" w:hAnsi="Times New Roman"/>
          <w:kern w:val="0"/>
          <w:sz w:val="24"/>
          <w:lang w:val="lv-LV"/>
        </w:rPr>
      </w:pPr>
    </w:p>
    <w:p w14:paraId="47B46569" w14:textId="196921EF"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In taking over a person from a European Union Member State, the conditions referred to in Sections 689 and 690 of this Law shall be complied with.</w:t>
      </w:r>
    </w:p>
    <w:p w14:paraId="6EA343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that referred to in Paragraph one of this Section, a person may also be held criminally liable, tried and a sentence may be executed for other criminal offences regarding which such person was not extradited, as well as further extradited to another Member State, in the following cases:</w:t>
      </w:r>
    </w:p>
    <w:p w14:paraId="0862C92C"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1) the offence of the person is not punishable with deprivation of liberty or a compulsory measure that restricts freedom;</w:t>
      </w:r>
    </w:p>
    <w:p w14:paraId="50CC4DC3"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2) the person may be subjected to a sentence that is not related to the imprisonment;</w:t>
      </w:r>
    </w:p>
    <w:p w14:paraId="48D01532"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in the Member State of the European Union has agreed with it;</w:t>
      </w:r>
    </w:p>
    <w:p w14:paraId="71C9F375"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agreed thereto after takeover of such person in Latvia, and such consent was accepted by a prosecutor in the presence of an advocate, entering such acceptance in the minutes;</w:t>
      </w:r>
    </w:p>
    <w:p w14:paraId="6B8DB69A"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4) within 45 days after release, the person has not left Latvia even though there was such an opportunity;</w:t>
      </w:r>
    </w:p>
    <w:p w14:paraId="36A32FC0"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5) the person has left Latvia after release and has returned there.</w:t>
      </w:r>
    </w:p>
    <w:p w14:paraId="2D6BB1B1" w14:textId="721DA7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30 March 2017</w:t>
      </w:r>
      <w:r>
        <w:rPr>
          <w:rFonts w:ascii="Times New Roman" w:hAnsi="Times New Roman"/>
          <w:sz w:val="24"/>
        </w:rPr>
        <w:t>]</w:t>
      </w:r>
    </w:p>
    <w:p w14:paraId="0E775CE8" w14:textId="77777777" w:rsidR="000F5148" w:rsidRDefault="000F5148" w:rsidP="00A048F3">
      <w:pPr>
        <w:widowControl w:val="0"/>
        <w:spacing w:after="0" w:line="240" w:lineRule="auto"/>
        <w:jc w:val="both"/>
        <w:rPr>
          <w:rFonts w:ascii="Times New Roman" w:hAnsi="Times New Roman"/>
          <w:b/>
          <w:bCs/>
          <w:kern w:val="0"/>
          <w:sz w:val="24"/>
        </w:rPr>
      </w:pPr>
      <w:bookmarkStart w:id="1686" w:name="nc-14-66"/>
      <w:bookmarkStart w:id="1687" w:name="n-33345"/>
      <w:bookmarkEnd w:id="1686"/>
      <w:bookmarkEnd w:id="1687"/>
    </w:p>
    <w:p w14:paraId="178C9E15" w14:textId="67B10E1D" w:rsidR="00734C4B" w:rsidRPr="00A048F3" w:rsidRDefault="00734C4B" w:rsidP="000F5148">
      <w:pPr>
        <w:widowControl w:val="0"/>
        <w:spacing w:after="0" w:line="240" w:lineRule="auto"/>
        <w:jc w:val="center"/>
        <w:rPr>
          <w:rFonts w:ascii="Times New Roman" w:hAnsi="Times New Roman"/>
          <w:b/>
          <w:bCs/>
          <w:kern w:val="0"/>
          <w:sz w:val="24"/>
        </w:rPr>
      </w:pPr>
      <w:r>
        <w:rPr>
          <w:rFonts w:ascii="Times New Roman" w:hAnsi="Times New Roman"/>
          <w:b/>
          <w:sz w:val="24"/>
        </w:rPr>
        <w:t>Chapter 66. Extradition of a Person to a Foreign Country</w:t>
      </w:r>
    </w:p>
    <w:p w14:paraId="28E8964B" w14:textId="77777777" w:rsidR="000F5148" w:rsidRDefault="000F5148" w:rsidP="00A048F3">
      <w:pPr>
        <w:widowControl w:val="0"/>
        <w:spacing w:after="0" w:line="240" w:lineRule="auto"/>
        <w:jc w:val="both"/>
        <w:rPr>
          <w:rFonts w:ascii="Times New Roman" w:hAnsi="Times New Roman"/>
          <w:b/>
          <w:bCs/>
          <w:kern w:val="0"/>
          <w:sz w:val="24"/>
        </w:rPr>
      </w:pPr>
      <w:bookmarkStart w:id="1688" w:name="p696"/>
      <w:bookmarkStart w:id="1689" w:name="p-433704"/>
      <w:bookmarkEnd w:id="1688"/>
      <w:bookmarkEnd w:id="1689"/>
    </w:p>
    <w:p w14:paraId="089949C0" w14:textId="1433F9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696. Grounds for the Extradition of a Person</w:t>
      </w:r>
    </w:p>
    <w:p w14:paraId="41FB882E" w14:textId="77777777" w:rsidR="000F5148" w:rsidRDefault="000F5148" w:rsidP="00A048F3">
      <w:pPr>
        <w:widowControl w:val="0"/>
        <w:spacing w:after="0" w:line="240" w:lineRule="auto"/>
        <w:jc w:val="both"/>
        <w:rPr>
          <w:rFonts w:ascii="Times New Roman" w:hAnsi="Times New Roman"/>
          <w:kern w:val="0"/>
          <w:sz w:val="24"/>
          <w:lang w:val="lv-LV"/>
        </w:rPr>
      </w:pPr>
    </w:p>
    <w:p w14:paraId="7BAEEE1D" w14:textId="7DDA7D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located in the territory of Latvia may be extradited for criminal prosecution, trial, or the execution of a judgment, if a request has been received for temporary arrest or from a foreign country to extradite such person regarding an offence that, in accordance with the law of Latvia and the foreign country, is criminal.</w:t>
      </w:r>
    </w:p>
    <w:p w14:paraId="00F1C4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extradited for criminal prosecution, or trial, regarding an offence the committing of which provides for a custodial sentence the maximum limit of which is not less than one year, or a more serious sentence, if the international agreement does not provide otherwise.</w:t>
      </w:r>
    </w:p>
    <w:p w14:paraId="560E0B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may be extradited for the execution of a judgment by the country that rendered the judgment and convicted the person with a custodial sentence for a term of not less than four months, if the international agreement does not provide otherwise.</w:t>
      </w:r>
    </w:p>
    <w:p w14:paraId="73EF07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extradition has been requested for several criminal offences, but extradition may not be applied for one of such offences because such offence does not comply with the conditions for the possible or imposed sentence, the person may also be extradited for such criminal offence.</w:t>
      </w:r>
    </w:p>
    <w:p w14:paraId="33ECC712" w14:textId="2C1C0A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24 May 2012</w:t>
      </w:r>
      <w:r>
        <w:rPr>
          <w:rFonts w:ascii="Times New Roman" w:hAnsi="Times New Roman"/>
          <w:sz w:val="24"/>
        </w:rPr>
        <w:t>]</w:t>
      </w:r>
    </w:p>
    <w:p w14:paraId="565FA3D0" w14:textId="77777777" w:rsidR="000F5148" w:rsidRDefault="000F5148" w:rsidP="00A048F3">
      <w:pPr>
        <w:widowControl w:val="0"/>
        <w:spacing w:after="0" w:line="240" w:lineRule="auto"/>
        <w:jc w:val="both"/>
        <w:rPr>
          <w:rFonts w:ascii="Times New Roman" w:hAnsi="Times New Roman"/>
          <w:b/>
          <w:bCs/>
          <w:kern w:val="0"/>
          <w:sz w:val="24"/>
        </w:rPr>
      </w:pPr>
      <w:bookmarkStart w:id="1690" w:name="p697"/>
      <w:bookmarkStart w:id="1691" w:name="p-1143628"/>
      <w:bookmarkEnd w:id="1690"/>
      <w:bookmarkEnd w:id="1691"/>
    </w:p>
    <w:p w14:paraId="1D9DD462" w14:textId="69A412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697. Reasons for a Refusal to Extradite a Person</w:t>
      </w:r>
    </w:p>
    <w:p w14:paraId="0C3A8D9C" w14:textId="77777777" w:rsidR="000F5148" w:rsidRDefault="000F5148" w:rsidP="00A048F3">
      <w:pPr>
        <w:widowControl w:val="0"/>
        <w:spacing w:after="0" w:line="240" w:lineRule="auto"/>
        <w:jc w:val="both"/>
        <w:rPr>
          <w:rFonts w:ascii="Times New Roman" w:hAnsi="Times New Roman"/>
          <w:kern w:val="0"/>
          <w:sz w:val="24"/>
          <w:lang w:val="lv-LV"/>
        </w:rPr>
      </w:pPr>
    </w:p>
    <w:p w14:paraId="4AE97B15" w14:textId="2E1C3C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may be refused, if:</w:t>
      </w:r>
    </w:p>
    <w:p w14:paraId="7A23B96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been committing completely or partially in the territory of Latvia;</w:t>
      </w:r>
    </w:p>
    <w:p w14:paraId="478CB062"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being held as a suspect, is accused, or is being tried in Latvia regarding the same criminal offence;</w:t>
      </w:r>
    </w:p>
    <w:p w14:paraId="7B578520"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been taken in Latvia or another European Union Member State not to commence or to terminate criminal proceedings regarding the same criminal offence;</w:t>
      </w:r>
    </w:p>
    <w:p w14:paraId="679B218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extradition has been requested in connection with political or military criminal offences;</w:t>
      </w:r>
    </w:p>
    <w:p w14:paraId="4562DAB1"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a foreign country requests the extradition of a person for the execution of a sentence imposed in a judgment by default, and a sufficient guarantee has not been received that the extradited person will have the right to request the re-trial of the case;</w:t>
      </w:r>
    </w:p>
    <w:p w14:paraId="7C6C822D"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extradition has been requested by a foreign country with which Latvia does not have an agreement regarding extradition.</w:t>
      </w:r>
    </w:p>
    <w:p w14:paraId="69CAFC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extradition of a person shall not be admissible, if:</w:t>
      </w:r>
    </w:p>
    <w:p w14:paraId="2B3DC481"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Latvian citizen;</w:t>
      </w:r>
    </w:p>
    <w:p w14:paraId="7BA85AF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for the extradition of the person is related to the purpose of commencing criminal prosecution of such person or punishing such persons due to his or her race, religion affiliation, nationality, or political views, or if there are sufficient grounds to believe that the rights of the person may be violated due to the referred to reasons;</w:t>
      </w:r>
    </w:p>
    <w:p w14:paraId="04B7526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a court ruling has entered into effect in respect of the person for the same criminal offence in Latvia or in another European Union Member State;</w:t>
      </w:r>
    </w:p>
    <w:p w14:paraId="07E0558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the person may not, in accordance with the laws of Latvia for the same criminal offence, be held criminally liable, tried, or have a sentence executed in connection with a limitation period, amnesty, or another legal basis;</w:t>
      </w:r>
    </w:p>
    <w:p w14:paraId="443E641A"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5) the person has been granted clemency, in accordance with the procedures laid down in law, regarding the same criminal offence;</w:t>
      </w:r>
    </w:p>
    <w:p w14:paraId="28931289"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the foreign country does not provide a sufficient bail that such country will not impose the death sentence on such person and execute such sentence;</w:t>
      </w:r>
    </w:p>
    <w:p w14:paraId="2D3AEA7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may be threatened with torture in the foreign country;</w:t>
      </w:r>
    </w:p>
    <w:p w14:paraId="48427349"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8) the execution of the request to extradite a person may harm the sovereignty, security, social order, or other substantial interests of the State of Latvia.</w:t>
      </w:r>
    </w:p>
    <w:p w14:paraId="384D8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international agreement may provide for other reasons for a refusal of extradition.</w:t>
      </w:r>
    </w:p>
    <w:p w14:paraId="1081029C" w14:textId="382E40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6 October 2022</w:t>
      </w:r>
      <w:r>
        <w:rPr>
          <w:rFonts w:ascii="Times New Roman" w:hAnsi="Times New Roman"/>
          <w:sz w:val="24"/>
        </w:rPr>
        <w:t>]</w:t>
      </w:r>
    </w:p>
    <w:p w14:paraId="49820006" w14:textId="77777777" w:rsidR="00F266F6" w:rsidRDefault="00F266F6" w:rsidP="00A048F3">
      <w:pPr>
        <w:widowControl w:val="0"/>
        <w:spacing w:after="0" w:line="240" w:lineRule="auto"/>
        <w:jc w:val="both"/>
        <w:rPr>
          <w:rFonts w:ascii="Times New Roman" w:hAnsi="Times New Roman"/>
          <w:b/>
          <w:bCs/>
          <w:kern w:val="0"/>
          <w:sz w:val="24"/>
        </w:rPr>
      </w:pPr>
      <w:bookmarkStart w:id="1692" w:name="p698"/>
      <w:bookmarkStart w:id="1693" w:name="p-583538"/>
      <w:bookmarkEnd w:id="1692"/>
      <w:bookmarkEnd w:id="1693"/>
    </w:p>
    <w:p w14:paraId="404DCE86" w14:textId="497285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698. Person to be Extradited and his or her Rights</w:t>
      </w:r>
    </w:p>
    <w:p w14:paraId="2BCC23E9" w14:textId="77777777" w:rsidR="00F266F6" w:rsidRDefault="00F266F6" w:rsidP="00A048F3">
      <w:pPr>
        <w:widowControl w:val="0"/>
        <w:spacing w:after="0" w:line="240" w:lineRule="auto"/>
        <w:jc w:val="both"/>
        <w:rPr>
          <w:rFonts w:ascii="Times New Roman" w:hAnsi="Times New Roman"/>
          <w:kern w:val="0"/>
          <w:sz w:val="24"/>
          <w:lang w:val="lv-LV"/>
        </w:rPr>
      </w:pPr>
    </w:p>
    <w:p w14:paraId="03F8B8D5" w14:textId="1B47C7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to be extradited is a person whose extradition has been requested or who has been detained or placed under arrest for the purpose of extradition.</w:t>
      </w:r>
    </w:p>
    <w:p w14:paraId="77D788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to be extradited has the following rights:</w:t>
      </w:r>
    </w:p>
    <w:p w14:paraId="228F835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to know who and regarding what has requested his or her extradition;</w:t>
      </w:r>
    </w:p>
    <w:p w14:paraId="76AF1AA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to use a language that he or she understands in the extradition proceedings;</w:t>
      </w:r>
    </w:p>
    <w:p w14:paraId="369DE49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to provide explanations in connection with extradition and agree or disagree with extradition;</w:t>
      </w:r>
    </w:p>
    <w:p w14:paraId="6257349E"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to submit requests, also requests regarding a simplified extradition;</w:t>
      </w:r>
    </w:p>
    <w:p w14:paraId="468A815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5) to familiarise himself or herself with all materials of the examination;</w:t>
      </w:r>
    </w:p>
    <w:p w14:paraId="4A90CEAE"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to retain an advocate for the receipt of legal assistance and to meet the advocate in circumstances that ensure confidentiality of conversations;</w:t>
      </w:r>
    </w:p>
    <w:p w14:paraId="3055CE84"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7) to receive the list of advocates who practice in the relevant court district, as well as to use telephone free of charge to retain the advocate;</w:t>
      </w:r>
    </w:p>
    <w:p w14:paraId="66E0679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8) to request that his or her immediate family, educational institution or employer is notified regarding his or her detention;</w:t>
      </w:r>
    </w:p>
    <w:p w14:paraId="49F3945A"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9) to apply a request that an advocate is appointed in the country which rendered the European arrest warrant.</w:t>
      </w:r>
    </w:p>
    <w:p w14:paraId="208F2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foreigner may request that the diplomatic or consular mission of his or her country is notified regarding his or her detention.</w:t>
      </w:r>
    </w:p>
    <w:p w14:paraId="2E137EC5" w14:textId="0AE49A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18 February 2016</w:t>
      </w:r>
      <w:r>
        <w:rPr>
          <w:rFonts w:ascii="Times New Roman" w:hAnsi="Times New Roman"/>
          <w:sz w:val="24"/>
        </w:rPr>
        <w:t>]</w:t>
      </w:r>
    </w:p>
    <w:p w14:paraId="54B6BB57" w14:textId="77777777" w:rsidR="00F266F6" w:rsidRDefault="00F266F6" w:rsidP="00A048F3">
      <w:pPr>
        <w:widowControl w:val="0"/>
        <w:spacing w:after="0" w:line="240" w:lineRule="auto"/>
        <w:jc w:val="both"/>
        <w:rPr>
          <w:rFonts w:ascii="Times New Roman" w:hAnsi="Times New Roman"/>
          <w:b/>
          <w:bCs/>
          <w:kern w:val="0"/>
          <w:sz w:val="24"/>
        </w:rPr>
      </w:pPr>
      <w:bookmarkStart w:id="1694" w:name="p699"/>
      <w:bookmarkStart w:id="1695" w:name="p-471409"/>
      <w:bookmarkEnd w:id="1694"/>
      <w:bookmarkEnd w:id="1695"/>
    </w:p>
    <w:p w14:paraId="3CF310BA" w14:textId="01848A3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699. Detention of a Person for the Purpose of Extradition</w:t>
      </w:r>
    </w:p>
    <w:p w14:paraId="3CC4D0C8" w14:textId="77777777" w:rsidR="00F266F6" w:rsidRDefault="00F266F6" w:rsidP="002C0334">
      <w:pPr>
        <w:keepNext/>
        <w:keepLines/>
        <w:widowControl w:val="0"/>
        <w:spacing w:after="0" w:line="240" w:lineRule="auto"/>
        <w:jc w:val="both"/>
        <w:rPr>
          <w:rFonts w:ascii="Times New Roman" w:hAnsi="Times New Roman"/>
          <w:kern w:val="0"/>
          <w:sz w:val="24"/>
          <w:lang w:val="lv-LV"/>
        </w:rPr>
      </w:pPr>
    </w:p>
    <w:p w14:paraId="53D57C25" w14:textId="013DD94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An investigator or prosecutor may detain a person for up to 72 hours for the purpose of extradition, if there are sufficient grounds to believe that such person has committed a criminal offence in the territory of another country regarding which extradition has been provided for, or if the a foreign country has announced a search for such person and issued a request for temporary arrest or extradition.</w:t>
      </w:r>
    </w:p>
    <w:p w14:paraId="40088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investigator or prosecutor shall write a protocol regarding the detention of a person for the purpose of extradition, indicating therein the given name, surname, and other necessary personal data of the detained person, the reason for the detention, as well as when such person was detained and who detained such person. The detaining person and the person to be extradited shall sign the detention protocol.</w:t>
      </w:r>
    </w:p>
    <w:p w14:paraId="2297BEAC" w14:textId="404A93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detaining person shall inform a person to be extradited and issue to him or her an excerpt from Section 698 of this Law regarding the rights determined for such person, and an entry regarding it shall be made in the detention protocol.</w:t>
      </w:r>
    </w:p>
    <w:p w14:paraId="327A7E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be informed immediately, but not later than within 24 hours, regarding the detention of a person by sending to such Office the detention documents of such person. The Office of the Prosecutor General shall inform the country that announced a search for the person.</w:t>
      </w:r>
    </w:p>
    <w:p w14:paraId="205DD4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temporary or extradition arrest has not been applied within 72 hours from the moment of the detention of a person, the detained person shall be released or another security measure shall be applied.</w:t>
      </w:r>
    </w:p>
    <w:p w14:paraId="4A9F04C5" w14:textId="0E2B39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08F73F05" w14:textId="77777777" w:rsidR="00F266F6" w:rsidRDefault="00F266F6" w:rsidP="00A048F3">
      <w:pPr>
        <w:widowControl w:val="0"/>
        <w:spacing w:after="0" w:line="240" w:lineRule="auto"/>
        <w:jc w:val="both"/>
        <w:rPr>
          <w:rFonts w:ascii="Times New Roman" w:hAnsi="Times New Roman"/>
          <w:b/>
          <w:bCs/>
          <w:kern w:val="0"/>
          <w:sz w:val="24"/>
        </w:rPr>
      </w:pPr>
      <w:bookmarkStart w:id="1696" w:name="p699_1"/>
      <w:bookmarkStart w:id="1697" w:name="p-583539"/>
      <w:bookmarkEnd w:id="1696"/>
      <w:bookmarkEnd w:id="1697"/>
    </w:p>
    <w:p w14:paraId="5186E829" w14:textId="658A62A5" w:rsidR="00734C4B" w:rsidRPr="00A048F3" w:rsidRDefault="00734C4B" w:rsidP="00F2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699.</w:t>
      </w:r>
      <w:r>
        <w:rPr>
          <w:rFonts w:ascii="Times New Roman" w:hAnsi="Times New Roman"/>
          <w:b/>
          <w:sz w:val="24"/>
          <w:vertAlign w:val="superscript"/>
        </w:rPr>
        <w:t>1</w:t>
      </w:r>
      <w:r>
        <w:rPr>
          <w:rFonts w:ascii="Times New Roman" w:hAnsi="Times New Roman"/>
          <w:b/>
          <w:sz w:val="24"/>
        </w:rPr>
        <w:t xml:space="preserve"> Application of a Security Measure not Related to Deprivation of Liberty to a Person to be Extradited</w:t>
      </w:r>
    </w:p>
    <w:p w14:paraId="002F49C3" w14:textId="77777777" w:rsidR="00F266F6" w:rsidRDefault="00F266F6" w:rsidP="00A048F3">
      <w:pPr>
        <w:widowControl w:val="0"/>
        <w:spacing w:after="0" w:line="240" w:lineRule="auto"/>
        <w:jc w:val="both"/>
        <w:rPr>
          <w:rFonts w:ascii="Times New Roman" w:hAnsi="Times New Roman"/>
          <w:kern w:val="0"/>
          <w:sz w:val="24"/>
          <w:lang w:val="lv-LV"/>
        </w:rPr>
      </w:pPr>
    </w:p>
    <w:p w14:paraId="3F854AA1" w14:textId="103945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by taking into account the nature and harmfulness of such criminal offence for which extradition of a person is requested, the personality, health of the person to be extradited, and other significant circumstances, may apply the security measures not related to deprivation of liberty referred to in Section 243 of this Law until transfer of the person to be extradited to a foreign country.</w:t>
      </w:r>
    </w:p>
    <w:p w14:paraId="778CE53E" w14:textId="1CA6DE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apply a security measure not related to deprivation of liberty by a reasoned written decision in accordance with the procedures laid down in Section 245 of this Law. A decision to apply such security measure shall not be subject to appeal.</w:t>
      </w:r>
    </w:p>
    <w:p w14:paraId="734364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to be extradited violates the provisions of the security measure applied or there are grounds for assuming that he or she may hinder the course of extradition proceedings, the prosecutor is entitled, until the transfer of the person to be extradited to a foreign country, to choose and apply another, more restrictive security measure or to address an investigating judge with a proposal regarding application of temporary arrest or extradition arrest.</w:t>
      </w:r>
    </w:p>
    <w:p w14:paraId="7B7EC7E3" w14:textId="098F9E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ensure that a person to be extradited in the case referred to in Paragraph three of this Section is delivered to the investigating judge, the prosecutor or investigator upon assignment of the prosecutor may detain the person to be extradited in accordance with the procedures laid down in Section 699 of this Law.</w:t>
      </w:r>
    </w:p>
    <w:p w14:paraId="49C75151" w14:textId="63CE0E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017FA26" w14:textId="77777777" w:rsidR="00F266F6" w:rsidRDefault="00F266F6" w:rsidP="00A048F3">
      <w:pPr>
        <w:widowControl w:val="0"/>
        <w:spacing w:after="0" w:line="240" w:lineRule="auto"/>
        <w:jc w:val="both"/>
        <w:rPr>
          <w:rFonts w:ascii="Times New Roman" w:hAnsi="Times New Roman"/>
          <w:b/>
          <w:bCs/>
          <w:kern w:val="0"/>
          <w:sz w:val="24"/>
        </w:rPr>
      </w:pPr>
      <w:bookmarkStart w:id="1698" w:name="p700"/>
      <w:bookmarkStart w:id="1699" w:name="p-33350"/>
      <w:bookmarkEnd w:id="1698"/>
      <w:bookmarkEnd w:id="1699"/>
    </w:p>
    <w:p w14:paraId="7E876205" w14:textId="59D449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700. Grounds for the Application of Temporary Arrest</w:t>
      </w:r>
    </w:p>
    <w:p w14:paraId="3FE61DB9" w14:textId="77777777" w:rsidR="00F266F6" w:rsidRDefault="00F266F6" w:rsidP="00A048F3">
      <w:pPr>
        <w:widowControl w:val="0"/>
        <w:spacing w:after="0" w:line="240" w:lineRule="auto"/>
        <w:jc w:val="both"/>
        <w:rPr>
          <w:rFonts w:ascii="Times New Roman" w:hAnsi="Times New Roman"/>
          <w:kern w:val="0"/>
          <w:sz w:val="24"/>
          <w:lang w:val="lv-LV"/>
        </w:rPr>
      </w:pPr>
    </w:p>
    <w:p w14:paraId="2AC8529A" w14:textId="72E46A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Temporary arrest may be applied to a person to be extradited upon request of a foreign country regarding temporary arrest and up to the receipt of an extradition request.</w:t>
      </w:r>
    </w:p>
    <w:p w14:paraId="6215B0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a request regarding temporary arrest indicates a decision of a foreign country on arrest of the person or a valid judgment in relation to such person, or indicates that the foreign country </w:t>
      </w:r>
      <w:r>
        <w:rPr>
          <w:rFonts w:ascii="Times New Roman" w:hAnsi="Times New Roman"/>
          <w:sz w:val="24"/>
        </w:rPr>
        <w:lastRenderedPageBreak/>
        <w:t>will issue an extradition request and the criminal offence regarding which extradition will be requested, or if information has been provided regarding the person to be extradited or if circumstances are not known that would exclude the possibility of extradition, a prosecutor shall submit a proposal regarding the application of temporary arrest and materials justifying such proposal to the investigating judge in whose territory of operation the person has been detained or the Office of the Prosecutor General is located.</w:t>
      </w:r>
    </w:p>
    <w:p w14:paraId="30914B96" w14:textId="77777777" w:rsidR="00F266F6" w:rsidRDefault="00F266F6" w:rsidP="00A048F3">
      <w:pPr>
        <w:widowControl w:val="0"/>
        <w:spacing w:after="0" w:line="240" w:lineRule="auto"/>
        <w:jc w:val="both"/>
        <w:rPr>
          <w:rFonts w:ascii="Times New Roman" w:hAnsi="Times New Roman"/>
          <w:b/>
          <w:bCs/>
          <w:kern w:val="0"/>
          <w:sz w:val="24"/>
        </w:rPr>
      </w:pPr>
      <w:bookmarkStart w:id="1700" w:name="p701"/>
      <w:bookmarkStart w:id="1701" w:name="p-33351"/>
      <w:bookmarkEnd w:id="1700"/>
      <w:bookmarkEnd w:id="1701"/>
    </w:p>
    <w:p w14:paraId="7518F89F" w14:textId="7A0F1B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701. Application of Temporary Arrest</w:t>
      </w:r>
    </w:p>
    <w:p w14:paraId="0CB82525" w14:textId="77777777" w:rsidR="00F266F6" w:rsidRDefault="00F266F6" w:rsidP="00A048F3">
      <w:pPr>
        <w:widowControl w:val="0"/>
        <w:spacing w:after="0" w:line="240" w:lineRule="auto"/>
        <w:jc w:val="both"/>
        <w:rPr>
          <w:rFonts w:ascii="Times New Roman" w:hAnsi="Times New Roman"/>
          <w:kern w:val="0"/>
          <w:sz w:val="24"/>
          <w:lang w:val="lv-LV"/>
        </w:rPr>
      </w:pPr>
    </w:p>
    <w:p w14:paraId="5A06E19F" w14:textId="510D77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shall decide on the application of temporary arrest in a court hearing, with the participation of a prosecutor and the person to be extradited.</w:t>
      </w:r>
    </w:p>
    <w:p w14:paraId="550A86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heard a prosecutor, a person to be extradited, and an advocate, if he or she participates, a judge shall take a reasoned decision that shall not be subject to appeal.</w:t>
      </w:r>
    </w:p>
    <w:p w14:paraId="0FCFF7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Temporary arrest shall be applied for 40 days from the day of the detention of a person, if an international agreement does not specify otherwise.</w:t>
      </w:r>
    </w:p>
    <w:p w14:paraId="3860FD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release a person from temporary arrest, if a request of a foreign country regarding the extradition of such person, or a report regarding justified reasons for the delay of such request, has not been received within 18 days after detention.</w:t>
      </w:r>
    </w:p>
    <w:p w14:paraId="7BE38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shall release a person from temporary arrest, if:</w:t>
      </w:r>
    </w:p>
    <w:p w14:paraId="637092F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an extradition request is not received within 40 days;</w:t>
      </w:r>
    </w:p>
    <w:p w14:paraId="70C27108"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an extradition arrest is not applied within 40 days;</w:t>
      </w:r>
    </w:p>
    <w:p w14:paraId="6E772A4D"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circumstances have become known that exclude the possibility of extradition.</w:t>
      </w:r>
    </w:p>
    <w:p w14:paraId="6C9EC9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release of a person shall not cause impediments to the repeated placing under arrest or extradition of such person, if a request regarding extradition is received later.</w:t>
      </w:r>
    </w:p>
    <w:p w14:paraId="465A05E7" w14:textId="77777777" w:rsidR="00F266F6" w:rsidRDefault="00F266F6" w:rsidP="00A048F3">
      <w:pPr>
        <w:widowControl w:val="0"/>
        <w:spacing w:after="0" w:line="240" w:lineRule="auto"/>
        <w:jc w:val="both"/>
        <w:rPr>
          <w:rFonts w:ascii="Times New Roman" w:hAnsi="Times New Roman"/>
          <w:b/>
          <w:bCs/>
          <w:kern w:val="0"/>
          <w:sz w:val="24"/>
        </w:rPr>
      </w:pPr>
      <w:bookmarkStart w:id="1702" w:name="p702"/>
      <w:bookmarkStart w:id="1703" w:name="p-583540"/>
      <w:bookmarkEnd w:id="1702"/>
      <w:bookmarkEnd w:id="1703"/>
    </w:p>
    <w:p w14:paraId="22A430C1" w14:textId="49F490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702. Extradition Arrest</w:t>
      </w:r>
    </w:p>
    <w:p w14:paraId="7534835A" w14:textId="77777777" w:rsidR="00F266F6" w:rsidRDefault="00F266F6" w:rsidP="00A048F3">
      <w:pPr>
        <w:widowControl w:val="0"/>
        <w:spacing w:after="0" w:line="240" w:lineRule="auto"/>
        <w:jc w:val="both"/>
        <w:rPr>
          <w:rFonts w:ascii="Times New Roman" w:hAnsi="Times New Roman"/>
          <w:kern w:val="0"/>
          <w:sz w:val="24"/>
          <w:lang w:val="lv-LV"/>
        </w:rPr>
      </w:pPr>
    </w:p>
    <w:p w14:paraId="0FEF1117" w14:textId="06A14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extradition arrest may be applied after a request regarding the extradition of a person has been received along with the following:</w:t>
      </w:r>
    </w:p>
    <w:p w14:paraId="616F62F0"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a foreign country regarding the arrest of such person or a judgment that has entered into effect in relation to the specific person;</w:t>
      </w:r>
    </w:p>
    <w:p w14:paraId="09338B40"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of a criminal offence or a decision to hold the person criminally liable;</w:t>
      </w:r>
    </w:p>
    <w:p w14:paraId="1971C59B"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on the basis of which the person has been held criminally liable or convicted, and the test of the section of the law that regulates a limitation period;</w:t>
      </w:r>
    </w:p>
    <w:p w14:paraId="3CB69D5B"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regarding the person to be extradited.</w:t>
      </w:r>
    </w:p>
    <w:p w14:paraId="44BF81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circumstances are not known that exclude the possibility of extradition, the executor of an examination shall submit an application for an extradition arrest and the materials that justify such application to an investigating judge in whose territory of operation the person was detained or the Office of the Prosecutor General is located.</w:t>
      </w:r>
    </w:p>
    <w:p w14:paraId="01E841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application for an extradition arrest shall be examined in accordance with the same procedures as a request regarding temporary arrest.</w:t>
      </w:r>
    </w:p>
    <w:p w14:paraId="461590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to be extradited is placed under arrest in Latvia or serving a sentence in Latvia imposed for the committing of another criminal offence, the term of the extradition arrest shall be counted from the moment of the releasing of the person.</w:t>
      </w:r>
    </w:p>
    <w:p w14:paraId="444BEE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 of the arrest of a person to be extradited shall not exceed one year, and, in addition, shall not be longer than the term of a sentence imposed in a foreign country, if such term is less than one year, counting from the moment of the application of the detention or arrest.</w:t>
      </w:r>
    </w:p>
    <w:p w14:paraId="3003A9EB" w14:textId="6B819D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6E307E9D" w14:textId="77777777" w:rsidR="00546E30" w:rsidRDefault="00546E30" w:rsidP="00A048F3">
      <w:pPr>
        <w:widowControl w:val="0"/>
        <w:spacing w:after="0" w:line="240" w:lineRule="auto"/>
        <w:jc w:val="both"/>
        <w:rPr>
          <w:rFonts w:ascii="Times New Roman" w:hAnsi="Times New Roman"/>
          <w:b/>
          <w:bCs/>
          <w:kern w:val="0"/>
          <w:sz w:val="24"/>
        </w:rPr>
      </w:pPr>
      <w:bookmarkStart w:id="1704" w:name="p702_1"/>
      <w:bookmarkStart w:id="1705" w:name="p-583541"/>
      <w:bookmarkEnd w:id="1704"/>
      <w:bookmarkEnd w:id="1705"/>
    </w:p>
    <w:p w14:paraId="179A7131" w14:textId="58C08EBB"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702.</w:t>
      </w:r>
      <w:r>
        <w:rPr>
          <w:rFonts w:ascii="Times New Roman" w:hAnsi="Times New Roman"/>
          <w:b/>
          <w:sz w:val="24"/>
          <w:vertAlign w:val="superscript"/>
        </w:rPr>
        <w:t>1</w:t>
      </w:r>
      <w:r>
        <w:rPr>
          <w:rFonts w:ascii="Times New Roman" w:hAnsi="Times New Roman"/>
          <w:b/>
          <w:sz w:val="24"/>
        </w:rPr>
        <w:t xml:space="preserve"> Control of Application of an Extradition Arrest</w:t>
      </w:r>
    </w:p>
    <w:p w14:paraId="3203026F" w14:textId="77777777" w:rsidR="00546E30" w:rsidRDefault="00546E30" w:rsidP="002C0334">
      <w:pPr>
        <w:keepNext/>
        <w:keepLines/>
        <w:widowControl w:val="0"/>
        <w:spacing w:after="0" w:line="240" w:lineRule="auto"/>
        <w:jc w:val="both"/>
        <w:rPr>
          <w:rFonts w:ascii="Times New Roman" w:hAnsi="Times New Roman"/>
          <w:kern w:val="0"/>
          <w:sz w:val="24"/>
          <w:lang w:val="lv-LV"/>
        </w:rPr>
      </w:pPr>
    </w:p>
    <w:p w14:paraId="1AF52FF5" w14:textId="55762F57"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A person to be extradited, his or her representative or defence counsel may, at any time, submit an application to an investigating judge regarding an assessment of the necessity of a subsequent application of extradition arrest.</w:t>
      </w:r>
    </w:p>
    <w:p w14:paraId="4B3D84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regarding an assessment of the necessity of a subsequent application of extradition arrest may be refused without an examination thereof in oral procedure, if less than two months have passed since the last assessment of the necessity of the application of extradition arrest, and the proposal is not justified with information regarding facts that were not known to an investigating judge in deciding regarding the application of extradition arrest or during the previous examination of the application. An investigating judge shall examine such application in a written procedure without participation of persons involved in the procedure.</w:t>
      </w:r>
    </w:p>
    <w:p w14:paraId="1214BD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application regarding an assessment of the necessity of a subsequent application of extradition arrest is examined in the oral procedure, the prosecutor, the person to be extradited, his or her representative and advocate shall participate in the court hearing.</w:t>
      </w:r>
    </w:p>
    <w:p w14:paraId="40A62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person to be extradited, his or her representative or advocate has not, within two months, submitted an application regarding an assessment of the necessity of a subsequent application of extradition arrest, such assessment shall be performed by an investigating judge.</w:t>
      </w:r>
    </w:p>
    <w:p w14:paraId="421B8A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decisions provided for in this Section shall not be subject to appeal.</w:t>
      </w:r>
    </w:p>
    <w:p w14:paraId="3594292C" w14:textId="6FE61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F2A64E3" w14:textId="77777777" w:rsidR="00546E30" w:rsidRDefault="00546E30" w:rsidP="00A048F3">
      <w:pPr>
        <w:widowControl w:val="0"/>
        <w:spacing w:after="0" w:line="240" w:lineRule="auto"/>
        <w:jc w:val="both"/>
        <w:rPr>
          <w:rFonts w:ascii="Times New Roman" w:hAnsi="Times New Roman"/>
          <w:b/>
          <w:bCs/>
          <w:kern w:val="0"/>
          <w:sz w:val="24"/>
        </w:rPr>
      </w:pPr>
      <w:bookmarkStart w:id="1706" w:name="p703"/>
      <w:bookmarkStart w:id="1707" w:name="p-33353"/>
      <w:bookmarkEnd w:id="1706"/>
      <w:bookmarkEnd w:id="1707"/>
    </w:p>
    <w:p w14:paraId="0FFC47FE" w14:textId="388130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703. Informing a Foreign Country Regarding Arrest</w:t>
      </w:r>
    </w:p>
    <w:p w14:paraId="01ADFAD0" w14:textId="77777777" w:rsidR="00546E30" w:rsidRDefault="00546E30" w:rsidP="00A048F3">
      <w:pPr>
        <w:widowControl w:val="0"/>
        <w:spacing w:after="0" w:line="240" w:lineRule="auto"/>
        <w:jc w:val="both"/>
        <w:rPr>
          <w:rFonts w:ascii="Times New Roman" w:hAnsi="Times New Roman"/>
          <w:kern w:val="0"/>
          <w:sz w:val="24"/>
          <w:lang w:val="lv-LV"/>
        </w:rPr>
      </w:pPr>
    </w:p>
    <w:p w14:paraId="5C6287EE" w14:textId="286D3C45"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The Office of the Prosecutor General shall inform the county that submitted a request regarding the arrest, or release from arrest, of a person to be extradited.</w:t>
      </w:r>
    </w:p>
    <w:p w14:paraId="1AFBAE0F" w14:textId="77777777" w:rsidR="00546E30" w:rsidRDefault="00546E30" w:rsidP="00A048F3">
      <w:pPr>
        <w:widowControl w:val="0"/>
        <w:spacing w:after="0" w:line="240" w:lineRule="auto"/>
        <w:jc w:val="both"/>
        <w:rPr>
          <w:rFonts w:ascii="Times New Roman" w:hAnsi="Times New Roman"/>
          <w:b/>
          <w:bCs/>
          <w:kern w:val="0"/>
          <w:sz w:val="24"/>
        </w:rPr>
      </w:pPr>
      <w:bookmarkStart w:id="1708" w:name="p704"/>
      <w:bookmarkStart w:id="1709" w:name="p-671120"/>
      <w:bookmarkEnd w:id="1708"/>
      <w:bookmarkEnd w:id="1709"/>
    </w:p>
    <w:p w14:paraId="4B059931" w14:textId="4307BD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704. Examination of an Extradition Request</w:t>
      </w:r>
    </w:p>
    <w:p w14:paraId="448BD218" w14:textId="77777777" w:rsidR="00546E30" w:rsidRDefault="00546E30" w:rsidP="00A048F3">
      <w:pPr>
        <w:widowControl w:val="0"/>
        <w:spacing w:after="0" w:line="240" w:lineRule="auto"/>
        <w:jc w:val="both"/>
        <w:rPr>
          <w:rFonts w:ascii="Times New Roman" w:hAnsi="Times New Roman"/>
          <w:kern w:val="0"/>
          <w:sz w:val="24"/>
          <w:lang w:val="lv-LV"/>
        </w:rPr>
      </w:pPr>
    </w:p>
    <w:p w14:paraId="30D2BD93" w14:textId="0A7BA5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of a foreign country regarding the extradition of a person, the Office of the Prosecutor General shall commence an examination of such request. A prosecutor shall ascertain whether the grounds for the extradition of a person specified in Section 696 of this Law, and the reasons for the refusal of the extradition of a person specified in Section 697 of this Law, exist.</w:t>
      </w:r>
    </w:p>
    <w:p w14:paraId="1FBF82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does not have sufficient information in order to decide a matter regarding extradition, the Office of the Prosecutor General shall request from the foreign country the necessary additional information for determining the term for the submission of information.</w:t>
      </w:r>
    </w:p>
    <w:p w14:paraId="110D8A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performing an examination of an extradition request, the Prosecutor General’s Office may send to the Ministry of Foreign Affairs and State security institutions a request to provide an opinion in order to ascertain whether extradition is requested due to a political criminal offence or the extradition request of a person is related to the purpose of commencing criminal prosecution of such person or of punishing such person due to his or her political beliefs. The term for submitting information shall be indicated in the request.</w:t>
      </w:r>
    </w:p>
    <w:p w14:paraId="4F9554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When examining the extradition request and finding that the foreign country has submitted a request for the extradition of a citizen of the European Union Member State, a prosecutor shall send information to the country of citizenship of the person regarding the possibility for the submission of the European arrest warrant and specify a deadline for the submission of the European arrest warrant.</w:t>
      </w:r>
    </w:p>
    <w:p w14:paraId="2ECEAA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examination shall be completed within 20 days from the day of the receipt of an extradition request. If additional information is necessary for the examination, the term shall be counted from the day of the receipt of such extradition request. The Prosecutor General may extend the examination term.</w:t>
      </w:r>
    </w:p>
    <w:p w14:paraId="4980AB27" w14:textId="23D873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A prosecutor shall acquaint a person to be extradited with the extradition request within 48 hours from the moment of the receipt thereof, and provide the relevant person with the opportunity to provide explanations. If the person to be extradited has not been detained or placed under arrest and within 48 hours from the moment of the receipt of an extradition request a prosecutor has encountered the conditions referred to in Section 697, Paragraph two of this Law, the extradition request shall be presented to the person within 20 days.</w:t>
      </w:r>
    </w:p>
    <w:p w14:paraId="6832DB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extradition process until transfer of the person to be extradited to the foreign country the prosecutor may perform all investigative actions provided for in criminal proceedings and take procedural decisions, unless it has been laid down otherwise in this Law.</w:t>
      </w:r>
    </w:p>
    <w:p w14:paraId="021E592B" w14:textId="44A94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 27 September 2018</w:t>
      </w:r>
      <w:r>
        <w:rPr>
          <w:rFonts w:ascii="Times New Roman" w:hAnsi="Times New Roman"/>
          <w:sz w:val="24"/>
        </w:rPr>
        <w:t>]</w:t>
      </w:r>
    </w:p>
    <w:p w14:paraId="548FA496" w14:textId="77777777" w:rsidR="00546E30" w:rsidRDefault="00546E30" w:rsidP="00A048F3">
      <w:pPr>
        <w:widowControl w:val="0"/>
        <w:spacing w:after="0" w:line="240" w:lineRule="auto"/>
        <w:jc w:val="both"/>
        <w:rPr>
          <w:rFonts w:ascii="Times New Roman" w:hAnsi="Times New Roman"/>
          <w:b/>
          <w:bCs/>
          <w:kern w:val="0"/>
          <w:sz w:val="24"/>
        </w:rPr>
      </w:pPr>
      <w:bookmarkStart w:id="1710" w:name="p705"/>
      <w:bookmarkStart w:id="1711" w:name="p-583543"/>
      <w:bookmarkEnd w:id="1710"/>
      <w:bookmarkEnd w:id="1711"/>
    </w:p>
    <w:p w14:paraId="614F7407" w14:textId="1BBD9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705. Completion of an Examination</w:t>
      </w:r>
    </w:p>
    <w:p w14:paraId="03008E05" w14:textId="77777777" w:rsidR="00546E30" w:rsidRDefault="00546E30" w:rsidP="00A048F3">
      <w:pPr>
        <w:widowControl w:val="0"/>
        <w:spacing w:after="0" w:line="240" w:lineRule="auto"/>
        <w:jc w:val="both"/>
        <w:rPr>
          <w:rFonts w:ascii="Times New Roman" w:hAnsi="Times New Roman"/>
          <w:kern w:val="0"/>
          <w:sz w:val="24"/>
          <w:lang w:val="lv-LV"/>
        </w:rPr>
      </w:pPr>
    </w:p>
    <w:p w14:paraId="40230D3B" w14:textId="25A9ED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assessed the grounds and admissibility for the extradition of a person, a prosecutor shall take a reasoned decision on following:</w:t>
      </w:r>
    </w:p>
    <w:p w14:paraId="1BBF755D" w14:textId="77777777" w:rsidR="00734C4B" w:rsidRPr="00A048F3" w:rsidRDefault="00734C4B" w:rsidP="00DB4075">
      <w:pPr>
        <w:widowControl w:val="0"/>
        <w:spacing w:after="0" w:line="240" w:lineRule="auto"/>
        <w:ind w:firstLine="709"/>
        <w:jc w:val="both"/>
        <w:rPr>
          <w:rFonts w:ascii="Times New Roman" w:hAnsi="Times New Roman"/>
          <w:kern w:val="0"/>
          <w:sz w:val="24"/>
        </w:rPr>
      </w:pPr>
      <w:r>
        <w:rPr>
          <w:rFonts w:ascii="Times New Roman" w:hAnsi="Times New Roman"/>
          <w:sz w:val="24"/>
        </w:rPr>
        <w:t>1) the admissibility of the extradition of the person;</w:t>
      </w:r>
    </w:p>
    <w:p w14:paraId="1B063DF7" w14:textId="77777777" w:rsidR="00734C4B" w:rsidRPr="00A048F3" w:rsidRDefault="00734C4B" w:rsidP="00DB4075">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extradite the person.</w:t>
      </w:r>
    </w:p>
    <w:p w14:paraId="5983E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has been taken on admissibility of the extradition of a person, a copy of the decision shall be issued to such person.</w:t>
      </w:r>
    </w:p>
    <w:p w14:paraId="33C15C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on admissibility of the extradition shall not be subject to appeal.</w:t>
      </w:r>
    </w:p>
    <w:p w14:paraId="1C18BE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prosecutor shall submit the decision on admissibility of the extradition to the Prosecutor General together with examination materials.</w:t>
      </w:r>
    </w:p>
    <w:p w14:paraId="7C4F6D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notify the relevant person and foreign country regarding a decision on refusal to extradite a person. The prosecutor shall release such person, without delay, from temporary or extradition arrest, but if the person has been applied a security measure not related to deprivation of liberty – it shall be revoked.</w:t>
      </w:r>
    </w:p>
    <w:p w14:paraId="0E3A5F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to refuse to extradite a person has been taken on the basis of the fact that the person is a citizen of Latvia, a prosecutor shall transfer the extradition request to a competent investigating institution for initiating criminal proceedings.</w:t>
      </w:r>
    </w:p>
    <w:p w14:paraId="707F77D7" w14:textId="2F68E9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5386847" w14:textId="77777777" w:rsidR="00DB4075" w:rsidRDefault="00DB4075" w:rsidP="00A048F3">
      <w:pPr>
        <w:widowControl w:val="0"/>
        <w:spacing w:after="0" w:line="240" w:lineRule="auto"/>
        <w:jc w:val="both"/>
        <w:rPr>
          <w:rFonts w:ascii="Times New Roman" w:hAnsi="Times New Roman"/>
          <w:b/>
          <w:bCs/>
          <w:kern w:val="0"/>
          <w:sz w:val="24"/>
        </w:rPr>
      </w:pPr>
      <w:bookmarkStart w:id="1712" w:name="p705_1"/>
      <w:bookmarkStart w:id="1713" w:name="p-583544"/>
      <w:bookmarkEnd w:id="1712"/>
      <w:bookmarkEnd w:id="1713"/>
    </w:p>
    <w:p w14:paraId="65256465" w14:textId="46FE4F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705.</w:t>
      </w:r>
      <w:r>
        <w:rPr>
          <w:rFonts w:ascii="Times New Roman" w:hAnsi="Times New Roman"/>
          <w:b/>
          <w:sz w:val="24"/>
          <w:vertAlign w:val="superscript"/>
        </w:rPr>
        <w:t>1</w:t>
      </w:r>
      <w:r>
        <w:rPr>
          <w:rFonts w:ascii="Times New Roman" w:hAnsi="Times New Roman"/>
          <w:b/>
          <w:sz w:val="24"/>
        </w:rPr>
        <w:t xml:space="preserve"> Decision to Extradite a Person to a Foreign Country</w:t>
      </w:r>
    </w:p>
    <w:p w14:paraId="5FD268A2" w14:textId="77777777" w:rsidR="00DB4075" w:rsidRDefault="00DB4075" w:rsidP="00A048F3">
      <w:pPr>
        <w:widowControl w:val="0"/>
        <w:spacing w:after="0" w:line="240" w:lineRule="auto"/>
        <w:jc w:val="both"/>
        <w:rPr>
          <w:rFonts w:ascii="Times New Roman" w:hAnsi="Times New Roman"/>
          <w:kern w:val="0"/>
          <w:sz w:val="24"/>
          <w:lang w:val="lv-LV"/>
        </w:rPr>
      </w:pPr>
    </w:p>
    <w:p w14:paraId="6689691B" w14:textId="000521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the decision of a prosecutor on admissibility of the extradition and examination materials the Prosecutor General shall take one of the following decisions:</w:t>
      </w:r>
    </w:p>
    <w:p w14:paraId="409218A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to extradite a person to a foreign country;</w:t>
      </w:r>
    </w:p>
    <w:p w14:paraId="3FC8DBCB"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extradite a person;</w:t>
      </w:r>
    </w:p>
    <w:p w14:paraId="17A4D0C4"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decision of the prosecutor on admissibility of the extradition and to transfer the extradition request for additional examination.</w:t>
      </w:r>
    </w:p>
    <w:p w14:paraId="28E9B6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to be extradited may appeal the Prosecutor Generalʼs decision on admissibility of the extradition to a foreign country to the Supreme Court within 10 days from the day of receipt thereof. If the decision is not appealed, it shall enter into effect.</w:t>
      </w:r>
    </w:p>
    <w:p w14:paraId="29151C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Prosecutor General to refuse to extradite a person or a decision of the Prosecutor General to extradite a person to a foreign country which has entered into effect, shall be notified by the Office of the Prosecutor General to the relevant person and foreign country without delay.</w:t>
      </w:r>
    </w:p>
    <w:p w14:paraId="29E898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As soon as a decision to refuse to extradite a person is taken, the Office of the Prosecutor General shall release the person from arrest without delay or revoke another security measure not related to deprivation of liberty.</w:t>
      </w:r>
    </w:p>
    <w:p w14:paraId="5B234F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of the Prosecutor General to extradite a person to a foreign country which has entered into effect shall be handed over by the Office of the Prosecutor General to the State Police for execution.</w:t>
      </w:r>
    </w:p>
    <w:p w14:paraId="74A797A4" w14:textId="138208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18 February 2016</w:t>
      </w:r>
      <w:r>
        <w:rPr>
          <w:rFonts w:ascii="Times New Roman" w:hAnsi="Times New Roman"/>
          <w:sz w:val="24"/>
        </w:rPr>
        <w:t>]</w:t>
      </w:r>
    </w:p>
    <w:p w14:paraId="4DDCAB36" w14:textId="77777777" w:rsidR="00430B1A" w:rsidRDefault="00430B1A" w:rsidP="00A048F3">
      <w:pPr>
        <w:widowControl w:val="0"/>
        <w:spacing w:after="0" w:line="240" w:lineRule="auto"/>
        <w:jc w:val="both"/>
        <w:rPr>
          <w:rFonts w:ascii="Times New Roman" w:hAnsi="Times New Roman"/>
          <w:b/>
          <w:bCs/>
          <w:kern w:val="0"/>
          <w:sz w:val="24"/>
        </w:rPr>
      </w:pPr>
      <w:bookmarkStart w:id="1714" w:name="p706"/>
      <w:bookmarkStart w:id="1715" w:name="p-583545"/>
      <w:bookmarkEnd w:id="1714"/>
      <w:bookmarkEnd w:id="1715"/>
    </w:p>
    <w:p w14:paraId="5C716304" w14:textId="2E60AD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706. Examination of a Complaint Regarding a Decision to Extradite a Person</w:t>
      </w:r>
    </w:p>
    <w:p w14:paraId="2F714522" w14:textId="77777777" w:rsidR="00430B1A" w:rsidRDefault="00430B1A" w:rsidP="00A048F3">
      <w:pPr>
        <w:widowControl w:val="0"/>
        <w:spacing w:after="0" w:line="240" w:lineRule="auto"/>
        <w:jc w:val="both"/>
        <w:rPr>
          <w:rFonts w:ascii="Times New Roman" w:hAnsi="Times New Roman"/>
          <w:kern w:val="0"/>
          <w:sz w:val="24"/>
          <w:lang w:val="lv-LV"/>
        </w:rPr>
      </w:pPr>
    </w:p>
    <w:p w14:paraId="04F074C9" w14:textId="25A113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panel of three judges of the Supreme Court shall examine a complaint regarding a decision to extradite a person to a foreign country.</w:t>
      </w:r>
    </w:p>
    <w:p w14:paraId="17BCF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who has been assigned to make an account shall request examination materials from the Office of the Prosecutor General and determine the term of examination of a complaint.</w:t>
      </w:r>
    </w:p>
    <w:p w14:paraId="48884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the submitter of a complaint, and his or her advocate shall be notified regarding the term of examination of the complaint and the right to participate in the court hearing. If necessary, a court shall request other necessary materials and summon persons for the provision of explanations.</w:t>
      </w:r>
    </w:p>
    <w:p w14:paraId="2F76C3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submitter of a complaint shall be ensured the opportunity to participate in examination of the complaint.</w:t>
      </w:r>
    </w:p>
    <w:p w14:paraId="7A350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advocate of a person to be extradited has not arrived, without a justified reason, another advocate shall be summoned for the provision of legal assistance, if the person wishes to receive legal assistance.</w:t>
      </w:r>
    </w:p>
    <w:p w14:paraId="5FE40757" w14:textId="071DAC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19 December 2013; 18 February 2016</w:t>
      </w:r>
      <w:r>
        <w:rPr>
          <w:rFonts w:ascii="Times New Roman" w:hAnsi="Times New Roman"/>
          <w:sz w:val="24"/>
        </w:rPr>
        <w:t>]</w:t>
      </w:r>
    </w:p>
    <w:p w14:paraId="743D2DCA" w14:textId="77777777" w:rsidR="00430B1A" w:rsidRDefault="00430B1A" w:rsidP="00A048F3">
      <w:pPr>
        <w:widowControl w:val="0"/>
        <w:spacing w:after="0" w:line="240" w:lineRule="auto"/>
        <w:jc w:val="both"/>
        <w:rPr>
          <w:rFonts w:ascii="Times New Roman" w:hAnsi="Times New Roman"/>
          <w:b/>
          <w:bCs/>
          <w:kern w:val="0"/>
          <w:sz w:val="24"/>
        </w:rPr>
      </w:pPr>
      <w:bookmarkStart w:id="1716" w:name="p707"/>
      <w:bookmarkStart w:id="1717" w:name="p-583546"/>
      <w:bookmarkEnd w:id="1716"/>
      <w:bookmarkEnd w:id="1717"/>
    </w:p>
    <w:p w14:paraId="49FA6F58" w14:textId="2775FB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707. Court Decisions</w:t>
      </w:r>
    </w:p>
    <w:p w14:paraId="67A84ED2" w14:textId="77777777" w:rsidR="00430B1A" w:rsidRDefault="00430B1A" w:rsidP="00A048F3">
      <w:pPr>
        <w:widowControl w:val="0"/>
        <w:spacing w:after="0" w:line="240" w:lineRule="auto"/>
        <w:jc w:val="both"/>
        <w:rPr>
          <w:rFonts w:ascii="Times New Roman" w:hAnsi="Times New Roman"/>
          <w:kern w:val="0"/>
          <w:sz w:val="24"/>
          <w:lang w:val="lv-LV"/>
        </w:rPr>
      </w:pPr>
    </w:p>
    <w:p w14:paraId="278E5B89" w14:textId="6A12A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heard the submitter of a complaint, his or her advocate, and a prosecutor, a court shall retire to deliberate, and take one of the following decisions:</w:t>
      </w:r>
    </w:p>
    <w:p w14:paraId="1B5A651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to leave a decision to extradite a person to a foreign country unamended;</w:t>
      </w:r>
    </w:p>
    <w:p w14:paraId="75E4364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to revoke a decision to extradite a person to a foreign country;</w:t>
      </w:r>
    </w:p>
    <w:p w14:paraId="4F02703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to transfer the extradition request for additional examination.</w:t>
      </w:r>
    </w:p>
    <w:p w14:paraId="2B970F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decision shall not be subject to appeal.</w:t>
      </w:r>
    </w:p>
    <w:p w14:paraId="5D3A53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send the decision and materials to the Office of the Prosecutor General, as well as inform the relevant person regarding the decision taken.</w:t>
      </w:r>
    </w:p>
    <w:p w14:paraId="2192EF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court revokes a decision to extradite a person to a foreign country, the relevant person shall be, without delay, released from arrest, but if another security measure not related to deprivation of liberty has been applied to the person – it shall be revoked.</w:t>
      </w:r>
    </w:p>
    <w:p w14:paraId="1D037F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Office of the Prosecutor General shall inform the foreign country regarding the court decision.</w:t>
      </w:r>
    </w:p>
    <w:p w14:paraId="2A4E5F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court decides to leave a decision to extradite a person to a foreign country unamended, the Office of the Prosecutor General shall transfer the relevant decision to the State Police for execution.</w:t>
      </w:r>
    </w:p>
    <w:p w14:paraId="1BAF3C94" w14:textId="52BA25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C3E8A3D" w14:textId="77777777" w:rsidR="00430B1A" w:rsidRDefault="00430B1A" w:rsidP="00A048F3">
      <w:pPr>
        <w:widowControl w:val="0"/>
        <w:spacing w:after="0" w:line="240" w:lineRule="auto"/>
        <w:jc w:val="both"/>
        <w:rPr>
          <w:rFonts w:ascii="Times New Roman" w:hAnsi="Times New Roman"/>
          <w:b/>
          <w:bCs/>
          <w:kern w:val="0"/>
          <w:sz w:val="24"/>
        </w:rPr>
      </w:pPr>
      <w:bookmarkStart w:id="1718" w:name="p708"/>
      <w:bookmarkStart w:id="1719" w:name="p-583547"/>
      <w:bookmarkEnd w:id="1718"/>
      <w:bookmarkEnd w:id="1719"/>
    </w:p>
    <w:p w14:paraId="2CB3AFCA" w14:textId="213C95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708. Decision to Extradite a Person to a Foreign Country</w:t>
      </w:r>
    </w:p>
    <w:p w14:paraId="046BB0CD" w14:textId="09D651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[18 February 2016]</w:t>
      </w:r>
    </w:p>
    <w:p w14:paraId="11D7B2E9" w14:textId="77777777" w:rsidR="00430B1A" w:rsidRDefault="00430B1A" w:rsidP="00A048F3">
      <w:pPr>
        <w:widowControl w:val="0"/>
        <w:spacing w:after="0" w:line="240" w:lineRule="auto"/>
        <w:jc w:val="both"/>
        <w:rPr>
          <w:rFonts w:ascii="Times New Roman" w:hAnsi="Times New Roman"/>
          <w:b/>
          <w:bCs/>
          <w:kern w:val="0"/>
          <w:sz w:val="24"/>
        </w:rPr>
      </w:pPr>
      <w:bookmarkStart w:id="1720" w:name="p709"/>
      <w:bookmarkStart w:id="1721" w:name="p-583548"/>
      <w:bookmarkEnd w:id="1720"/>
      <w:bookmarkEnd w:id="1721"/>
    </w:p>
    <w:p w14:paraId="326A68D6" w14:textId="764A0C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709. Extradition upon Request of Several Countries</w:t>
      </w:r>
    </w:p>
    <w:p w14:paraId="1F06375D" w14:textId="77777777" w:rsidR="00430B1A" w:rsidRDefault="00430B1A" w:rsidP="00A048F3">
      <w:pPr>
        <w:widowControl w:val="0"/>
        <w:spacing w:after="0" w:line="240" w:lineRule="auto"/>
        <w:jc w:val="both"/>
        <w:rPr>
          <w:rFonts w:ascii="Times New Roman" w:hAnsi="Times New Roman"/>
          <w:kern w:val="0"/>
          <w:sz w:val="24"/>
          <w:lang w:val="lv-LV"/>
        </w:rPr>
      </w:pPr>
    </w:p>
    <w:p w14:paraId="3744B4B5" w14:textId="1AF75F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Office of the Prosecutor General has received several extradition requests in relation to one and the same person, an examination of such requests shall be merged in one proceedings, if a decision on following has not been taken:</w:t>
      </w:r>
    </w:p>
    <w:p w14:paraId="61D54ADC"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extradition of the person;</w:t>
      </w:r>
    </w:p>
    <w:p w14:paraId="4EA5C23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extradite the person;</w:t>
      </w:r>
    </w:p>
    <w:p w14:paraId="4818D88D"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admissibility of the extradition of the person.</w:t>
      </w:r>
    </w:p>
    <w:p w14:paraId="7C387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to extradite a person has been taken, a request received later shall not be satisfied. The country that submitted the request shall be notified thereof.</w:t>
      </w:r>
    </w:p>
    <w:p w14:paraId="1E1B8D8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a decision on admissibility of extradition has entered into effect at the moment of the receipt of a request of another foreign country, such decision shall not be advanced for taking of a decision to extradite a person to a foreign country until completion of examination of a request received later.</w:t>
      </w:r>
    </w:p>
    <w:p w14:paraId="2211E4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foreign countries have requested extradition, the Prosecutor General shall, taking into account the nature of the offence, the place of the committing thereof, and the order of receipt of the requests, determine the country to which the person shall be extradited.</w:t>
      </w:r>
    </w:p>
    <w:p w14:paraId="236BE559" w14:textId="05275C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567E20C" w14:textId="77777777" w:rsidR="00430B1A" w:rsidRDefault="00430B1A" w:rsidP="00A048F3">
      <w:pPr>
        <w:widowControl w:val="0"/>
        <w:spacing w:after="0" w:line="240" w:lineRule="auto"/>
        <w:jc w:val="both"/>
        <w:rPr>
          <w:rFonts w:ascii="Times New Roman" w:hAnsi="Times New Roman"/>
          <w:b/>
          <w:bCs/>
          <w:kern w:val="0"/>
          <w:sz w:val="24"/>
        </w:rPr>
      </w:pPr>
      <w:bookmarkStart w:id="1722" w:name="p710"/>
      <w:bookmarkStart w:id="1723" w:name="p-583549"/>
      <w:bookmarkEnd w:id="1722"/>
      <w:bookmarkEnd w:id="1723"/>
    </w:p>
    <w:p w14:paraId="7D4A4DFC" w14:textId="6E3013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710. Transfer of a Person being Extradited</w:t>
      </w:r>
    </w:p>
    <w:p w14:paraId="6A4CF802" w14:textId="77777777" w:rsidR="00430B1A" w:rsidRDefault="00430B1A" w:rsidP="00A048F3">
      <w:pPr>
        <w:widowControl w:val="0"/>
        <w:spacing w:after="0" w:line="240" w:lineRule="auto"/>
        <w:jc w:val="both"/>
        <w:rPr>
          <w:rFonts w:ascii="Times New Roman" w:hAnsi="Times New Roman"/>
          <w:kern w:val="0"/>
          <w:sz w:val="24"/>
          <w:lang w:val="lv-LV"/>
        </w:rPr>
      </w:pPr>
    </w:p>
    <w:p w14:paraId="269EC7C4" w14:textId="3D57BF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State Police shall inform a foreign country regarding the time and place of the transfer of a person being extradited, and also regarding the term during which the person was being held under arrest.</w:t>
      </w:r>
    </w:p>
    <w:p w14:paraId="346270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shall agree with a foreign country regarding another transfer date, if transfer may not take place on the previously laid down date due to reasons that are independent of the will of the countries.</w:t>
      </w:r>
    </w:p>
    <w:p w14:paraId="3F850D4B" w14:textId="4472BB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ensure transfer of such person to be extradited to whom extradition arrest has not been applied, the investigator with a consent of a prosecutor shall detain the person to be extradited in accordance with the procedures laid down in Section 699 of this Law.</w:t>
      </w:r>
    </w:p>
    <w:p w14:paraId="6E5BCC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transfer of a person to be extradited may not take place within 72 hours from the moment of detaining the person, a prosecutor shall submit a proposal regarding application of extradition arrest to the investigating judge in whose territory of operation the person has been detained or the Prosecutor General’s Office is located.</w:t>
      </w:r>
    </w:p>
    <w:p w14:paraId="52D1F3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does not take over a person being extradited within 30 days from the specific date of extradition, a prosecutor shall release such person from arrest.</w:t>
      </w:r>
    </w:p>
    <w:p w14:paraId="5B67CCBD" w14:textId="095F32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6E871C2" w14:textId="77777777" w:rsidR="00430B1A" w:rsidRDefault="00430B1A" w:rsidP="00A048F3">
      <w:pPr>
        <w:widowControl w:val="0"/>
        <w:spacing w:after="0" w:line="240" w:lineRule="auto"/>
        <w:jc w:val="both"/>
        <w:rPr>
          <w:rFonts w:ascii="Times New Roman" w:hAnsi="Times New Roman"/>
          <w:b/>
          <w:bCs/>
          <w:kern w:val="0"/>
          <w:sz w:val="24"/>
        </w:rPr>
      </w:pPr>
      <w:bookmarkStart w:id="1724" w:name="p711"/>
      <w:bookmarkStart w:id="1725" w:name="p-583550"/>
      <w:bookmarkEnd w:id="1724"/>
      <w:bookmarkEnd w:id="1725"/>
    </w:p>
    <w:p w14:paraId="38265384" w14:textId="25D351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711. Transfer of a Person for a Term or the Deferral of the Transfer of a Person</w:t>
      </w:r>
    </w:p>
    <w:p w14:paraId="38D0AF88" w14:textId="77777777" w:rsidR="00430B1A" w:rsidRDefault="00430B1A" w:rsidP="00A048F3">
      <w:pPr>
        <w:widowControl w:val="0"/>
        <w:spacing w:after="0" w:line="240" w:lineRule="auto"/>
        <w:jc w:val="both"/>
        <w:rPr>
          <w:rFonts w:ascii="Times New Roman" w:hAnsi="Times New Roman"/>
          <w:kern w:val="0"/>
          <w:sz w:val="24"/>
          <w:lang w:val="lv-LV"/>
        </w:rPr>
      </w:pPr>
    </w:p>
    <w:p w14:paraId="315EB52A" w14:textId="0E60F6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commenced against a person being extradited must be completed, or a sentence imposed on such person must be executed, in Latvia after a decision has been taken on extradition of the person, the Prosecutor General may, in accordance with this Paragraph of the Law, defer the transfer of the requested person to the foreign country.</w:t>
      </w:r>
    </w:p>
    <w:p w14:paraId="1958C7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deferral of a transfer may cause a limitation period of the term of criminal liability or hinder the investigation of the criminal offence in a foreign country, and such transfer does not interfere with the conduct of court proceedings in Latvia, the Prosecutor General may transfer a person to a foreign country for a term, determining the term for return transfer.</w:t>
      </w:r>
    </w:p>
    <w:p w14:paraId="7DE2B3E7" w14:textId="0B1F07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01739AB" w14:textId="77777777" w:rsidR="00430B1A" w:rsidRDefault="00430B1A" w:rsidP="00A048F3">
      <w:pPr>
        <w:widowControl w:val="0"/>
        <w:spacing w:after="0" w:line="240" w:lineRule="auto"/>
        <w:jc w:val="both"/>
        <w:rPr>
          <w:rFonts w:ascii="Times New Roman" w:hAnsi="Times New Roman"/>
          <w:b/>
          <w:bCs/>
          <w:kern w:val="0"/>
          <w:sz w:val="24"/>
        </w:rPr>
      </w:pPr>
      <w:bookmarkStart w:id="1726" w:name="p712"/>
      <w:bookmarkStart w:id="1727" w:name="p-33362"/>
      <w:bookmarkEnd w:id="1726"/>
      <w:bookmarkEnd w:id="1727"/>
    </w:p>
    <w:p w14:paraId="7D1CAA70" w14:textId="38EABB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712. Repeated Extradition</w:t>
      </w:r>
    </w:p>
    <w:p w14:paraId="098146ED" w14:textId="77777777" w:rsidR="00430B1A" w:rsidRDefault="00430B1A" w:rsidP="00A048F3">
      <w:pPr>
        <w:widowControl w:val="0"/>
        <w:spacing w:after="0" w:line="240" w:lineRule="auto"/>
        <w:jc w:val="both"/>
        <w:rPr>
          <w:rFonts w:ascii="Times New Roman" w:hAnsi="Times New Roman"/>
          <w:kern w:val="0"/>
          <w:sz w:val="24"/>
          <w:lang w:val="lv-LV"/>
        </w:rPr>
      </w:pPr>
    </w:p>
    <w:p w14:paraId="4FC37EE7" w14:textId="360C1B54"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If an extradited person evades criminal prosecution or a punishment in a foreign country and has returned to Latvia, such person may be repeatedly extradited upon request of the foreign country and on the basis of a previously taken decision on extradition.</w:t>
      </w:r>
    </w:p>
    <w:p w14:paraId="45C24148" w14:textId="77777777" w:rsidR="00430B1A" w:rsidRDefault="00430B1A" w:rsidP="00A048F3">
      <w:pPr>
        <w:widowControl w:val="0"/>
        <w:spacing w:after="0" w:line="240" w:lineRule="auto"/>
        <w:jc w:val="both"/>
        <w:rPr>
          <w:rFonts w:ascii="Times New Roman" w:hAnsi="Times New Roman"/>
          <w:b/>
          <w:bCs/>
          <w:kern w:val="0"/>
          <w:sz w:val="24"/>
        </w:rPr>
      </w:pPr>
      <w:bookmarkStart w:id="1728" w:name="p713"/>
      <w:bookmarkStart w:id="1729" w:name="p-583551"/>
      <w:bookmarkEnd w:id="1728"/>
      <w:bookmarkEnd w:id="1729"/>
    </w:p>
    <w:p w14:paraId="19E83345" w14:textId="3F8AA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713. Simplified Extradition</w:t>
      </w:r>
    </w:p>
    <w:p w14:paraId="21AB9D43" w14:textId="77777777" w:rsidR="00430B1A" w:rsidRDefault="00430B1A" w:rsidP="00A048F3">
      <w:pPr>
        <w:widowControl w:val="0"/>
        <w:spacing w:after="0" w:line="240" w:lineRule="auto"/>
        <w:jc w:val="both"/>
        <w:rPr>
          <w:rFonts w:ascii="Times New Roman" w:hAnsi="Times New Roman"/>
          <w:kern w:val="0"/>
          <w:sz w:val="24"/>
          <w:lang w:val="lv-LV"/>
        </w:rPr>
      </w:pPr>
    </w:p>
    <w:p w14:paraId="7C039F40" w14:textId="484F34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extradited to a foreign country in accordance with simplified procedures, if:</w:t>
      </w:r>
    </w:p>
    <w:p w14:paraId="32015B81"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the written consent of the person to be extradited has been received for the extradition thereof in accordance with simplified procedures;</w:t>
      </w:r>
    </w:p>
    <w:p w14:paraId="79202413"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person to be extradited is not a Latvian citizen;</w:t>
      </w:r>
    </w:p>
    <w:p w14:paraId="6114E04A" w14:textId="2F4F91D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[29 June 2008].</w:t>
      </w:r>
    </w:p>
    <w:p w14:paraId="78ED6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being extradited has the right to waive his or her rights to be held criminally liable and tried only for the criminal offences regarding which he or she is being extradited.</w:t>
      </w:r>
    </w:p>
    <w:p w14:paraId="476BEA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being extradited shall certify his or her consent for extradition in accordance with simplified procedures and waiving of his or her rights to be held criminally liable and tried only for the criminal offences regarding which he or she is being extradited, to a prosecutor in the presence of an advocate before a decision is taken on admissibility of extradition.</w:t>
      </w:r>
    </w:p>
    <w:p w14:paraId="121A62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receipt of consent, a prosecutor shall ascertain only that which is referred to in Paragraph one of this Section, and immediately submit to the Prosecutor General the materials related to extradition.</w:t>
      </w:r>
    </w:p>
    <w:p w14:paraId="1945A2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person being extradited may withdraw his or her consent for extradition in accordance with simplified procedures in accordance with Paragraph four of this Section and waiving of his or her rights to be held criminally liable and tried only for the criminal offences regarding which he or she is being extradited, – until transfer of the person being extradited.</w:t>
      </w:r>
    </w:p>
    <w:p w14:paraId="1F736D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Prosecutor General shall take one of the following decisions:</w:t>
      </w:r>
    </w:p>
    <w:p w14:paraId="2A4765E1"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on extradition of a person;</w:t>
      </w:r>
    </w:p>
    <w:p w14:paraId="101C2283"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extradite a person;</w:t>
      </w:r>
    </w:p>
    <w:p w14:paraId="2264B0CB"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on non-application of simplified extradition.</w:t>
      </w:r>
    </w:p>
    <w:p w14:paraId="0BDF0D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taken by the Prosecutor General shall not be subject to appeal.</w:t>
      </w:r>
    </w:p>
    <w:p w14:paraId="072411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foreign country and a person to be extradited shall be informed regarding the extradition of the person or a refusal to extradite such person, and the relevant decision shall be transferred to the State Police for execution.</w:t>
      </w:r>
    </w:p>
    <w:p w14:paraId="0DC82399" w14:textId="743351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24 May 2012; 18 February 2016</w:t>
      </w:r>
      <w:r>
        <w:rPr>
          <w:rFonts w:ascii="Times New Roman" w:hAnsi="Times New Roman"/>
          <w:sz w:val="24"/>
        </w:rPr>
        <w:t>]</w:t>
      </w:r>
    </w:p>
    <w:p w14:paraId="1A62F7BC" w14:textId="77777777" w:rsidR="00430B1A" w:rsidRDefault="00430B1A" w:rsidP="00A048F3">
      <w:pPr>
        <w:widowControl w:val="0"/>
        <w:spacing w:after="0" w:line="240" w:lineRule="auto"/>
        <w:jc w:val="both"/>
        <w:rPr>
          <w:rFonts w:ascii="Times New Roman" w:hAnsi="Times New Roman"/>
          <w:b/>
          <w:bCs/>
          <w:kern w:val="0"/>
          <w:sz w:val="24"/>
        </w:rPr>
      </w:pPr>
      <w:bookmarkStart w:id="1730" w:name="p714"/>
      <w:bookmarkStart w:id="1731" w:name="p-1365837"/>
      <w:bookmarkEnd w:id="1730"/>
      <w:bookmarkEnd w:id="1731"/>
    </w:p>
    <w:p w14:paraId="520A6C10" w14:textId="4FBCD5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714. Extradition of a Person to a European Union Member State</w:t>
      </w:r>
    </w:p>
    <w:p w14:paraId="1E120E3D" w14:textId="77777777" w:rsidR="00430B1A" w:rsidRDefault="00430B1A" w:rsidP="00A048F3">
      <w:pPr>
        <w:widowControl w:val="0"/>
        <w:spacing w:after="0" w:line="240" w:lineRule="auto"/>
        <w:jc w:val="both"/>
        <w:rPr>
          <w:rFonts w:ascii="Times New Roman" w:hAnsi="Times New Roman"/>
          <w:kern w:val="0"/>
          <w:sz w:val="24"/>
          <w:lang w:val="lv-LV"/>
        </w:rPr>
      </w:pPr>
    </w:p>
    <w:p w14:paraId="74E08697" w14:textId="61C6AE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located in the territory of Latvia may be extradited to a European Union Member State for the commencement and performance of criminal prosecution, trial, and the execution of a judgment, if the foreign country has taken a European arrest warrant in relation to such person, and the grounds for extradition referred to in Section 696 of this Law exist.</w:t>
      </w:r>
    </w:p>
    <w:p w14:paraId="64983475" w14:textId="3A5F33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been extradited regarding an offence referred to in Annex 2 to this Law, and if, regarding the committing of such offence, a custodial sentence is provided for in the country that took the European arrest warrant the maximum limit of which is not less than three years, an examination in relation to whether such offence may be considered as criminal also according to the laws of Latvia shall not be carried out.</w:t>
      </w:r>
    </w:p>
    <w:p w14:paraId="3E215208" w14:textId="3AE38E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arrest warrant has been taken in a foreign country regarding a person who resides in the Republic of Latvia, then the extradition of such person shall take place with the condition that the person be transferred back to Latvia, after conviction thereof, for the serving of a custodial sentence imposed on such person. Execution of the imposed sentence shall take place in accordance with the procedures laid down in Sections 782–801 of this Law.</w:t>
      </w:r>
    </w:p>
    <w:p w14:paraId="1F54DB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extradition of a person may be refused, if:</w:t>
      </w:r>
    </w:p>
    <w:p w14:paraId="157446EA" w14:textId="26BC1351"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the reasons referred to in Section 697, Paragraph one, Clauses 1-3 of this Law exist;</w:t>
      </w:r>
    </w:p>
    <w:p w14:paraId="28D13AF4"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may not, in accordance with the laws of Latvia for the same criminal offence, be held criminally liable, tried, or have a sentence executed due to a limitation period;</w:t>
      </w:r>
    </w:p>
    <w:p w14:paraId="7DCF621A"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offence has been committed outside of the territory of the country that has taken a European arrest warrant, and such offence, in accordance with the laws of Latvia, is not criminal;</w:t>
      </w:r>
    </w:p>
    <w:p w14:paraId="17F379E2" w14:textId="2320CF89"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an offence to which the European arrest warrant applies is not included in Annex 2 to this Law and is not criminal according to the laws of Latvia, except for the cases where the decision applies to evasion of payment of such taxes and fees or conformity with the customs and currency exchange regulations which are not provided for in laws and regulations of Latvia </w:t>
      </w:r>
      <w:r>
        <w:rPr>
          <w:rFonts w:ascii="Times New Roman" w:hAnsi="Times New Roman"/>
          <w:sz w:val="24"/>
        </w:rPr>
        <w:lastRenderedPageBreak/>
        <w:t>or are provided for, however, their regulation specified in laws and regulations of Latvia differs from the regulation specified in the legal acts of the European Union Member State which took the decision;</w:t>
      </w:r>
    </w:p>
    <w:p w14:paraId="72977F15"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5) the extradition of a person who resides in the Republic of Latvia is requested for the execution of a sentence imposed by a European Union Member State.</w:t>
      </w:r>
    </w:p>
    <w:p w14:paraId="38F33A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European arrest warrant has been issued for the purpose of execution of the deprivation of liberty sentence or the application of a security measure related to the deprivation of liberty, the extradition of the person may also be refused if the decision was taken in the absence of the person (in absentia), except for the cases where the relevant person:</w:t>
      </w:r>
    </w:p>
    <w:p w14:paraId="66131E2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0678E7F6"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67676C68"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has received the ruling and informed that he or she does not dispute or has not appealed the ruling;</w:t>
      </w:r>
    </w:p>
    <w:p w14:paraId="05B6B9C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4) has not received a ruling but the ruling will be issued to the person immediately after the surrender and the person will be clearly informed of his or her right to a repeated examination of the case or appeal and also of the time period for requesting such a repeated examination of the case or appeal, as specified in the relevant European arrest warrant.</w:t>
      </w:r>
    </w:p>
    <w:p w14:paraId="4E020B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extradition of a person shall not be admissible, if:</w:t>
      </w:r>
    </w:p>
    <w:p w14:paraId="3F92DD0D"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laws of Latvia, the person may not be held criminally liable, tried, or punished in connection with amnesty;</w:t>
      </w:r>
    </w:p>
    <w:p w14:paraId="00370408"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been convicted for the same criminal offence and has served or is serving a sentence in one of the European Union Member State, or such sentence may no longer be executed;</w:t>
      </w:r>
    </w:p>
    <w:p w14:paraId="59A2653F"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not reached the age at which, in accordance with the laws of Latvia, criminal liability comes into effect;</w:t>
      </w:r>
    </w:p>
    <w:p w14:paraId="46130086" w14:textId="67D42D02"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4) [6 October 2002].</w:t>
      </w:r>
    </w:p>
    <w:p w14:paraId="6207E65A" w14:textId="0ED69E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27CD4B7C" w14:textId="77777777" w:rsidR="00430B1A" w:rsidRDefault="00430B1A" w:rsidP="00A048F3">
      <w:pPr>
        <w:widowControl w:val="0"/>
        <w:spacing w:after="0" w:line="240" w:lineRule="auto"/>
        <w:jc w:val="both"/>
        <w:rPr>
          <w:rFonts w:ascii="Times New Roman" w:hAnsi="Times New Roman"/>
          <w:b/>
          <w:bCs/>
          <w:kern w:val="0"/>
          <w:sz w:val="24"/>
        </w:rPr>
      </w:pPr>
      <w:bookmarkStart w:id="1732" w:name="p715"/>
      <w:bookmarkStart w:id="1733" w:name="p-1365838"/>
      <w:bookmarkEnd w:id="1732"/>
      <w:bookmarkEnd w:id="1733"/>
    </w:p>
    <w:p w14:paraId="641CE415" w14:textId="2D8A257F"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715. Conditions Related to the Extradition of a Person to a European Union Member State</w:t>
      </w:r>
    </w:p>
    <w:p w14:paraId="6351E818" w14:textId="77777777" w:rsidR="00430B1A" w:rsidRDefault="00430B1A" w:rsidP="00A048F3">
      <w:pPr>
        <w:widowControl w:val="0"/>
        <w:spacing w:after="0" w:line="240" w:lineRule="auto"/>
        <w:jc w:val="both"/>
        <w:rPr>
          <w:rFonts w:ascii="Times New Roman" w:hAnsi="Times New Roman"/>
          <w:kern w:val="0"/>
          <w:sz w:val="24"/>
          <w:lang w:val="lv-LV"/>
        </w:rPr>
      </w:pPr>
    </w:p>
    <w:p w14:paraId="4366EE38" w14:textId="09D59F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being extradited has the rights determined in Sections 60.</w:t>
      </w:r>
      <w:r>
        <w:rPr>
          <w:rFonts w:ascii="Times New Roman" w:hAnsi="Times New Roman"/>
          <w:sz w:val="24"/>
          <w:vertAlign w:val="superscript"/>
        </w:rPr>
        <w:t xml:space="preserve">2 </w:t>
      </w:r>
      <w:r>
        <w:rPr>
          <w:rFonts w:ascii="Times New Roman" w:hAnsi="Times New Roman"/>
          <w:sz w:val="24"/>
        </w:rPr>
        <w:t>and 698 of this Law and an extract regarding them shall be issued to such person in accordance with Section 699, Paragraph three of this Law, as well as the right to be held criminally liable and be tried only for criminal offences regarding which he or she is being extradited, except for the cases provided for in Section 695, Paragraph two of this Law. Before completing verification of the request for extradition the person being extradited shall be provided with a written translation of the European arrest warrant in the language comprehensible to him or her.</w:t>
      </w:r>
    </w:p>
    <w:p w14:paraId="5ECDA6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person being extradited submits a request that an advocate is appointed in the country that rendered the European arrest warrant, the Prosecutor General’s Office shall inform the relevant country of such request without delay.</w:t>
      </w:r>
    </w:p>
    <w:p w14:paraId="1269D9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being extradited shall certify his or her consent for extradition and waiving of his or her rights to be held criminally liable and tried only regarding the criminal offences regarding which he or she is being extradited, to a prosecutor in the presence of an advocate, and a protocol shall be written regarding such certification.</w:t>
      </w:r>
    </w:p>
    <w:p w14:paraId="01B8F556" w14:textId="77777777"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(3) If a person being extradited is a person who resides in the Republic of Latvia, such person has the right to waive the rights that guarantee that the person who resides in the Republic of Latvia, after conviction thereof in a European Union Member State, be transferred back to Latvia for the serving of an imposed sentence. If a person who resides in the Republic of Latvia </w:t>
      </w:r>
      <w:r>
        <w:rPr>
          <w:rFonts w:ascii="Times New Roman" w:hAnsi="Times New Roman"/>
          <w:sz w:val="24"/>
        </w:rPr>
        <w:lastRenderedPageBreak/>
        <w:t>does not waive such rights, the Office of the Prosecutor General shall request the abovementioned guarantee to the country which has taken a European arrest warrant.</w:t>
      </w:r>
    </w:p>
    <w:p w14:paraId="2FA892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being extradited was not informed beforehand that criminal proceedings have been initiated against him or her in a European Union Member State and a judgment was taken in his or her absence (in absentia), such person may request that a copy of the judgment is issued to him or her. Upon request of the person being extradited the Office of the Prosecutor General shall request the relevant European Union Member State to ensure the availability of the judgment. Such request of the person being extradited shall not delay his or her extradition.</w:t>
      </w:r>
    </w:p>
    <w:p w14:paraId="710528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course of the term of the execution of a European arrest warrant in relation to a person who has immunity from criminal proceedings shall commence from the moment when such person loses the immunity in accordance with the procedures laid down in law. The proposal to revoke immunity from criminal proceedings shall be submitted to the competent authority by the Office of the Prosecutor General.</w:t>
      </w:r>
    </w:p>
    <w:p w14:paraId="6DF73D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 shall accept European arrest warrants for execution in the Latvian or English language.</w:t>
      </w:r>
    </w:p>
    <w:p w14:paraId="40F02C2B" w14:textId="61BC8C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European arrest warrant has been issued for the purpose of execution of the deprivation of liberty sentence or a security measure related to deprivation of liberty and the extradition of the person has been refused in accordance with Section 714, Paragraph four, Clause 5 of this Law, the judgment or compulsory measure shall be executed in Latvia in accordance with the laws of Latvia.</w:t>
      </w:r>
    </w:p>
    <w:p w14:paraId="58DB5519" w14:textId="1F5A8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24 May 2012; 23 May 2013; 18 February 2016; 27 September 2018; 6 October 2022; 19 September 2024</w:t>
      </w:r>
      <w:r>
        <w:rPr>
          <w:rFonts w:ascii="Times New Roman" w:hAnsi="Times New Roman"/>
          <w:sz w:val="24"/>
        </w:rPr>
        <w:t>]</w:t>
      </w:r>
    </w:p>
    <w:p w14:paraId="7418B9EB" w14:textId="77777777" w:rsidR="00817305" w:rsidRDefault="00817305" w:rsidP="00A048F3">
      <w:pPr>
        <w:widowControl w:val="0"/>
        <w:spacing w:after="0" w:line="240" w:lineRule="auto"/>
        <w:jc w:val="both"/>
        <w:rPr>
          <w:rFonts w:ascii="Times New Roman" w:hAnsi="Times New Roman"/>
          <w:b/>
          <w:bCs/>
          <w:kern w:val="0"/>
          <w:sz w:val="24"/>
        </w:rPr>
      </w:pPr>
      <w:bookmarkStart w:id="1734" w:name="p716"/>
      <w:bookmarkStart w:id="1735" w:name="p-289743"/>
      <w:bookmarkEnd w:id="1734"/>
      <w:bookmarkEnd w:id="1735"/>
    </w:p>
    <w:p w14:paraId="715C7400" w14:textId="69FEEEB6"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716. Examination in Relation to the Extradition of a Person to a European Union Member State</w:t>
      </w:r>
    </w:p>
    <w:p w14:paraId="12A9B6E9" w14:textId="77777777" w:rsidR="00817305" w:rsidRDefault="00817305" w:rsidP="00A048F3">
      <w:pPr>
        <w:widowControl w:val="0"/>
        <w:spacing w:after="0" w:line="240" w:lineRule="auto"/>
        <w:jc w:val="both"/>
        <w:rPr>
          <w:rFonts w:ascii="Times New Roman" w:hAnsi="Times New Roman"/>
          <w:kern w:val="0"/>
          <w:sz w:val="24"/>
          <w:lang w:val="lv-LV"/>
        </w:rPr>
      </w:pPr>
    </w:p>
    <w:p w14:paraId="02DB0EA1" w14:textId="73A16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European arrest warrant, the Office of the Prosecutor General shall organise an examination thereof.</w:t>
      </w:r>
    </w:p>
    <w:p w14:paraId="28CCD5E3" w14:textId="0046C5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conduct an examination in accordance with the procedures laid down in Section 704 of this Law by ascertaining whether grounds exist for the extradition of a person and whether the reasons specified in Section 714 of this Law exist for a refusal of the extradition of the person.</w:t>
      </w:r>
    </w:p>
    <w:p w14:paraId="55361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agrees to the extradition, an examination shall be completed within 10 days from the day of receipt of a European arrest warrant.</w:t>
      </w:r>
    </w:p>
    <w:p w14:paraId="1805D7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Office of the Prosecutor General has simultaneously received extradition requests from the third countries and a European arrest warrant from European Union Member States in relation to one and the same person, the examination of such decision shall be merged in a single proceeding, if a decision has not been taken on extradition of the person or on refusal to extradite the person. In examining simultaneously received requests regarding the extradition of a person, and in deciding a matter regarding which country is to be given privilege, the seriousness of the offence, the place and time of the committing thereof, and the order of the receipt of the requests shall be taken into account.</w:t>
      </w:r>
    </w:p>
    <w:p w14:paraId="331A4762" w14:textId="1DB3C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47FFD37D" w14:textId="77777777" w:rsidR="00817305" w:rsidRDefault="00817305" w:rsidP="00A048F3">
      <w:pPr>
        <w:widowControl w:val="0"/>
        <w:spacing w:after="0" w:line="240" w:lineRule="auto"/>
        <w:jc w:val="both"/>
        <w:rPr>
          <w:rFonts w:ascii="Times New Roman" w:hAnsi="Times New Roman"/>
          <w:b/>
          <w:bCs/>
          <w:kern w:val="0"/>
          <w:sz w:val="24"/>
        </w:rPr>
      </w:pPr>
      <w:bookmarkStart w:id="1736" w:name="p717"/>
      <w:bookmarkStart w:id="1737" w:name="p-289744"/>
      <w:bookmarkEnd w:id="1736"/>
      <w:bookmarkEnd w:id="1737"/>
    </w:p>
    <w:p w14:paraId="123137E5" w14:textId="13DAB288" w:rsidR="00734C4B" w:rsidRPr="00A048F3" w:rsidRDefault="00734C4B" w:rsidP="0081730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717. Detention and Placing under Arrest of a Person to be Extradited to a European Union Member State</w:t>
      </w:r>
    </w:p>
    <w:p w14:paraId="77D00640" w14:textId="77777777" w:rsidR="00817305" w:rsidRDefault="00817305" w:rsidP="00A048F3">
      <w:pPr>
        <w:widowControl w:val="0"/>
        <w:spacing w:after="0" w:line="240" w:lineRule="auto"/>
        <w:jc w:val="both"/>
        <w:rPr>
          <w:rFonts w:ascii="Times New Roman" w:hAnsi="Times New Roman"/>
          <w:kern w:val="0"/>
          <w:sz w:val="24"/>
          <w:lang w:val="lv-LV"/>
        </w:rPr>
      </w:pPr>
    </w:p>
    <w:p w14:paraId="053A1600" w14:textId="3C613236"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(1) The detention of a person for the purpose of extradition shall take place in accordance with the procedures laid down in Section 699 of this Law, if there is sufficient grounds to believe that he or she has committed a criminal offence in the territory of another country regarding which extradition is provided for or, if a European arrest warrant has been taken regarding such </w:t>
      </w:r>
      <w:r>
        <w:rPr>
          <w:rFonts w:ascii="Times New Roman" w:hAnsi="Times New Roman"/>
          <w:sz w:val="24"/>
        </w:rPr>
        <w:lastRenderedPageBreak/>
        <w:t>person or if a report has been posted in the international search system regarding the existence of such decision.</w:t>
      </w:r>
    </w:p>
    <w:p w14:paraId="206AAE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circumstances are not known that exclude the admissibility of the extradition of a person, the executor of an examination shall submit a proposal regarding the application of an extradition arrest and a European arrest warrant to the district (city) court in the territory of operation of which the person was detained or the Office of the Prosecutor General is located.</w:t>
      </w:r>
    </w:p>
    <w:p w14:paraId="37ABCC8E" w14:textId="4B94B1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extradition arrest shall be applied in accordance with the procedures laid down in Section 701 of this Law for 80 days from the day of the detention of a person taking into account the provisions of Section 702, Paragraph four of this Law. In exceptional cases, a court may extend such term one more time by 30 days. The Office of the Prosecutor General shall inform the competent authority of the country that took a European arrest warrant regarding the reason for the delay in the execution of the decision.</w:t>
      </w:r>
    </w:p>
    <w:p w14:paraId="54D32E5D" w14:textId="4D2579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2020</w:t>
      </w:r>
      <w:r>
        <w:rPr>
          <w:rFonts w:ascii="Times New Roman" w:hAnsi="Times New Roman"/>
          <w:sz w:val="24"/>
        </w:rPr>
        <w:t>]</w:t>
      </w:r>
    </w:p>
    <w:p w14:paraId="22EF48AE" w14:textId="77777777" w:rsidR="00817305" w:rsidRDefault="00817305" w:rsidP="00A048F3">
      <w:pPr>
        <w:widowControl w:val="0"/>
        <w:spacing w:after="0" w:line="240" w:lineRule="auto"/>
        <w:jc w:val="both"/>
        <w:rPr>
          <w:rFonts w:ascii="Times New Roman" w:hAnsi="Times New Roman"/>
          <w:b/>
          <w:bCs/>
          <w:kern w:val="0"/>
          <w:sz w:val="24"/>
        </w:rPr>
      </w:pPr>
      <w:bookmarkStart w:id="1738" w:name="p718"/>
      <w:bookmarkStart w:id="1739" w:name="p-33368"/>
      <w:bookmarkEnd w:id="1738"/>
      <w:bookmarkEnd w:id="1739"/>
    </w:p>
    <w:p w14:paraId="44A68A44" w14:textId="57F9BD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718. Temporary Operations up to the Taking of a Decision</w:t>
      </w:r>
    </w:p>
    <w:p w14:paraId="0C5D116D" w14:textId="77777777" w:rsidR="00817305" w:rsidRDefault="00817305" w:rsidP="00A048F3">
      <w:pPr>
        <w:widowControl w:val="0"/>
        <w:spacing w:after="0" w:line="240" w:lineRule="auto"/>
        <w:jc w:val="both"/>
        <w:rPr>
          <w:rFonts w:ascii="Times New Roman" w:hAnsi="Times New Roman"/>
          <w:kern w:val="0"/>
          <w:sz w:val="24"/>
          <w:lang w:val="lv-LV"/>
        </w:rPr>
      </w:pPr>
    </w:p>
    <w:p w14:paraId="44131C6F" w14:textId="50C40E15"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If a European Union Member State has taken a European arrest warrant in order to ensure the criminal prosecution of a person, the Office of the Prosecutor General shall, before a decision is taken on extradition or non-extradition of the person and upon request of the competent judicial authority of the Member State, interrogate the person, with the participation of a person chosen by the competent judicial authority of the Member State, or shall agree to the temporary relocation of the person, determining the time of return.</w:t>
      </w:r>
    </w:p>
    <w:p w14:paraId="32E58325" w14:textId="77777777" w:rsidR="00817305" w:rsidRDefault="00817305" w:rsidP="00A048F3">
      <w:pPr>
        <w:widowControl w:val="0"/>
        <w:spacing w:after="0" w:line="240" w:lineRule="auto"/>
        <w:jc w:val="both"/>
        <w:rPr>
          <w:rFonts w:ascii="Times New Roman" w:hAnsi="Times New Roman"/>
          <w:b/>
          <w:bCs/>
          <w:kern w:val="0"/>
          <w:sz w:val="24"/>
        </w:rPr>
      </w:pPr>
      <w:bookmarkStart w:id="1740" w:name="p719"/>
      <w:bookmarkStart w:id="1741" w:name="p-33369"/>
      <w:bookmarkEnd w:id="1740"/>
      <w:bookmarkEnd w:id="1741"/>
    </w:p>
    <w:p w14:paraId="2C369DF9" w14:textId="3D02E3AF"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719. Extradition to a European Union Member State of a Person Extradited by a Foreign Country</w:t>
      </w:r>
    </w:p>
    <w:p w14:paraId="51A65CB5" w14:textId="77777777" w:rsidR="00817305" w:rsidRDefault="00817305" w:rsidP="00A048F3">
      <w:pPr>
        <w:widowControl w:val="0"/>
        <w:spacing w:after="0" w:line="240" w:lineRule="auto"/>
        <w:jc w:val="both"/>
        <w:rPr>
          <w:rFonts w:ascii="Times New Roman" w:hAnsi="Times New Roman"/>
          <w:kern w:val="0"/>
          <w:sz w:val="24"/>
          <w:lang w:val="lv-LV"/>
        </w:rPr>
      </w:pPr>
    </w:p>
    <w:p w14:paraId="46573685" w14:textId="29E502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extradited person may be transferred further to another European Union Member State in cases where the country, in extraditing the person, had agreed to the further extradition of such person.</w:t>
      </w:r>
    </w:p>
    <w:p w14:paraId="1AD356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arrest warrant has been received in relation to a person who has been extradited to Latvia by another country without giving consent for the further extradition of the person, the Office of the Prosecutor General shall turn to the country that extradited the person in order to receive consent for the further extradition of the person to a European Union Member State.</w:t>
      </w:r>
    </w:p>
    <w:p w14:paraId="77B95A71" w14:textId="77777777" w:rsidR="00817305" w:rsidRDefault="00817305" w:rsidP="00A048F3">
      <w:pPr>
        <w:widowControl w:val="0"/>
        <w:spacing w:after="0" w:line="240" w:lineRule="auto"/>
        <w:jc w:val="both"/>
        <w:rPr>
          <w:rFonts w:ascii="Times New Roman" w:hAnsi="Times New Roman"/>
          <w:b/>
          <w:bCs/>
          <w:kern w:val="0"/>
          <w:sz w:val="24"/>
        </w:rPr>
      </w:pPr>
      <w:bookmarkStart w:id="1742" w:name="p720"/>
      <w:bookmarkStart w:id="1743" w:name="p-501865"/>
      <w:bookmarkEnd w:id="1742"/>
      <w:bookmarkEnd w:id="1743"/>
    </w:p>
    <w:p w14:paraId="38B2B8D8" w14:textId="763F5C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720. Decision to Extradite a Person to a European Union Member State</w:t>
      </w:r>
    </w:p>
    <w:p w14:paraId="62EE9D6E" w14:textId="77777777" w:rsidR="00817305" w:rsidRDefault="00817305" w:rsidP="00A048F3">
      <w:pPr>
        <w:widowControl w:val="0"/>
        <w:spacing w:after="0" w:line="240" w:lineRule="auto"/>
        <w:jc w:val="both"/>
        <w:rPr>
          <w:rFonts w:ascii="Times New Roman" w:hAnsi="Times New Roman"/>
          <w:kern w:val="0"/>
          <w:sz w:val="24"/>
          <w:lang w:val="lv-LV"/>
        </w:rPr>
      </w:pPr>
    </w:p>
    <w:p w14:paraId="3B6A14CE" w14:textId="1CCF97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take a decision on extradition or non-extradition of a person to a foreign country. The decision to extradite a person shall not be subject to appeal, if the person has agreed to the extradition.</w:t>
      </w:r>
    </w:p>
    <w:p w14:paraId="6FACF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to be extradited does not agree to the extradition, the Office of the Prosecutor General may appeal the decision on extradition to the Supreme Court within 10 days from the day of the receipt thereof.</w:t>
      </w:r>
    </w:p>
    <w:p w14:paraId="58977F57" w14:textId="014EDE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Supreme Court shall examine a complaint regarding a decision of the Office of the Prosecutor General in accordance with the procedures laid down in Sections 706 and 707 of this Law, and send the taken decision to the Office of the Prosecutor General within 20 days from the day of the receipt of the complaint.</w:t>
      </w:r>
    </w:p>
    <w:p w14:paraId="46FD1162" w14:textId="74D770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19 December 2013</w:t>
      </w:r>
      <w:r>
        <w:rPr>
          <w:rFonts w:ascii="Times New Roman" w:hAnsi="Times New Roman"/>
          <w:sz w:val="24"/>
        </w:rPr>
        <w:t>]</w:t>
      </w:r>
    </w:p>
    <w:p w14:paraId="4BB638FF" w14:textId="77777777" w:rsidR="00817305" w:rsidRDefault="00817305" w:rsidP="00A048F3">
      <w:pPr>
        <w:widowControl w:val="0"/>
        <w:spacing w:after="0" w:line="240" w:lineRule="auto"/>
        <w:jc w:val="both"/>
        <w:rPr>
          <w:rFonts w:ascii="Times New Roman" w:hAnsi="Times New Roman"/>
          <w:b/>
          <w:bCs/>
          <w:kern w:val="0"/>
          <w:sz w:val="24"/>
        </w:rPr>
      </w:pPr>
      <w:bookmarkStart w:id="1744" w:name="p720_1"/>
      <w:bookmarkStart w:id="1745" w:name="p-1143631"/>
      <w:bookmarkEnd w:id="1744"/>
      <w:bookmarkEnd w:id="1745"/>
    </w:p>
    <w:p w14:paraId="7590C234" w14:textId="771A6C36" w:rsidR="00734C4B" w:rsidRPr="00A048F3" w:rsidRDefault="00734C4B" w:rsidP="002C0334">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720.</w:t>
      </w:r>
      <w:r>
        <w:rPr>
          <w:rFonts w:ascii="Times New Roman" w:hAnsi="Times New Roman"/>
          <w:b/>
          <w:sz w:val="24"/>
          <w:vertAlign w:val="superscript"/>
        </w:rPr>
        <w:t>1</w:t>
      </w:r>
      <w:r>
        <w:rPr>
          <w:rFonts w:ascii="Times New Roman" w:hAnsi="Times New Roman"/>
          <w:b/>
          <w:sz w:val="24"/>
        </w:rPr>
        <w:t xml:space="preserve"> Consent of the Competent Authority of Latvia for Further Extradition, Criminal Prosecution and Trial of a Person</w:t>
      </w:r>
    </w:p>
    <w:p w14:paraId="511731C5" w14:textId="77777777" w:rsidR="00817305" w:rsidRDefault="00817305" w:rsidP="002C0334">
      <w:pPr>
        <w:keepNext/>
        <w:keepLines/>
        <w:widowControl w:val="0"/>
        <w:spacing w:after="0" w:line="240" w:lineRule="auto"/>
        <w:jc w:val="both"/>
        <w:rPr>
          <w:rFonts w:ascii="Times New Roman" w:hAnsi="Times New Roman"/>
          <w:kern w:val="0"/>
          <w:sz w:val="24"/>
          <w:lang w:val="lv-LV"/>
        </w:rPr>
      </w:pPr>
    </w:p>
    <w:p w14:paraId="4D772A6B" w14:textId="28B55F56"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The competent authority shall, within 20 days after receipt of a request of a European Union Member State, decide on a consent for further extradition of an extradited person to a European Union Member State, as well as for criminal prosecution, trial and execution of a sentence for other offences committee before extradition.</w:t>
      </w:r>
    </w:p>
    <w:p w14:paraId="6FA329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to be extradited does not agree to the decision referred to in Paragraph one of this Section, such decision may be appealed to the Supreme Court within 10 days from the day of the receipt thereof.</w:t>
      </w:r>
    </w:p>
    <w:p w14:paraId="617C2383" w14:textId="2C267C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Supreme Court shall examine a complaint regarding a decision of the competent authority in accordance with the procedures laid down in Sections 706 and 707 of this Law and send the decision taken to the competent authority within 20 days from the day of receipt of the complaint.</w:t>
      </w:r>
    </w:p>
    <w:p w14:paraId="726B36EC" w14:textId="3F2086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6 October 2022</w:t>
      </w:r>
      <w:r>
        <w:rPr>
          <w:rFonts w:ascii="Times New Roman" w:hAnsi="Times New Roman"/>
          <w:sz w:val="24"/>
        </w:rPr>
        <w:t>]</w:t>
      </w:r>
    </w:p>
    <w:p w14:paraId="7A971B52" w14:textId="77777777" w:rsidR="00817305" w:rsidRDefault="00817305" w:rsidP="00A048F3">
      <w:pPr>
        <w:widowControl w:val="0"/>
        <w:spacing w:after="0" w:line="240" w:lineRule="auto"/>
        <w:jc w:val="both"/>
        <w:rPr>
          <w:rFonts w:ascii="Times New Roman" w:hAnsi="Times New Roman"/>
          <w:b/>
          <w:bCs/>
          <w:kern w:val="0"/>
          <w:sz w:val="24"/>
        </w:rPr>
      </w:pPr>
      <w:bookmarkStart w:id="1746" w:name="p721"/>
      <w:bookmarkStart w:id="1747" w:name="p-583553"/>
      <w:bookmarkEnd w:id="1746"/>
      <w:bookmarkEnd w:id="1747"/>
    </w:p>
    <w:p w14:paraId="1626EFE0" w14:textId="68D97CD6"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721. Execution of a Decision to Extradite a Person to a European Union Member State</w:t>
      </w:r>
    </w:p>
    <w:p w14:paraId="25843FC9" w14:textId="77777777" w:rsidR="00817305" w:rsidRDefault="00817305" w:rsidP="00A048F3">
      <w:pPr>
        <w:widowControl w:val="0"/>
        <w:spacing w:after="0" w:line="240" w:lineRule="auto"/>
        <w:jc w:val="both"/>
        <w:rPr>
          <w:rFonts w:ascii="Times New Roman" w:hAnsi="Times New Roman"/>
          <w:kern w:val="0"/>
          <w:sz w:val="24"/>
          <w:lang w:val="lv-LV"/>
        </w:rPr>
      </w:pPr>
    </w:p>
    <w:p w14:paraId="6ECD2CD4" w14:textId="120003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without delay, send to the State Police for execution a decision that has entered into effect to extradite a person.</w:t>
      </w:r>
    </w:p>
    <w:p w14:paraId="503DB3A8" w14:textId="6345E3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execution of a decision for the extradition of a person shall take place in conformity with the conditions provided for in Section 710, Paragraphs one and two of this Law.</w:t>
      </w:r>
    </w:p>
    <w:p w14:paraId="6A220A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taking the decision to extradite a person, the Office of the Prosecutor General may defer the extradition of the relevant person to a European Union Member State for the completion of criminal proceedings commenced in Latvia or the serving of an imposed sentence, or due to serious humanitarian reasons, if there is a justified reason for thinking that extradition in the specific situation would clearly endanger the life or health of the person. The Office of the Prosecutor General shall inform the competent judicial authority of the European Union Member State regarding the decision to defer extradition, and shall come to an agreement regarding another time for the transfer of the person. Upon mutual agreement with the Member State which takes the European arrest warrant, the Office of the Prosecutor General may temporarily transfer the person.</w:t>
      </w:r>
    </w:p>
    <w:p w14:paraId="36FC7B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has not been taken over within 10 days from the day when a decision to extradite him or her was taken, or from the day regarding which an agreement was made with the competent judicial authority of a European Union Member State, a person shall be released from arrest.</w:t>
      </w:r>
    </w:p>
    <w:p w14:paraId="0F15E0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has been taken on non-extradition of a person, the Office of the Prosecutor General shall inform the competent judicial authority of a Member State regarding such decision.</w:t>
      </w:r>
    </w:p>
    <w:p w14:paraId="555CF008" w14:textId="2E2682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w:t>
      </w:r>
      <w:r>
        <w:rPr>
          <w:rFonts w:ascii="Times New Roman" w:hAnsi="Times New Roman"/>
          <w:sz w:val="24"/>
        </w:rPr>
        <w:t>]</w:t>
      </w:r>
    </w:p>
    <w:p w14:paraId="7049173E" w14:textId="77777777" w:rsidR="00817305" w:rsidRDefault="00817305" w:rsidP="00A048F3">
      <w:pPr>
        <w:widowControl w:val="0"/>
        <w:spacing w:after="0" w:line="240" w:lineRule="auto"/>
        <w:jc w:val="both"/>
        <w:rPr>
          <w:rFonts w:ascii="Times New Roman" w:hAnsi="Times New Roman"/>
          <w:b/>
          <w:bCs/>
          <w:kern w:val="0"/>
          <w:sz w:val="24"/>
        </w:rPr>
      </w:pPr>
      <w:bookmarkStart w:id="1748" w:name="p721_1"/>
      <w:bookmarkStart w:id="1749" w:name="p-1143632"/>
      <w:bookmarkEnd w:id="1748"/>
      <w:bookmarkEnd w:id="1749"/>
    </w:p>
    <w:p w14:paraId="69715685" w14:textId="5D8FCA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721.</w:t>
      </w:r>
      <w:r>
        <w:rPr>
          <w:rFonts w:ascii="Times New Roman" w:hAnsi="Times New Roman"/>
          <w:b/>
          <w:sz w:val="24"/>
          <w:vertAlign w:val="superscript"/>
        </w:rPr>
        <w:t>1</w:t>
      </w:r>
      <w:r>
        <w:rPr>
          <w:rFonts w:ascii="Times New Roman" w:hAnsi="Times New Roman"/>
          <w:b/>
          <w:sz w:val="24"/>
        </w:rPr>
        <w:t xml:space="preserve"> Transit of a Person to be Extradited to a European Union Member State</w:t>
      </w:r>
    </w:p>
    <w:p w14:paraId="066E26D8" w14:textId="77777777" w:rsidR="00817305" w:rsidRDefault="00817305" w:rsidP="00A048F3">
      <w:pPr>
        <w:widowControl w:val="0"/>
        <w:spacing w:after="0" w:line="240" w:lineRule="auto"/>
        <w:jc w:val="both"/>
        <w:rPr>
          <w:rFonts w:ascii="Times New Roman" w:hAnsi="Times New Roman"/>
          <w:kern w:val="0"/>
          <w:sz w:val="24"/>
          <w:lang w:val="lv-LV"/>
        </w:rPr>
      </w:pPr>
    </w:p>
    <w:p w14:paraId="3C111092" w14:textId="3F0D9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upon request of a European Union Member State, authorise the transit of the requested person to be surrendered for the purpose of execution of the deprivation of liberty sentence or a compulsory measure, provided that information is provided on:</w:t>
      </w:r>
    </w:p>
    <w:p w14:paraId="75B58C39"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1) the identity and nationality of the person in respect of whom the European arrest warrant has been issued;</w:t>
      </w:r>
    </w:p>
    <w:p w14:paraId="50D16915"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2) the existence of the European arrest warrant;</w:t>
      </w:r>
    </w:p>
    <w:p w14:paraId="0CB92692"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3) the type and legal classification of the offence;</w:t>
      </w:r>
    </w:p>
    <w:p w14:paraId="36095DA5"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a description of the circumstances under which the offence was committed, and also the time and place of committing the offence.</w:t>
      </w:r>
    </w:p>
    <w:p w14:paraId="205A5C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transit of a person may be refused if the transit of a Latvian citizen or a citizen of another European Union Member State who resides in the Republic of Latvia is requested for the execution of a deprivation of liberty sentence or a compulsory measure.</w:t>
      </w:r>
    </w:p>
    <w:p w14:paraId="458977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in respect of whom the European arrest warrant has been issued for his or her criminal prosecution is a Latvian citizen or a citizen of another European Union Member State who resides in the Republic of Latvia, the transit may be subject to the condition that the person is returned to Latvia after his or her hearing to serve a deprivation of liberty sentence or a compulsory measure imposed on him or her in the issuing Member State.</w:t>
      </w:r>
    </w:p>
    <w:p w14:paraId="45BEEB00" w14:textId="62A397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38DA9670" w14:textId="77777777" w:rsidR="00370359" w:rsidRDefault="00370359" w:rsidP="00A048F3">
      <w:pPr>
        <w:widowControl w:val="0"/>
        <w:spacing w:after="0" w:line="240" w:lineRule="auto"/>
        <w:jc w:val="both"/>
        <w:rPr>
          <w:rFonts w:ascii="Times New Roman" w:hAnsi="Times New Roman"/>
          <w:b/>
          <w:bCs/>
          <w:kern w:val="0"/>
          <w:sz w:val="24"/>
        </w:rPr>
      </w:pPr>
      <w:bookmarkStart w:id="1750" w:name="p722"/>
      <w:bookmarkStart w:id="1751" w:name="p-289747"/>
      <w:bookmarkEnd w:id="1750"/>
      <w:bookmarkEnd w:id="1751"/>
    </w:p>
    <w:p w14:paraId="484A297B" w14:textId="2821EF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722. Transfer of Objects to a European Union Member State</w:t>
      </w:r>
    </w:p>
    <w:p w14:paraId="464C4F60" w14:textId="77777777" w:rsidR="00370359" w:rsidRDefault="00370359" w:rsidP="00A048F3">
      <w:pPr>
        <w:widowControl w:val="0"/>
        <w:spacing w:after="0" w:line="240" w:lineRule="auto"/>
        <w:jc w:val="both"/>
        <w:rPr>
          <w:rFonts w:ascii="Times New Roman" w:hAnsi="Times New Roman"/>
          <w:kern w:val="0"/>
          <w:sz w:val="24"/>
          <w:lang w:val="lv-LV"/>
        </w:rPr>
      </w:pPr>
    </w:p>
    <w:p w14:paraId="60261C4A" w14:textId="34CA0C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withdraw and transfer the following objects to a European Union Member State upon request of the Member State or upon initiative of such Office of the Prosecutor General:</w:t>
      </w:r>
    </w:p>
    <w:p w14:paraId="31181D19"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1) objects that are necessary as material evidence;</w:t>
      </w:r>
    </w:p>
    <w:p w14:paraId="0521163C"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2) objects that a person to be extradited has acquired as a result of an offence.</w:t>
      </w:r>
    </w:p>
    <w:p w14:paraId="615EC0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that are necessary as material evidence or which a suspected person has obtained as a result of offence shall be transferred even if a European arrest warrant may not be fulfilled due to the death or escape of a person to be extradited.</w:t>
      </w:r>
    </w:p>
    <w:p w14:paraId="0B0EE4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objects are necessary for the completion of criminal proceedings commenced in Latvia, a later transfer time may be specified for such objects. In transferring objects, the Office of the Prosecutor General may request that such objects be returned.</w:t>
      </w:r>
    </w:p>
    <w:p w14:paraId="55566594" w14:textId="3AC6EF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3C93A4F4" w14:textId="77777777" w:rsidR="00370359" w:rsidRDefault="00370359" w:rsidP="00A048F3">
      <w:pPr>
        <w:widowControl w:val="0"/>
        <w:spacing w:after="0" w:line="240" w:lineRule="auto"/>
        <w:jc w:val="both"/>
        <w:rPr>
          <w:rFonts w:ascii="Times New Roman" w:hAnsi="Times New Roman"/>
          <w:b/>
          <w:bCs/>
          <w:kern w:val="0"/>
          <w:sz w:val="24"/>
        </w:rPr>
      </w:pPr>
      <w:bookmarkStart w:id="1752" w:name="nc-15"/>
      <w:bookmarkStart w:id="1753" w:name="n-33373"/>
      <w:bookmarkEnd w:id="1752"/>
      <w:bookmarkEnd w:id="1753"/>
    </w:p>
    <w:p w14:paraId="147113B5" w14:textId="2BF04BAB" w:rsidR="00F35978"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Division Fifteen</w:t>
      </w:r>
    </w:p>
    <w:p w14:paraId="6E83B6CE" w14:textId="620928DA" w:rsidR="00734C4B"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Takeover of Criminal Proceedings</w:t>
      </w:r>
    </w:p>
    <w:p w14:paraId="3F77F337" w14:textId="77777777" w:rsidR="00370359" w:rsidRDefault="00370359" w:rsidP="00370359">
      <w:pPr>
        <w:widowControl w:val="0"/>
        <w:spacing w:after="0" w:line="240" w:lineRule="auto"/>
        <w:jc w:val="center"/>
        <w:rPr>
          <w:rFonts w:ascii="Times New Roman" w:hAnsi="Times New Roman"/>
          <w:b/>
          <w:bCs/>
          <w:kern w:val="0"/>
          <w:sz w:val="24"/>
        </w:rPr>
      </w:pPr>
      <w:bookmarkStart w:id="1754" w:name="nc-15-67"/>
      <w:bookmarkStart w:id="1755" w:name="n-33374"/>
      <w:bookmarkEnd w:id="1754"/>
      <w:bookmarkEnd w:id="1755"/>
    </w:p>
    <w:p w14:paraId="4E08E715" w14:textId="072C0993" w:rsidR="00734C4B"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Chapter 67. Takeover in Latvia of Criminal Proceedings Commenced in a Foreign Country</w:t>
      </w:r>
    </w:p>
    <w:p w14:paraId="4458AA03" w14:textId="77777777" w:rsidR="00370359" w:rsidRDefault="00370359" w:rsidP="00A048F3">
      <w:pPr>
        <w:widowControl w:val="0"/>
        <w:spacing w:after="0" w:line="240" w:lineRule="auto"/>
        <w:jc w:val="both"/>
        <w:rPr>
          <w:rFonts w:ascii="Times New Roman" w:hAnsi="Times New Roman"/>
          <w:b/>
          <w:bCs/>
          <w:kern w:val="0"/>
          <w:sz w:val="24"/>
        </w:rPr>
      </w:pPr>
      <w:bookmarkStart w:id="1756" w:name="p723"/>
      <w:bookmarkStart w:id="1757" w:name="p-33375"/>
      <w:bookmarkEnd w:id="1756"/>
      <w:bookmarkEnd w:id="1757"/>
    </w:p>
    <w:p w14:paraId="46960059" w14:textId="77BA62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723. Content and Condition of the Takeover of Criminal Proceedings</w:t>
      </w:r>
    </w:p>
    <w:p w14:paraId="5DB18F07" w14:textId="77777777" w:rsidR="00370359" w:rsidRDefault="00370359" w:rsidP="00A048F3">
      <w:pPr>
        <w:widowControl w:val="0"/>
        <w:spacing w:after="0" w:line="240" w:lineRule="auto"/>
        <w:jc w:val="both"/>
        <w:rPr>
          <w:rFonts w:ascii="Times New Roman" w:hAnsi="Times New Roman"/>
          <w:kern w:val="0"/>
          <w:sz w:val="24"/>
          <w:lang w:val="lv-LV"/>
        </w:rPr>
      </w:pPr>
    </w:p>
    <w:p w14:paraId="03982982" w14:textId="187F10BB"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The takeover of criminal proceedings is the continuation in Latvia of criminal proceedings commenced in a foreign country, upon request of the foreign country or with the consent thereof, if such continuation is required by procedural interests and the offence is punishable in accordance with the Criminal Law.</w:t>
      </w:r>
    </w:p>
    <w:p w14:paraId="096F5D2E" w14:textId="77777777" w:rsidR="00370359" w:rsidRDefault="00370359" w:rsidP="00A048F3">
      <w:pPr>
        <w:widowControl w:val="0"/>
        <w:spacing w:after="0" w:line="240" w:lineRule="auto"/>
        <w:jc w:val="both"/>
        <w:rPr>
          <w:rFonts w:ascii="Times New Roman" w:hAnsi="Times New Roman"/>
          <w:b/>
          <w:bCs/>
          <w:kern w:val="0"/>
          <w:sz w:val="24"/>
        </w:rPr>
      </w:pPr>
      <w:bookmarkStart w:id="1758" w:name="p724"/>
      <w:bookmarkStart w:id="1759" w:name="p-518364"/>
      <w:bookmarkEnd w:id="1758"/>
      <w:bookmarkEnd w:id="1759"/>
    </w:p>
    <w:p w14:paraId="7F7D052A" w14:textId="33F2E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724. Competent Authority in the Takeover of Criminal Proceedings</w:t>
      </w:r>
    </w:p>
    <w:p w14:paraId="5F73423C" w14:textId="77777777" w:rsidR="00370359" w:rsidRDefault="00370359" w:rsidP="00A048F3">
      <w:pPr>
        <w:widowControl w:val="0"/>
        <w:spacing w:after="0" w:line="240" w:lineRule="auto"/>
        <w:jc w:val="both"/>
        <w:rPr>
          <w:rFonts w:ascii="Times New Roman" w:hAnsi="Times New Roman"/>
          <w:kern w:val="0"/>
          <w:sz w:val="24"/>
          <w:lang w:val="lv-LV"/>
        </w:rPr>
      </w:pPr>
    </w:p>
    <w:p w14:paraId="7A3C0B26" w14:textId="105672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criminal proceedings, the Office of the Prosecutor General shall examine and decide requests regarding the takeover of criminal proceedings.</w:t>
      </w:r>
    </w:p>
    <w:p w14:paraId="6C84AA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trial of a criminal case, the Ministry of Justice shall examine and decide requests regarding the takeover of criminal proceedings.</w:t>
      </w:r>
    </w:p>
    <w:p w14:paraId="388A76DB" w14:textId="3B33A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78370060" w14:textId="77777777" w:rsidR="00370359" w:rsidRDefault="00370359" w:rsidP="00A048F3">
      <w:pPr>
        <w:widowControl w:val="0"/>
        <w:spacing w:after="0" w:line="240" w:lineRule="auto"/>
        <w:jc w:val="both"/>
        <w:rPr>
          <w:rFonts w:ascii="Times New Roman" w:hAnsi="Times New Roman"/>
          <w:b/>
          <w:bCs/>
          <w:kern w:val="0"/>
          <w:sz w:val="24"/>
        </w:rPr>
      </w:pPr>
      <w:bookmarkStart w:id="1760" w:name="p725"/>
      <w:bookmarkStart w:id="1761" w:name="p-583554"/>
      <w:bookmarkEnd w:id="1760"/>
      <w:bookmarkEnd w:id="1761"/>
    </w:p>
    <w:p w14:paraId="32FE7B03" w14:textId="63C0D84D"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725. Grounds for the Takeover of Criminal Proceedings</w:t>
      </w:r>
    </w:p>
    <w:p w14:paraId="7F998DFA" w14:textId="77777777" w:rsidR="00370359" w:rsidRDefault="00370359" w:rsidP="00962D68">
      <w:pPr>
        <w:keepNext/>
        <w:keepLines/>
        <w:widowControl w:val="0"/>
        <w:spacing w:after="0" w:line="240" w:lineRule="auto"/>
        <w:jc w:val="both"/>
        <w:rPr>
          <w:rFonts w:ascii="Times New Roman" w:hAnsi="Times New Roman"/>
          <w:kern w:val="0"/>
          <w:sz w:val="24"/>
          <w:lang w:val="lv-LV"/>
        </w:rPr>
      </w:pPr>
    </w:p>
    <w:p w14:paraId="67C1F88E" w14:textId="71164D1F"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The following are grounds for the takeover of criminal proceedings:</w:t>
      </w:r>
    </w:p>
    <w:p w14:paraId="176950F5"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1) a request submitted by a foreign country regarding the takeover of criminal proceedings (hereinafter also – the request for the takeover of criminal proceedings), and the consent of Latvia to take over such criminal proceedings;</w:t>
      </w:r>
    </w:p>
    <w:p w14:paraId="3E5373A9"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2) a request submitted by Latvia regarding the transfer of criminal proceedings (hereinafter also – the request for the transfer of criminal proceedings), and the consent of a foreign country to transfer such criminal proceedings.</w:t>
      </w:r>
    </w:p>
    <w:p w14:paraId="2288FE20" w14:textId="068365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offence in connection with which the takeover of criminal proceedings is being requested (hereinafter in Chapters 67 and 68 – the offence) is not criminally punishable in Latvia, but is punishable in accordance with other laws the submitter of the request shall immediately be informed thereof, without taking over the criminal proceedings. The receipt of consent is grounds for the continuation of proceedings in accordance with the procedures provided for in the laws of Latvia.</w:t>
      </w:r>
    </w:p>
    <w:p w14:paraId="7C89E265" w14:textId="6484B1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extradition of a person is refused on the basis of Section 697, Paragraph two, Clause 1 of this Law, the request of taking over criminal proceedings or the request to transfer criminal proceedings shall be executed as defined in this Chapter.</w:t>
      </w:r>
    </w:p>
    <w:p w14:paraId="50BF358D" w14:textId="09969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6D97595" w14:textId="77777777" w:rsidR="00370359" w:rsidRDefault="00370359" w:rsidP="00A048F3">
      <w:pPr>
        <w:widowControl w:val="0"/>
        <w:spacing w:after="0" w:line="240" w:lineRule="auto"/>
        <w:jc w:val="both"/>
        <w:rPr>
          <w:rFonts w:ascii="Times New Roman" w:hAnsi="Times New Roman"/>
          <w:b/>
          <w:bCs/>
          <w:kern w:val="0"/>
          <w:sz w:val="24"/>
        </w:rPr>
      </w:pPr>
      <w:bookmarkStart w:id="1762" w:name="p726"/>
      <w:bookmarkStart w:id="1763" w:name="p-33378"/>
      <w:bookmarkEnd w:id="1762"/>
      <w:bookmarkEnd w:id="1763"/>
    </w:p>
    <w:p w14:paraId="52763B9C" w14:textId="1A86222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726. Reasons for the Rejection of a Request for the Takeover of Criminal Proceedings</w:t>
      </w:r>
    </w:p>
    <w:p w14:paraId="05274464" w14:textId="77777777" w:rsidR="00370359" w:rsidRDefault="00370359" w:rsidP="00A048F3">
      <w:pPr>
        <w:widowControl w:val="0"/>
        <w:spacing w:after="0" w:line="240" w:lineRule="auto"/>
        <w:jc w:val="both"/>
        <w:rPr>
          <w:rFonts w:ascii="Times New Roman" w:hAnsi="Times New Roman"/>
          <w:kern w:val="0"/>
          <w:sz w:val="24"/>
          <w:lang w:val="lv-LV"/>
        </w:rPr>
      </w:pPr>
    </w:p>
    <w:p w14:paraId="1CD9C443" w14:textId="7F80A4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takeover of criminal proceedings shall not be admissible, if:</w:t>
      </w:r>
    </w:p>
    <w:p w14:paraId="694B0A17" w14:textId="52E37485"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the offence in connection with which the takeover of criminal proceedings is being requested is not considered criminal in accordance with the Criminal Law;</w:t>
      </w:r>
    </w:p>
    <w:p w14:paraId="7ECF06B1"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a limitation period of criminal liability has entered into effect, or the six months by which a limitation period has been extended have passed, if the offence comes into the criminal-legal jurisdiction of Latvia only in accordance with a request regarding the takeover of criminal proceedings;</w:t>
      </w:r>
    </w:p>
    <w:p w14:paraId="6740BB8B"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evidence has not been obtained that provides grounds for holding a person suspect or accusing a person in the committing of an offence;</w:t>
      </w:r>
    </w:p>
    <w:p w14:paraId="3967BE74"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a final ruling has been made in Latvia regarding the same offence;</w:t>
      </w:r>
    </w:p>
    <w:p w14:paraId="5C0244C0"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a request regarding a takeover of criminal proceedings in which a judgment of conviction has entered into effect has been submitted by a country with which Latvia does not have an agreement on the mutual recognition and execution of court judgments rendered in criminal proceedings, and, in addition, such country has the opportunity to execute an imposed sentence itself.</w:t>
      </w:r>
    </w:p>
    <w:p w14:paraId="5E1467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for the takeover of criminal proceedings may not be fulfilled, if:</w:t>
      </w:r>
    </w:p>
    <w:p w14:paraId="4FC2F7E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such request is not sufficiently justified;</w:t>
      </w:r>
    </w:p>
    <w:p w14:paraId="05AD3502"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is suspected or is accused in the committing of the offence only resides in Latvia occasionally;</w:t>
      </w:r>
    </w:p>
    <w:p w14:paraId="60D74A44"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offence is political or expressly military, or the request has been submitted in order to prosecute a person due to his or her race, religious affiliation, nationality, gender, or political views;</w:t>
      </w:r>
    </w:p>
    <w:p w14:paraId="3E4909EA"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the offence was not committed in the territory of the country that submitted the request;</w:t>
      </w:r>
    </w:p>
    <w:p w14:paraId="130E2F7A" w14:textId="61340871"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the takeover of criminal proceedings would be in contradiction to the international obligations of Latvia toward another country;</w:t>
      </w:r>
    </w:p>
    <w:p w14:paraId="22400A2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6) the continuation of proceedings does not comply with the principles of the judicial system of Latvia;</w:t>
      </w:r>
    </w:p>
    <w:p w14:paraId="0DD241CE"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Latvia does not have an agreement regarding the takeover of criminal proceedings with the country of the submitter of the request.</w:t>
      </w:r>
    </w:p>
    <w:p w14:paraId="57E308FC" w14:textId="77777777" w:rsidR="00370359" w:rsidRDefault="00370359" w:rsidP="00A048F3">
      <w:pPr>
        <w:widowControl w:val="0"/>
        <w:spacing w:after="0" w:line="240" w:lineRule="auto"/>
        <w:jc w:val="both"/>
        <w:rPr>
          <w:rFonts w:ascii="Times New Roman" w:hAnsi="Times New Roman"/>
          <w:b/>
          <w:bCs/>
          <w:kern w:val="0"/>
          <w:sz w:val="24"/>
        </w:rPr>
      </w:pPr>
      <w:bookmarkStart w:id="1764" w:name="p727"/>
      <w:bookmarkStart w:id="1765" w:name="p-33379"/>
      <w:bookmarkEnd w:id="1764"/>
      <w:bookmarkEnd w:id="1765"/>
    </w:p>
    <w:p w14:paraId="563321D3" w14:textId="4E77757D"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727. Terms for Examination of a Request for the Takeover of Criminal Proceedings</w:t>
      </w:r>
    </w:p>
    <w:p w14:paraId="199F0E7B" w14:textId="77777777" w:rsidR="00370359" w:rsidRDefault="00370359" w:rsidP="00A048F3">
      <w:pPr>
        <w:widowControl w:val="0"/>
        <w:spacing w:after="0" w:line="240" w:lineRule="auto"/>
        <w:jc w:val="both"/>
        <w:rPr>
          <w:rFonts w:ascii="Times New Roman" w:hAnsi="Times New Roman"/>
          <w:kern w:val="0"/>
          <w:sz w:val="24"/>
          <w:lang w:val="lv-LV"/>
        </w:rPr>
      </w:pPr>
    </w:p>
    <w:p w14:paraId="02A57904" w14:textId="3BDC9D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takeover of criminal proceedings shall be decided within 10 days, and, if the amount of material is particularly large, such request shall be decided within 30 days.</w:t>
      </w:r>
    </w:p>
    <w:p w14:paraId="21204E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particular cases where the translation of documents is necessary, a request for the takeover of criminal proceedings shall be decided after receipt of the translation within the terms provided for in Paragraph one of this Section.</w:t>
      </w:r>
    </w:p>
    <w:p w14:paraId="6F6B43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additional information is necessary for deciding, competent authorities shall request such additional information from the country of the submitter of the request. After receipt of additional information, a matter shall be decided within the terms provided for in Paragraph one of this Section.</w:t>
      </w:r>
    </w:p>
    <w:p w14:paraId="010FC7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proceedings regarding an offence may be commenced in Latvia only on the basis of a complaint of a victim, but such complaint has not been attached to received materials, the competent authority shall immediately inform the victim and take a decision after receipt of the consent or refusal of the victim. If the victim has not provided an answer within 30 days, proceedings may be terminated.</w:t>
      </w:r>
    </w:p>
    <w:p w14:paraId="2F699F3D" w14:textId="77777777" w:rsidR="00F00113" w:rsidRDefault="00F00113" w:rsidP="00A048F3">
      <w:pPr>
        <w:widowControl w:val="0"/>
        <w:spacing w:after="0" w:line="240" w:lineRule="auto"/>
        <w:jc w:val="both"/>
        <w:rPr>
          <w:rFonts w:ascii="Times New Roman" w:hAnsi="Times New Roman"/>
          <w:b/>
          <w:bCs/>
          <w:kern w:val="0"/>
          <w:sz w:val="24"/>
        </w:rPr>
      </w:pPr>
      <w:bookmarkStart w:id="1766" w:name="p728"/>
      <w:bookmarkStart w:id="1767" w:name="p-33380"/>
      <w:bookmarkEnd w:id="1766"/>
      <w:bookmarkEnd w:id="1767"/>
    </w:p>
    <w:p w14:paraId="5568EF5B" w14:textId="42C234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728. Deciding of a Request for the Takeover of Criminal Proceedings</w:t>
      </w:r>
    </w:p>
    <w:p w14:paraId="0A2BD8E4" w14:textId="77777777" w:rsidR="00F00113" w:rsidRDefault="00F00113" w:rsidP="00A048F3">
      <w:pPr>
        <w:widowControl w:val="0"/>
        <w:spacing w:after="0" w:line="240" w:lineRule="auto"/>
        <w:jc w:val="both"/>
        <w:rPr>
          <w:rFonts w:ascii="Times New Roman" w:hAnsi="Times New Roman"/>
          <w:kern w:val="0"/>
          <w:sz w:val="24"/>
          <w:lang w:val="lv-LV"/>
        </w:rPr>
      </w:pPr>
    </w:p>
    <w:p w14:paraId="35B3476F" w14:textId="020EBB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examined a request of a foreign country, necessary documents, and additional information, if such information was requested, the competent authority shall take one of the following decisions:</w:t>
      </w:r>
    </w:p>
    <w:p w14:paraId="39C8364E"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on takeover of criminal proceedings and the transfer thereof for the conduct of proceedings;</w:t>
      </w:r>
    </w:p>
    <w:p w14:paraId="50D8250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on rejection of a request for the takeover of criminal proceedings.</w:t>
      </w:r>
    </w:p>
    <w:p w14:paraId="0F115D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referred to in Paragraph one of this Section shall be immediately sent, together with a translation thereof, to the country that submitted the request.</w:t>
      </w:r>
    </w:p>
    <w:p w14:paraId="75B25792" w14:textId="77777777" w:rsidR="00F00113" w:rsidRDefault="00F00113" w:rsidP="00A048F3">
      <w:pPr>
        <w:widowControl w:val="0"/>
        <w:spacing w:after="0" w:line="240" w:lineRule="auto"/>
        <w:jc w:val="both"/>
        <w:rPr>
          <w:rFonts w:ascii="Times New Roman" w:hAnsi="Times New Roman"/>
          <w:b/>
          <w:bCs/>
          <w:kern w:val="0"/>
          <w:sz w:val="24"/>
        </w:rPr>
      </w:pPr>
      <w:bookmarkStart w:id="1768" w:name="p729"/>
      <w:bookmarkStart w:id="1769" w:name="p-33381"/>
      <w:bookmarkEnd w:id="1768"/>
      <w:bookmarkEnd w:id="1769"/>
    </w:p>
    <w:p w14:paraId="283AF1CD" w14:textId="4F2C6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729. Request of Latvia Regarding the Transfer of Criminal Proceedings</w:t>
      </w:r>
    </w:p>
    <w:p w14:paraId="21D917B8" w14:textId="77777777" w:rsidR="00F00113" w:rsidRDefault="00F00113" w:rsidP="00A048F3">
      <w:pPr>
        <w:widowControl w:val="0"/>
        <w:spacing w:after="0" w:line="240" w:lineRule="auto"/>
        <w:jc w:val="both"/>
        <w:rPr>
          <w:rFonts w:ascii="Times New Roman" w:hAnsi="Times New Roman"/>
          <w:kern w:val="0"/>
          <w:sz w:val="24"/>
          <w:lang w:val="lv-LV"/>
        </w:rPr>
      </w:pPr>
    </w:p>
    <w:p w14:paraId="785B03F6" w14:textId="55D685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taking place in another country simultaneously with criminal proceedings in Latvia regarding the same offence, competent authorities may submit to the foreign country a request regarding the transfer of the criminal proceedings to Latvia, if such request complies with the interests of court proceedings and promotes the course of criminal proceedings.</w:t>
      </w:r>
    </w:p>
    <w:p w14:paraId="56B3E0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not be submitted if reasons exist that exclude the takeover of criminal proceedings.</w:t>
      </w:r>
    </w:p>
    <w:p w14:paraId="77F69CA7" w14:textId="77777777" w:rsidR="00F00113" w:rsidRDefault="00F00113" w:rsidP="00A048F3">
      <w:pPr>
        <w:widowControl w:val="0"/>
        <w:spacing w:after="0" w:line="240" w:lineRule="auto"/>
        <w:jc w:val="both"/>
        <w:rPr>
          <w:rFonts w:ascii="Times New Roman" w:hAnsi="Times New Roman"/>
          <w:b/>
          <w:bCs/>
          <w:kern w:val="0"/>
          <w:sz w:val="24"/>
        </w:rPr>
      </w:pPr>
      <w:bookmarkStart w:id="1770" w:name="p730"/>
      <w:bookmarkStart w:id="1771" w:name="p-286498"/>
      <w:bookmarkEnd w:id="1770"/>
      <w:bookmarkEnd w:id="1771"/>
    </w:p>
    <w:p w14:paraId="4DC938AB" w14:textId="206FB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730. Procedures for the Takeover of Criminal Proceedings</w:t>
      </w:r>
    </w:p>
    <w:p w14:paraId="4210CDCC" w14:textId="77777777" w:rsidR="00F00113" w:rsidRDefault="00F00113" w:rsidP="00A048F3">
      <w:pPr>
        <w:widowControl w:val="0"/>
        <w:spacing w:after="0" w:line="240" w:lineRule="auto"/>
        <w:jc w:val="both"/>
        <w:rPr>
          <w:rFonts w:ascii="Times New Roman" w:hAnsi="Times New Roman"/>
          <w:kern w:val="0"/>
          <w:sz w:val="24"/>
          <w:lang w:val="lv-LV"/>
        </w:rPr>
      </w:pPr>
    </w:p>
    <w:p w14:paraId="3B8FDE06" w14:textId="4AE4AE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prosecution has been pursued against a person in another country, and the relevant person has been transferred to a court or convicted, the competent authority shall transfer criminal proceedings for continuation to the Office of the Prosecutor according to the domicile, or place of residence, in Latvia of such person.</w:t>
      </w:r>
    </w:p>
    <w:p w14:paraId="19456738" w14:textId="4B031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decide, within 10 days, whether evidence is sufficient for the holding of a person criminally liable in accordance with the Criminal Law, and shall pursue prosecution or transfer criminal proceedings for the investigation.</w:t>
      </w:r>
    </w:p>
    <w:p w14:paraId="16959D6C"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a prosecution has not been pursued in another country against a person, criminal proceedings shall be transferred for the investigation.</w:t>
      </w:r>
    </w:p>
    <w:p w14:paraId="04C4F6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Subsequent criminal proceedings shall take place in accordance with general procedures.</w:t>
      </w:r>
    </w:p>
    <w:p w14:paraId="132024F2" w14:textId="3EA867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4CAB6CE" w14:textId="77777777" w:rsidR="00F00113" w:rsidRDefault="00F00113" w:rsidP="00A048F3">
      <w:pPr>
        <w:widowControl w:val="0"/>
        <w:spacing w:after="0" w:line="240" w:lineRule="auto"/>
        <w:jc w:val="both"/>
        <w:rPr>
          <w:rFonts w:ascii="Times New Roman" w:hAnsi="Times New Roman"/>
          <w:b/>
          <w:bCs/>
          <w:kern w:val="0"/>
          <w:sz w:val="24"/>
        </w:rPr>
      </w:pPr>
      <w:bookmarkStart w:id="1772" w:name="p731"/>
      <w:bookmarkStart w:id="1773" w:name="p-33383"/>
      <w:bookmarkEnd w:id="1772"/>
      <w:bookmarkEnd w:id="1773"/>
    </w:p>
    <w:p w14:paraId="533611AF" w14:textId="19B3E0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731. Withdrawal of a Takeover of Criminal Proceedings</w:t>
      </w:r>
    </w:p>
    <w:p w14:paraId="4B0AF199" w14:textId="77777777" w:rsidR="00F00113" w:rsidRDefault="00F00113" w:rsidP="00A048F3">
      <w:pPr>
        <w:widowControl w:val="0"/>
        <w:spacing w:after="0" w:line="240" w:lineRule="auto"/>
        <w:jc w:val="both"/>
        <w:rPr>
          <w:rFonts w:ascii="Times New Roman" w:hAnsi="Times New Roman"/>
          <w:kern w:val="0"/>
          <w:sz w:val="24"/>
          <w:lang w:val="lv-LV"/>
        </w:rPr>
      </w:pPr>
    </w:p>
    <w:p w14:paraId="5C514223" w14:textId="0FD3C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submit a reasoned proposal regarding a withdrawal of the takeover of criminal proceedings to the same competent authority that took a decision on the takeover of criminal proceedings, if reasons are discerned that exclude a takeover of criminal proceedings.</w:t>
      </w:r>
    </w:p>
    <w:p w14:paraId="346311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competent authority shall decide within 10 days regarding a continuation of criminal proceedings in Latvia or regarding a withdrawal of a takeover of criminal proceedings.</w:t>
      </w:r>
    </w:p>
    <w:p w14:paraId="5797E5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withdrawing consent for the takeover of criminal proceedings, the competent authority shall inform the person directing the proceedings thereof and assign him or her to revoke all applied compulsory measures, and to decide actions with material evidence.</w:t>
      </w:r>
    </w:p>
    <w:p w14:paraId="794F82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competent authority shall immediately inform the country that submitted a request for the withdrawal of a takeover of criminal proceedings, and shall send materials of criminal case to such country.</w:t>
      </w:r>
    </w:p>
    <w:p w14:paraId="7A47E4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takeover of criminal proceedings has been withdrawn in accordance with the political nature or expressly military nature of criminal proceedings, or because a person has been prosecuted due to his or her race, religious affiliation, nationality, gender, or political views, evidence obtained in Latvia may be not transferred to the country that submitted a request. In other cases, evidence shall not be transferred if investigative actions are not able to be performed upon request of a foreign country regarding assistance in criminal proceedings.</w:t>
      </w:r>
    </w:p>
    <w:p w14:paraId="66158AA1" w14:textId="77777777" w:rsidR="00F00113" w:rsidRDefault="00F00113" w:rsidP="00A048F3">
      <w:pPr>
        <w:widowControl w:val="0"/>
        <w:spacing w:after="0" w:line="240" w:lineRule="auto"/>
        <w:jc w:val="both"/>
        <w:rPr>
          <w:rFonts w:ascii="Times New Roman" w:hAnsi="Times New Roman"/>
          <w:b/>
          <w:bCs/>
          <w:kern w:val="0"/>
          <w:sz w:val="24"/>
        </w:rPr>
      </w:pPr>
      <w:bookmarkStart w:id="1774" w:name="p732"/>
      <w:bookmarkStart w:id="1775" w:name="p-33384"/>
      <w:bookmarkEnd w:id="1774"/>
      <w:bookmarkEnd w:id="1775"/>
    </w:p>
    <w:p w14:paraId="331E7223" w14:textId="4B5063E8" w:rsidR="00734C4B" w:rsidRPr="00A048F3" w:rsidRDefault="00734C4B" w:rsidP="00F0011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732. Temporary Arrest before the Receipt of a Request for a Takeover of Criminal Proceedings</w:t>
      </w:r>
    </w:p>
    <w:p w14:paraId="7A7D9C85" w14:textId="77777777" w:rsidR="00F00113" w:rsidRDefault="00F00113" w:rsidP="00A048F3">
      <w:pPr>
        <w:widowControl w:val="0"/>
        <w:spacing w:after="0" w:line="240" w:lineRule="auto"/>
        <w:jc w:val="both"/>
        <w:rPr>
          <w:rFonts w:ascii="Times New Roman" w:hAnsi="Times New Roman"/>
          <w:kern w:val="0"/>
          <w:sz w:val="24"/>
          <w:lang w:val="lv-LV"/>
        </w:rPr>
      </w:pPr>
    </w:p>
    <w:p w14:paraId="320D75F8" w14:textId="63742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notifies regarding the intention thereof to submit a request for taking over criminal proceedings, and requests the application of temporary arrest before the receipt thereof, the competent authority shall turn to the investigating judge with a proposal to place a person under arrest until the matter is decided regarding the takeover of criminal proceedings, if all of the following conditions exist:</w:t>
      </w:r>
    </w:p>
    <w:p w14:paraId="497368F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indicates that there is a decision issued by the submitting country on application of arrest;</w:t>
      </w:r>
    </w:p>
    <w:p w14:paraId="6B8F66BB" w14:textId="66ADDAB1"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Law provides a custodial sentence for the relevant offence;</w:t>
      </w:r>
    </w:p>
    <w:p w14:paraId="7765164E"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suspect or the accused will evade participation in criminal proceedings or will hide evidence.</w:t>
      </w:r>
    </w:p>
    <w:p w14:paraId="7C15B0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placed under arrest in accordance with the procedures laid down in Paragraph one of this Section may be released, if:</w:t>
      </w:r>
    </w:p>
    <w:p w14:paraId="67263242"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a request for a takeover of criminal proceedings has not been received within 18 days from the day of the application of detention or temporary arrest;</w:t>
      </w:r>
    </w:p>
    <w:p w14:paraId="3F62EE1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documents to be attached have not been received within 15 days from the day of the receipt of the request;</w:t>
      </w:r>
    </w:p>
    <w:p w14:paraId="515583B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not been taken on application of a security measure – arrest in the taken-over criminal proceedings within 40 days from the day of the application of detention or temporary arrest;</w:t>
      </w:r>
    </w:p>
    <w:p w14:paraId="58AB9BC9"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a decision has been taken to reject the request regarding the taking over of criminal proceedings;</w:t>
      </w:r>
    </w:p>
    <w:p w14:paraId="4A845BB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the takeover of criminal proceedings has been withdrawn;</w:t>
      </w:r>
    </w:p>
    <w:p w14:paraId="52BF5252"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circumstances have become known that exclude the opportunity to hold the person under arrest.</w:t>
      </w:r>
    </w:p>
    <w:p w14:paraId="1F44C456" w14:textId="77777777" w:rsidR="00F00113" w:rsidRDefault="00F00113" w:rsidP="00A048F3">
      <w:pPr>
        <w:widowControl w:val="0"/>
        <w:spacing w:after="0" w:line="240" w:lineRule="auto"/>
        <w:jc w:val="both"/>
        <w:rPr>
          <w:rFonts w:ascii="Times New Roman" w:hAnsi="Times New Roman"/>
          <w:b/>
          <w:bCs/>
          <w:kern w:val="0"/>
          <w:sz w:val="24"/>
        </w:rPr>
      </w:pPr>
      <w:bookmarkStart w:id="1776" w:name="p733"/>
      <w:bookmarkStart w:id="1777" w:name="p-286499"/>
      <w:bookmarkEnd w:id="1776"/>
      <w:bookmarkEnd w:id="1777"/>
    </w:p>
    <w:p w14:paraId="10C601A3" w14:textId="2D869667"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733. Temporary Arrest after Receipt of a Request for a Takeover of Criminal Proceedings</w:t>
      </w:r>
    </w:p>
    <w:p w14:paraId="517497F5" w14:textId="77777777" w:rsidR="00F00113" w:rsidRDefault="00F00113" w:rsidP="00A048F3">
      <w:pPr>
        <w:widowControl w:val="0"/>
        <w:spacing w:after="0" w:line="240" w:lineRule="auto"/>
        <w:jc w:val="both"/>
        <w:rPr>
          <w:rFonts w:ascii="Times New Roman" w:hAnsi="Times New Roman"/>
          <w:kern w:val="0"/>
          <w:sz w:val="24"/>
          <w:lang w:val="lv-LV"/>
        </w:rPr>
      </w:pPr>
    </w:p>
    <w:p w14:paraId="173988A2" w14:textId="2C2CE5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request regarding a takeover of criminal proceedings, and the materials attached to such request, provide grounds to believe that the person who is suspected, or is accused, in the committing of an offence will evade pre-trial criminal proceedings or court, or will hinder the ascertaining of the truth in the case, the competent authority shall request the investigating judge to apply temporary arrest.</w:t>
      </w:r>
    </w:p>
    <w:p w14:paraId="153B6E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been placed under arrest in accordance with this Section may be released from temporary arrest, if:</w:t>
      </w:r>
    </w:p>
    <w:p w14:paraId="23FB4DE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request to takeover criminal proceedings has not been decided within 40 days from the day of the application of detention or temporary arrest;</w:t>
      </w:r>
    </w:p>
    <w:p w14:paraId="7AE7B5A8"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a decision has not been taken on application of a security measure – arrest in the taken-over criminal proceedings within 40 days from the day of the application of detention or temporary arrest;</w:t>
      </w:r>
    </w:p>
    <w:p w14:paraId="2630F71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been taken to reject the request regarding the taking over of criminal proceedings;</w:t>
      </w:r>
    </w:p>
    <w:p w14:paraId="3F83764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takeover of criminal proceedings has been withdrawn;</w:t>
      </w:r>
    </w:p>
    <w:p w14:paraId="315D94F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circumstances have become known that exclude the opportunity to hold the person under arrest.</w:t>
      </w:r>
    </w:p>
    <w:p w14:paraId="6E282496" w14:textId="328E96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E8CE1C1" w14:textId="77777777" w:rsidR="00C11D0E" w:rsidRDefault="00C11D0E" w:rsidP="00A048F3">
      <w:pPr>
        <w:widowControl w:val="0"/>
        <w:spacing w:after="0" w:line="240" w:lineRule="auto"/>
        <w:jc w:val="both"/>
        <w:rPr>
          <w:rFonts w:ascii="Times New Roman" w:hAnsi="Times New Roman"/>
          <w:b/>
          <w:bCs/>
          <w:kern w:val="0"/>
          <w:sz w:val="24"/>
        </w:rPr>
      </w:pPr>
      <w:bookmarkStart w:id="1778" w:name="p734"/>
      <w:bookmarkStart w:id="1779" w:name="p-33386"/>
      <w:bookmarkEnd w:id="1778"/>
      <w:bookmarkEnd w:id="1779"/>
    </w:p>
    <w:p w14:paraId="1510876E" w14:textId="7D54F0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734. Detention in order to Decide a Matter Regarding Temporary Arrest</w:t>
      </w:r>
    </w:p>
    <w:p w14:paraId="27E8B840" w14:textId="77777777" w:rsidR="00C11D0E" w:rsidRDefault="00C11D0E" w:rsidP="00A048F3">
      <w:pPr>
        <w:widowControl w:val="0"/>
        <w:spacing w:after="0" w:line="240" w:lineRule="auto"/>
        <w:jc w:val="both"/>
        <w:rPr>
          <w:rFonts w:ascii="Times New Roman" w:hAnsi="Times New Roman"/>
          <w:kern w:val="0"/>
          <w:sz w:val="24"/>
          <w:lang w:val="lv-LV"/>
        </w:rPr>
      </w:pPr>
    </w:p>
    <w:p w14:paraId="36284108" w14:textId="25F12A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competent authority considers the application of temporary arrest as necessary, such institution may assign the police to detain a person for a term up to 12:00 PM of the day after the next for conveyance to the investigating judge.</w:t>
      </w:r>
    </w:p>
    <w:p w14:paraId="4153A0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police employee shall write a protocol regarding detention of a person, which shall indicate the precise time and place of the detention, as well as reflect the explaining of the rights of the detained person. The detaining person and the detained person, as well as an advocate, if he or she participates, shall sign the protocol.</w:t>
      </w:r>
    </w:p>
    <w:p w14:paraId="405385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temporary arrest is not applied to a detained person at the time indicated in Paragraph one of this Section, such person may be released.</w:t>
      </w:r>
    </w:p>
    <w:p w14:paraId="1EAB5009" w14:textId="77777777" w:rsidR="00C11D0E" w:rsidRDefault="00C11D0E" w:rsidP="00A048F3">
      <w:pPr>
        <w:widowControl w:val="0"/>
        <w:spacing w:after="0" w:line="240" w:lineRule="auto"/>
        <w:jc w:val="both"/>
        <w:rPr>
          <w:rFonts w:ascii="Times New Roman" w:hAnsi="Times New Roman"/>
          <w:b/>
          <w:bCs/>
          <w:kern w:val="0"/>
          <w:sz w:val="24"/>
        </w:rPr>
      </w:pPr>
      <w:bookmarkStart w:id="1780" w:name="p735"/>
      <w:bookmarkStart w:id="1781" w:name="p-33387"/>
      <w:bookmarkEnd w:id="1780"/>
      <w:bookmarkEnd w:id="1781"/>
    </w:p>
    <w:p w14:paraId="5F2971A1" w14:textId="4CFCF0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735. Procedures for the Application of Temporary Arrest</w:t>
      </w:r>
    </w:p>
    <w:p w14:paraId="436F9F21" w14:textId="77777777" w:rsidR="00C11D0E" w:rsidRDefault="00C11D0E" w:rsidP="00A048F3">
      <w:pPr>
        <w:widowControl w:val="0"/>
        <w:spacing w:after="0" w:line="240" w:lineRule="auto"/>
        <w:jc w:val="both"/>
        <w:rPr>
          <w:rFonts w:ascii="Times New Roman" w:hAnsi="Times New Roman"/>
          <w:kern w:val="0"/>
          <w:sz w:val="24"/>
          <w:lang w:val="lv-LV"/>
        </w:rPr>
      </w:pPr>
    </w:p>
    <w:p w14:paraId="53F91C9B" w14:textId="2D2A1B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submit a proposal regarding temporary arrest and the justifying materials thereof to an investigating judge according to the location thereof, or to the investigating judge in the territory of operation of whom the person was detained.</w:t>
      </w:r>
    </w:p>
    <w:p w14:paraId="16CB4E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shall decide on the application of temporary arrest in a court hearing in which a representative of the competent authority, a prosecutor, and the person to be placed under arrest participate.</w:t>
      </w:r>
    </w:p>
    <w:p w14:paraId="108DCA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heard a representative of the competent authority, a prosecutor, a person to be placed under arrest and his or her advocate, if he or she participates, a judge shall take a reasoned decision.</w:t>
      </w:r>
    </w:p>
    <w:p w14:paraId="2AA8F9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competent authority shall inform the submitter of a request regarding the application of temporary arrest and regarding release from temporary arrest.</w:t>
      </w:r>
    </w:p>
    <w:p w14:paraId="0F1D0017" w14:textId="77777777" w:rsidR="00C11D0E" w:rsidRDefault="00C11D0E" w:rsidP="00A048F3">
      <w:pPr>
        <w:widowControl w:val="0"/>
        <w:spacing w:after="0" w:line="240" w:lineRule="auto"/>
        <w:jc w:val="both"/>
        <w:rPr>
          <w:rFonts w:ascii="Times New Roman" w:hAnsi="Times New Roman"/>
          <w:b/>
          <w:bCs/>
          <w:kern w:val="0"/>
          <w:sz w:val="24"/>
        </w:rPr>
      </w:pPr>
      <w:bookmarkStart w:id="1782" w:name="p736"/>
      <w:bookmarkStart w:id="1783" w:name="p-33388"/>
      <w:bookmarkEnd w:id="1782"/>
      <w:bookmarkEnd w:id="1783"/>
    </w:p>
    <w:p w14:paraId="2F850312" w14:textId="2C38839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736. Rights of a Person Suspected or Accused of an Offence</w:t>
      </w:r>
    </w:p>
    <w:p w14:paraId="1CE2A754" w14:textId="77777777" w:rsidR="00C11D0E" w:rsidRDefault="00C11D0E" w:rsidP="00962D68">
      <w:pPr>
        <w:keepNext/>
        <w:keepLines/>
        <w:widowControl w:val="0"/>
        <w:spacing w:after="0" w:line="240" w:lineRule="auto"/>
        <w:jc w:val="both"/>
        <w:rPr>
          <w:rFonts w:ascii="Times New Roman" w:hAnsi="Times New Roman"/>
          <w:kern w:val="0"/>
          <w:sz w:val="24"/>
          <w:lang w:val="lv-LV"/>
        </w:rPr>
      </w:pPr>
    </w:p>
    <w:p w14:paraId="1CD3A734" w14:textId="669929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is suspected or accused in a foreign country regarding the committing of an offence resides in Latvia, and such offence is under the criminal jurisdiction of Latvia only because the foreign country requests a takeover of criminal proceedings, the competent authority shall acquaint the relevant person, before the taking of a decision, with the received request, and shall ascertain whether such person wishes to participate in the criminal proceedings in the country that submitted the request. The views of the person may be taken into account in deciding regarding the request for the takeover of criminal proceedings, but such views are not binding.</w:t>
      </w:r>
    </w:p>
    <w:p w14:paraId="7EC22B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acquire the same rights at the moment of a takeover of criminal proceedings as a suspect or accused in Latvia.</w:t>
      </w:r>
    </w:p>
    <w:p w14:paraId="52C8AB4E" w14:textId="77777777" w:rsidR="00C11D0E" w:rsidRDefault="00C11D0E" w:rsidP="00A048F3">
      <w:pPr>
        <w:widowControl w:val="0"/>
        <w:spacing w:after="0" w:line="240" w:lineRule="auto"/>
        <w:jc w:val="both"/>
        <w:rPr>
          <w:rFonts w:ascii="Times New Roman" w:hAnsi="Times New Roman"/>
          <w:b/>
          <w:bCs/>
          <w:kern w:val="0"/>
          <w:sz w:val="24"/>
        </w:rPr>
      </w:pPr>
      <w:bookmarkStart w:id="1784" w:name="p737"/>
      <w:bookmarkStart w:id="1785" w:name="p-33389"/>
      <w:bookmarkEnd w:id="1784"/>
      <w:bookmarkEnd w:id="1785"/>
    </w:p>
    <w:p w14:paraId="7A048974" w14:textId="3E3A046D"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737. Application of Other Compulsory Measures up to a Takeover of Criminal Proceedings</w:t>
      </w:r>
    </w:p>
    <w:p w14:paraId="5177FE55" w14:textId="77777777" w:rsidR="00C11D0E" w:rsidRDefault="00C11D0E" w:rsidP="00A048F3">
      <w:pPr>
        <w:widowControl w:val="0"/>
        <w:spacing w:after="0" w:line="240" w:lineRule="auto"/>
        <w:jc w:val="both"/>
        <w:rPr>
          <w:rFonts w:ascii="Times New Roman" w:hAnsi="Times New Roman"/>
          <w:kern w:val="0"/>
          <w:sz w:val="24"/>
          <w:lang w:val="lv-LV"/>
        </w:rPr>
      </w:pPr>
    </w:p>
    <w:p w14:paraId="1B1A2ED7" w14:textId="7760A3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of the receipt of a request for a takeover of criminal proceedings, the competent authority may apply any procedural compulsory measure as such institution would be permitted to use also without the receipt of a request of a foreign country, if the offence were under the jurisdiction of Latvia.</w:t>
      </w:r>
    </w:p>
    <w:p w14:paraId="56839F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compulsory measures may be revoked, if a decision is taken on rejection of a request for a takeover of criminal proceedings, or if a takeover is withdrawn.</w:t>
      </w:r>
    </w:p>
    <w:p w14:paraId="4DE1E29F" w14:textId="77777777" w:rsidR="00C11D0E" w:rsidRDefault="00C11D0E" w:rsidP="00A048F3">
      <w:pPr>
        <w:widowControl w:val="0"/>
        <w:spacing w:after="0" w:line="240" w:lineRule="auto"/>
        <w:jc w:val="both"/>
        <w:rPr>
          <w:rFonts w:ascii="Times New Roman" w:hAnsi="Times New Roman"/>
          <w:b/>
          <w:bCs/>
          <w:kern w:val="0"/>
          <w:sz w:val="24"/>
        </w:rPr>
      </w:pPr>
      <w:bookmarkStart w:id="1786" w:name="p738"/>
      <w:bookmarkStart w:id="1787" w:name="p-33390"/>
      <w:bookmarkEnd w:id="1786"/>
      <w:bookmarkEnd w:id="1787"/>
    </w:p>
    <w:p w14:paraId="1295A5E8" w14:textId="0364D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738. Inclusion of Time Spent under Arrest</w:t>
      </w:r>
    </w:p>
    <w:p w14:paraId="71816ECE" w14:textId="77777777" w:rsidR="00C11D0E" w:rsidRDefault="00C11D0E" w:rsidP="00A048F3">
      <w:pPr>
        <w:widowControl w:val="0"/>
        <w:spacing w:after="0" w:line="240" w:lineRule="auto"/>
        <w:jc w:val="both"/>
        <w:rPr>
          <w:rFonts w:ascii="Times New Roman" w:hAnsi="Times New Roman"/>
          <w:kern w:val="0"/>
          <w:sz w:val="24"/>
          <w:lang w:val="lv-LV"/>
        </w:rPr>
      </w:pPr>
    </w:p>
    <w:p w14:paraId="120A7E7D" w14:textId="6DBFC8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temporary arrest shall be counted form the moment of detention.</w:t>
      </w:r>
    </w:p>
    <w:p w14:paraId="37A346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that a person has spent under arrest during criminal proceedings taking place in another country shall not be included in the term of arrest in Latvia, but shall be included in the term of a sentence.</w:t>
      </w:r>
    </w:p>
    <w:p w14:paraId="0DD9FB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is held under arrest during the takeover of criminal proceedings, the term of arrest shall be counted from the moment of the crossing of the state border of the Republic of Latvia.</w:t>
      </w:r>
    </w:p>
    <w:p w14:paraId="7E91B2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entire term that a person has spent under temporary arrest in Latvia shall be included in the term of a security measure.</w:t>
      </w:r>
    </w:p>
    <w:p w14:paraId="38F6D486" w14:textId="77777777" w:rsidR="00C11D0E" w:rsidRDefault="00C11D0E" w:rsidP="00A048F3">
      <w:pPr>
        <w:widowControl w:val="0"/>
        <w:spacing w:after="0" w:line="240" w:lineRule="auto"/>
        <w:jc w:val="both"/>
        <w:rPr>
          <w:rFonts w:ascii="Times New Roman" w:hAnsi="Times New Roman"/>
          <w:b/>
          <w:bCs/>
          <w:kern w:val="0"/>
          <w:sz w:val="24"/>
        </w:rPr>
      </w:pPr>
      <w:bookmarkStart w:id="1788" w:name="p739"/>
      <w:bookmarkStart w:id="1789" w:name="p-33391"/>
      <w:bookmarkEnd w:id="1788"/>
      <w:bookmarkEnd w:id="1789"/>
    </w:p>
    <w:p w14:paraId="366DDC17" w14:textId="0D84C143"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739. Limit of Criminal Liability and Sentence in Taken-over Criminal Proceedings</w:t>
      </w:r>
    </w:p>
    <w:p w14:paraId="7706E927" w14:textId="77777777" w:rsidR="00C11D0E" w:rsidRDefault="00C11D0E" w:rsidP="00A048F3">
      <w:pPr>
        <w:widowControl w:val="0"/>
        <w:spacing w:after="0" w:line="240" w:lineRule="auto"/>
        <w:jc w:val="both"/>
        <w:rPr>
          <w:rFonts w:ascii="Times New Roman" w:hAnsi="Times New Roman"/>
          <w:kern w:val="0"/>
          <w:sz w:val="24"/>
          <w:lang w:val="lv-LV"/>
        </w:rPr>
      </w:pPr>
    </w:p>
    <w:p w14:paraId="2FA1338D" w14:textId="7043E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Only the activities that are criminal in accordance with the laws of both countries shall be incriminated to an accused.</w:t>
      </w:r>
    </w:p>
    <w:p w14:paraId="56436F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imposed sentence shall not be greater than the sentence provided for in the law of the country that submitted a request, if the offence is under the jurisdiction of Latvia only on the basis of the request for a takeover of criminal proceedings.</w:t>
      </w:r>
    </w:p>
    <w:p w14:paraId="21C33F47" w14:textId="77777777" w:rsidR="00C11D0E" w:rsidRDefault="00C11D0E" w:rsidP="00A048F3">
      <w:pPr>
        <w:widowControl w:val="0"/>
        <w:spacing w:after="0" w:line="240" w:lineRule="auto"/>
        <w:jc w:val="both"/>
        <w:rPr>
          <w:rFonts w:ascii="Times New Roman" w:hAnsi="Times New Roman"/>
          <w:b/>
          <w:bCs/>
          <w:kern w:val="0"/>
          <w:sz w:val="24"/>
        </w:rPr>
      </w:pPr>
      <w:bookmarkStart w:id="1790" w:name="p740"/>
      <w:bookmarkStart w:id="1791" w:name="p-33392"/>
      <w:bookmarkEnd w:id="1790"/>
      <w:bookmarkEnd w:id="1791"/>
    </w:p>
    <w:p w14:paraId="7426F0E8" w14:textId="5F2B78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740. Obligation to Inform the Country that Submitted a Request</w:t>
      </w:r>
    </w:p>
    <w:p w14:paraId="1710E3C7" w14:textId="77777777" w:rsidR="00C11D0E" w:rsidRDefault="00C11D0E" w:rsidP="00A048F3">
      <w:pPr>
        <w:widowControl w:val="0"/>
        <w:spacing w:after="0" w:line="240" w:lineRule="auto"/>
        <w:jc w:val="both"/>
        <w:rPr>
          <w:rFonts w:ascii="Times New Roman" w:hAnsi="Times New Roman"/>
          <w:kern w:val="0"/>
          <w:sz w:val="24"/>
          <w:lang w:val="lv-LV"/>
        </w:rPr>
      </w:pPr>
    </w:p>
    <w:p w14:paraId="14F4F802" w14:textId="5A5F5A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inform the competent authority that decided on the request for the takeover of criminal proceedings regarding the final decision taken in the criminal proceedings that were taken over. In taking over proceedings, such institution may assign the person directing the proceedings to inform such institution regarding other taken decisions, if such necessity arises from the international obligations of Latvia.</w:t>
      </w:r>
    </w:p>
    <w:p w14:paraId="14DB24CB"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competent authority shall inform the country that submitted a request for the taken final decision, as well as for other procedural actions, if contracts or mutual agreements provide for such informing.</w:t>
      </w:r>
    </w:p>
    <w:p w14:paraId="3C1F6D20" w14:textId="77777777" w:rsidR="00C11D0E" w:rsidRDefault="00C11D0E" w:rsidP="00A048F3">
      <w:pPr>
        <w:widowControl w:val="0"/>
        <w:spacing w:after="0" w:line="240" w:lineRule="auto"/>
        <w:jc w:val="both"/>
        <w:rPr>
          <w:rFonts w:ascii="Times New Roman" w:hAnsi="Times New Roman"/>
          <w:b/>
          <w:bCs/>
          <w:kern w:val="0"/>
          <w:sz w:val="24"/>
        </w:rPr>
      </w:pPr>
      <w:bookmarkStart w:id="1792" w:name="nc-15-68"/>
      <w:bookmarkStart w:id="1793" w:name="n-33393"/>
      <w:bookmarkEnd w:id="1792"/>
      <w:bookmarkEnd w:id="1793"/>
    </w:p>
    <w:p w14:paraId="361F3ED6" w14:textId="7DFF0994" w:rsidR="00734C4B"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Chapter 68. Transfer of Criminal Proceedings Commenced in Latvia</w:t>
      </w:r>
    </w:p>
    <w:p w14:paraId="47FD85FE" w14:textId="77777777" w:rsidR="00C11D0E" w:rsidRDefault="00C11D0E" w:rsidP="00A048F3">
      <w:pPr>
        <w:widowControl w:val="0"/>
        <w:spacing w:after="0" w:line="240" w:lineRule="auto"/>
        <w:jc w:val="both"/>
        <w:rPr>
          <w:rFonts w:ascii="Times New Roman" w:hAnsi="Times New Roman"/>
          <w:b/>
          <w:bCs/>
          <w:kern w:val="0"/>
          <w:sz w:val="24"/>
        </w:rPr>
      </w:pPr>
      <w:bookmarkStart w:id="1794" w:name="p741"/>
      <w:bookmarkStart w:id="1795" w:name="p-33394"/>
      <w:bookmarkEnd w:id="1794"/>
      <w:bookmarkEnd w:id="1795"/>
    </w:p>
    <w:p w14:paraId="67BA6F55" w14:textId="1CAA2F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741. Content and Condition of a Transfer of Criminal Proceedings</w:t>
      </w:r>
    </w:p>
    <w:p w14:paraId="768DA496" w14:textId="77777777" w:rsidR="00C11D0E" w:rsidRDefault="00C11D0E" w:rsidP="00A048F3">
      <w:pPr>
        <w:widowControl w:val="0"/>
        <w:spacing w:after="0" w:line="240" w:lineRule="auto"/>
        <w:jc w:val="both"/>
        <w:rPr>
          <w:rFonts w:ascii="Times New Roman" w:hAnsi="Times New Roman"/>
          <w:kern w:val="0"/>
          <w:sz w:val="24"/>
          <w:lang w:val="lv-LV"/>
        </w:rPr>
      </w:pPr>
    </w:p>
    <w:p w14:paraId="764DF6AD" w14:textId="640A34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Transfer of criminal proceedings is the suspension thereof in Latvia and the continuation thereof in a foreign country, if there are grounds for holding a person suspect, or prosecuting a person, for the committing of an offence, but the successful and timely conduct of the criminal proceedings in Latvia is not possible or hindered, and, in addition, transfer to the foreign country promotes such impossibility or hindrance.</w:t>
      </w:r>
    </w:p>
    <w:p w14:paraId="27FD53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transfer of criminal proceedings in which a judgment of conviction has entered into effect shall be admissible only if the judgment may not be executed in Latvia, and the foreign country in which the convicted person resides does not accept a judgment of another country for execution.</w:t>
      </w:r>
    </w:p>
    <w:p w14:paraId="3B3A7966" w14:textId="77777777" w:rsidR="00C11D0E" w:rsidRDefault="00C11D0E" w:rsidP="00A048F3">
      <w:pPr>
        <w:widowControl w:val="0"/>
        <w:spacing w:after="0" w:line="240" w:lineRule="auto"/>
        <w:jc w:val="both"/>
        <w:rPr>
          <w:rFonts w:ascii="Times New Roman" w:hAnsi="Times New Roman"/>
          <w:b/>
          <w:bCs/>
          <w:kern w:val="0"/>
          <w:sz w:val="24"/>
        </w:rPr>
      </w:pPr>
      <w:bookmarkStart w:id="1796" w:name="p742"/>
      <w:bookmarkStart w:id="1797" w:name="p-33395"/>
      <w:bookmarkEnd w:id="1796"/>
      <w:bookmarkEnd w:id="1797"/>
    </w:p>
    <w:p w14:paraId="3C6B7581" w14:textId="32EFF9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742. Competent Authorities</w:t>
      </w:r>
    </w:p>
    <w:p w14:paraId="141364FB" w14:textId="77777777" w:rsidR="00C11D0E" w:rsidRDefault="00C11D0E" w:rsidP="00A048F3">
      <w:pPr>
        <w:widowControl w:val="0"/>
        <w:spacing w:after="0" w:line="240" w:lineRule="auto"/>
        <w:jc w:val="both"/>
        <w:rPr>
          <w:rFonts w:ascii="Times New Roman" w:hAnsi="Times New Roman"/>
          <w:kern w:val="0"/>
          <w:sz w:val="24"/>
          <w:lang w:val="lv-LV"/>
        </w:rPr>
      </w:pPr>
    </w:p>
    <w:p w14:paraId="01879F26" w14:textId="4D5013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submit a request to a foreign country regarding the transfer of criminal proceedings during pre-trial proceedings.</w:t>
      </w:r>
    </w:p>
    <w:p w14:paraId="4AF11A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submit a request to a foreign country regarding the transfer of criminal proceeding during a trial or after entering into effect of a judgment.</w:t>
      </w:r>
    </w:p>
    <w:p w14:paraId="23C25FEC" w14:textId="77777777" w:rsidR="00C11D0E" w:rsidRDefault="00C11D0E" w:rsidP="00A048F3">
      <w:pPr>
        <w:widowControl w:val="0"/>
        <w:spacing w:after="0" w:line="240" w:lineRule="auto"/>
        <w:jc w:val="both"/>
        <w:rPr>
          <w:rFonts w:ascii="Times New Roman" w:hAnsi="Times New Roman"/>
          <w:b/>
          <w:bCs/>
          <w:kern w:val="0"/>
          <w:sz w:val="24"/>
        </w:rPr>
      </w:pPr>
      <w:bookmarkStart w:id="1798" w:name="p743"/>
      <w:bookmarkStart w:id="1799" w:name="p-33396"/>
      <w:bookmarkEnd w:id="1798"/>
      <w:bookmarkEnd w:id="1799"/>
    </w:p>
    <w:p w14:paraId="1E97FB5E" w14:textId="4715A0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743. Grounds for the Transfer of Criminal Proceedings</w:t>
      </w:r>
    </w:p>
    <w:p w14:paraId="16BBE028" w14:textId="77777777" w:rsidR="00C11D0E" w:rsidRDefault="00C11D0E" w:rsidP="00A048F3">
      <w:pPr>
        <w:widowControl w:val="0"/>
        <w:spacing w:after="0" w:line="240" w:lineRule="auto"/>
        <w:jc w:val="both"/>
        <w:rPr>
          <w:rFonts w:ascii="Times New Roman" w:hAnsi="Times New Roman"/>
          <w:kern w:val="0"/>
          <w:sz w:val="24"/>
          <w:lang w:val="lv-LV"/>
        </w:rPr>
      </w:pPr>
    </w:p>
    <w:p w14:paraId="479318C5" w14:textId="72E6AE5B"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are grounds for the transfer of criminal proceedings commenced in Latvia to a foreign country:</w:t>
      </w:r>
    </w:p>
    <w:p w14:paraId="712A0C5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request submitted by Latvia for taking over criminal proceedings, and the consent of a foreign country to takeover such criminal proceedings;</w:t>
      </w:r>
    </w:p>
    <w:p w14:paraId="7527559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a request submitted by a foreign country for the transfer of criminal proceedings, and the consent of Latvia to transfer criminal proceedings taking place in Latvia for the continuation thereof in the foreign country.</w:t>
      </w:r>
    </w:p>
    <w:p w14:paraId="0FC06901" w14:textId="77777777" w:rsidR="00C11D0E" w:rsidRDefault="00C11D0E" w:rsidP="00A048F3">
      <w:pPr>
        <w:widowControl w:val="0"/>
        <w:spacing w:after="0" w:line="240" w:lineRule="auto"/>
        <w:jc w:val="both"/>
        <w:rPr>
          <w:rFonts w:ascii="Times New Roman" w:hAnsi="Times New Roman"/>
          <w:b/>
          <w:bCs/>
          <w:kern w:val="0"/>
          <w:sz w:val="24"/>
        </w:rPr>
      </w:pPr>
      <w:bookmarkStart w:id="1800" w:name="p744"/>
      <w:bookmarkStart w:id="1801" w:name="p-583555"/>
      <w:bookmarkEnd w:id="1800"/>
      <w:bookmarkEnd w:id="1801"/>
    </w:p>
    <w:p w14:paraId="010B7DDE" w14:textId="588209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744. Reasons for a Transfer of Criminal Proceedings</w:t>
      </w:r>
    </w:p>
    <w:p w14:paraId="1CE12A89" w14:textId="77777777" w:rsidR="00C11D0E" w:rsidRDefault="00C11D0E" w:rsidP="00A048F3">
      <w:pPr>
        <w:widowControl w:val="0"/>
        <w:spacing w:after="0" w:line="240" w:lineRule="auto"/>
        <w:jc w:val="both"/>
        <w:rPr>
          <w:rFonts w:ascii="Times New Roman" w:hAnsi="Times New Roman"/>
          <w:kern w:val="0"/>
          <w:sz w:val="24"/>
          <w:lang w:val="lv-LV"/>
        </w:rPr>
      </w:pPr>
    </w:p>
    <w:p w14:paraId="30E85271" w14:textId="638914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consider the matter regarding the initiation of the transfer of criminal proceedings, if the conditions referred to in Section 741 of this Law exist, and:</w:t>
      </w:r>
    </w:p>
    <w:p w14:paraId="5BAF73A5"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suspect, accused, or convicted person is a foreigner and permanently lives or resides in his or her country of citizenship;</w:t>
      </w:r>
    </w:p>
    <w:p w14:paraId="74F467ED"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suspect, accused, or convicted person is located in a foreign country and his or her extradition is not possible or has been refused;</w:t>
      </w:r>
    </w:p>
    <w:p w14:paraId="5F43F5A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criminal proceedings are being conducted in a foreign country against the same person and regarding the same criminal offence, as well as other offences;</w:t>
      </w:r>
    </w:p>
    <w:p w14:paraId="4D3483A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most important evidence or the majority of witnesses are located in a foreign country;</w:t>
      </w:r>
    </w:p>
    <w:p w14:paraId="72AB720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the ensuring of the presence of the accused in criminal proceedings in Latvia is not possible;</w:t>
      </w:r>
    </w:p>
    <w:p w14:paraId="3642B15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it is or will not be possible to execute a sentence in Latvia.</w:t>
      </w:r>
    </w:p>
    <w:p w14:paraId="379A2A00"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Having determined the conditions and reasons for the transfer of criminal proceedings, the person directing the proceedings shall submit to the competent authority a proposal to send a request for the takeover of criminal proceedings.</w:t>
      </w:r>
    </w:p>
    <w:p w14:paraId="304A2236" w14:textId="7E200E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6796F18" w14:textId="77777777" w:rsidR="00C11D0E" w:rsidRDefault="00C11D0E" w:rsidP="00A048F3">
      <w:pPr>
        <w:widowControl w:val="0"/>
        <w:spacing w:after="0" w:line="240" w:lineRule="auto"/>
        <w:jc w:val="both"/>
        <w:rPr>
          <w:rFonts w:ascii="Times New Roman" w:hAnsi="Times New Roman"/>
          <w:b/>
          <w:bCs/>
          <w:kern w:val="0"/>
          <w:sz w:val="24"/>
        </w:rPr>
      </w:pPr>
      <w:bookmarkStart w:id="1802" w:name="p745"/>
      <w:bookmarkStart w:id="1803" w:name="p-33398"/>
      <w:bookmarkEnd w:id="1802"/>
      <w:bookmarkEnd w:id="1803"/>
    </w:p>
    <w:p w14:paraId="270F2DC9" w14:textId="61F607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745. Request for a Takeover of Criminal Proceedings</w:t>
      </w:r>
    </w:p>
    <w:p w14:paraId="1AFFF6E7" w14:textId="77777777" w:rsidR="00C11D0E" w:rsidRDefault="00C11D0E" w:rsidP="00A048F3">
      <w:pPr>
        <w:widowControl w:val="0"/>
        <w:spacing w:after="0" w:line="240" w:lineRule="auto"/>
        <w:jc w:val="both"/>
        <w:rPr>
          <w:rFonts w:ascii="Times New Roman" w:hAnsi="Times New Roman"/>
          <w:kern w:val="0"/>
          <w:sz w:val="24"/>
          <w:lang w:val="lv-LV"/>
        </w:rPr>
      </w:pPr>
    </w:p>
    <w:p w14:paraId="0C5C4C64" w14:textId="6BA7AF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addition to that which is indicated in Section 678 of this Law, a request for a takeover of criminal proceedings shall substantiate that the conditions and reasons for a transfer of criminal proceedings exist, and that the transfer complies with the interests of the criminal proceedings.</w:t>
      </w:r>
    </w:p>
    <w:p w14:paraId="4BEB6009" w14:textId="2AA9B6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the procedural documents, or copies thereof, existing in a criminal case to be transferred, as well as the text of the Sections of the Criminal Law, with a translation thereof, that determine liability regarding the criminal offence indicated in the decision to hold a person suspect or the holding of a person criminally liable shall be attached to a request, if such attachment is provided for in a treaty or in the agreement of competent authorities.</w:t>
      </w:r>
    </w:p>
    <w:p w14:paraId="1FD00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temporary arrest request has been submitted in a foreign country, a request for a takeover of criminal proceedings shall be submitted in as short a time as possible, but not later than on the fifteenth day after placing of a person under arrest.</w:t>
      </w:r>
    </w:p>
    <w:p w14:paraId="0B7FD6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request for a takeover of criminal proceedings has been submitted without attached materials, such materials shall be submitted in as short as time as possible, but if temporary arrest has been applied to a person, such materials shall be submitted not later than on the twelfth day after submission of the request.</w:t>
      </w:r>
    </w:p>
    <w:p w14:paraId="3B71D31E" w14:textId="77777777" w:rsidR="00C11D0E" w:rsidRDefault="00C11D0E" w:rsidP="00A048F3">
      <w:pPr>
        <w:widowControl w:val="0"/>
        <w:spacing w:after="0" w:line="240" w:lineRule="auto"/>
        <w:jc w:val="both"/>
        <w:rPr>
          <w:rFonts w:ascii="Times New Roman" w:hAnsi="Times New Roman"/>
          <w:b/>
          <w:bCs/>
          <w:kern w:val="0"/>
          <w:sz w:val="24"/>
        </w:rPr>
      </w:pPr>
      <w:bookmarkStart w:id="1804" w:name="p746"/>
      <w:bookmarkStart w:id="1805" w:name="p-33399"/>
      <w:bookmarkEnd w:id="1804"/>
      <w:bookmarkEnd w:id="1805"/>
    </w:p>
    <w:p w14:paraId="42453D5F" w14:textId="68AFCDA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746. Consequences of the Submission of a Request for a Takeover of Criminal Proceedings</w:t>
      </w:r>
    </w:p>
    <w:p w14:paraId="2350227E" w14:textId="77777777" w:rsidR="00C11D0E" w:rsidRDefault="00C11D0E" w:rsidP="00A048F3">
      <w:pPr>
        <w:widowControl w:val="0"/>
        <w:spacing w:after="0" w:line="240" w:lineRule="auto"/>
        <w:jc w:val="both"/>
        <w:rPr>
          <w:rFonts w:ascii="Times New Roman" w:hAnsi="Times New Roman"/>
          <w:kern w:val="0"/>
          <w:sz w:val="24"/>
          <w:lang w:val="lv-LV"/>
        </w:rPr>
      </w:pPr>
    </w:p>
    <w:p w14:paraId="75503981" w14:textId="18BCF0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inform the competent authority of a foreign country regarding each procedural action performed after submitting a request for a takeover of criminal proceedings, and shall send copies of the relevant procedural documents.</w:t>
      </w:r>
    </w:p>
    <w:p w14:paraId="21BAFB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Latvian institutions shall not perform procedural actions in the transferred criminal proceedings if:</w:t>
      </w:r>
    </w:p>
    <w:p w14:paraId="1D4D7912"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report of a foreign country has been received regarding a takeover of criminal proceedings;</w:t>
      </w:r>
    </w:p>
    <w:p w14:paraId="402A588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Latvia has given consent for a transfer to a foreign country of criminal proceedings taking place in Latvia.</w:t>
      </w:r>
    </w:p>
    <w:p w14:paraId="33939E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Proceedings may be renewed in Latvia, if a report has been received:</w:t>
      </w:r>
    </w:p>
    <w:p w14:paraId="4130509F"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retraction of a takeover;</w:t>
      </w:r>
    </w:p>
    <w:p w14:paraId="7591CBFC"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that proceedings regarding an offence in a foreign country have been terminated.</w:t>
      </w:r>
    </w:p>
    <w:p w14:paraId="19D72DF6" w14:textId="77777777" w:rsidR="00C11D0E" w:rsidRDefault="00C11D0E" w:rsidP="00A048F3">
      <w:pPr>
        <w:widowControl w:val="0"/>
        <w:spacing w:after="0" w:line="240" w:lineRule="auto"/>
        <w:jc w:val="both"/>
        <w:rPr>
          <w:rFonts w:ascii="Times New Roman" w:hAnsi="Times New Roman"/>
          <w:b/>
          <w:bCs/>
          <w:kern w:val="0"/>
          <w:sz w:val="24"/>
        </w:rPr>
      </w:pPr>
      <w:bookmarkStart w:id="1806" w:name="p747"/>
      <w:bookmarkStart w:id="1807" w:name="p-33400"/>
      <w:bookmarkEnd w:id="1806"/>
      <w:bookmarkEnd w:id="1807"/>
    </w:p>
    <w:p w14:paraId="754B75C9" w14:textId="6F0AE5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747. Arrest</w:t>
      </w:r>
    </w:p>
    <w:p w14:paraId="316F0087" w14:textId="77777777" w:rsidR="00C11D0E" w:rsidRDefault="00C11D0E" w:rsidP="00A048F3">
      <w:pPr>
        <w:widowControl w:val="0"/>
        <w:spacing w:after="0" w:line="240" w:lineRule="auto"/>
        <w:jc w:val="both"/>
        <w:rPr>
          <w:rFonts w:ascii="Times New Roman" w:hAnsi="Times New Roman"/>
          <w:kern w:val="0"/>
          <w:sz w:val="24"/>
          <w:lang w:val="lv-LV"/>
        </w:rPr>
      </w:pPr>
    </w:p>
    <w:p w14:paraId="6AF287F1" w14:textId="2D65B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grounds to believe that a person will attempt to evade criminal proceedings in the country that received a request, the competent authority shall send a request for temporary arrest up to the submission of a request for a takeover of criminal proceedings.</w:t>
      </w:r>
    </w:p>
    <w:p w14:paraId="755626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security measure – arrest – has been applied to a person in Latvia, the sending of a request for a takeover of criminal proceeding shall not be grounds for the revocation thereof. In such case, the person directing the proceedings shall continue the necessary procedural actions up to the receipt of an answer of the country that received the request.</w:t>
      </w:r>
    </w:p>
    <w:p w14:paraId="050A4A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criminal proceedings have been renewed after transfer thereof, the term of arrest shall only include the term that a person spent under arrest in Latvia, and the entire term of arrest related to such offence shall be included in the term of a sentence.</w:t>
      </w:r>
    </w:p>
    <w:p w14:paraId="21E9087F" w14:textId="77777777" w:rsidR="00C11D0E" w:rsidRDefault="00C11D0E" w:rsidP="00A048F3">
      <w:pPr>
        <w:widowControl w:val="0"/>
        <w:spacing w:after="0" w:line="240" w:lineRule="auto"/>
        <w:jc w:val="both"/>
        <w:rPr>
          <w:rFonts w:ascii="Times New Roman" w:hAnsi="Times New Roman"/>
          <w:b/>
          <w:bCs/>
          <w:kern w:val="0"/>
          <w:sz w:val="24"/>
        </w:rPr>
      </w:pPr>
      <w:bookmarkStart w:id="1808" w:name="p748"/>
      <w:bookmarkStart w:id="1809" w:name="p-33401"/>
      <w:bookmarkEnd w:id="1808"/>
      <w:bookmarkEnd w:id="1809"/>
    </w:p>
    <w:p w14:paraId="76C5ACDA" w14:textId="0A741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748. Transfer of Criminal Proceedings against a Latvian Citizen</w:t>
      </w:r>
    </w:p>
    <w:p w14:paraId="50A6C49D" w14:textId="77777777" w:rsidR="00C11D0E" w:rsidRDefault="00C11D0E" w:rsidP="00A048F3">
      <w:pPr>
        <w:widowControl w:val="0"/>
        <w:spacing w:after="0" w:line="240" w:lineRule="auto"/>
        <w:jc w:val="both"/>
        <w:rPr>
          <w:rFonts w:ascii="Times New Roman" w:hAnsi="Times New Roman"/>
          <w:kern w:val="0"/>
          <w:sz w:val="24"/>
          <w:lang w:val="lv-LV"/>
        </w:rPr>
      </w:pPr>
    </w:p>
    <w:p w14:paraId="188512A5" w14:textId="03F7B350"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The transfer of criminal proceedings related to an offence in the committing of which a Latvian citizen is suspected or prosecuted shall be admissible, if:</w:t>
      </w:r>
    </w:p>
    <w:p w14:paraId="442909B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relevant person is located outside of Latvia and the extradition thereof has been refused or deferred for a lengthy term;</w:t>
      </w:r>
    </w:p>
    <w:p w14:paraId="7565F5FC"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Latvia has a treaty with a foreign country regarding a transfer of criminal proceedings;</w:t>
      </w:r>
    </w:p>
    <w:p w14:paraId="639ABC35" w14:textId="2119965B"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a foreign country with which a treaty for the transfer of criminal proceedings does not exist has provided a sufficient guarantee that the limits of a sentence and criminal liability specified in Section 739 of this Law will be complied with.</w:t>
      </w:r>
    </w:p>
    <w:p w14:paraId="0B30B830" w14:textId="77777777" w:rsidR="00C11D0E" w:rsidRDefault="00C11D0E" w:rsidP="00A048F3">
      <w:pPr>
        <w:widowControl w:val="0"/>
        <w:spacing w:after="0" w:line="240" w:lineRule="auto"/>
        <w:jc w:val="both"/>
        <w:rPr>
          <w:rFonts w:ascii="Times New Roman" w:hAnsi="Times New Roman"/>
          <w:b/>
          <w:bCs/>
          <w:kern w:val="0"/>
          <w:sz w:val="24"/>
        </w:rPr>
      </w:pPr>
      <w:bookmarkStart w:id="1810" w:name="nc-16"/>
      <w:bookmarkStart w:id="1811" w:name="n-433707"/>
      <w:bookmarkEnd w:id="1810"/>
      <w:bookmarkEnd w:id="1811"/>
    </w:p>
    <w:p w14:paraId="16693E36" w14:textId="28D1943D" w:rsidR="00F35978"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Division Sixteen</w:t>
      </w:r>
    </w:p>
    <w:p w14:paraId="42331A3D" w14:textId="510DB86E" w:rsidR="00734C4B"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Recognition of Judgments of a Foreign Country and Execution of Sentences</w:t>
      </w:r>
    </w:p>
    <w:p w14:paraId="3D827FF6" w14:textId="5DB25FCF" w:rsidR="00734C4B" w:rsidRPr="00A048F3" w:rsidRDefault="00734C4B" w:rsidP="00C11D0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E4EAF32" w14:textId="77777777" w:rsidR="00C11D0E" w:rsidRDefault="00C11D0E" w:rsidP="00A048F3">
      <w:pPr>
        <w:widowControl w:val="0"/>
        <w:spacing w:after="0" w:line="240" w:lineRule="auto"/>
        <w:jc w:val="both"/>
        <w:rPr>
          <w:rFonts w:ascii="Times New Roman" w:hAnsi="Times New Roman"/>
          <w:b/>
          <w:bCs/>
          <w:kern w:val="0"/>
          <w:sz w:val="24"/>
        </w:rPr>
      </w:pPr>
      <w:bookmarkStart w:id="1812" w:name="nc-16-69"/>
      <w:bookmarkStart w:id="1813" w:name="n-433708"/>
      <w:bookmarkEnd w:id="1812"/>
      <w:bookmarkEnd w:id="1813"/>
    </w:p>
    <w:p w14:paraId="5273C620" w14:textId="6716BC9D" w:rsidR="00734C4B"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Chapter 69. General Provisions for the Execution in Latvia of a Sentence Imposed in a Foreign Country</w:t>
      </w:r>
    </w:p>
    <w:p w14:paraId="3FF6D173" w14:textId="77777777" w:rsidR="00C11D0E" w:rsidRPr="00A048F3" w:rsidRDefault="00C11D0E" w:rsidP="00A048F3">
      <w:pPr>
        <w:widowControl w:val="0"/>
        <w:spacing w:after="0" w:line="240" w:lineRule="auto"/>
        <w:jc w:val="both"/>
        <w:rPr>
          <w:rFonts w:ascii="Times New Roman" w:hAnsi="Times New Roman"/>
          <w:b/>
          <w:bCs/>
          <w:kern w:val="0"/>
          <w:sz w:val="24"/>
          <w:lang w:val="lv-LV"/>
        </w:rPr>
      </w:pPr>
    </w:p>
    <w:p w14:paraId="3E849796" w14:textId="77777777" w:rsidR="00734C4B" w:rsidRDefault="00734C4B" w:rsidP="00A048F3">
      <w:pPr>
        <w:widowControl w:val="0"/>
        <w:spacing w:after="0" w:line="240" w:lineRule="auto"/>
        <w:jc w:val="both"/>
        <w:rPr>
          <w:rFonts w:ascii="Times New Roman" w:hAnsi="Times New Roman"/>
          <w:b/>
          <w:bCs/>
          <w:kern w:val="0"/>
          <w:sz w:val="24"/>
        </w:rPr>
      </w:pPr>
      <w:bookmarkStart w:id="1814" w:name="p749"/>
      <w:bookmarkStart w:id="1815" w:name="p-433709"/>
      <w:bookmarkEnd w:id="1814"/>
      <w:bookmarkEnd w:id="1815"/>
      <w:r>
        <w:rPr>
          <w:rFonts w:ascii="Times New Roman" w:hAnsi="Times New Roman"/>
          <w:b/>
          <w:sz w:val="24"/>
        </w:rPr>
        <w:t>Section 749. Content of the Execution of a Sentence Imposed in a Foreign Country</w:t>
      </w:r>
    </w:p>
    <w:p w14:paraId="4D836AD8" w14:textId="77777777" w:rsidR="00C11D0E" w:rsidRPr="00A048F3" w:rsidRDefault="00C11D0E" w:rsidP="00A048F3">
      <w:pPr>
        <w:widowControl w:val="0"/>
        <w:spacing w:after="0" w:line="240" w:lineRule="auto"/>
        <w:jc w:val="both"/>
        <w:rPr>
          <w:rFonts w:ascii="Times New Roman" w:hAnsi="Times New Roman"/>
          <w:kern w:val="0"/>
          <w:sz w:val="24"/>
          <w:lang w:val="lv-LV"/>
        </w:rPr>
      </w:pPr>
    </w:p>
    <w:p w14:paraId="7FB826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the recognition of the validity and legality of such sentence on an undisputed basis and execution according to the same procedures as in case where the sentence would have been specified in criminal proceedings taking place in Latvia.</w:t>
      </w:r>
    </w:p>
    <w:p w14:paraId="56B4F04B" w14:textId="63EEE1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Recognition of the validity and legality of a sentence imposed in a foreign country shall not preclude its coordination with the sanction provided for in the Criminal Law for the same offence.</w:t>
      </w:r>
    </w:p>
    <w:p w14:paraId="29432EFE" w14:textId="77777777" w:rsidR="00C11D0E" w:rsidRDefault="00C11D0E" w:rsidP="00A048F3">
      <w:pPr>
        <w:widowControl w:val="0"/>
        <w:spacing w:after="0" w:line="240" w:lineRule="auto"/>
        <w:jc w:val="both"/>
        <w:rPr>
          <w:rFonts w:ascii="Times New Roman" w:hAnsi="Times New Roman"/>
          <w:b/>
          <w:bCs/>
          <w:kern w:val="0"/>
          <w:sz w:val="24"/>
        </w:rPr>
      </w:pPr>
      <w:bookmarkStart w:id="1816" w:name="p750"/>
      <w:bookmarkStart w:id="1817" w:name="p-433710"/>
      <w:bookmarkEnd w:id="1816"/>
      <w:bookmarkEnd w:id="1817"/>
    </w:p>
    <w:p w14:paraId="76735013" w14:textId="45A6C0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750. Conditions for the Execution of a Sentence Imposed in a Foreign Country</w:t>
      </w:r>
    </w:p>
    <w:p w14:paraId="595528FC" w14:textId="77777777" w:rsidR="00C11D0E" w:rsidRDefault="00C11D0E" w:rsidP="00A048F3">
      <w:pPr>
        <w:widowControl w:val="0"/>
        <w:spacing w:after="0" w:line="240" w:lineRule="auto"/>
        <w:jc w:val="both"/>
        <w:rPr>
          <w:rFonts w:ascii="Times New Roman" w:hAnsi="Times New Roman"/>
          <w:kern w:val="0"/>
          <w:sz w:val="24"/>
          <w:lang w:val="lv-LV"/>
        </w:rPr>
      </w:pPr>
    </w:p>
    <w:p w14:paraId="40D3D925" w14:textId="116E8E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possible if:</w:t>
      </w:r>
    </w:p>
    <w:p w14:paraId="1A3E3E2E"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has submitted a request for the execution of the sentence imposed therein;</w:t>
      </w:r>
    </w:p>
    <w:p w14:paraId="60E4271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sentence in the foreign country has been specified by a valid ruling in terminated criminal proceedings;</w:t>
      </w:r>
    </w:p>
    <w:p w14:paraId="2BBCF9B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the limitation period has not set it for the execution of the sentence in the foreign country or Latvia;</w:t>
      </w:r>
    </w:p>
    <w:p w14:paraId="0BC4E98E"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person convicted in the foreign country is a Latvian citizen or his or her permanent place of residence is in Latvia, or he or she is serving a sentence related to imprisonment in Latvia and has been convicted with imprisonment or arrest in a foreign country, which could be executed right after serving of the sentence imposed in Latvia;</w:t>
      </w:r>
    </w:p>
    <w:p w14:paraId="1C409AA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the foreign country would not be able to execute the sentence, even by requesting extradition of the person;</w:t>
      </w:r>
    </w:p>
    <w:p w14:paraId="757A60C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execution of the sentence of Latvia would promote resocialization of the person convicted in the foreign country.</w:t>
      </w:r>
    </w:p>
    <w:p w14:paraId="72E041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fine or confiscation of property applied in a foreign country shall be possible also if the person convicted in the foreign country owns a property or has other income in Latvia.</w:t>
      </w:r>
    </w:p>
    <w:p w14:paraId="119844DB" w14:textId="77777777" w:rsidR="00C11D0E" w:rsidRDefault="00C11D0E" w:rsidP="00A048F3">
      <w:pPr>
        <w:widowControl w:val="0"/>
        <w:spacing w:after="0" w:line="240" w:lineRule="auto"/>
        <w:jc w:val="both"/>
        <w:rPr>
          <w:rFonts w:ascii="Times New Roman" w:hAnsi="Times New Roman"/>
          <w:b/>
          <w:bCs/>
          <w:kern w:val="0"/>
          <w:sz w:val="24"/>
        </w:rPr>
      </w:pPr>
      <w:bookmarkStart w:id="1818" w:name="p751"/>
      <w:bookmarkStart w:id="1819" w:name="p-433711"/>
      <w:bookmarkEnd w:id="1818"/>
      <w:bookmarkEnd w:id="1819"/>
    </w:p>
    <w:p w14:paraId="20364D64" w14:textId="1F90D06A"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751. Reasons for Refusal of the Execution in Latvia of a Sentence Imposed in a Foreign Country</w:t>
      </w:r>
    </w:p>
    <w:p w14:paraId="36ABD6B0" w14:textId="77777777" w:rsidR="00C11D0E" w:rsidRDefault="00C11D0E" w:rsidP="00962D68">
      <w:pPr>
        <w:keepNext/>
        <w:keepLines/>
        <w:widowControl w:val="0"/>
        <w:spacing w:after="0" w:line="240" w:lineRule="auto"/>
        <w:jc w:val="both"/>
        <w:rPr>
          <w:rFonts w:ascii="Times New Roman" w:hAnsi="Times New Roman"/>
          <w:kern w:val="0"/>
          <w:sz w:val="24"/>
          <w:lang w:val="lv-LV"/>
        </w:rPr>
      </w:pPr>
    </w:p>
    <w:p w14:paraId="5E43B923" w14:textId="199650F0"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request for the execution of a sentence imposed in a foreign country may be refused if:</w:t>
      </w:r>
    </w:p>
    <w:p w14:paraId="67225C5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there is a reason to believe that the sentence has been imposed because of race, religious affiliation, nationality, gender or political views of the person, or if the offence may be deemed political or military;</w:t>
      </w:r>
    </w:p>
    <w:p w14:paraId="2C3C58C8"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execution of the sentence would be in contradiction with international commitments of Latvia to another country;</w:t>
      </w:r>
    </w:p>
    <w:p w14:paraId="2226C3D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execution of the sentence may harm the sovereignty, security, public order or other essential interests of the State of Latvia;</w:t>
      </w:r>
    </w:p>
    <w:p w14:paraId="44336752" w14:textId="181107D9"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a person convicted in a foreign country for the same offence could not be punished in accordance with the Criminal Law;</w:t>
      </w:r>
    </w:p>
    <w:p w14:paraId="030F7D5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execution of the sentence would be in contradiction with the basic principles of the legal system of Latvia;</w:t>
      </w:r>
    </w:p>
    <w:p w14:paraId="0447860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criminal proceedings for the same offence, for which a sentence has been imposed in a foreign country, are taking place in Latvia;</w:t>
      </w:r>
    </w:p>
    <w:p w14:paraId="46EDD98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7) the sentence cannot be executed in Latvia;</w:t>
      </w:r>
    </w:p>
    <w:p w14:paraId="2DBF84E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8) the offence has not been committed in the foreign country, which imposed the sentence to be executed;</w:t>
      </w:r>
    </w:p>
    <w:p w14:paraId="275A4D3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9) expenditure for the execution of the sentence are not commensurate with the seriousness of and harm caused by the criminal offence;</w:t>
      </w:r>
    </w:p>
    <w:p w14:paraId="4E4FF7E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10) the foreign country itself is able to execute the judgment;</w:t>
      </w:r>
    </w:p>
    <w:p w14:paraId="6CE69ECD"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11) Latvia does not have a contract with the foreign country for the execution of sentences imposed in another country.</w:t>
      </w:r>
    </w:p>
    <w:p w14:paraId="5CB41478" w14:textId="77777777" w:rsidR="00C11D0E" w:rsidRDefault="00C11D0E" w:rsidP="00A048F3">
      <w:pPr>
        <w:widowControl w:val="0"/>
        <w:spacing w:after="0" w:line="240" w:lineRule="auto"/>
        <w:jc w:val="both"/>
        <w:rPr>
          <w:rFonts w:ascii="Times New Roman" w:hAnsi="Times New Roman"/>
          <w:b/>
          <w:bCs/>
          <w:kern w:val="0"/>
          <w:sz w:val="24"/>
        </w:rPr>
      </w:pPr>
      <w:bookmarkStart w:id="1820" w:name="p752"/>
      <w:bookmarkStart w:id="1821" w:name="p-433712"/>
      <w:bookmarkEnd w:id="1820"/>
      <w:bookmarkEnd w:id="1821"/>
    </w:p>
    <w:p w14:paraId="666713A9" w14:textId="0CF98D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752. Time Limitations for the Execution of a Sentence</w:t>
      </w:r>
    </w:p>
    <w:p w14:paraId="35E1F1C6" w14:textId="77777777" w:rsidR="00C11D0E" w:rsidRDefault="00C11D0E" w:rsidP="00A048F3">
      <w:pPr>
        <w:widowControl w:val="0"/>
        <w:spacing w:after="0" w:line="240" w:lineRule="auto"/>
        <w:jc w:val="both"/>
        <w:rPr>
          <w:rFonts w:ascii="Times New Roman" w:hAnsi="Times New Roman"/>
          <w:kern w:val="0"/>
          <w:sz w:val="24"/>
          <w:lang w:val="lv-LV"/>
        </w:rPr>
      </w:pPr>
    </w:p>
    <w:p w14:paraId="1B6A1788" w14:textId="03823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limited by both the time limitations for the execution of a sentence provided for in the Criminal Law and the time limitations for the execution of a sentence provided for in laws of the relevant foreign country.</w:t>
      </w:r>
    </w:p>
    <w:p w14:paraId="50158D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Circumstances affecting the running of limitation periods in a foreign country shall also affect it to the same extent in Latvia.</w:t>
      </w:r>
    </w:p>
    <w:p w14:paraId="365D395A" w14:textId="77777777" w:rsidR="00C11D0E" w:rsidRDefault="00C11D0E" w:rsidP="00A048F3">
      <w:pPr>
        <w:widowControl w:val="0"/>
        <w:spacing w:after="0" w:line="240" w:lineRule="auto"/>
        <w:jc w:val="both"/>
        <w:rPr>
          <w:rFonts w:ascii="Times New Roman" w:hAnsi="Times New Roman"/>
          <w:b/>
          <w:bCs/>
          <w:kern w:val="0"/>
          <w:sz w:val="24"/>
        </w:rPr>
      </w:pPr>
      <w:bookmarkStart w:id="1822" w:name="p753"/>
      <w:bookmarkStart w:id="1823" w:name="p-433713"/>
      <w:bookmarkEnd w:id="1822"/>
      <w:bookmarkEnd w:id="1823"/>
    </w:p>
    <w:p w14:paraId="65ECEF2C" w14:textId="380517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753. Inadmissibility of Double Trial</w:t>
      </w:r>
    </w:p>
    <w:p w14:paraId="627E9DD1" w14:textId="77777777" w:rsidR="00C11D0E" w:rsidRDefault="00C11D0E" w:rsidP="00A048F3">
      <w:pPr>
        <w:widowControl w:val="0"/>
        <w:spacing w:after="0" w:line="240" w:lineRule="auto"/>
        <w:jc w:val="both"/>
        <w:rPr>
          <w:rFonts w:ascii="Times New Roman" w:hAnsi="Times New Roman"/>
          <w:kern w:val="0"/>
          <w:sz w:val="24"/>
          <w:lang w:val="lv-LV"/>
        </w:rPr>
      </w:pPr>
    </w:p>
    <w:p w14:paraId="4DA049B1" w14:textId="316DF5E2"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A sentence imposed in a foreign country shall not be executed in Latvia, if a person convicted in the foreign country has served a sentence imposed in Latvia or a third country for the same offence, has been convicted without determination of a sentence, has been released by amnesty or clemency or has been acquitted for the same offence.</w:t>
      </w:r>
    </w:p>
    <w:p w14:paraId="47D9ABE8" w14:textId="77777777" w:rsidR="00C11D0E" w:rsidRDefault="00C11D0E" w:rsidP="00A048F3">
      <w:pPr>
        <w:widowControl w:val="0"/>
        <w:spacing w:after="0" w:line="240" w:lineRule="auto"/>
        <w:jc w:val="both"/>
        <w:rPr>
          <w:rFonts w:ascii="Times New Roman" w:hAnsi="Times New Roman"/>
          <w:b/>
          <w:bCs/>
          <w:kern w:val="0"/>
          <w:sz w:val="24"/>
        </w:rPr>
      </w:pPr>
      <w:bookmarkStart w:id="1824" w:name="p754"/>
      <w:bookmarkStart w:id="1825" w:name="p-433714"/>
      <w:bookmarkEnd w:id="1824"/>
      <w:bookmarkEnd w:id="1825"/>
    </w:p>
    <w:p w14:paraId="1937FBEC" w14:textId="29BCB788"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754. Procedures for Examination of a Request for the Execution of a Sentence Imposed in a Foreign Country</w:t>
      </w:r>
    </w:p>
    <w:p w14:paraId="3D5D126D" w14:textId="77777777" w:rsidR="00C11D0E" w:rsidRDefault="00C11D0E" w:rsidP="00A048F3">
      <w:pPr>
        <w:widowControl w:val="0"/>
        <w:spacing w:after="0" w:line="240" w:lineRule="auto"/>
        <w:jc w:val="both"/>
        <w:rPr>
          <w:rFonts w:ascii="Times New Roman" w:hAnsi="Times New Roman"/>
          <w:kern w:val="0"/>
          <w:sz w:val="24"/>
          <w:lang w:val="lv-LV"/>
        </w:rPr>
      </w:pPr>
    </w:p>
    <w:p w14:paraId="13C84070" w14:textId="04A4B2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of a foreign country for the execution of a sentence imposed therein, the Ministry of Justice shall, within 10 days, but if the amount of materials is particularly large within 30 days, verify whether all the necessary materials have been received.</w:t>
      </w:r>
    </w:p>
    <w:p w14:paraId="045CC8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translation of documents is necessary, verification of a request of a foreign country shall take place within the time periods referred to in Paragraph one of this Section after receipt of translation.</w:t>
      </w:r>
    </w:p>
    <w:p w14:paraId="769412F1"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several requests of foreign countries for the execution of a sentence imposed in such foreign countries in relation to the same person or property have been received concurrently, the Ministry of Justice shall combine the verification of such requests in one process.</w:t>
      </w:r>
    </w:p>
    <w:p w14:paraId="29A79D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 request verification materials shall be sent to a district (city) court for taking a decision to recognise the judgment of a foreign country and execution of a sentence in Latvia. The request shall be examined by a judge according to the place of residence of a convicted person in a foreign country. If the place of residence of the person is unknown, the request of the foreign country shall be examined by a judge of a district (city) court according to the location of the Ministry of Justice.</w:t>
      </w:r>
    </w:p>
    <w:p w14:paraId="1E48FA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information provided by the foreign country is insufficient, the Ministry of Justice or a court with the intermediation of the Ministry of Justice may request additional information or documents, specifying a deadline for the submission thereof.</w:t>
      </w:r>
    </w:p>
    <w:p w14:paraId="1E115836" w14:textId="77777777" w:rsidR="00C11D0E" w:rsidRDefault="00C11D0E" w:rsidP="00A048F3">
      <w:pPr>
        <w:widowControl w:val="0"/>
        <w:spacing w:after="0" w:line="240" w:lineRule="auto"/>
        <w:jc w:val="both"/>
        <w:rPr>
          <w:rFonts w:ascii="Times New Roman" w:hAnsi="Times New Roman"/>
          <w:b/>
          <w:bCs/>
          <w:kern w:val="0"/>
          <w:sz w:val="24"/>
        </w:rPr>
      </w:pPr>
      <w:bookmarkStart w:id="1826" w:name="p755"/>
      <w:bookmarkStart w:id="1827" w:name="p-433715"/>
      <w:bookmarkEnd w:id="1826"/>
      <w:bookmarkEnd w:id="1827"/>
    </w:p>
    <w:p w14:paraId="70D0B796" w14:textId="3698C6DA"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755. Examination of a Request Regarding Execution of a Sentence Imposed in a Foreign Country in the Absence of a Person (in absentia)</w:t>
      </w:r>
    </w:p>
    <w:p w14:paraId="1DB46F16" w14:textId="77777777" w:rsidR="00C11D0E" w:rsidRDefault="00C11D0E" w:rsidP="00A048F3">
      <w:pPr>
        <w:widowControl w:val="0"/>
        <w:spacing w:after="0" w:line="240" w:lineRule="auto"/>
        <w:jc w:val="both"/>
        <w:rPr>
          <w:rFonts w:ascii="Times New Roman" w:hAnsi="Times New Roman"/>
          <w:kern w:val="0"/>
          <w:sz w:val="24"/>
          <w:lang w:val="lv-LV"/>
        </w:rPr>
      </w:pPr>
    </w:p>
    <w:p w14:paraId="121FD7E0" w14:textId="1A71E0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judgment has been rendered in a foreign country, except for a European Union Member State, in the absence of a person (in absentia) and Latvia has a contract with the foreign country regarding the execution of a sentence imposed in the absence of a person (in absentia), prior to taking a decision to recognise a judgment of a foreign country and execution of a sentence in Latvia a court shall issue a notification to the person convicted in the relevant foreign country, indicating that:</w:t>
      </w:r>
    </w:p>
    <w:p w14:paraId="6AA972E1"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regarding the execution of a sentence has been submitted by a foreign country, with which Latvia has a contract on the execution of a sentence imposed in the absence of a person (in absentia);</w:t>
      </w:r>
    </w:p>
    <w:p w14:paraId="01A91F06"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convicted in the foreign country has the right, within 30 days from the day of receipt of the notification, to submit an application for examination in his or her presence in the relevant foreign country or Latvia of the case tried in his or her absence (in absentia);</w:t>
      </w:r>
    </w:p>
    <w:p w14:paraId="5017D14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the sentence will be conformed and executed in accordance with general procedures, if examination of the case in the presence of the person convicted in the foreign country or Latvia is not requested within 30 days or if the application is rejected due to non-arrival of the person.</w:t>
      </w:r>
    </w:p>
    <w:p w14:paraId="3CC3FE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shall submit the application provided for in Paragraph one of this Section to a court. If the country of examination has not been indicated in the application, it shall be examined in Latvia.</w:t>
      </w:r>
    </w:p>
    <w:p w14:paraId="460200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send a copy of the notification to the relevant country with a note regarding issuance of the notification to the person convicted in the foreign country.</w:t>
      </w:r>
    </w:p>
    <w:p w14:paraId="62EC1AB0" w14:textId="77777777" w:rsidR="00C11D0E" w:rsidRDefault="00C11D0E" w:rsidP="00A048F3">
      <w:pPr>
        <w:widowControl w:val="0"/>
        <w:spacing w:after="0" w:line="240" w:lineRule="auto"/>
        <w:jc w:val="both"/>
        <w:rPr>
          <w:rFonts w:ascii="Times New Roman" w:hAnsi="Times New Roman"/>
          <w:b/>
          <w:bCs/>
          <w:kern w:val="0"/>
          <w:sz w:val="24"/>
        </w:rPr>
      </w:pPr>
      <w:bookmarkStart w:id="1828" w:name="p756"/>
      <w:bookmarkStart w:id="1829" w:name="p-433716"/>
      <w:bookmarkEnd w:id="1828"/>
      <w:bookmarkEnd w:id="1829"/>
    </w:p>
    <w:p w14:paraId="55E7F846" w14:textId="2764D92B"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756. Submission of an Application of a Person Convicted in a Foreign Country in his or her Absence (in absentia) to the Relevant Foreign Country</w:t>
      </w:r>
    </w:p>
    <w:p w14:paraId="300D4DF1" w14:textId="77777777" w:rsidR="00C11D0E" w:rsidRDefault="00C11D0E" w:rsidP="00A048F3">
      <w:pPr>
        <w:widowControl w:val="0"/>
        <w:spacing w:after="0" w:line="240" w:lineRule="auto"/>
        <w:jc w:val="both"/>
        <w:rPr>
          <w:rFonts w:ascii="Times New Roman" w:hAnsi="Times New Roman"/>
          <w:kern w:val="0"/>
          <w:sz w:val="24"/>
          <w:lang w:val="lv-LV"/>
        </w:rPr>
      </w:pPr>
    </w:p>
    <w:p w14:paraId="3F2C750A" w14:textId="16C8CA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convicted in a foreign country in his or her absence (in absentia) submits an application within the specified deadline, requesting re-examination of the case in his or her presence in the foreign country, which imposed the sentence, a court shall postpone examination of the request of such country regarding execution of a sentence.</w:t>
      </w:r>
    </w:p>
    <w:p w14:paraId="2792D1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application referred to in Paragraph one of this Section has been cancelled, recognised invalid or unacceptable, a court shall, after receipt of information, examine the request for the execution of a sentence imposed in the relevant foreign country according to the same procedures as if the case was examined in the presence of the person.</w:t>
      </w:r>
    </w:p>
    <w:p w14:paraId="4686B4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as a result of examining the application a judgment of conviction is repealed, a court with the intermediation of the Ministry of Justice shall send the request of the foreign country for the execution of a sentence undecided to the requesting country.</w:t>
      </w:r>
    </w:p>
    <w:p w14:paraId="38CC6F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If the person convicted in a foreign country in his or her absence (in absentia) is under temporary arrest upon request of the foreign country, such person shall be transferred to the relevant foreign country for examination of an application in his or her presence. In such case the country which imposed the sentence shall decide on the matter of further holding under arrest of such person.</w:t>
      </w:r>
    </w:p>
    <w:p w14:paraId="15E0B0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person convicted in a foreign country in his or her absence (in absentia) who has submitted an application to the country which imposed the sentence has been placed under arrest due to other criminal proceedings or is serving a sentence for other offence, a court with the intermediation of the Ministry of Justice shall inform the foreign country thereof and assign the State Police to co-ordinate the time when the person may be transferred to the relevant foreign country for participation in examination of the application.</w:t>
      </w:r>
    </w:p>
    <w:p w14:paraId="67DDC3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law of the foreign country allows it, the person convicted in such foreign country in his or her absence (in absentia) may participate in examination of the application, using technical means. Participation, using technical means, shall not affect the procedural rights of the person convicted in the foreign country in the process taking place in such foreign country. If the person has retained an advocate of the foreign country for receipt of legal assistance, the advocate has the right to meet with the person in confidential conditions in Latvia and to participate in examination of the application, using technical means, together with the client.</w:t>
      </w:r>
    </w:p>
    <w:p w14:paraId="41A8C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Retaining an advocate of the foreign country shall not affect the right of the person convicted in such foreign country in his or her absence (in absentia) to legal assistance in Latvia.</w:t>
      </w:r>
    </w:p>
    <w:p w14:paraId="41F1A2E9" w14:textId="77777777" w:rsidR="00C11D0E" w:rsidRDefault="00C11D0E" w:rsidP="00A048F3">
      <w:pPr>
        <w:widowControl w:val="0"/>
        <w:spacing w:after="0" w:line="240" w:lineRule="auto"/>
        <w:jc w:val="both"/>
        <w:rPr>
          <w:rFonts w:ascii="Times New Roman" w:hAnsi="Times New Roman"/>
          <w:b/>
          <w:bCs/>
          <w:kern w:val="0"/>
          <w:sz w:val="24"/>
        </w:rPr>
      </w:pPr>
      <w:bookmarkStart w:id="1830" w:name="p757"/>
      <w:bookmarkStart w:id="1831" w:name="p-433717"/>
      <w:bookmarkEnd w:id="1830"/>
      <w:bookmarkEnd w:id="1831"/>
    </w:p>
    <w:p w14:paraId="02229C26" w14:textId="40ACD845"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757. Submission of an Application of a Person Convicted in a Foreign Country in his or her Absence (in absentia) to Latvia and Procedures for Examination Thereof</w:t>
      </w:r>
    </w:p>
    <w:p w14:paraId="1D5C5BC8" w14:textId="77777777" w:rsidR="00C11D0E" w:rsidRDefault="00C11D0E" w:rsidP="00A048F3">
      <w:pPr>
        <w:widowControl w:val="0"/>
        <w:spacing w:after="0" w:line="240" w:lineRule="auto"/>
        <w:jc w:val="both"/>
        <w:rPr>
          <w:rFonts w:ascii="Times New Roman" w:hAnsi="Times New Roman"/>
          <w:kern w:val="0"/>
          <w:sz w:val="24"/>
          <w:lang w:val="lv-LV"/>
        </w:rPr>
      </w:pPr>
    </w:p>
    <w:p w14:paraId="04CD1541" w14:textId="6E03A8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convicted in a foreign country in his or her absence (in absentia) requests examination of an application in a court of Latvia, the Ministry of Justice shall, without delay after receipt of information from the court, inform the relevant foreign country thereof.</w:t>
      </w:r>
    </w:p>
    <w:p w14:paraId="4AB521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summons to a court in a foreign country shall be issued to the person convicted in the foreign state in his or her absence (in absentia) not more than 21 days prior to the day of examination of the application, unless such person has expressed an explicit consent for the application of a shorter period of time.</w:t>
      </w:r>
    </w:p>
    <w:p w14:paraId="21E549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a result of examination a court shall take one of the following decisions:</w:t>
      </w:r>
    </w:p>
    <w:p w14:paraId="7445890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on rejection of the application due to non-arrival of the person and recognition of the judgment of the foreign country and execution of the sentence in Latvia;</w:t>
      </w:r>
    </w:p>
    <w:p w14:paraId="2AA7144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on allowing the application of the person convicted in the foreign country in his or her absence (in absentia).</w:t>
      </w:r>
    </w:p>
    <w:p w14:paraId="66C1EB4A" w14:textId="001064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taken the decision referred to in Paragraph three, Clause 2 of this Section, a court shall send it to the Ministry of Justice, which shall request the foreign country to send the necessary materials related to trial of the offence at the disposal of the foreign country, specifying the deadline by which materials should be sent. Having received the materials of the foreign country, the Ministry of Justice shall ensure their translation and assess them in accordance with the conditions and procedures referred to in Chapter 67 of this Law. If the person is placed under temporary arrest, the procedural time periods referred to in Section 732 of this Law shall be applied.</w:t>
      </w:r>
    </w:p>
    <w:p w14:paraId="386C6D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evidence obtained in accordance with the procedures laid down in the foreign country shall be assessed in the same way as the evidence obtained in Latvia.</w:t>
      </w:r>
    </w:p>
    <w:p w14:paraId="150433C8" w14:textId="77777777" w:rsidR="00193F82" w:rsidRDefault="00193F82" w:rsidP="00A048F3">
      <w:pPr>
        <w:widowControl w:val="0"/>
        <w:spacing w:after="0" w:line="240" w:lineRule="auto"/>
        <w:jc w:val="both"/>
        <w:rPr>
          <w:rFonts w:ascii="Times New Roman" w:hAnsi="Times New Roman"/>
          <w:b/>
          <w:bCs/>
          <w:kern w:val="0"/>
          <w:sz w:val="24"/>
        </w:rPr>
      </w:pPr>
      <w:bookmarkStart w:id="1832" w:name="p758"/>
      <w:bookmarkStart w:id="1833" w:name="p-433718"/>
      <w:bookmarkEnd w:id="1832"/>
      <w:bookmarkEnd w:id="1833"/>
    </w:p>
    <w:p w14:paraId="32B62A47" w14:textId="17117D64"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758. Procedures for Examination of a Request for the Execution of a Sentence (ordonnance penale) Imposed in a Foreign Country According to Extrajudicial Procedures</w:t>
      </w:r>
    </w:p>
    <w:p w14:paraId="77130540" w14:textId="77777777" w:rsidR="00193F82" w:rsidRDefault="00193F82" w:rsidP="00962D68">
      <w:pPr>
        <w:keepNext/>
        <w:keepLines/>
        <w:widowControl w:val="0"/>
        <w:spacing w:after="0" w:line="240" w:lineRule="auto"/>
        <w:jc w:val="both"/>
        <w:rPr>
          <w:rFonts w:ascii="Times New Roman" w:hAnsi="Times New Roman"/>
          <w:kern w:val="0"/>
          <w:sz w:val="24"/>
          <w:lang w:val="lv-LV"/>
        </w:rPr>
      </w:pPr>
    </w:p>
    <w:p w14:paraId="1180C481" w14:textId="5D4339F3"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In the cases provided for in international agreements, the sentence imposed in a foreign country in accordance with extrajudicial procedures shall be executed according to the same procedures as the sentence imposed as a result of trial.</w:t>
      </w:r>
    </w:p>
    <w:p w14:paraId="13FF53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a request for the execution in Latvia of the sentence imposed in accordance with extrajudicial procedures, a court shall issue a notification to the person upon whom a sentence has been imposed in a foreign country, indicating therein:</w:t>
      </w:r>
    </w:p>
    <w:p w14:paraId="45247FF6"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for the execution of a sentence imposed in a foreign country has been submitted by the foreign country, with which Latvia has a contract for the execution of the sentence imposed in other country in accordance with extrajudicial procedures;</w:t>
      </w:r>
    </w:p>
    <w:p w14:paraId="244DE6F2"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2) within 30 days, the person may request examination of the case in a court in a foreign country or Latvia by submitting an application to the competent authority of Latvia;</w:t>
      </w:r>
    </w:p>
    <w:p w14:paraId="5BA19EF0"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3) the sentence will be conformed to and executed in accordance with general procedures, if examination of the case in the presence of the person is not requested within 30 days or the application is rejected due to non-arrival of the person.</w:t>
      </w:r>
    </w:p>
    <w:p w14:paraId="625B52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application for the execution of a sentence imposed in accordance with extrajudicial procedures shall have the same consequences and subsequent procedures for examination as for an application if the sentence has been imposed in the absence of the person convicted in a foreign country (in absentia).</w:t>
      </w:r>
    </w:p>
    <w:p w14:paraId="2EEB9C1E" w14:textId="77777777" w:rsidR="00193F82" w:rsidRDefault="00193F82" w:rsidP="00A048F3">
      <w:pPr>
        <w:widowControl w:val="0"/>
        <w:spacing w:after="0" w:line="240" w:lineRule="auto"/>
        <w:jc w:val="both"/>
        <w:rPr>
          <w:rFonts w:ascii="Times New Roman" w:hAnsi="Times New Roman"/>
          <w:b/>
          <w:bCs/>
          <w:kern w:val="0"/>
          <w:sz w:val="24"/>
        </w:rPr>
      </w:pPr>
      <w:bookmarkStart w:id="1834" w:name="p759"/>
      <w:bookmarkStart w:id="1835" w:name="p-433719"/>
      <w:bookmarkEnd w:id="1834"/>
      <w:bookmarkEnd w:id="1835"/>
    </w:p>
    <w:p w14:paraId="6488291B" w14:textId="1B7692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759. Recognition and Execution of a Sentence Imposed in a Foreign Country</w:t>
      </w:r>
    </w:p>
    <w:p w14:paraId="30287E69" w14:textId="77777777" w:rsidR="00193F82" w:rsidRDefault="00193F82" w:rsidP="00A048F3">
      <w:pPr>
        <w:widowControl w:val="0"/>
        <w:spacing w:after="0" w:line="240" w:lineRule="auto"/>
        <w:jc w:val="both"/>
        <w:rPr>
          <w:rFonts w:ascii="Times New Roman" w:hAnsi="Times New Roman"/>
          <w:kern w:val="0"/>
          <w:sz w:val="24"/>
          <w:lang w:val="lv-LV"/>
        </w:rPr>
      </w:pPr>
    </w:p>
    <w:p w14:paraId="569DCBB2" w14:textId="1FD101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within 30 days, examine a request of a foreign country for the execution of a sentence imposed in the foreign country in a written procedure and, after evaluating the conditions and reasons for refusal, take one of the following decisions:</w:t>
      </w:r>
    </w:p>
    <w:p w14:paraId="7E9C522A"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1) on consent to recognise the judgment and execute the sentence imposed in the foreign country;</w:t>
      </w:r>
    </w:p>
    <w:p w14:paraId="4E0901AE"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recognise the judgment and execute the sentence imposed in the foreign country.</w:t>
      </w:r>
    </w:p>
    <w:p w14:paraId="4A924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ruling of a foreign country applies to two or more offences, not all of which are offences for which the sentence can be executed in Latvia, a judge shall request to specify more precisely which part of the sentence applies to offences conforming to such requirements.</w:t>
      </w:r>
    </w:p>
    <w:p w14:paraId="683E31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shall not be subject to appeal, and a judge shall notify the decision taken to the person convicted in the foreign country and with the intermediation of the Ministry of Justice – to the foreign country and the person convicted therein, if he or she is in the foreign country.</w:t>
      </w:r>
    </w:p>
    <w:p w14:paraId="3C01356D" w14:textId="77777777" w:rsidR="006E7416" w:rsidRDefault="006E7416" w:rsidP="00A048F3">
      <w:pPr>
        <w:widowControl w:val="0"/>
        <w:spacing w:after="0" w:line="240" w:lineRule="auto"/>
        <w:jc w:val="both"/>
        <w:rPr>
          <w:rFonts w:ascii="Times New Roman" w:hAnsi="Times New Roman"/>
          <w:b/>
          <w:bCs/>
          <w:kern w:val="0"/>
          <w:sz w:val="24"/>
        </w:rPr>
      </w:pPr>
      <w:bookmarkStart w:id="1836" w:name="p760"/>
      <w:bookmarkStart w:id="1837" w:name="p-739571"/>
      <w:bookmarkEnd w:id="1836"/>
      <w:bookmarkEnd w:id="1837"/>
    </w:p>
    <w:p w14:paraId="34F48B44" w14:textId="469E25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760. Determination of a Sentence to be Executed in Latvia</w:t>
      </w:r>
    </w:p>
    <w:p w14:paraId="53C88140" w14:textId="77777777" w:rsidR="006E7416" w:rsidRDefault="006E7416" w:rsidP="00A048F3">
      <w:pPr>
        <w:widowControl w:val="0"/>
        <w:spacing w:after="0" w:line="240" w:lineRule="auto"/>
        <w:jc w:val="both"/>
        <w:rPr>
          <w:rFonts w:ascii="Times New Roman" w:hAnsi="Times New Roman"/>
          <w:kern w:val="0"/>
          <w:sz w:val="24"/>
          <w:lang w:val="lv-LV"/>
        </w:rPr>
      </w:pPr>
    </w:p>
    <w:p w14:paraId="248F84D3" w14:textId="156B63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taking of the decision referred to in Section 759, Paragraph one, Clause 1 of this Law a judge shall determine the sentence to be executed in Latvia in a written procedure, if a person convicted in a foreign country and a prosecutor does not object thereto.</w:t>
      </w:r>
    </w:p>
    <w:p w14:paraId="30E753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established in a court ruling of a foreign country and the guilt of a person shall be binding to a court of Latvia.</w:t>
      </w:r>
    </w:p>
    <w:p w14:paraId="35741A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sentence imposed in Latvia shall not deteriorate the condition of a person convicted in a foreign country, however, it shall conform to the sentence determined in the relevant foreign country as much as possible.</w:t>
      </w:r>
    </w:p>
    <w:p w14:paraId="4238C68A" w14:textId="630CEF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Concurrently with the notification of the decision referred to in Section 759, Paragraph one, Clause 1 of this Law, a judge shall inform a person convicted in a foreign country and a </w:t>
      </w:r>
      <w:r>
        <w:rPr>
          <w:rFonts w:ascii="Times New Roman" w:hAnsi="Times New Roman"/>
          <w:sz w:val="24"/>
        </w:rPr>
        <w:lastRenderedPageBreak/>
        <w:t>prosecutor of the right, within 10 days from the day of receipt of the notification, to submit objections against the determination of the sentence to be executed in Latvia in a written procedure, to submit recusation for a judge, to submit an opinion on the sentence to be executed in Latvia, as well as on the day of availability of the decision.</w:t>
      </w:r>
    </w:p>
    <w:p w14:paraId="172585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convicted in a foreign country is serving a custodial sentence in the country that submitted the request, the relevant person shall be informed of the right referred to in Paragraph four of this Section immediately after transfer thereof to Latvia.</w:t>
      </w:r>
    </w:p>
    <w:p w14:paraId="158FE796" w14:textId="4B29D7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convicted in a foreign country or a prosecutor has submitted objections against the determination of the sentence to be executed in Latvia in a written procedure, a judge shall take a decision in accordance with the procedures of Section 651 of this Law. If a person convicted in a foreign country is under arrest in the foreign country or is serving a custodial sentence in the relevant foreign country, and the matter on determination of the sentence to be executed in Latvia which is not related to imprisonment, is being decided, technical means shall be used for ensuring the participation or temporary transfer of the person to Latvia shall be requested.</w:t>
      </w:r>
    </w:p>
    <w:p w14:paraId="4CB41D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person convicted in a foreign country or a prosecutor may appeal a decision of a judge on the imposition of the sentence to be executed in Latvia to a regional court within 10 days from the day of availability of the decision by submitting a complaint to the court which took the decision.</w:t>
      </w:r>
    </w:p>
    <w:p w14:paraId="34CCCCA7" w14:textId="132A0B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complaint shall be examined in accordance with the procedures laid down in Section 342, Paragraph 6.</w:t>
      </w:r>
      <w:r>
        <w:rPr>
          <w:rFonts w:ascii="Times New Roman" w:hAnsi="Times New Roman"/>
          <w:sz w:val="24"/>
          <w:vertAlign w:val="superscript"/>
        </w:rPr>
        <w:t>1</w:t>
      </w:r>
      <w:r>
        <w:rPr>
          <w:rFonts w:ascii="Times New Roman" w:hAnsi="Times New Roman"/>
          <w:sz w:val="24"/>
        </w:rPr>
        <w:t xml:space="preserve"> of this Law and to the extent which is permitted by the international agreements binding on Latvia and this Chapter.</w:t>
      </w:r>
    </w:p>
    <w:p w14:paraId="2FD3FF95" w14:textId="24A947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decision of a judge on determination of the sentence to be executed in Latvia has not been appealed within the time period specified in the law or a decision has been appealed and the regional court has left it in effect, the decision shall be executed in accordance with the procedures referred to in Section 634 of this Law. The request of a foreign country shall be attached to the decision.</w:t>
      </w:r>
    </w:p>
    <w:p w14:paraId="7300B398" w14:textId="28E797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11 June 2020</w:t>
      </w:r>
      <w:r>
        <w:rPr>
          <w:rFonts w:ascii="Times New Roman" w:hAnsi="Times New Roman"/>
          <w:sz w:val="24"/>
        </w:rPr>
        <w:t>]</w:t>
      </w:r>
    </w:p>
    <w:p w14:paraId="55AA79E6" w14:textId="77777777" w:rsidR="006E7416" w:rsidRDefault="006E7416" w:rsidP="00A048F3">
      <w:pPr>
        <w:widowControl w:val="0"/>
        <w:spacing w:after="0" w:line="240" w:lineRule="auto"/>
        <w:jc w:val="both"/>
        <w:rPr>
          <w:rFonts w:ascii="Times New Roman" w:hAnsi="Times New Roman"/>
          <w:b/>
          <w:bCs/>
          <w:kern w:val="0"/>
          <w:sz w:val="24"/>
        </w:rPr>
      </w:pPr>
      <w:bookmarkStart w:id="1838" w:name="p761"/>
      <w:bookmarkStart w:id="1839" w:name="p-433721"/>
      <w:bookmarkEnd w:id="1838"/>
      <w:bookmarkEnd w:id="1839"/>
    </w:p>
    <w:p w14:paraId="7CF6BE75" w14:textId="4E134E2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761. Conformity with a Foreign Country Judgment in Criminal Proceedings Taking Place in Latvia</w:t>
      </w:r>
    </w:p>
    <w:p w14:paraId="65D10A40" w14:textId="77777777" w:rsidR="006E7416" w:rsidRDefault="006E7416" w:rsidP="00A048F3">
      <w:pPr>
        <w:widowControl w:val="0"/>
        <w:spacing w:after="0" w:line="240" w:lineRule="auto"/>
        <w:jc w:val="both"/>
        <w:rPr>
          <w:rFonts w:ascii="Times New Roman" w:hAnsi="Times New Roman"/>
          <w:kern w:val="0"/>
          <w:sz w:val="24"/>
          <w:lang w:val="lv-LV"/>
        </w:rPr>
      </w:pPr>
    </w:p>
    <w:p w14:paraId="20F5929B" w14:textId="081341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determining a sentence in criminal proceedings taking place in Latvia to a person, in relation to whom a foreign country has requested to execute the sentence in Latvia, the sentence to be executed in Latvia shall be added to the sentence imposed in the foreign country according to the norms of the Criminal Law regarding determination of a sentence after several rulings.</w:t>
      </w:r>
    </w:p>
    <w:p w14:paraId="080600C8" w14:textId="766294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classifying offences according to the Criminal Law, an offence, for which the sentence imposed in the foreign country is being executed, shall have the same significance as an offence examined in criminal proceedings taking place in Latvia.</w:t>
      </w:r>
    </w:p>
    <w:p w14:paraId="059C6735" w14:textId="77777777" w:rsidR="006E7416" w:rsidRDefault="006E7416" w:rsidP="00A048F3">
      <w:pPr>
        <w:widowControl w:val="0"/>
        <w:spacing w:after="0" w:line="240" w:lineRule="auto"/>
        <w:jc w:val="both"/>
        <w:rPr>
          <w:rFonts w:ascii="Times New Roman" w:hAnsi="Times New Roman"/>
          <w:b/>
          <w:bCs/>
          <w:kern w:val="0"/>
          <w:sz w:val="24"/>
        </w:rPr>
      </w:pPr>
      <w:bookmarkStart w:id="1840" w:name="p762"/>
      <w:bookmarkStart w:id="1841" w:name="p-433722"/>
      <w:bookmarkEnd w:id="1840"/>
      <w:bookmarkEnd w:id="1841"/>
    </w:p>
    <w:p w14:paraId="69589C2C" w14:textId="1F8327D9"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762. Legal Consequences Caused by the Execution in Latvia of a Sentence Imposed in a Foreign Country</w:t>
      </w:r>
    </w:p>
    <w:p w14:paraId="3C2E5B37" w14:textId="77777777" w:rsidR="006E7416" w:rsidRDefault="006E7416" w:rsidP="00A048F3">
      <w:pPr>
        <w:widowControl w:val="0"/>
        <w:spacing w:after="0" w:line="240" w:lineRule="auto"/>
        <w:jc w:val="both"/>
        <w:rPr>
          <w:rFonts w:ascii="Times New Roman" w:hAnsi="Times New Roman"/>
          <w:kern w:val="0"/>
          <w:sz w:val="24"/>
          <w:lang w:val="lv-LV"/>
        </w:rPr>
      </w:pPr>
    </w:p>
    <w:p w14:paraId="076C2193" w14:textId="5C3018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which has been imposed in a foreign country, determined for execution in Latvia shall take place according to the same procedures as execution of a sentence imposed in criminal proceedings that have taken place in Latvia.</w:t>
      </w:r>
    </w:p>
    <w:p w14:paraId="5A50B2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Clemency and amnesty acts adopted in Latvia and conditions of early conditional release, as well as decisions of the relevant foreign country on reduction of the sentence, amnesty or clemency shall apply to a person.</w:t>
      </w:r>
    </w:p>
    <w:p w14:paraId="64EA6D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Only the country in which the judgment was rendered has the right to re-examine the judgment.</w:t>
      </w:r>
    </w:p>
    <w:p w14:paraId="106752DD"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Execution of a sentence shall be discontinued and a request of a foreign country for the execution of a sentence shall be cancelled by a decision taken in the relevant foreign country on revocation of a judgment of conviction.</w:t>
      </w:r>
    </w:p>
    <w:p w14:paraId="66E29D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notification of a foreign country on the legal facts provided for in Paragraphs two and four of this Section shall be received and its execution shall be organised by the Ministry of Justice. If a decision of a foreign country contains an unequivocal information regarding immediate termination of the execution of a sentence or the final date, it shall be transferred to the institution executing the sentence and in other cases – for examination in a court, which shall take a decision on matters related to execution of the judgment.</w:t>
      </w:r>
    </w:p>
    <w:p w14:paraId="1EBD96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person who is serving a sentence related to imprisonment shall be released without delay as soon as information regarding revocation of the judgment of conviction is received, if concurrently a request of a foreign country for application of temporary arrest has not been received in the cases provided for in this Section.</w:t>
      </w:r>
    </w:p>
    <w:p w14:paraId="7301EA61" w14:textId="77777777" w:rsidR="006E7416" w:rsidRDefault="006E7416" w:rsidP="00A048F3">
      <w:pPr>
        <w:widowControl w:val="0"/>
        <w:spacing w:after="0" w:line="240" w:lineRule="auto"/>
        <w:jc w:val="both"/>
        <w:rPr>
          <w:rFonts w:ascii="Times New Roman" w:hAnsi="Times New Roman"/>
          <w:b/>
          <w:bCs/>
          <w:kern w:val="0"/>
          <w:sz w:val="24"/>
        </w:rPr>
      </w:pPr>
      <w:bookmarkStart w:id="1842" w:name="p763"/>
      <w:bookmarkStart w:id="1843" w:name="p-433723"/>
      <w:bookmarkEnd w:id="1842"/>
      <w:bookmarkEnd w:id="1843"/>
    </w:p>
    <w:p w14:paraId="6A49E992" w14:textId="596E2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763. Notifications of the Ministry of Justice to a Foreign Country</w:t>
      </w:r>
    </w:p>
    <w:p w14:paraId="550AF324" w14:textId="77777777" w:rsidR="006E7416" w:rsidRDefault="006E7416" w:rsidP="00A048F3">
      <w:pPr>
        <w:widowControl w:val="0"/>
        <w:spacing w:after="0" w:line="240" w:lineRule="auto"/>
        <w:jc w:val="both"/>
        <w:rPr>
          <w:rFonts w:ascii="Times New Roman" w:hAnsi="Times New Roman"/>
          <w:kern w:val="0"/>
          <w:sz w:val="24"/>
          <w:lang w:val="lv-LV"/>
        </w:rPr>
      </w:pPr>
    </w:p>
    <w:p w14:paraId="309282DF" w14:textId="2B898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notify a foreign country that a request thereof for the execution of a sentence imposed in the foreign country has been forwarded to a district (city) court.</w:t>
      </w:r>
    </w:p>
    <w:p w14:paraId="7FB370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a notification of a court the Ministry of Justice shall notify the relevant foreign country regarding:</w:t>
      </w:r>
    </w:p>
    <w:p w14:paraId="21DD1C7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recognise the judgment and to execute the sentence imposed in the foreign country;</w:t>
      </w:r>
    </w:p>
    <w:p w14:paraId="3A9A31B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recognise the judgment and to execute the sentence imposed in the foreign country;</w:t>
      </w:r>
    </w:p>
    <w:p w14:paraId="4870FDB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determine the sentence to be executed in Latvia;</w:t>
      </w:r>
    </w:p>
    <w:p w14:paraId="31C2019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an amnesty and clemency decision;</w:t>
      </w:r>
    </w:p>
    <w:p w14:paraId="7AC4BD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completion of execution of the sentence;</w:t>
      </w:r>
    </w:p>
    <w:p w14:paraId="68A0ECF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if the foreign country has requested a special report.</w:t>
      </w:r>
    </w:p>
    <w:p w14:paraId="00AF1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relation to a ruling made in the foreign country, by which the custodial sentence has been imposed, the Ministry of Justice shall, in addition to the notifications referred to in Paragraphs one and two of this Section, also inform the relevant foreign country regarding:</w:t>
      </w:r>
    </w:p>
    <w:p w14:paraId="58E89F6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beginning and the end of the early conditional release term, if the country that rendered the judgment has requested it;</w:t>
      </w:r>
    </w:p>
    <w:p w14:paraId="6F38F8E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escape of the convicted person from prison.</w:t>
      </w:r>
    </w:p>
    <w:p w14:paraId="77B0C4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relation to a ruling made in the foreign country, by which a fine has been imposed, the Ministry of Justice shall, in addition to the notifications referred to in Paragraphs one and two of this Section, also inform the relevant foreign country regarding:</w:t>
      </w:r>
    </w:p>
    <w:p w14:paraId="5376F5B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substitution of the fine;</w:t>
      </w:r>
    </w:p>
    <w:p w14:paraId="15BC927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inability to execute the ruling.</w:t>
      </w:r>
    </w:p>
    <w:p w14:paraId="7E4ADE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relation to a ruling made in the foreign country, by which confiscation of property has been applied, the Ministry of Justice shall, in addition to the notifications referred to in Paragraphs one and two of this Section, also inform the relevant foreign country regarding:</w:t>
      </w:r>
    </w:p>
    <w:p w14:paraId="194C923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on impossibility of execution of the confiscation of property;</w:t>
      </w:r>
    </w:p>
    <w:p w14:paraId="299166C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on complete or partial non-execution of the confiscation of property.</w:t>
      </w:r>
    </w:p>
    <w:p w14:paraId="4A2189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relation to a ruling made in the foreign country, by which an alternative sanction has been applied, the Ministry of Justice shall, in addition to the notifications referred to in Paragraphs one and two of this Section, also inform the relevant European Union Member State regarding determination of an alternative sanction, if it does not conform to the alternative sanction specified in the relevant European Union Member State.</w:t>
      </w:r>
    </w:p>
    <w:p w14:paraId="4A909306" w14:textId="77777777" w:rsidR="006E7416" w:rsidRDefault="006E7416" w:rsidP="00A048F3">
      <w:pPr>
        <w:widowControl w:val="0"/>
        <w:spacing w:after="0" w:line="240" w:lineRule="auto"/>
        <w:jc w:val="both"/>
        <w:rPr>
          <w:rFonts w:ascii="Times New Roman" w:hAnsi="Times New Roman"/>
          <w:b/>
          <w:bCs/>
          <w:kern w:val="0"/>
          <w:sz w:val="24"/>
        </w:rPr>
      </w:pPr>
      <w:bookmarkStart w:id="1844" w:name="nc-70"/>
      <w:bookmarkStart w:id="1845" w:name="n-433724"/>
      <w:bookmarkEnd w:id="1844"/>
      <w:bookmarkEnd w:id="1845"/>
    </w:p>
    <w:p w14:paraId="03AEB5AA" w14:textId="400CEA98" w:rsidR="00734C4B" w:rsidRPr="00A048F3" w:rsidRDefault="00734C4B" w:rsidP="00962D68">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70. Execution in Latvia of a Sentence Related to Imprisonment Imposed in a Foreign Country</w:t>
      </w:r>
    </w:p>
    <w:p w14:paraId="6E1B220C" w14:textId="77777777" w:rsidR="006E7416" w:rsidRDefault="006E7416" w:rsidP="00962D68">
      <w:pPr>
        <w:keepNext/>
        <w:keepLines/>
        <w:widowControl w:val="0"/>
        <w:spacing w:after="0" w:line="240" w:lineRule="auto"/>
        <w:jc w:val="both"/>
        <w:rPr>
          <w:rFonts w:ascii="Times New Roman" w:hAnsi="Times New Roman"/>
          <w:b/>
          <w:bCs/>
          <w:kern w:val="0"/>
          <w:sz w:val="24"/>
        </w:rPr>
      </w:pPr>
      <w:bookmarkStart w:id="1846" w:name="p764"/>
      <w:bookmarkStart w:id="1847" w:name="p-433725"/>
      <w:bookmarkEnd w:id="1846"/>
      <w:bookmarkEnd w:id="1847"/>
    </w:p>
    <w:p w14:paraId="607BFA98" w14:textId="276523C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764. Grounds for the Execution in Latvia of a Sentence related to Imprisonment in a Foreign Country</w:t>
      </w:r>
    </w:p>
    <w:p w14:paraId="78F06E20" w14:textId="77777777" w:rsidR="006E7416" w:rsidRDefault="006E7416" w:rsidP="00A048F3">
      <w:pPr>
        <w:widowControl w:val="0"/>
        <w:spacing w:after="0" w:line="240" w:lineRule="auto"/>
        <w:jc w:val="both"/>
        <w:rPr>
          <w:rFonts w:ascii="Times New Roman" w:hAnsi="Times New Roman"/>
          <w:kern w:val="0"/>
          <w:sz w:val="24"/>
          <w:lang w:val="lv-LV"/>
        </w:rPr>
      </w:pPr>
    </w:p>
    <w:p w14:paraId="0F499022" w14:textId="21F617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in Latvia of a sentence related to imprisonment in a foreign country (hereinafter – the custodial sentence) shall be as follows:</w:t>
      </w:r>
    </w:p>
    <w:p w14:paraId="142B25F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the Ministry of Justice to transfer the execution of a custodial sentence to Latvia and the consent of the foreign country for such transfer;</w:t>
      </w:r>
    </w:p>
    <w:p w14:paraId="565B74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request of the foreign country to take over the custodial sentence imposed in the foreign country and the consent of the Ministry of Justice for such takeover.</w:t>
      </w:r>
    </w:p>
    <w:p w14:paraId="0D86C1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provisions of this Chapter shall be applicable regardless of whether the person convicted in the foreign country is in the foreign country or in Latvia.</w:t>
      </w:r>
    </w:p>
    <w:p w14:paraId="373B697F" w14:textId="77777777" w:rsidR="006E7416" w:rsidRDefault="006E7416" w:rsidP="00A048F3">
      <w:pPr>
        <w:widowControl w:val="0"/>
        <w:spacing w:after="0" w:line="240" w:lineRule="auto"/>
        <w:jc w:val="both"/>
        <w:rPr>
          <w:rFonts w:ascii="Times New Roman" w:hAnsi="Times New Roman"/>
          <w:b/>
          <w:bCs/>
          <w:kern w:val="0"/>
          <w:sz w:val="24"/>
        </w:rPr>
      </w:pPr>
      <w:bookmarkStart w:id="1848" w:name="p765"/>
      <w:bookmarkStart w:id="1849" w:name="p-433726"/>
      <w:bookmarkEnd w:id="1848"/>
      <w:bookmarkEnd w:id="1849"/>
    </w:p>
    <w:p w14:paraId="05BCB21E" w14:textId="760BA164"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765. Verification of the Possibility to Execute in Latvia a Custodial Sentence Imposed in a Foreign Country</w:t>
      </w:r>
    </w:p>
    <w:p w14:paraId="3BC96425" w14:textId="77777777" w:rsidR="006E7416" w:rsidRDefault="006E7416" w:rsidP="00A048F3">
      <w:pPr>
        <w:widowControl w:val="0"/>
        <w:spacing w:after="0" w:line="240" w:lineRule="auto"/>
        <w:jc w:val="both"/>
        <w:rPr>
          <w:rFonts w:ascii="Times New Roman" w:hAnsi="Times New Roman"/>
          <w:kern w:val="0"/>
          <w:sz w:val="24"/>
          <w:lang w:val="lv-LV"/>
        </w:rPr>
      </w:pPr>
    </w:p>
    <w:p w14:paraId="3309E597" w14:textId="7EAC87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in conformity with the procedures laid down in Section 754 of this Law, perform the activities provided for in this Chapter, if information or request of a foreign country has been received, or upon its own initiative.</w:t>
      </w:r>
    </w:p>
    <w:p w14:paraId="1DB9B0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of a person convicted in a foreign country or his or her representative has been received, the Ministry of Justice shall verify the request within 20 days, if necessary, requesting additional information with the purpose of evaluating the possibility of submitting a request to the relevant foreign country for the execution of a custodial sentence imposed in the foreign country in Latvia.</w:t>
      </w:r>
    </w:p>
    <w:p w14:paraId="3AE181F1" w14:textId="77777777" w:rsidR="006E7416" w:rsidRDefault="006E7416" w:rsidP="00A048F3">
      <w:pPr>
        <w:widowControl w:val="0"/>
        <w:spacing w:after="0" w:line="240" w:lineRule="auto"/>
        <w:jc w:val="both"/>
        <w:rPr>
          <w:rFonts w:ascii="Times New Roman" w:hAnsi="Times New Roman"/>
          <w:b/>
          <w:bCs/>
          <w:kern w:val="0"/>
          <w:sz w:val="24"/>
        </w:rPr>
      </w:pPr>
      <w:bookmarkStart w:id="1850" w:name="p766"/>
      <w:bookmarkStart w:id="1851" w:name="p-433727"/>
      <w:bookmarkEnd w:id="1850"/>
      <w:bookmarkEnd w:id="1851"/>
    </w:p>
    <w:p w14:paraId="77BA54CC" w14:textId="7384709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766. Conditions for the Execution of a Custodial Sentence Imposed in a Foreign Country in Latvia</w:t>
      </w:r>
    </w:p>
    <w:p w14:paraId="362E59C3" w14:textId="77777777" w:rsidR="006E7416" w:rsidRDefault="006E7416" w:rsidP="00A048F3">
      <w:pPr>
        <w:widowControl w:val="0"/>
        <w:spacing w:after="0" w:line="240" w:lineRule="auto"/>
        <w:jc w:val="both"/>
        <w:rPr>
          <w:rFonts w:ascii="Times New Roman" w:hAnsi="Times New Roman"/>
          <w:kern w:val="0"/>
          <w:sz w:val="24"/>
          <w:lang w:val="lv-LV"/>
        </w:rPr>
      </w:pPr>
    </w:p>
    <w:p w14:paraId="4254126A" w14:textId="7842CFE4"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In addition to the conditions referred to in Section 750 of this Law, the execution of a custodial sentence imposed in a foreign country in Latvia shall be possible, if at the time of receipt of the request the person convicted in the relevant foreign country has at least six months remaining until the end of serving the custodial sentence. As an exception, the person may be taken over for serving the sentence also if the time period of serving the sentence is less than six months.</w:t>
      </w:r>
    </w:p>
    <w:p w14:paraId="76E4AF63" w14:textId="77777777" w:rsidR="006E7416" w:rsidRDefault="006E7416" w:rsidP="00A048F3">
      <w:pPr>
        <w:widowControl w:val="0"/>
        <w:spacing w:after="0" w:line="240" w:lineRule="auto"/>
        <w:jc w:val="both"/>
        <w:rPr>
          <w:rFonts w:ascii="Times New Roman" w:hAnsi="Times New Roman"/>
          <w:b/>
          <w:bCs/>
          <w:kern w:val="0"/>
          <w:sz w:val="24"/>
        </w:rPr>
      </w:pPr>
      <w:bookmarkStart w:id="1852" w:name="p767"/>
      <w:bookmarkStart w:id="1853" w:name="p-433728"/>
      <w:bookmarkEnd w:id="1852"/>
      <w:bookmarkEnd w:id="1853"/>
    </w:p>
    <w:p w14:paraId="2E535389" w14:textId="603546A9"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767. Consent of a Person Convicted in a Foreign Country for his or her Takeover for Serving the Custodial Sentence in Latvia</w:t>
      </w:r>
    </w:p>
    <w:p w14:paraId="6C24214C" w14:textId="77777777" w:rsidR="006E7416" w:rsidRDefault="006E7416" w:rsidP="00A048F3">
      <w:pPr>
        <w:widowControl w:val="0"/>
        <w:spacing w:after="0" w:line="240" w:lineRule="auto"/>
        <w:jc w:val="both"/>
        <w:rPr>
          <w:rFonts w:ascii="Times New Roman" w:hAnsi="Times New Roman"/>
          <w:kern w:val="0"/>
          <w:sz w:val="24"/>
          <w:lang w:val="lv-LV"/>
        </w:rPr>
      </w:pPr>
    </w:p>
    <w:p w14:paraId="4DB87F3E" w14:textId="6AA58D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convicted in a foreign country who is serving the custodial sentence in the foreign country may be taken over for serving the sentence in Latvia, if the person agrees thereto.</w:t>
      </w:r>
    </w:p>
    <w:p w14:paraId="39F64A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convicted in a foreign country may be taken over for serving of the sentence in Latvia without a consent of the relevant person if:</w:t>
      </w:r>
    </w:p>
    <w:p w14:paraId="3895470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in Latvia;</w:t>
      </w:r>
    </w:p>
    <w:p w14:paraId="51D29D4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escaped from serving the sentence in the foreign country and has entered Latvia and the relevant foreign country has requested to ensure the serving of the sentence in Latvia;</w:t>
      </w:r>
    </w:p>
    <w:p w14:paraId="17E970E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judgment or administrative decision contains an order regarding removal or deportation of the person from the foreign country after release of the relevant person from prison;</w:t>
      </w:r>
    </w:p>
    <w:p w14:paraId="719E521E"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there are grounds to believe that, taking into account the age or physical or mental state of the person, taking over for serving the sentence is necessary, and if the representative of the person convicted in the foreign country agrees thereto.</w:t>
      </w:r>
    </w:p>
    <w:p w14:paraId="61C14C2C" w14:textId="5DDA68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convicted in a foreign country subjected to removal or deportation shall be taken over without a consent of the person, if an opinion of the relevant person on transfer thereof, a copy of the removal or deportation order has been attached to the request of the foreign country and other conditions of Section 766 of this Law exist.</w:t>
      </w:r>
    </w:p>
    <w:p w14:paraId="7DA67C1C" w14:textId="77777777" w:rsidR="006E7416" w:rsidRDefault="006E7416" w:rsidP="00A048F3">
      <w:pPr>
        <w:widowControl w:val="0"/>
        <w:spacing w:after="0" w:line="240" w:lineRule="auto"/>
        <w:jc w:val="both"/>
        <w:rPr>
          <w:rFonts w:ascii="Times New Roman" w:hAnsi="Times New Roman"/>
          <w:b/>
          <w:bCs/>
          <w:kern w:val="0"/>
          <w:sz w:val="24"/>
        </w:rPr>
      </w:pPr>
      <w:bookmarkStart w:id="1854" w:name="p768"/>
      <w:bookmarkStart w:id="1855" w:name="p-433729"/>
      <w:bookmarkEnd w:id="1854"/>
      <w:bookmarkEnd w:id="1855"/>
    </w:p>
    <w:p w14:paraId="4F9416D0" w14:textId="4046F8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768. Takeover of a Person Convicted in a Foreign Country</w:t>
      </w:r>
    </w:p>
    <w:p w14:paraId="109FB65B" w14:textId="77777777" w:rsidR="006E7416" w:rsidRDefault="006E7416" w:rsidP="00A048F3">
      <w:pPr>
        <w:widowControl w:val="0"/>
        <w:spacing w:after="0" w:line="240" w:lineRule="auto"/>
        <w:jc w:val="both"/>
        <w:rPr>
          <w:rFonts w:ascii="Times New Roman" w:hAnsi="Times New Roman"/>
          <w:kern w:val="0"/>
          <w:sz w:val="24"/>
          <w:lang w:val="lv-LV"/>
        </w:rPr>
      </w:pPr>
    </w:p>
    <w:p w14:paraId="7F3C19CD" w14:textId="76F42E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taken the decision referred to in Section 759, Paragraph one, Clause 1 of this Law and received a consent of the foreign country to transfer the person convicted in the foreign country for serving of the custodial sentence in Latvia, a court shall assign the State Police to take over the person, agreeing thereupon with the relevant foreign country. After delivery of the person convicted in the foreign country to Latvia, a court shall be notified thereof without delay, and the person shall be placed in investigation prison until a decision to determine the sentence to be executed in Latvia is taken.</w:t>
      </w:r>
    </w:p>
    <w:p w14:paraId="3FB6D16C" w14:textId="7C0667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convicted in the foreign country who is requested by the foreign country to be applied a compulsory measure of a medical nature shall be taken over after a decision is taken on determination of compulsory measure of a medical nature in accordance with Section 769, Paragraph five of this Law.</w:t>
      </w:r>
    </w:p>
    <w:p w14:paraId="1DB8F7C1" w14:textId="77777777" w:rsidR="006E7416" w:rsidRDefault="006E7416" w:rsidP="00A048F3">
      <w:pPr>
        <w:widowControl w:val="0"/>
        <w:spacing w:after="0" w:line="240" w:lineRule="auto"/>
        <w:jc w:val="both"/>
        <w:rPr>
          <w:rFonts w:ascii="Times New Roman" w:hAnsi="Times New Roman"/>
          <w:b/>
          <w:bCs/>
          <w:kern w:val="0"/>
          <w:sz w:val="24"/>
        </w:rPr>
      </w:pPr>
      <w:bookmarkStart w:id="1856" w:name="p769"/>
      <w:bookmarkStart w:id="1857" w:name="p-433730"/>
      <w:bookmarkEnd w:id="1856"/>
      <w:bookmarkEnd w:id="1857"/>
    </w:p>
    <w:p w14:paraId="638CF120" w14:textId="5A2377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769. Determination of the Conditional Sentence to be Executed in Latvia</w:t>
      </w:r>
    </w:p>
    <w:p w14:paraId="55F25332" w14:textId="77777777" w:rsidR="006E7416" w:rsidRDefault="006E7416" w:rsidP="00A048F3">
      <w:pPr>
        <w:widowControl w:val="0"/>
        <w:spacing w:after="0" w:line="240" w:lineRule="auto"/>
        <w:jc w:val="both"/>
        <w:rPr>
          <w:rFonts w:ascii="Times New Roman" w:hAnsi="Times New Roman"/>
          <w:kern w:val="0"/>
          <w:sz w:val="24"/>
          <w:lang w:val="lv-LV"/>
        </w:rPr>
      </w:pPr>
    </w:p>
    <w:p w14:paraId="310B511C" w14:textId="5C0564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conditional sentence to be executed in Latvia shall be determined in accordance with the procedures laid down in Section 760 of this Law.</w:t>
      </w:r>
    </w:p>
    <w:p w14:paraId="1A337C03" w14:textId="54B14C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type and level of sentence specified in a court of the foreign country does not conform to the sentence specified in the Criminal Law for the same offence, a court shall amend it according to the sentence which is provided for in the Criminal Law for the same criminal offence, complying with the following conditions:</w:t>
      </w:r>
    </w:p>
    <w:p w14:paraId="44293497" w14:textId="5EA08858"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type and level of the sentence shall not exceed the maximum sentence specified in the Criminal Law for the same offence;</w:t>
      </w:r>
    </w:p>
    <w:p w14:paraId="7BD352D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type and level of the sentence shall conform as much as possible to that specified in the judgment;</w:t>
      </w:r>
    </w:p>
    <w:p w14:paraId="751E78C4" w14:textId="7D7ABDE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minimal limit of the sentence specified in the Criminal Law shall not have any significance.</w:t>
      </w:r>
    </w:p>
    <w:p w14:paraId="2D0BF5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decision to determine the custodial sentence to be executed in Latvia shall determine:</w:t>
      </w:r>
    </w:p>
    <w:p w14:paraId="3EE5A51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continuation of serving the sentence and the sentence to be served;</w:t>
      </w:r>
    </w:p>
    <w:p w14:paraId="0AFC2F9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inclusion of the time spent under arrest and in prison, which has not been taken into account in the judgment of the foreign country;</w:t>
      </w:r>
    </w:p>
    <w:p w14:paraId="07BA7678" w14:textId="51F641C8"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part of additional punishment to be executed, if the Criminal Law does not provide for such additional punishment.</w:t>
      </w:r>
    </w:p>
    <w:p w14:paraId="175F9F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custodial sentence imposed in a foreign country shall not be substituted with a fine.</w:t>
      </w:r>
    </w:p>
    <w:p w14:paraId="4A73FD87" w14:textId="2F4394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has not been punished with a criminal sentence in a foreign country due to mental disorders or mental disability, however, other measures related to imprisonment, a court shall decide on determination of compulsory measures of a medical nature to such person, complying with that specified in Section 603, Paragraph one of this Law.</w:t>
      </w:r>
    </w:p>
    <w:p w14:paraId="54188A7C" w14:textId="77777777" w:rsidR="006E7416" w:rsidRDefault="006E7416" w:rsidP="00A048F3">
      <w:pPr>
        <w:widowControl w:val="0"/>
        <w:spacing w:after="0" w:line="240" w:lineRule="auto"/>
        <w:jc w:val="both"/>
        <w:rPr>
          <w:rFonts w:ascii="Times New Roman" w:hAnsi="Times New Roman"/>
          <w:b/>
          <w:bCs/>
          <w:kern w:val="0"/>
          <w:sz w:val="24"/>
        </w:rPr>
      </w:pPr>
      <w:bookmarkStart w:id="1858" w:name="p770"/>
      <w:bookmarkStart w:id="1859" w:name="p-1365839"/>
      <w:bookmarkEnd w:id="1858"/>
      <w:bookmarkEnd w:id="1859"/>
    </w:p>
    <w:p w14:paraId="5ED1F138" w14:textId="6A18CA5F"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770. Detaining of a Person Convicted in a Foreign Country</w:t>
      </w:r>
    </w:p>
    <w:p w14:paraId="399B9714"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371FCEA1" w14:textId="4C858712"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The Ministry of Justice may request a court to assign the police to detain such person convicted in a foreign country for a time period up to 72 hours who has been convicted of such offence for which the arrest within the scope of proceedings taking place in Latvia would be admissible if:</w:t>
      </w:r>
    </w:p>
    <w:p w14:paraId="5A46D5C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notifies of its intent to request execution of the custodial sentence imposed therein and requests to arrest the person due to his or her evasion from the sentence;</w:t>
      </w:r>
    </w:p>
    <w:p w14:paraId="6A84CEB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Ministry of Justice foresees that the person convicted in the foreign country, regarding whom the foreign country has submitted a request for the execution of the custodial sentence imposed therein, will evade the participation in a court hearing regarding determination of the sentence to be executed in Latvia;</w:t>
      </w:r>
    </w:p>
    <w:p w14:paraId="03FC54D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Ministry of Justice is of opinion that the person convicted in absence (in absentia) will hinder the criminal proceedings while being free;</w:t>
      </w:r>
    </w:p>
    <w:p w14:paraId="024FCC0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foreign country requests to execute the custodial sentence imposed therein and to arrest the person due to his or her evasion from the sentence.</w:t>
      </w:r>
    </w:p>
    <w:p w14:paraId="4A5399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detained person shall be released, if temporary arrest has not been applied thereto within the time period referred to in Paragraph one of this Section.</w:t>
      </w:r>
    </w:p>
    <w:p w14:paraId="042996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detained in the case referred to in Paragraph one, Clause 1 of this Section, the Ministry of Justice shall, without delay, inform the foreign country thereof and request to send a request for the execution of the custodial sentence imposed therein within 18 days after the day when the person was detained.</w:t>
      </w:r>
    </w:p>
    <w:p w14:paraId="4A9082BA" w14:textId="52C01D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2DA936F2" w14:textId="77777777" w:rsidR="006E7416" w:rsidRDefault="006E7416" w:rsidP="00A048F3">
      <w:pPr>
        <w:widowControl w:val="0"/>
        <w:spacing w:after="0" w:line="240" w:lineRule="auto"/>
        <w:jc w:val="both"/>
        <w:rPr>
          <w:rFonts w:ascii="Times New Roman" w:hAnsi="Times New Roman"/>
          <w:b/>
          <w:bCs/>
          <w:kern w:val="0"/>
          <w:sz w:val="24"/>
        </w:rPr>
      </w:pPr>
      <w:bookmarkStart w:id="1860" w:name="p771"/>
      <w:bookmarkStart w:id="1861" w:name="p-433732"/>
      <w:bookmarkEnd w:id="1860"/>
      <w:bookmarkEnd w:id="1861"/>
    </w:p>
    <w:p w14:paraId="24F3F7FB" w14:textId="09416A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771. Temporary Arrest of a Person Convicted in a Foreign Country</w:t>
      </w:r>
    </w:p>
    <w:p w14:paraId="54794A45" w14:textId="77777777" w:rsidR="006E7416" w:rsidRDefault="006E7416" w:rsidP="00A048F3">
      <w:pPr>
        <w:widowControl w:val="0"/>
        <w:spacing w:after="0" w:line="240" w:lineRule="auto"/>
        <w:jc w:val="both"/>
        <w:rPr>
          <w:rFonts w:ascii="Times New Roman" w:hAnsi="Times New Roman"/>
          <w:kern w:val="0"/>
          <w:sz w:val="24"/>
          <w:lang w:val="lv-LV"/>
        </w:rPr>
      </w:pPr>
    </w:p>
    <w:p w14:paraId="3E7D2CEE" w14:textId="4FADA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been detained in the cases determined in Section 770 of this Law, the Ministry of Justice shall submit a proposal to the investigating judge to apply temporary arrest.</w:t>
      </w:r>
    </w:p>
    <w:p w14:paraId="63316AA5" w14:textId="0A3F1A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shall examine a proposal regarding application of temporary arrest in accordance with the procedures laid down in Section 735 of this Law. Temporary arrest shall not exceed one year from the time of detaining.</w:t>
      </w:r>
    </w:p>
    <w:p w14:paraId="79D521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Temporary arrest may also be applied by the judge who examines a request for the execution of the custodial sentence imposed in a foreign country, if there are grounds to believe that the person convicted therein will evade the court.</w:t>
      </w:r>
    </w:p>
    <w:p w14:paraId="006097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shall be released from temporary arrest if:</w:t>
      </w:r>
    </w:p>
    <w:p w14:paraId="14B15A8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has not submitted a request for the execution of the custodial sentence imposed therein together with the necessary annexes within 18 days from the day of detaining;</w:t>
      </w:r>
    </w:p>
    <w:p w14:paraId="72E9E6E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court has established that sentence cannot be executed in Latvia;</w:t>
      </w:r>
    </w:p>
    <w:p w14:paraId="124CCEB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court, in determining the sentence to be executed in Latvia, has not applied arrest as the security measure;</w:t>
      </w:r>
    </w:p>
    <w:p w14:paraId="27A262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conditions, which preclude holding of the person under arrest, have been established.</w:t>
      </w:r>
    </w:p>
    <w:p w14:paraId="7B5C4023" w14:textId="77777777" w:rsidR="006E7416" w:rsidRDefault="006E7416" w:rsidP="00A048F3">
      <w:pPr>
        <w:widowControl w:val="0"/>
        <w:spacing w:after="0" w:line="240" w:lineRule="auto"/>
        <w:jc w:val="both"/>
        <w:rPr>
          <w:rFonts w:ascii="Times New Roman" w:hAnsi="Times New Roman"/>
          <w:b/>
          <w:bCs/>
          <w:kern w:val="0"/>
          <w:sz w:val="24"/>
        </w:rPr>
      </w:pPr>
      <w:bookmarkStart w:id="1862" w:name="p772"/>
      <w:bookmarkStart w:id="1863" w:name="p-433733"/>
      <w:bookmarkEnd w:id="1862"/>
      <w:bookmarkEnd w:id="1863"/>
    </w:p>
    <w:p w14:paraId="1BA3C873" w14:textId="4C2325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772. Application of a Security Measure</w:t>
      </w:r>
    </w:p>
    <w:p w14:paraId="5A2EEC16" w14:textId="77777777" w:rsidR="006E7416" w:rsidRDefault="006E7416" w:rsidP="00A048F3">
      <w:pPr>
        <w:widowControl w:val="0"/>
        <w:spacing w:after="0" w:line="240" w:lineRule="auto"/>
        <w:jc w:val="both"/>
        <w:rPr>
          <w:rFonts w:ascii="Times New Roman" w:hAnsi="Times New Roman"/>
          <w:kern w:val="0"/>
          <w:sz w:val="24"/>
          <w:lang w:val="lv-LV"/>
        </w:rPr>
      </w:pPr>
    </w:p>
    <w:p w14:paraId="754DAEA1" w14:textId="1D156E2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In determining the sentence to be executed in Latvia, a court may, until the time when a decision enters into effect and an order on the execution of the sentence is issued, apply any security measure according to the same procedures as in criminal proceedings taking place in Latvia.</w:t>
      </w:r>
    </w:p>
    <w:p w14:paraId="41A979A0" w14:textId="77777777" w:rsidR="006E7416" w:rsidRDefault="006E7416" w:rsidP="00A048F3">
      <w:pPr>
        <w:widowControl w:val="0"/>
        <w:spacing w:after="0" w:line="240" w:lineRule="auto"/>
        <w:jc w:val="both"/>
        <w:rPr>
          <w:rFonts w:ascii="Times New Roman" w:hAnsi="Times New Roman"/>
          <w:b/>
          <w:bCs/>
          <w:kern w:val="0"/>
          <w:sz w:val="24"/>
        </w:rPr>
      </w:pPr>
      <w:bookmarkStart w:id="1864" w:name="p773"/>
      <w:bookmarkStart w:id="1865" w:name="p-1365840"/>
      <w:bookmarkEnd w:id="1864"/>
      <w:bookmarkEnd w:id="1865"/>
    </w:p>
    <w:p w14:paraId="403141F0" w14:textId="2536C828"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773. Legal Consequences of Taking over a Person Subjected to Removal</w:t>
      </w:r>
    </w:p>
    <w:p w14:paraId="64D0404D"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3CBB59F2" w14:textId="1DABD9D3"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A person subjected to removal who has been taken over for serving the sentence in Latvia without his or her consent shall not be held criminally liable, tried or transferred to serving the sentence for other offences committed before taking over of the person, except for such offences regarding which the judgment to be executed has been rendered.</w:t>
      </w:r>
    </w:p>
    <w:p w14:paraId="7A7676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conditions of Paragraph one of this Section shall not apply to cases when:</w:t>
      </w:r>
    </w:p>
    <w:p w14:paraId="2DBB40A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permit of the foreign country, which imposed the sentence, for criminal prosecution, trial or execution of the sentence has been received;</w:t>
      </w:r>
    </w:p>
    <w:p w14:paraId="03ACE37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person has not left Latvia after release within 45 days or a shorter period of time if it is intended for in an international agreement;</w:t>
      </w:r>
    </w:p>
    <w:p w14:paraId="1A9F5C6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left Latvia and returned again.</w:t>
      </w:r>
    </w:p>
    <w:p w14:paraId="6EA85472" w14:textId="4AF93F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C3AA94C" w14:textId="77777777" w:rsidR="006E7416" w:rsidRDefault="006E7416" w:rsidP="00A048F3">
      <w:pPr>
        <w:widowControl w:val="0"/>
        <w:spacing w:after="0" w:line="240" w:lineRule="auto"/>
        <w:jc w:val="both"/>
        <w:rPr>
          <w:rFonts w:ascii="Times New Roman" w:hAnsi="Times New Roman"/>
          <w:b/>
          <w:bCs/>
          <w:kern w:val="0"/>
          <w:sz w:val="24"/>
        </w:rPr>
      </w:pPr>
      <w:bookmarkStart w:id="1866" w:name="nc-71"/>
      <w:bookmarkStart w:id="1867" w:name="n-433738"/>
      <w:bookmarkEnd w:id="1866"/>
      <w:bookmarkEnd w:id="1867"/>
    </w:p>
    <w:p w14:paraId="4ABC9DBD" w14:textId="5E6D253E"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71. Execution in Latvia of a Ruling Made in a European Union Member State by which a Custodial Sentence</w:t>
      </w:r>
    </w:p>
    <w:p w14:paraId="16A682D0" w14:textId="77777777" w:rsidR="006E7416" w:rsidRDefault="006E7416" w:rsidP="00A048F3">
      <w:pPr>
        <w:widowControl w:val="0"/>
        <w:spacing w:after="0" w:line="240" w:lineRule="auto"/>
        <w:jc w:val="both"/>
        <w:rPr>
          <w:rFonts w:ascii="Times New Roman" w:hAnsi="Times New Roman"/>
          <w:b/>
          <w:bCs/>
          <w:kern w:val="0"/>
          <w:sz w:val="24"/>
        </w:rPr>
      </w:pPr>
      <w:bookmarkStart w:id="1868" w:name="p774"/>
      <w:bookmarkStart w:id="1869" w:name="p-433739"/>
      <w:bookmarkEnd w:id="1868"/>
      <w:bookmarkEnd w:id="1869"/>
    </w:p>
    <w:p w14:paraId="40FC2D1C" w14:textId="117D800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774. Grounds for the Execution of a Ruling Made in a European Union Member State by which a Custodial Sentence has been Imposed</w:t>
      </w:r>
    </w:p>
    <w:p w14:paraId="338072C7" w14:textId="77777777" w:rsidR="006E7416" w:rsidRDefault="006E7416" w:rsidP="00A048F3">
      <w:pPr>
        <w:widowControl w:val="0"/>
        <w:spacing w:after="0" w:line="240" w:lineRule="auto"/>
        <w:jc w:val="both"/>
        <w:rPr>
          <w:rFonts w:ascii="Times New Roman" w:hAnsi="Times New Roman"/>
          <w:kern w:val="0"/>
          <w:sz w:val="24"/>
          <w:lang w:val="lv-LV"/>
        </w:rPr>
      </w:pPr>
    </w:p>
    <w:p w14:paraId="255B4FA9" w14:textId="0CF5245B"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the recognition and execution of a ruling made in a European Union Member State, by which a custodial sentence has been imposed, (hereinafter – the ruling on the custodial sentence) is a ruling of the competent authority of the European Union Member State, which has entered into effect, on the custodial sentence and a certification of a special form, as well as decision of a court of Latvia on the recognition and execution of a ruling on the custodial sentence.</w:t>
      </w:r>
    </w:p>
    <w:p w14:paraId="1FC7D76A" w14:textId="77777777" w:rsidR="006E7416" w:rsidRDefault="006E7416" w:rsidP="00A048F3">
      <w:pPr>
        <w:widowControl w:val="0"/>
        <w:spacing w:after="0" w:line="240" w:lineRule="auto"/>
        <w:jc w:val="both"/>
        <w:rPr>
          <w:rFonts w:ascii="Times New Roman" w:hAnsi="Times New Roman"/>
          <w:b/>
          <w:bCs/>
          <w:kern w:val="0"/>
          <w:sz w:val="24"/>
        </w:rPr>
      </w:pPr>
      <w:bookmarkStart w:id="1870" w:name="p775"/>
      <w:bookmarkStart w:id="1871" w:name="p-583556"/>
      <w:bookmarkEnd w:id="1870"/>
      <w:bookmarkEnd w:id="1871"/>
    </w:p>
    <w:p w14:paraId="3B0BBA9F" w14:textId="61C00D37"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775. Conditions for the Execution of a Ruling on the Custodial Sentence Made in a European Union Member State</w:t>
      </w:r>
    </w:p>
    <w:p w14:paraId="1DC4F223" w14:textId="77777777" w:rsidR="006E7416" w:rsidRDefault="006E7416" w:rsidP="00A048F3">
      <w:pPr>
        <w:widowControl w:val="0"/>
        <w:spacing w:after="0" w:line="240" w:lineRule="auto"/>
        <w:jc w:val="both"/>
        <w:rPr>
          <w:rFonts w:ascii="Times New Roman" w:hAnsi="Times New Roman"/>
          <w:kern w:val="0"/>
          <w:sz w:val="24"/>
          <w:lang w:val="lv-LV"/>
        </w:rPr>
      </w:pPr>
    </w:p>
    <w:p w14:paraId="4C033064" w14:textId="509FCE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made in a European Union Member State on the custodial sentence may be executed in Latvia to any person regardless of his or her legal status in Latvia, if Latvia agrees thereto.</w:t>
      </w:r>
    </w:p>
    <w:p w14:paraId="316442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consent of Latvia shall not be necessary if:</w:t>
      </w:r>
    </w:p>
    <w:p w14:paraId="6E6636F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person convicted in the European Union Member State is a Latvian citizen and resides in Latvia;</w:t>
      </w:r>
    </w:p>
    <w:p w14:paraId="6258307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person convicted in the European Union Member State is a Latvian citizen and the judgment or administrative decision contains an order regarding his or her removal or deportation to Latvia.</w:t>
      </w:r>
    </w:p>
    <w:p w14:paraId="6C4769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custodial sentence imposed on a person convicted in the European Union Member State may be executed only with a consent of the person, except cases where:</w:t>
      </w:r>
    </w:p>
    <w:p w14:paraId="0AAAC07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Latvian citizen and resides in Latvia;</w:t>
      </w:r>
    </w:p>
    <w:p w14:paraId="53A568D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judgment or administrative decision contains an order regarding removal or deportation of the person to Latvia;</w:t>
      </w:r>
    </w:p>
    <w:p w14:paraId="0BB31BD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fled to Latvia or returned to Latvia because criminal proceedings have been initiated or a judgment of conviction has been rendered in relation to the person.</w:t>
      </w:r>
    </w:p>
    <w:p w14:paraId="714052AF" w14:textId="43CF93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extradition of a person is refused on the basis of Section 714, Paragraph five, Clause 4 of this Law, the sentence shall be executed as defined in this Chapter.</w:t>
      </w:r>
    </w:p>
    <w:p w14:paraId="4BB0F145" w14:textId="64A9C7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76108F36" w14:textId="77777777" w:rsidR="006E7416" w:rsidRDefault="006E7416" w:rsidP="00A048F3">
      <w:pPr>
        <w:widowControl w:val="0"/>
        <w:spacing w:after="0" w:line="240" w:lineRule="auto"/>
        <w:jc w:val="both"/>
        <w:rPr>
          <w:rFonts w:ascii="Times New Roman" w:hAnsi="Times New Roman"/>
          <w:b/>
          <w:bCs/>
          <w:kern w:val="0"/>
          <w:sz w:val="24"/>
        </w:rPr>
      </w:pPr>
      <w:bookmarkStart w:id="1872" w:name="p776"/>
      <w:bookmarkStart w:id="1873" w:name="p-433741"/>
      <w:bookmarkEnd w:id="1872"/>
      <w:bookmarkEnd w:id="1873"/>
    </w:p>
    <w:p w14:paraId="5E24BAE8" w14:textId="7C4B7691"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776. Reasons for the Refusal of Recognition and Execution of a Ruling on the Custodial Sentence Rendered in a European Union Member State</w:t>
      </w:r>
    </w:p>
    <w:p w14:paraId="2D241675"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42234420" w14:textId="7452F23D"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Recognition and execution of a ruling on the custodial sentence may be refused if:</w:t>
      </w:r>
    </w:p>
    <w:p w14:paraId="5DF9646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 to which it is attached;</w:t>
      </w:r>
    </w:p>
    <w:p w14:paraId="438DA905" w14:textId="5BEFFC3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conditions referred to in Section 775 of this Law have not been complied with;</w:t>
      </w:r>
    </w:p>
    <w:p w14:paraId="2C9A0A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in executing the sentence, the principle of inadmissibility of double jeopardy (ne bis in idem) will be violated;</w:t>
      </w:r>
    </w:p>
    <w:p w14:paraId="2C8BB088" w14:textId="7257510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person convicted in a European Union Member State could not be punished for the same offence according to the Criminal Law;</w:t>
      </w:r>
    </w:p>
    <w:p w14:paraId="06000DB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a limitation period for execution of the sentence has set in;</w:t>
      </w:r>
    </w:p>
    <w:p w14:paraId="4B1B5483" w14:textId="300B6F06"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72860B6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convicted in a European Union Member State has not reached the age from which criminal liability applies;</w:t>
      </w:r>
    </w:p>
    <w:p w14:paraId="1B70DBF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at the time of receipt of the request the person convicted in a European Union Member State has less than six months remaining until the end of serving the sentence;</w:t>
      </w:r>
    </w:p>
    <w:p w14:paraId="53B27EE5" w14:textId="68AB94CB"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prior to taking of a decision on the recognition and execution of a ruling on a custodial sentence, Latvia has requested, in accordance with the procedures referred to in Section 782, Paragraph three of this Law, the European Union Member State to provide a consent to the criminal prosecution, trial or execution of the sentence of the person convicted in the country for a criminal offence in Latvia, which has been committed before the transfer of such person and which is not the offence, in relation to which the person will be transferred, however, the European Union Member State has not provided a consent;</w:t>
      </w:r>
    </w:p>
    <w:p w14:paraId="01BB08F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10) the sentence includes a measure related to psychiatric or health care or other measure related to imprisonment which cannot be executed in Latvia;</w:t>
      </w:r>
    </w:p>
    <w:p w14:paraId="7F5288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11) the sentence cannot be executed because the person convicted in a European Union Member State is not in Latvia.</w:t>
      </w:r>
    </w:p>
    <w:p w14:paraId="1C44A7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Recognition and execution of a judgment on the recognition of the custodial sentence may be refused also if it has been taken in the absence of the person (in absentia), except when the relevant person:</w:t>
      </w:r>
    </w:p>
    <w:p w14:paraId="10D2388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6BCF051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003BEE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has received the ruling and informed that he or she does not dispute or has not appealed the ruling.</w:t>
      </w:r>
    </w:p>
    <w:p w14:paraId="6A4651F2" w14:textId="77777777" w:rsidR="006E7416" w:rsidRDefault="006E7416" w:rsidP="00A048F3">
      <w:pPr>
        <w:widowControl w:val="0"/>
        <w:spacing w:after="0" w:line="240" w:lineRule="auto"/>
        <w:jc w:val="both"/>
        <w:rPr>
          <w:rFonts w:ascii="Times New Roman" w:hAnsi="Times New Roman"/>
          <w:b/>
          <w:bCs/>
          <w:kern w:val="0"/>
          <w:sz w:val="24"/>
        </w:rPr>
      </w:pPr>
      <w:bookmarkStart w:id="1874" w:name="p777"/>
      <w:bookmarkStart w:id="1875" w:name="p-433742"/>
      <w:bookmarkEnd w:id="1874"/>
      <w:bookmarkEnd w:id="1875"/>
    </w:p>
    <w:p w14:paraId="2ABF01D4" w14:textId="3C6E3078"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777. Provision of an Opinion of Latvia Prior to Receipt of a Ruling and Certification of a Special Form</w:t>
      </w:r>
    </w:p>
    <w:p w14:paraId="76126723" w14:textId="77777777" w:rsidR="006E7416" w:rsidRDefault="006E7416" w:rsidP="00A048F3">
      <w:pPr>
        <w:widowControl w:val="0"/>
        <w:spacing w:after="0" w:line="240" w:lineRule="auto"/>
        <w:jc w:val="both"/>
        <w:rPr>
          <w:rFonts w:ascii="Times New Roman" w:hAnsi="Times New Roman"/>
          <w:kern w:val="0"/>
          <w:sz w:val="24"/>
          <w:lang w:val="lv-LV"/>
        </w:rPr>
      </w:pPr>
    </w:p>
    <w:p w14:paraId="7CB5E30D" w14:textId="0802FF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of a European Union Member State regarding a wish to request that Latvia agrees to the execution of a ruling on the custodial sentence in Latvia, the Ministry of Justice shall check whether the person convicted in the relevant European Union Member State has a permanent place of residence in Latvia, family, social or professional, or other ties to Latvia, which will promote the resocialization of such person. If necessary, the Ministry of Justice may assign the State Police to perform such check.</w:t>
      </w:r>
    </w:p>
    <w:p w14:paraId="68D46A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send the prepared opinion to the European Union Member State.</w:t>
      </w:r>
    </w:p>
    <w:p w14:paraId="38146931" w14:textId="08BDEA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cases, which are not referred to in Section 775, Paragraph two of this Law, the Ministry of Justice shall take a decision on agreement or non-agreement to forwarding of the ruling and certification of a special form to Latvia.</w:t>
      </w:r>
    </w:p>
    <w:p w14:paraId="2AC2C252" w14:textId="77777777" w:rsidR="006E7416" w:rsidRDefault="006E7416" w:rsidP="00A048F3">
      <w:pPr>
        <w:widowControl w:val="0"/>
        <w:spacing w:after="0" w:line="240" w:lineRule="auto"/>
        <w:jc w:val="both"/>
        <w:rPr>
          <w:rFonts w:ascii="Times New Roman" w:hAnsi="Times New Roman"/>
          <w:b/>
          <w:bCs/>
          <w:kern w:val="0"/>
          <w:sz w:val="24"/>
        </w:rPr>
      </w:pPr>
      <w:bookmarkStart w:id="1876" w:name="p778"/>
      <w:bookmarkStart w:id="1877" w:name="p-433743"/>
      <w:bookmarkEnd w:id="1876"/>
      <w:bookmarkEnd w:id="1877"/>
    </w:p>
    <w:p w14:paraId="02144C87" w14:textId="672C54E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778. Procedures for Examination of a Ruling of a European Union Member State and Certification of a Special Form</w:t>
      </w:r>
    </w:p>
    <w:p w14:paraId="43A39474" w14:textId="77777777" w:rsidR="006E7416" w:rsidRDefault="006E7416" w:rsidP="00A048F3">
      <w:pPr>
        <w:widowControl w:val="0"/>
        <w:spacing w:after="0" w:line="240" w:lineRule="auto"/>
        <w:jc w:val="both"/>
        <w:rPr>
          <w:rFonts w:ascii="Times New Roman" w:hAnsi="Times New Roman"/>
          <w:kern w:val="0"/>
          <w:sz w:val="24"/>
          <w:lang w:val="lv-LV"/>
        </w:rPr>
      </w:pPr>
    </w:p>
    <w:p w14:paraId="5FC894B5" w14:textId="0CA57C70"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Having received a ruling on the custodial sentence and a certification of a special form, the Ministry of Justice shall examine them in accordance with the procedures laid down in Section 754 of this Law and shall send the materials to a court, notifying the European Union Member State thereof.</w:t>
      </w:r>
    </w:p>
    <w:p w14:paraId="42532462" w14:textId="77777777" w:rsidR="006E7416" w:rsidRDefault="006E7416" w:rsidP="00A048F3">
      <w:pPr>
        <w:widowControl w:val="0"/>
        <w:spacing w:after="0" w:line="240" w:lineRule="auto"/>
        <w:jc w:val="both"/>
        <w:rPr>
          <w:rFonts w:ascii="Times New Roman" w:hAnsi="Times New Roman"/>
          <w:b/>
          <w:bCs/>
          <w:kern w:val="0"/>
          <w:sz w:val="24"/>
        </w:rPr>
      </w:pPr>
      <w:bookmarkStart w:id="1878" w:name="p779"/>
      <w:bookmarkStart w:id="1879" w:name="p-433744"/>
      <w:bookmarkEnd w:id="1878"/>
      <w:bookmarkEnd w:id="1879"/>
    </w:p>
    <w:p w14:paraId="2CFDD067" w14:textId="193FDECD"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779. Recognition and Execution of a Ruling on the Custodial Sentence Rendered in a European Union Member State</w:t>
      </w:r>
    </w:p>
    <w:p w14:paraId="5844CCC5" w14:textId="77777777" w:rsidR="006E7416" w:rsidRDefault="006E7416" w:rsidP="00A048F3">
      <w:pPr>
        <w:widowControl w:val="0"/>
        <w:spacing w:after="0" w:line="240" w:lineRule="auto"/>
        <w:jc w:val="both"/>
        <w:rPr>
          <w:rFonts w:ascii="Times New Roman" w:hAnsi="Times New Roman"/>
          <w:kern w:val="0"/>
          <w:sz w:val="24"/>
          <w:lang w:val="lv-LV"/>
        </w:rPr>
      </w:pPr>
    </w:p>
    <w:p w14:paraId="2030D86F" w14:textId="0AA789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take the decision on recognition and execution of a ruling on the custodial sentence in accordance with the procedures referred to in Section 759 of this Law and the sentence to be executed in Latvia shall be determined in accordance with the procedures referred to in Section 760 of this Law.</w:t>
      </w:r>
    </w:p>
    <w:p w14:paraId="0CEBEC13" w14:textId="6E2B0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suspend taking of a decision on the recognition and execution of a ruling on the custodial sentence if the certification of a special form is incomplete or does not conform to the judgment, and to specify a time period, by which the certification should be updated by the European Union Member State. A court may suspend taking of a decision on recognition and execution of a ruling on the custodial sentence also in the case referred to in Section 742 of this Law, if it is necessary to request a consent of the European Union Member State.</w:t>
      </w:r>
    </w:p>
    <w:p w14:paraId="51CC4EE5" w14:textId="01E98E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Takeover of a person convicted in the European Union Member State shall take place in accordance with the procedures laid down in Section 768 of this Law.</w:t>
      </w:r>
    </w:p>
    <w:p w14:paraId="69B330BE" w14:textId="77777777" w:rsidR="006E7416" w:rsidRDefault="006E7416" w:rsidP="00A048F3">
      <w:pPr>
        <w:widowControl w:val="0"/>
        <w:spacing w:after="0" w:line="240" w:lineRule="auto"/>
        <w:jc w:val="both"/>
        <w:rPr>
          <w:rFonts w:ascii="Times New Roman" w:hAnsi="Times New Roman"/>
          <w:b/>
          <w:bCs/>
          <w:kern w:val="0"/>
          <w:sz w:val="24"/>
        </w:rPr>
      </w:pPr>
      <w:bookmarkStart w:id="1880" w:name="p780"/>
      <w:bookmarkStart w:id="1881" w:name="p-433745"/>
      <w:bookmarkEnd w:id="1880"/>
      <w:bookmarkEnd w:id="1881"/>
    </w:p>
    <w:p w14:paraId="25FB97A9" w14:textId="3639FD32"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780. Detention of a Person Convicted in a European Union Member State, Application of Temporary Arrest and Security Measure</w:t>
      </w:r>
    </w:p>
    <w:p w14:paraId="359F9163" w14:textId="77777777" w:rsidR="006E7416" w:rsidRDefault="006E7416" w:rsidP="00A048F3">
      <w:pPr>
        <w:widowControl w:val="0"/>
        <w:spacing w:after="0" w:line="240" w:lineRule="auto"/>
        <w:jc w:val="both"/>
        <w:rPr>
          <w:rFonts w:ascii="Times New Roman" w:hAnsi="Times New Roman"/>
          <w:kern w:val="0"/>
          <w:sz w:val="24"/>
          <w:lang w:val="lv-LV"/>
        </w:rPr>
      </w:pPr>
    </w:p>
    <w:p w14:paraId="3FF5FA86" w14:textId="1A61D11A"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If a person convicted in a European Union Member State is in Latvia, such person shall be detained, temporary arrest and security measure shall be applied thereto in accordance with the procedures and within the time period specified in Sections 770, 771 and 772 of this Law.</w:t>
      </w:r>
    </w:p>
    <w:p w14:paraId="45BA62F1" w14:textId="77777777" w:rsidR="006E7416" w:rsidRDefault="006E7416" w:rsidP="00A048F3">
      <w:pPr>
        <w:widowControl w:val="0"/>
        <w:spacing w:after="0" w:line="240" w:lineRule="auto"/>
        <w:jc w:val="both"/>
        <w:rPr>
          <w:rFonts w:ascii="Times New Roman" w:hAnsi="Times New Roman"/>
          <w:b/>
          <w:bCs/>
          <w:kern w:val="0"/>
          <w:sz w:val="24"/>
        </w:rPr>
      </w:pPr>
      <w:bookmarkStart w:id="1882" w:name="p781"/>
      <w:bookmarkStart w:id="1883" w:name="p-433746"/>
      <w:bookmarkEnd w:id="1882"/>
      <w:bookmarkEnd w:id="1883"/>
    </w:p>
    <w:p w14:paraId="5A98AF22" w14:textId="5B6ED3A6"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781. Legal Consequences Caused by the Execution in Latvia of a Custodial Sentence Imposed in a European Union Member State</w:t>
      </w:r>
    </w:p>
    <w:p w14:paraId="3918114D" w14:textId="77777777" w:rsidR="006E7416" w:rsidRDefault="006E7416" w:rsidP="00A048F3">
      <w:pPr>
        <w:widowControl w:val="0"/>
        <w:spacing w:after="0" w:line="240" w:lineRule="auto"/>
        <w:jc w:val="both"/>
        <w:rPr>
          <w:rFonts w:ascii="Times New Roman" w:hAnsi="Times New Roman"/>
          <w:kern w:val="0"/>
          <w:sz w:val="24"/>
          <w:lang w:val="lv-LV"/>
        </w:rPr>
      </w:pPr>
    </w:p>
    <w:p w14:paraId="2E839DFE" w14:textId="1A72970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custodial sentence imposed in a European Union Member State shall take place in accordance with that referred to in Section 762 of this Law.</w:t>
      </w:r>
    </w:p>
    <w:p w14:paraId="24D8DF0F" w14:textId="77777777" w:rsidR="006E7416" w:rsidRDefault="006E7416" w:rsidP="00A048F3">
      <w:pPr>
        <w:widowControl w:val="0"/>
        <w:spacing w:after="0" w:line="240" w:lineRule="auto"/>
        <w:jc w:val="both"/>
        <w:rPr>
          <w:rFonts w:ascii="Times New Roman" w:hAnsi="Times New Roman"/>
          <w:b/>
          <w:bCs/>
          <w:kern w:val="0"/>
          <w:sz w:val="24"/>
        </w:rPr>
      </w:pPr>
      <w:bookmarkStart w:id="1884" w:name="p782"/>
      <w:bookmarkStart w:id="1885" w:name="p-433747"/>
      <w:bookmarkEnd w:id="1884"/>
      <w:bookmarkEnd w:id="1885"/>
    </w:p>
    <w:p w14:paraId="0A50EFAB" w14:textId="323B37C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782. Frameworks for Criminal Liability of a Person Taken over from a European Union Member State and Execution of a Sentence</w:t>
      </w:r>
    </w:p>
    <w:p w14:paraId="18F4D767" w14:textId="77777777" w:rsidR="006E7416" w:rsidRDefault="006E7416" w:rsidP="00A048F3">
      <w:pPr>
        <w:widowControl w:val="0"/>
        <w:spacing w:after="0" w:line="240" w:lineRule="auto"/>
        <w:jc w:val="both"/>
        <w:rPr>
          <w:rFonts w:ascii="Times New Roman" w:hAnsi="Times New Roman"/>
          <w:kern w:val="0"/>
          <w:sz w:val="24"/>
          <w:lang w:val="lv-LV"/>
        </w:rPr>
      </w:pPr>
    </w:p>
    <w:p w14:paraId="5E073728" w14:textId="2EF21A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convicted in a European Union Member State who has been taken over for serving custodial sentence in Latvia may not be held criminally liable, tried, or sentence for a criminal offence, which has been committed prior to transfer of such person and which is not an offence, in relation to which such person was transferred, may not be executed in relation to such person.</w:t>
      </w:r>
    </w:p>
    <w:p w14:paraId="55DBD0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Paragraph one of this Section shall not be applied if:</w:t>
      </w:r>
    </w:p>
    <w:p w14:paraId="6CE139D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left Latvia within 45 days after release although he or she had such opportunity, or has returned to Latvia after leaving it;</w:t>
      </w:r>
    </w:p>
    <w:p w14:paraId="1774C16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custodial sentence is not provided for such offence;</w:t>
      </w:r>
    </w:p>
    <w:p w14:paraId="752C4D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criminal proceedings do not provide for application of measures, which restrict the freedom of the person;</w:t>
      </w:r>
    </w:p>
    <w:p w14:paraId="3F9BAED8"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person could be imposed a sentence or measure, which is not related to imprisonment;</w:t>
      </w:r>
    </w:p>
    <w:p w14:paraId="528F693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a consent of the person for transfer has been received;</w:t>
      </w:r>
    </w:p>
    <w:p w14:paraId="62C4272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after transfer the person has refused the right to apply the provisions of Paragraph one of this Section;</w:t>
      </w:r>
    </w:p>
    <w:p w14:paraId="1A1F5B5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a consent of the European Union Member State, which imposed the custodial sentence, for criminal prosecution, trial or execution of the sentence has been received.</w:t>
      </w:r>
    </w:p>
    <w:p w14:paraId="3FFFCD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consent referred to in Paragraph two, Clause 7 of this Section shall be requested according to the same procedures as extradition to a European Union Member State.</w:t>
      </w:r>
    </w:p>
    <w:p w14:paraId="5E0647BE" w14:textId="77777777" w:rsidR="006E7416" w:rsidRDefault="006E7416" w:rsidP="00A048F3">
      <w:pPr>
        <w:widowControl w:val="0"/>
        <w:spacing w:after="0" w:line="240" w:lineRule="auto"/>
        <w:jc w:val="both"/>
        <w:rPr>
          <w:rFonts w:ascii="Times New Roman" w:hAnsi="Times New Roman"/>
          <w:b/>
          <w:bCs/>
          <w:kern w:val="0"/>
          <w:sz w:val="24"/>
        </w:rPr>
      </w:pPr>
      <w:bookmarkStart w:id="1886" w:name="nc-72"/>
      <w:bookmarkStart w:id="1887" w:name="n-433748"/>
      <w:bookmarkEnd w:id="1886"/>
      <w:bookmarkEnd w:id="1887"/>
    </w:p>
    <w:p w14:paraId="5375F11A" w14:textId="7616A6B4"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72. Execution in Latvia of a Fine Imposed in a Foreign Country</w:t>
      </w:r>
    </w:p>
    <w:p w14:paraId="0A95AEE0" w14:textId="77777777" w:rsidR="006E7416" w:rsidRDefault="006E7416" w:rsidP="00A048F3">
      <w:pPr>
        <w:widowControl w:val="0"/>
        <w:spacing w:after="0" w:line="240" w:lineRule="auto"/>
        <w:jc w:val="both"/>
        <w:rPr>
          <w:rFonts w:ascii="Times New Roman" w:hAnsi="Times New Roman"/>
          <w:b/>
          <w:bCs/>
          <w:kern w:val="0"/>
          <w:sz w:val="24"/>
        </w:rPr>
      </w:pPr>
      <w:bookmarkStart w:id="1888" w:name="p783"/>
      <w:bookmarkStart w:id="1889" w:name="p-433749"/>
      <w:bookmarkEnd w:id="1888"/>
      <w:bookmarkEnd w:id="1889"/>
    </w:p>
    <w:p w14:paraId="6EAF5280" w14:textId="31FB23B5"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783. Principles for the Assessment of a Request of a Foreign Country Regarding Execution of a Fine Imposed</w:t>
      </w:r>
    </w:p>
    <w:p w14:paraId="79D0E8BB" w14:textId="77777777" w:rsidR="006E7416" w:rsidRDefault="006E7416" w:rsidP="00A048F3">
      <w:pPr>
        <w:widowControl w:val="0"/>
        <w:spacing w:after="0" w:line="240" w:lineRule="auto"/>
        <w:jc w:val="both"/>
        <w:rPr>
          <w:rFonts w:ascii="Times New Roman" w:hAnsi="Times New Roman"/>
          <w:kern w:val="0"/>
          <w:sz w:val="24"/>
          <w:lang w:val="lv-LV"/>
        </w:rPr>
      </w:pPr>
    </w:p>
    <w:p w14:paraId="56FCF375" w14:textId="2B626BDE"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procedures referred to in Chapter 69 of this Law shall be applied to the evaluation, recognition and execution of a request of a foreign country regarding the execution of a fine imposed, if it has not been specified otherwise in this Chapter.</w:t>
      </w:r>
    </w:p>
    <w:p w14:paraId="05234962" w14:textId="77777777" w:rsidR="006E7416" w:rsidRDefault="006E7416" w:rsidP="00A048F3">
      <w:pPr>
        <w:widowControl w:val="0"/>
        <w:spacing w:after="0" w:line="240" w:lineRule="auto"/>
        <w:jc w:val="both"/>
        <w:rPr>
          <w:rFonts w:ascii="Times New Roman" w:hAnsi="Times New Roman"/>
          <w:b/>
          <w:bCs/>
          <w:kern w:val="0"/>
          <w:sz w:val="24"/>
        </w:rPr>
      </w:pPr>
      <w:bookmarkStart w:id="1890" w:name="p784"/>
      <w:bookmarkStart w:id="1891" w:name="p-483336"/>
      <w:bookmarkEnd w:id="1890"/>
      <w:bookmarkEnd w:id="1891"/>
    </w:p>
    <w:p w14:paraId="4114AC31" w14:textId="5E7D39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784. Determination of a Fine to be Executed in Latvia</w:t>
      </w:r>
    </w:p>
    <w:p w14:paraId="124DED6E" w14:textId="77777777" w:rsidR="006E7416" w:rsidRDefault="006E7416" w:rsidP="00A048F3">
      <w:pPr>
        <w:widowControl w:val="0"/>
        <w:spacing w:after="0" w:line="240" w:lineRule="auto"/>
        <w:jc w:val="both"/>
        <w:rPr>
          <w:rFonts w:ascii="Times New Roman" w:hAnsi="Times New Roman"/>
          <w:kern w:val="0"/>
          <w:sz w:val="24"/>
          <w:lang w:val="lv-LV"/>
        </w:rPr>
      </w:pPr>
    </w:p>
    <w:p w14:paraId="511EA1BA" w14:textId="35C2EE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a fine to be executed in Latvia, if a fine has been imposed in a foreign country and the Criminal Law also provides for a fine or a more severe sentence as a basic punishment for the same offence, or also if a fine is provided for as an additional punishment.</w:t>
      </w:r>
    </w:p>
    <w:p w14:paraId="1F2F32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amount of a fine imposed in a foreign country shall be calculated in euros on the basis of the currency exchange rate used in accounting, which was in effect on the day of the pronouncement of the convicting judgment.</w:t>
      </w:r>
    </w:p>
    <w:p w14:paraId="70BD3205" w14:textId="38DBEB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to be executed in Latvia shall not exceed the maximum limit of a fine provided for in the Criminal Law regarding such offence, except where only a more severe type of sentence is provided for in Latvia regarding such offence. In such case, the fine to be executed in Latvia shall not exceed the maximum limit of a fine provided for in the Criminal Law at the time of taking of the decision.</w:t>
      </w:r>
    </w:p>
    <w:p w14:paraId="2534EF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divide the payment of a fine to be executed in Latvia into terms or defer such payment for a term that is not longer than one year from the day when the decision enters into effect. The division into terms, or deferral, of payment specified in a foreign country shall be binding to a court of Latvia, however, a court may additionally specify exemptions on execution, without exceeding the limits specified in this Paragraph.</w:t>
      </w:r>
    </w:p>
    <w:p w14:paraId="7AD749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fine to be executed in Latvia is not paid within 30 days, such fine may be substituted with a punishment that is related to imprisonment, if such substitution is allowed in the laws of the foreign country that rendered the judgment. In such case, the substitution of a sentence shall take place in accordance with the procedures provided for in the laws of Latvia.</w:t>
      </w:r>
    </w:p>
    <w:p w14:paraId="303E77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substitution of a fine shall not be allowed if the foreign country, in submitting a request for the execution of the sentence, has specially justified such non-substitution. In such case a court, with the intermediation of the Ministry of Justice, shall inform the foreign country of the inability to execute the request for the execution of the sentence and shall request to revoke the request.</w:t>
      </w:r>
    </w:p>
    <w:p w14:paraId="677E4E97" w14:textId="255BD9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25E32FB6" w14:textId="77777777" w:rsidR="006E7416" w:rsidRDefault="006E7416" w:rsidP="00A048F3">
      <w:pPr>
        <w:widowControl w:val="0"/>
        <w:spacing w:after="0" w:line="240" w:lineRule="auto"/>
        <w:jc w:val="both"/>
        <w:rPr>
          <w:rFonts w:ascii="Times New Roman" w:hAnsi="Times New Roman"/>
          <w:b/>
          <w:bCs/>
          <w:kern w:val="0"/>
          <w:sz w:val="24"/>
        </w:rPr>
      </w:pPr>
      <w:bookmarkStart w:id="1892" w:name="nc-73"/>
      <w:bookmarkStart w:id="1893" w:name="n-433751"/>
      <w:bookmarkEnd w:id="1892"/>
      <w:bookmarkEnd w:id="1893"/>
    </w:p>
    <w:p w14:paraId="7399F149" w14:textId="3FE095E4" w:rsidR="00734C4B" w:rsidRPr="00A048F3" w:rsidRDefault="00734C4B" w:rsidP="00962D68">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73. Execution of the Ruling Made in a European Union Member State on the Recovery of a Financial Nature in Latvia</w:t>
      </w:r>
    </w:p>
    <w:p w14:paraId="726CCC7B" w14:textId="77777777" w:rsidR="006E7416" w:rsidRDefault="006E7416" w:rsidP="00962D68">
      <w:pPr>
        <w:keepNext/>
        <w:keepLines/>
        <w:widowControl w:val="0"/>
        <w:spacing w:after="0" w:line="240" w:lineRule="auto"/>
        <w:jc w:val="both"/>
        <w:rPr>
          <w:rFonts w:ascii="Times New Roman" w:hAnsi="Times New Roman"/>
          <w:b/>
          <w:bCs/>
          <w:kern w:val="0"/>
          <w:sz w:val="24"/>
        </w:rPr>
      </w:pPr>
      <w:bookmarkStart w:id="1894" w:name="p785"/>
      <w:bookmarkStart w:id="1895" w:name="p-769979"/>
      <w:bookmarkEnd w:id="1894"/>
      <w:bookmarkEnd w:id="1895"/>
    </w:p>
    <w:p w14:paraId="73CA7614" w14:textId="17AA1177"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785. Grounds for the Execution of the Ruling on the Recovery of a Financial Nature</w:t>
      </w:r>
    </w:p>
    <w:p w14:paraId="7DFE97E5" w14:textId="77777777" w:rsidR="006E7416" w:rsidRDefault="006E7416" w:rsidP="00A048F3">
      <w:pPr>
        <w:widowControl w:val="0"/>
        <w:spacing w:after="0" w:line="240" w:lineRule="auto"/>
        <w:jc w:val="both"/>
        <w:rPr>
          <w:rFonts w:ascii="Times New Roman" w:hAnsi="Times New Roman"/>
          <w:kern w:val="0"/>
          <w:sz w:val="24"/>
          <w:lang w:val="lv-LV"/>
        </w:rPr>
      </w:pPr>
    </w:p>
    <w:p w14:paraId="3920C125" w14:textId="52ED8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of the ruling made in a European Union Member State on a fine (for legal persons – recovery of money), and also the ruling by which compensation to the victim, the reimbursement of procedural expenditure and the payment to a foundation or organisation for the support of victims (hereinafter – the ruling on the recovery of a financial nature) is determined, shall be:</w:t>
      </w:r>
    </w:p>
    <w:p w14:paraId="389E87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ruling of the competent authority of a European Union Member State on the recovery of a financial nature or a certified copy thereof and a certification of a special form;</w:t>
      </w:r>
    </w:p>
    <w:p w14:paraId="34B68D4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fact that a person, to whom recovery of a financial nature applies to, has a place of residence in Latvia (to a legal person – a registered legal address) or he or she owns property or has other income;</w:t>
      </w:r>
    </w:p>
    <w:p w14:paraId="5A574C3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ruling of the court of Latvia on the determination of recovery of a financial nature to be executed in Latvia;</w:t>
      </w:r>
    </w:p>
    <w:p w14:paraId="6212B46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a writ of execution issued by the court of Latvia regarding the transfer of the ruling on the recovery of a financial nature for execution in Latvia.</w:t>
      </w:r>
    </w:p>
    <w:p w14:paraId="029F29D6" w14:textId="699DB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send a writ of execution regarding transfer of the ruling on the recovery of a financial nature for execution (the recovery of money from legal persons, the compensation to the victim, the reimbursement of procedural expenditure and the payment to a foundation or organisation for the support of victims), specifying there the information referred to in Section 634.</w:t>
      </w:r>
      <w:r>
        <w:rPr>
          <w:rFonts w:ascii="Times New Roman" w:hAnsi="Times New Roman"/>
          <w:sz w:val="24"/>
          <w:vertAlign w:val="superscript"/>
        </w:rPr>
        <w:t>1</w:t>
      </w:r>
      <w:r>
        <w:rPr>
          <w:rFonts w:ascii="Times New Roman" w:hAnsi="Times New Roman"/>
          <w:sz w:val="24"/>
        </w:rPr>
        <w:t>, Paragraph three of this Law, to a sworn bailiff for execution.</w:t>
      </w:r>
    </w:p>
    <w:p w14:paraId="2F14B17D" w14:textId="2D63C4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7 January 2021</w:t>
      </w:r>
      <w:r>
        <w:rPr>
          <w:rFonts w:ascii="Times New Roman" w:hAnsi="Times New Roman"/>
          <w:sz w:val="24"/>
        </w:rPr>
        <w:t>]</w:t>
      </w:r>
    </w:p>
    <w:p w14:paraId="4813F8BB" w14:textId="77777777" w:rsidR="006E7416" w:rsidRDefault="006E7416" w:rsidP="00A048F3">
      <w:pPr>
        <w:widowControl w:val="0"/>
        <w:spacing w:after="0" w:line="240" w:lineRule="auto"/>
        <w:jc w:val="both"/>
        <w:rPr>
          <w:rFonts w:ascii="Times New Roman" w:hAnsi="Times New Roman"/>
          <w:b/>
          <w:bCs/>
          <w:kern w:val="0"/>
          <w:sz w:val="24"/>
        </w:rPr>
      </w:pPr>
      <w:bookmarkStart w:id="1896" w:name="p786"/>
      <w:bookmarkStart w:id="1897" w:name="p-761955"/>
      <w:bookmarkEnd w:id="1896"/>
      <w:bookmarkEnd w:id="1897"/>
    </w:p>
    <w:p w14:paraId="47E9CB79" w14:textId="07D31687"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786. Reasons for the Refusal to Execute the Ruling on the Recovery of a Financial Nature</w:t>
      </w:r>
    </w:p>
    <w:p w14:paraId="6A27DE7A" w14:textId="77777777" w:rsidR="006E7416" w:rsidRDefault="006E7416" w:rsidP="00A048F3">
      <w:pPr>
        <w:widowControl w:val="0"/>
        <w:spacing w:after="0" w:line="240" w:lineRule="auto"/>
        <w:jc w:val="both"/>
        <w:rPr>
          <w:rFonts w:ascii="Times New Roman" w:hAnsi="Times New Roman"/>
          <w:kern w:val="0"/>
          <w:sz w:val="24"/>
          <w:lang w:val="lv-LV"/>
        </w:rPr>
      </w:pPr>
    </w:p>
    <w:p w14:paraId="6F2FC13D" w14:textId="413A06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the recovery of a financial nature may be refused, if:</w:t>
      </w:r>
    </w:p>
    <w:p w14:paraId="16152AA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w:t>
      </w:r>
    </w:p>
    <w:p w14:paraId="451265A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principle of inadmissibility of double jeopardy (ne bis in idem) will be violated when executing the judgment regarding recovery of a financial nature;</w:t>
      </w:r>
    </w:p>
    <w:p w14:paraId="6DD2330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sentence has been imposed on the basis of the race, religious affiliation, nationality, sex or political views;</w:t>
      </w:r>
    </w:p>
    <w:p w14:paraId="33FC3CF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ruling on the recovery of a financial nature applies to an offence that is not subject to punishment in accordance with the laws and regulations of Latvia;</w:t>
      </w:r>
    </w:p>
    <w:p w14:paraId="6EBC2DE4" w14:textId="59001EB9"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the immunity from criminal proceedings referred to in Chapter 8 of this Law exists;</w:t>
      </w:r>
    </w:p>
    <w:p w14:paraId="443973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sentence cannot be executed in Latvia;</w:t>
      </w:r>
    </w:p>
    <w:p w14:paraId="6B09F56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has set it for execution of the sentence and the ruling on the recovery of a financial nature pertains to an offence that is in the jurisdiction of Latvia;</w:t>
      </w:r>
    </w:p>
    <w:p w14:paraId="7818E18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the person convicted in a European Union Member State has not reached the age from which criminal liability applies;</w:t>
      </w:r>
    </w:p>
    <w:p w14:paraId="6D9132B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the ruling on the recovery of a financial nature has been made in a written procedure and the person convicted in a European Union Member State has not been informed in person or with the intermediation of a representative regarding the right to appeal the ruling in accordance with the procedures laid down in legal acts of the issuing country thereof;</w:t>
      </w:r>
    </w:p>
    <w:p w14:paraId="765275C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10) the determined recovery of a financial nature does not exceed 70 euros (if necessary, recalculating according to the currency exchange rate used in accounting, which was in effect on the date when the judgment was proclaimed).</w:t>
      </w:r>
    </w:p>
    <w:p w14:paraId="547C7C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Execution of a judgment on the recovery of a financial nature may also be refused, if it has been taken in the absence of the person convicted in a European Union Member State (in absentia) or without the participation of the person, except in cases where he or she:</w:t>
      </w:r>
    </w:p>
    <w:p w14:paraId="46ADF4D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1A9620E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C7977D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the recovery of a financial nature and informed that he or she does not dispute the ruling or has not appealed it;</w:t>
      </w:r>
    </w:p>
    <w:p w14:paraId="2AF6595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having been informed regarding examination of the case and a possibility of participation in examination of the case, had refused from his or her right to be heard and unequivocally notified that he or she does not dispute the ruling.</w:t>
      </w:r>
    </w:p>
    <w:p w14:paraId="47CEB606" w14:textId="38DBC0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recovery of a financial nature has been made regarding an offence specified in Annex 3 to this Law, the examination in relation to whether such offence may be considered as criminal also according to the laws of Latvia shall not be carried out.</w:t>
      </w:r>
    </w:p>
    <w:p w14:paraId="6029E656" w14:textId="75BAD6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469A3F1A" w14:textId="77777777" w:rsidR="006E7416" w:rsidRDefault="006E7416" w:rsidP="00A048F3">
      <w:pPr>
        <w:widowControl w:val="0"/>
        <w:spacing w:after="0" w:line="240" w:lineRule="auto"/>
        <w:jc w:val="both"/>
        <w:rPr>
          <w:rFonts w:ascii="Times New Roman" w:hAnsi="Times New Roman"/>
          <w:b/>
          <w:bCs/>
          <w:kern w:val="0"/>
          <w:sz w:val="24"/>
        </w:rPr>
      </w:pPr>
      <w:bookmarkStart w:id="1898" w:name="p787"/>
      <w:bookmarkStart w:id="1899" w:name="p-433754"/>
      <w:bookmarkEnd w:id="1898"/>
      <w:bookmarkEnd w:id="1899"/>
    </w:p>
    <w:p w14:paraId="42764922" w14:textId="0B0E81E7"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787. Procedures for the Examination of the Ruling on the Recovery of a Financial Nature</w:t>
      </w:r>
    </w:p>
    <w:p w14:paraId="3ED4C8CB" w14:textId="77777777" w:rsidR="006E7416" w:rsidRDefault="006E7416" w:rsidP="00A048F3">
      <w:pPr>
        <w:widowControl w:val="0"/>
        <w:spacing w:after="0" w:line="240" w:lineRule="auto"/>
        <w:jc w:val="both"/>
        <w:rPr>
          <w:rFonts w:ascii="Times New Roman" w:hAnsi="Times New Roman"/>
          <w:kern w:val="0"/>
          <w:sz w:val="24"/>
          <w:lang w:val="lv-LV"/>
        </w:rPr>
      </w:pPr>
    </w:p>
    <w:p w14:paraId="4EE079AA" w14:textId="2673AD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the receipt of the ruling on the recovery of a financial nature, the Ministry of Justice shall examine it in accordance with the procedures laid down in Section 754 of this Law and send the materials to a court, informing a European Union Member State thereof.</w:t>
      </w:r>
    </w:p>
    <w:p w14:paraId="14A84035" w14:textId="2B2DCA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ruling on the recovery of a financial nature and the assessed materials attached thereto, a court shall ascertain whether the reasons for refusal referred to in Section 786 of this Law are present, and shall decide on the recovery of a financial nature to be executed in Latvia or on the refusal to execute the relevant ruling.</w:t>
      </w:r>
    </w:p>
    <w:p w14:paraId="0A1A6D72" w14:textId="77777777" w:rsidR="006E7416" w:rsidRDefault="006E7416" w:rsidP="00A048F3">
      <w:pPr>
        <w:widowControl w:val="0"/>
        <w:spacing w:after="0" w:line="240" w:lineRule="auto"/>
        <w:jc w:val="both"/>
        <w:rPr>
          <w:rFonts w:ascii="Times New Roman" w:hAnsi="Times New Roman"/>
          <w:b/>
          <w:bCs/>
          <w:kern w:val="0"/>
          <w:sz w:val="24"/>
        </w:rPr>
      </w:pPr>
      <w:bookmarkStart w:id="1900" w:name="p788"/>
      <w:bookmarkStart w:id="1901" w:name="p-433755"/>
      <w:bookmarkEnd w:id="1900"/>
      <w:bookmarkEnd w:id="1901"/>
    </w:p>
    <w:p w14:paraId="15B3F5BE" w14:textId="0427E8CB"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788. Recognition and Determination of Recovery of a Financial Nature to be Executed in Latvia</w:t>
      </w:r>
    </w:p>
    <w:p w14:paraId="2420028E" w14:textId="77777777" w:rsidR="006E7416" w:rsidRDefault="006E7416" w:rsidP="00A048F3">
      <w:pPr>
        <w:widowControl w:val="0"/>
        <w:spacing w:after="0" w:line="240" w:lineRule="auto"/>
        <w:jc w:val="both"/>
        <w:rPr>
          <w:rFonts w:ascii="Times New Roman" w:hAnsi="Times New Roman"/>
          <w:kern w:val="0"/>
          <w:sz w:val="24"/>
          <w:lang w:val="lv-LV"/>
        </w:rPr>
      </w:pPr>
    </w:p>
    <w:p w14:paraId="33E72E40" w14:textId="32E55C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Latvia, the execution of recovery of a financial nature specified in a ruling shall be determined by a chief judge of a district (city) court according to the place of residence of the person or the location of the property thereof, complying with the conditions and procedures referred to in Sections 759, 760 and 784 of this Law.</w:t>
      </w:r>
    </w:p>
    <w:p w14:paraId="46E617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and the guilt of the person established in the ruling on the recovery of a financial nature shall be binding to a court of Latvia.</w:t>
      </w:r>
    </w:p>
    <w:p w14:paraId="042EE9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laws of a European Union Member State do not allow the substitution of the fine determined in the ruling on the recovery of a financial nature and the person does not execute the fine voluntarily, a court with the intermediation of the Ministry of Justice shall inform the relevant European Union Member State and request to revoke the execution of the ruling on the recovery of a financial nature.</w:t>
      </w:r>
    </w:p>
    <w:p w14:paraId="16B84121" w14:textId="116AD1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European Union Member State has indicated in the certification of a special form that the laws thereof allow the substitution of the fine determined in the ruling on the recovery of a financial nature, the substitution of the fine shall take place in accordance with the procedures laid down in Section 645 of this Law.</w:t>
      </w:r>
    </w:p>
    <w:p w14:paraId="35A75D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person, in relation to whom the ruling on the recovery of a financial nature has been made in a European Union Member State, submits evidence regarding complete or partial execution of the ruling on the recovery of a financial nature, the court shall communicate with the European Union Member State, which issued the ruling, with the intermediation of the Ministry of Justice or directly for the receipt of an approval thereof.</w:t>
      </w:r>
    </w:p>
    <w:p w14:paraId="013056DD" w14:textId="77777777" w:rsidR="006E7416" w:rsidRDefault="006E7416" w:rsidP="00A048F3">
      <w:pPr>
        <w:widowControl w:val="0"/>
        <w:spacing w:after="0" w:line="240" w:lineRule="auto"/>
        <w:jc w:val="both"/>
        <w:rPr>
          <w:rFonts w:ascii="Times New Roman" w:hAnsi="Times New Roman"/>
          <w:b/>
          <w:bCs/>
          <w:kern w:val="0"/>
          <w:sz w:val="24"/>
        </w:rPr>
      </w:pPr>
      <w:bookmarkStart w:id="1902" w:name="p789"/>
      <w:bookmarkStart w:id="1903" w:name="p-433756"/>
      <w:bookmarkEnd w:id="1902"/>
      <w:bookmarkEnd w:id="1903"/>
    </w:p>
    <w:p w14:paraId="70C9B191" w14:textId="7B0EC8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789. Termination of the Execution of Recovery of a Financial Nature</w:t>
      </w:r>
    </w:p>
    <w:p w14:paraId="10A27961" w14:textId="77777777" w:rsidR="006E7416" w:rsidRDefault="006E7416" w:rsidP="00A048F3">
      <w:pPr>
        <w:widowControl w:val="0"/>
        <w:spacing w:after="0" w:line="240" w:lineRule="auto"/>
        <w:jc w:val="both"/>
        <w:rPr>
          <w:rFonts w:ascii="Times New Roman" w:hAnsi="Times New Roman"/>
          <w:kern w:val="0"/>
          <w:sz w:val="24"/>
          <w:lang w:val="lv-LV"/>
        </w:rPr>
      </w:pPr>
    </w:p>
    <w:p w14:paraId="04ADFB4B" w14:textId="368112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recovery of a financial nature shall be terminated, if the ruling of conviction on the recovery of a financial nature has been revoked in the European Union Member State.</w:t>
      </w:r>
    </w:p>
    <w:p w14:paraId="218E2A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decisions of the relevant European Union Member State on reduction of the sentence, issue of an amnesty or clemency act shall be binding on Latvia.</w:t>
      </w:r>
    </w:p>
    <w:p w14:paraId="65F63B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notification received from the European Union Member State regarding the legal facts provided for in Paragraphs one and two of this Section, shall be sent by the Ministry of Justice to a court which previously has decided on issues related to the execution of recovery of a financial nature.</w:t>
      </w:r>
    </w:p>
    <w:p w14:paraId="47FDB51C" w14:textId="77777777" w:rsidR="006E7416" w:rsidRDefault="006E7416" w:rsidP="00A048F3">
      <w:pPr>
        <w:widowControl w:val="0"/>
        <w:spacing w:after="0" w:line="240" w:lineRule="auto"/>
        <w:jc w:val="both"/>
        <w:rPr>
          <w:rFonts w:ascii="Times New Roman" w:hAnsi="Times New Roman"/>
          <w:b/>
          <w:bCs/>
          <w:kern w:val="0"/>
          <w:sz w:val="24"/>
        </w:rPr>
      </w:pPr>
      <w:bookmarkStart w:id="1904" w:name="nc-74"/>
      <w:bookmarkStart w:id="1905" w:name="n-433757"/>
      <w:bookmarkEnd w:id="1904"/>
      <w:bookmarkEnd w:id="1905"/>
    </w:p>
    <w:p w14:paraId="325FF2D2" w14:textId="44172BF2"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74. Execution in Latvia of a Confiscation of Property Applied in a Foreign Country</w:t>
      </w:r>
    </w:p>
    <w:p w14:paraId="59590C8F" w14:textId="77777777" w:rsidR="006E7416" w:rsidRDefault="006E7416" w:rsidP="00A048F3">
      <w:pPr>
        <w:widowControl w:val="0"/>
        <w:spacing w:after="0" w:line="240" w:lineRule="auto"/>
        <w:jc w:val="both"/>
        <w:rPr>
          <w:rFonts w:ascii="Times New Roman" w:hAnsi="Times New Roman"/>
          <w:b/>
          <w:bCs/>
          <w:kern w:val="0"/>
          <w:sz w:val="24"/>
        </w:rPr>
      </w:pPr>
      <w:bookmarkStart w:id="1906" w:name="p790"/>
      <w:bookmarkStart w:id="1907" w:name="p-433758"/>
      <w:bookmarkEnd w:id="1906"/>
      <w:bookmarkEnd w:id="1907"/>
    </w:p>
    <w:p w14:paraId="25F33E9A" w14:textId="6B19D6F9"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790. Principles for the Assessment of a Confiscation of Property Applied in a Foreign Country</w:t>
      </w:r>
    </w:p>
    <w:p w14:paraId="69FA1F7F" w14:textId="77777777" w:rsidR="006E7416" w:rsidRDefault="006E7416" w:rsidP="00A048F3">
      <w:pPr>
        <w:widowControl w:val="0"/>
        <w:spacing w:after="0" w:line="240" w:lineRule="auto"/>
        <w:jc w:val="both"/>
        <w:rPr>
          <w:rFonts w:ascii="Times New Roman" w:hAnsi="Times New Roman"/>
          <w:kern w:val="0"/>
          <w:sz w:val="24"/>
          <w:lang w:val="lv-LV"/>
        </w:rPr>
      </w:pPr>
    </w:p>
    <w:p w14:paraId="7FB56B64" w14:textId="4843BEC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procedures referred to in Chapter 69 of this Law shall be applied to the assessment of a request of a foreign country regarding the execution of a confiscation of property, if it has not been specified otherwise in this Chapter.</w:t>
      </w:r>
    </w:p>
    <w:p w14:paraId="3244078B" w14:textId="77777777" w:rsidR="006E7416" w:rsidRDefault="006E7416" w:rsidP="00A048F3">
      <w:pPr>
        <w:widowControl w:val="0"/>
        <w:spacing w:after="0" w:line="240" w:lineRule="auto"/>
        <w:jc w:val="both"/>
        <w:rPr>
          <w:rFonts w:ascii="Times New Roman" w:hAnsi="Times New Roman"/>
          <w:b/>
          <w:bCs/>
          <w:kern w:val="0"/>
          <w:sz w:val="24"/>
        </w:rPr>
      </w:pPr>
      <w:bookmarkStart w:id="1908" w:name="p791"/>
      <w:bookmarkStart w:id="1909" w:name="p-769981"/>
      <w:bookmarkEnd w:id="1908"/>
      <w:bookmarkEnd w:id="1909"/>
    </w:p>
    <w:p w14:paraId="6DE5C62C" w14:textId="3B9731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791. Determination of a Confiscation of Property to be Executed in Latvia</w:t>
      </w:r>
    </w:p>
    <w:p w14:paraId="5D5D0554" w14:textId="77777777" w:rsidR="006E7416" w:rsidRDefault="006E7416" w:rsidP="00A048F3">
      <w:pPr>
        <w:widowControl w:val="0"/>
        <w:spacing w:after="0" w:line="240" w:lineRule="auto"/>
        <w:jc w:val="both"/>
        <w:rPr>
          <w:rFonts w:ascii="Times New Roman" w:hAnsi="Times New Roman"/>
          <w:kern w:val="0"/>
          <w:sz w:val="24"/>
          <w:lang w:val="lv-LV"/>
        </w:rPr>
      </w:pPr>
    </w:p>
    <w:p w14:paraId="22F08717" w14:textId="76E229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Confiscation of property to be executed in Latvia shall be determined if it has been imposed in a foreign country and if property should be confiscated in Latvia. Confiscation of property provided for in a ruling of a foreign country shall be executed regardless of in which proceedings it was applied in the foreign country.</w:t>
      </w:r>
    </w:p>
    <w:p w14:paraId="007B2FA3" w14:textId="62B349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January 2021]</w:t>
      </w:r>
    </w:p>
    <w:p w14:paraId="10DF2F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court shall indicate in a ruling whether the property shall be returned, on the basis of ownership, to the owner or lawful possessor thereof, or shall indicate the type of confiscation of property and the property to be confiscated.</w:t>
      </w:r>
    </w:p>
    <w:p w14:paraId="5D1F86DC" w14:textId="5A9FDD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court shall send the ruling for execution according to Section 634.</w:t>
      </w:r>
      <w:r>
        <w:rPr>
          <w:rFonts w:ascii="Times New Roman" w:hAnsi="Times New Roman"/>
          <w:sz w:val="24"/>
          <w:vertAlign w:val="superscript"/>
        </w:rPr>
        <w:t>1</w:t>
      </w:r>
      <w:r>
        <w:rPr>
          <w:rFonts w:ascii="Times New Roman" w:hAnsi="Times New Roman"/>
          <w:sz w:val="24"/>
        </w:rPr>
        <w:t xml:space="preserve"> of this Law. If a foreign ruling provides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1D85A0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executing authority shall inform the court and the Ministry of Justice of the result of the execution of confiscation of property.</w:t>
      </w:r>
    </w:p>
    <w:p w14:paraId="2A58A5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amount of a confiscation of property imposed in a foreign country, if a ruling has been made regarding a certain amount of money, shall be calculated in euros according to the currency exchange rate used in accounting, which was in force on the day of proclamation of the ruling of conviction.</w:t>
      </w:r>
    </w:p>
    <w:p w14:paraId="25DD75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rulings on the confiscation of property in respect of an amount of money have been received concurrently and these rulings have been issued in respect of one person who does not have sufficient resources in Latvia to execute all the rulings, or several rulings on the confiscation of property in respect of a certain part of property have been received concurrently, a court shall take a decision on which of the rulings will be executed, taking into account:</w:t>
      </w:r>
    </w:p>
    <w:p w14:paraId="3C03BCC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severity of a criminal offence;</w:t>
      </w:r>
    </w:p>
    <w:p w14:paraId="766D162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seizure of the property;</w:t>
      </w:r>
    </w:p>
    <w:p w14:paraId="51F78812"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succession in which rulings on the confiscation of property have been received in Latvia.</w:t>
      </w:r>
    </w:p>
    <w:p w14:paraId="202BF37B" w14:textId="3D19E6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September 2013; 18 February 2016; 22 June 2017; 7 January 2021</w:t>
      </w:r>
      <w:r>
        <w:rPr>
          <w:rFonts w:ascii="Times New Roman" w:hAnsi="Times New Roman"/>
          <w:sz w:val="24"/>
        </w:rPr>
        <w:t>]</w:t>
      </w:r>
    </w:p>
    <w:p w14:paraId="3ED6143F" w14:textId="77777777" w:rsidR="006E7416" w:rsidRDefault="006E7416" w:rsidP="00A048F3">
      <w:pPr>
        <w:widowControl w:val="0"/>
        <w:spacing w:after="0" w:line="240" w:lineRule="auto"/>
        <w:jc w:val="both"/>
        <w:rPr>
          <w:rFonts w:ascii="Times New Roman" w:hAnsi="Times New Roman"/>
          <w:b/>
          <w:bCs/>
          <w:kern w:val="0"/>
          <w:sz w:val="24"/>
        </w:rPr>
      </w:pPr>
      <w:bookmarkStart w:id="1910" w:name="p792"/>
      <w:bookmarkStart w:id="1911" w:name="p-769984"/>
      <w:bookmarkEnd w:id="1910"/>
      <w:bookmarkEnd w:id="1911"/>
    </w:p>
    <w:p w14:paraId="51288076" w14:textId="1C45DA58"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792. Conditions for the Division of Money Acquired as a Result of the Execution of Confiscation of Property with Foreign Countries</w:t>
      </w:r>
    </w:p>
    <w:p w14:paraId="0F67EF22" w14:textId="77777777" w:rsidR="006E7416" w:rsidRDefault="006E7416" w:rsidP="00A048F3">
      <w:pPr>
        <w:widowControl w:val="0"/>
        <w:spacing w:after="0" w:line="240" w:lineRule="auto"/>
        <w:jc w:val="both"/>
        <w:rPr>
          <w:rFonts w:ascii="Times New Roman" w:hAnsi="Times New Roman"/>
          <w:kern w:val="0"/>
          <w:sz w:val="24"/>
          <w:lang w:val="lv-LV"/>
        </w:rPr>
      </w:pPr>
    </w:p>
    <w:p w14:paraId="19D51359" w14:textId="35D38A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division of money acquired as a result of the execution of confiscation of property shall be decided by the Ministry of Justice in each particular case.</w:t>
      </w:r>
    </w:p>
    <w:p w14:paraId="1E540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a request for the division of money acquired as a result of the execution of confiscation of property, the amount of money acquired, the harm caused by a criminal offence and location of victims shall be taken into account.</w:t>
      </w:r>
    </w:p>
    <w:p w14:paraId="189FC0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foreign country. If the money acquired as a result of the execution of confiscation of property exceeds EUR 10 000 (recalculating according to the currency exchange rate used in accounting which was in effect on the day of the proclamation of the ruling), the Ministry of Justice shall, upon consulting with the foreign country, take the decision to transfer to the foreign country not more than half of the money or the amounts specified in the request of the foreign country.</w:t>
      </w:r>
    </w:p>
    <w:p w14:paraId="43A74B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Ministry of Justice, upon consulting with a foreign country, may take a decision on different division of the money, which has not been referred to in Paragraph three of this Section and which does not harm the financial interests of Latvia. The conditions of Paragraph two of this Section shall be taken into account in consultations.</w:t>
      </w:r>
    </w:p>
    <w:p w14:paraId="0418B3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Upon a request of a foreign country, the Ministry of Justice may take the decision to return the money acquired as a result of the execution of confiscation of property to such foreign country.</w:t>
      </w:r>
    </w:p>
    <w:p w14:paraId="42B90D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Ministry of Justice shall refuse a request for the division of money acquired as a result of the execution of confiscation of property if the request is received after one year from the day of sending the notification on the execution of the ruling on the confiscation of property.</w:t>
      </w:r>
    </w:p>
    <w:p w14:paraId="503F87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Cabinet shall determine the procedures by which the money acquired as a result of the execution of confiscation of property shall be divided with foreign countries and the procedures by which money shall be transferred, and also the criteria for the division of money.</w:t>
      </w:r>
    </w:p>
    <w:p w14:paraId="304BAA56" w14:textId="7E75F1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6F3597CA" w14:textId="77777777" w:rsidR="006E7416" w:rsidRDefault="006E7416" w:rsidP="00A048F3">
      <w:pPr>
        <w:widowControl w:val="0"/>
        <w:spacing w:after="0" w:line="240" w:lineRule="auto"/>
        <w:jc w:val="both"/>
        <w:rPr>
          <w:rFonts w:ascii="Times New Roman" w:hAnsi="Times New Roman"/>
          <w:b/>
          <w:bCs/>
          <w:kern w:val="0"/>
          <w:sz w:val="24"/>
        </w:rPr>
      </w:pPr>
      <w:bookmarkStart w:id="1912" w:name="nc-75"/>
      <w:bookmarkStart w:id="1913" w:name="n-433761"/>
      <w:bookmarkEnd w:id="1912"/>
      <w:bookmarkEnd w:id="1913"/>
    </w:p>
    <w:p w14:paraId="61D26D8C" w14:textId="5A399C7F"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75. Execution of a Confiscation of Property Applied in a European Union Member State</w:t>
      </w:r>
    </w:p>
    <w:p w14:paraId="6E40C7EA" w14:textId="77777777" w:rsidR="006E7416" w:rsidRDefault="006E7416" w:rsidP="00A048F3">
      <w:pPr>
        <w:widowControl w:val="0"/>
        <w:spacing w:after="0" w:line="240" w:lineRule="auto"/>
        <w:jc w:val="both"/>
        <w:rPr>
          <w:rFonts w:ascii="Times New Roman" w:hAnsi="Times New Roman"/>
          <w:b/>
          <w:bCs/>
          <w:kern w:val="0"/>
          <w:sz w:val="24"/>
        </w:rPr>
      </w:pPr>
      <w:bookmarkStart w:id="1914" w:name="p793"/>
      <w:bookmarkStart w:id="1915" w:name="p-769985"/>
      <w:bookmarkEnd w:id="1914"/>
      <w:bookmarkEnd w:id="1915"/>
    </w:p>
    <w:p w14:paraId="60C17890" w14:textId="760D108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793. Grounds for the Execution of the Ruling of a European Union Member State on the Confiscation of Property</w:t>
      </w:r>
    </w:p>
    <w:p w14:paraId="76044CF9" w14:textId="77777777" w:rsidR="006E7416" w:rsidRDefault="006E7416" w:rsidP="00A048F3">
      <w:pPr>
        <w:widowControl w:val="0"/>
        <w:spacing w:after="0" w:line="240" w:lineRule="auto"/>
        <w:jc w:val="both"/>
        <w:rPr>
          <w:rFonts w:ascii="Times New Roman" w:hAnsi="Times New Roman"/>
          <w:kern w:val="0"/>
          <w:sz w:val="24"/>
          <w:lang w:val="lv-LV"/>
        </w:rPr>
      </w:pPr>
    </w:p>
    <w:p w14:paraId="793B0AF2" w14:textId="46423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ruling of a European Union Member State on the return, on the basis of ownership, of property to the owner or lawful possessor or on the confiscation of property (hereinafter in this Chapter – the ruling on the confiscation of property) shall be executed in accordance with Regulation (EU) 2018/1805 of the European Parliament and of the Council of 14 November 2018 on the mutual recognition of freezing orders and confiscation orders (hereinafter – Regulation No 2018/1805). The procedures laid down in this Chapter shall be applicable to the European Union Member States that are not bound by Regulation No 2018/1805.</w:t>
      </w:r>
    </w:p>
    <w:p w14:paraId="691FCF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Grounds for the execution of the ruling of a European Union Member State on the confiscation of property in Latvia is:</w:t>
      </w:r>
    </w:p>
    <w:p w14:paraId="046AA5A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ruling on the confiscation of property or a certified copy thereof and a certification of a special form;</w:t>
      </w:r>
    </w:p>
    <w:p w14:paraId="0A619F1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a person to whom the ruling on the confiscation of property applies to has a place of residence (to a legal person – a registered legal address) or he or she owns property or has other income in Latvia;</w:t>
      </w:r>
    </w:p>
    <w:p w14:paraId="5E20B0E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court of Latvia on the confiscation of property to be executed in Latvia.</w:t>
      </w:r>
    </w:p>
    <w:p w14:paraId="2730A588" w14:textId="143E7A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0A9F318A" w14:textId="77777777" w:rsidR="006E7416" w:rsidRDefault="006E7416" w:rsidP="00A048F3">
      <w:pPr>
        <w:widowControl w:val="0"/>
        <w:spacing w:after="0" w:line="240" w:lineRule="auto"/>
        <w:jc w:val="both"/>
        <w:rPr>
          <w:rFonts w:ascii="Times New Roman" w:hAnsi="Times New Roman"/>
          <w:b/>
          <w:bCs/>
          <w:kern w:val="0"/>
          <w:sz w:val="24"/>
        </w:rPr>
      </w:pPr>
      <w:bookmarkStart w:id="1916" w:name="p794"/>
      <w:bookmarkStart w:id="1917" w:name="p-433763"/>
      <w:bookmarkEnd w:id="1916"/>
      <w:bookmarkEnd w:id="1917"/>
    </w:p>
    <w:p w14:paraId="104B0AAE" w14:textId="42C495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794. Reasons for the Refusal to Execute the Ruling on the Confiscation of Property</w:t>
      </w:r>
    </w:p>
    <w:p w14:paraId="59A97343" w14:textId="77777777" w:rsidR="006E7416" w:rsidRDefault="006E7416" w:rsidP="00A048F3">
      <w:pPr>
        <w:widowControl w:val="0"/>
        <w:spacing w:after="0" w:line="240" w:lineRule="auto"/>
        <w:jc w:val="both"/>
        <w:rPr>
          <w:rFonts w:ascii="Times New Roman" w:hAnsi="Times New Roman"/>
          <w:kern w:val="0"/>
          <w:sz w:val="24"/>
          <w:lang w:val="lv-LV"/>
        </w:rPr>
      </w:pPr>
    </w:p>
    <w:p w14:paraId="29E57880" w14:textId="183C3A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the confiscation of property may be refused, if:</w:t>
      </w:r>
    </w:p>
    <w:p w14:paraId="634C7E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 to which it is attached;</w:t>
      </w:r>
    </w:p>
    <w:p w14:paraId="0896F5FF" w14:textId="128BCED1"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ruling applies is not included in Annex 2 to this Law and is not criminal in accordance with the laws of Latvia;</w:t>
      </w:r>
    </w:p>
    <w:p w14:paraId="2267E1D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principle of inadmissibility of double jeopardy (ne bis in idem) will be violated when executing the judgment;</w:t>
      </w:r>
    </w:p>
    <w:p w14:paraId="064F193F" w14:textId="76637502"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immunity from criminal proceedings referred to in Chapter 8 of this Law exists;</w:t>
      </w:r>
    </w:p>
    <w:p w14:paraId="2388453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the execution of the ruling is not possible in Latvia;</w:t>
      </w:r>
    </w:p>
    <w:p w14:paraId="3DD3A20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limitation period for execution has set in and the ruling pertains to an offence that is in the jurisdiction of Latvia;</w:t>
      </w:r>
    </w:p>
    <w:p w14:paraId="7AFB9A9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convicted in a European Union Member State has not reached the age from which criminal liability applies;</w:t>
      </w:r>
    </w:p>
    <w:p w14:paraId="2167827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there are grounds to believe that the sentence has been imposed on the basis of the person’s sex, race, religious affiliation, ethnic origin, nationality, language or political views;</w:t>
      </w:r>
    </w:p>
    <w:p w14:paraId="1B047B1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the execution of the ruling would be in contradiction to the basic principles of the legal system of Latvia.</w:t>
      </w:r>
    </w:p>
    <w:p w14:paraId="15F26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the judgment on the confiscation of property may also be refused, if it has been taken in the absence of the person convicted in a European Union Member State (in absentia), except where the person:</w:t>
      </w:r>
    </w:p>
    <w:p w14:paraId="0F689E8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3B95EF4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209D2B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the confiscation of property and informed that he or she does not dispute the ruling or has not appealed it.</w:t>
      </w:r>
    </w:p>
    <w:p w14:paraId="4DE54803" w14:textId="516139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confiscation of property has been made regarding an offence specified in Annex 2 to this Law, the examination in relation to whether such offence may be considered as criminal also according to the laws of Latvia shall not be carried out.</w:t>
      </w:r>
    </w:p>
    <w:p w14:paraId="6A248FD8" w14:textId="77777777" w:rsidR="006E7416" w:rsidRDefault="006E7416" w:rsidP="00A048F3">
      <w:pPr>
        <w:widowControl w:val="0"/>
        <w:spacing w:after="0" w:line="240" w:lineRule="auto"/>
        <w:jc w:val="both"/>
        <w:rPr>
          <w:rFonts w:ascii="Times New Roman" w:hAnsi="Times New Roman"/>
          <w:b/>
          <w:bCs/>
          <w:kern w:val="0"/>
          <w:sz w:val="24"/>
        </w:rPr>
      </w:pPr>
      <w:bookmarkStart w:id="1918" w:name="p795"/>
      <w:bookmarkStart w:id="1919" w:name="p-769987"/>
      <w:bookmarkEnd w:id="1918"/>
      <w:bookmarkEnd w:id="1919"/>
    </w:p>
    <w:p w14:paraId="70088843" w14:textId="070872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795. Deferral of the Execution of the Ruling on the Confiscation of Property</w:t>
      </w:r>
    </w:p>
    <w:p w14:paraId="38D20834" w14:textId="77777777" w:rsidR="006E7416" w:rsidRDefault="006E7416" w:rsidP="00A048F3">
      <w:pPr>
        <w:widowControl w:val="0"/>
        <w:spacing w:after="0" w:line="240" w:lineRule="auto"/>
        <w:jc w:val="both"/>
        <w:rPr>
          <w:rFonts w:ascii="Times New Roman" w:hAnsi="Times New Roman"/>
          <w:kern w:val="0"/>
          <w:sz w:val="24"/>
          <w:lang w:val="lv-LV"/>
        </w:rPr>
      </w:pPr>
    </w:p>
    <w:p w14:paraId="126055C6" w14:textId="17AF3D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defer the execution of the ruling on the confiscation of property, if:</w:t>
      </w:r>
    </w:p>
    <w:p w14:paraId="14C741E8"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total value which will be obtained as a result of execution of the ruling may exceed the amount specified in the ruling because such ruling is concurrently implemented in several European Union Member States;</w:t>
      </w:r>
    </w:p>
    <w:p w14:paraId="3B3824D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thereof may cause harm to criminal proceedings in Latvia;</w:t>
      </w:r>
    </w:p>
    <w:p w14:paraId="73EB2C57"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convicted in a European Union Member State has applied to a court in Latvia disputing the procedures of execution;</w:t>
      </w:r>
    </w:p>
    <w:p w14:paraId="201101B0"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4) the confiscation of property is commenced in Latvia within another proceedings.</w:t>
      </w:r>
    </w:p>
    <w:p w14:paraId="477A8EFC"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Having established the reasons referred to in Paragraph one of this Section, the court shall defer the execution of the ruling on the confiscation of property. The court shall notify the Ministry of Justice of deferring the execution of the decision.</w:t>
      </w:r>
    </w:p>
    <w:p w14:paraId="43CC2F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reason due to which the execution of the ruling on the confiscation of property was deferred has ceased to exist, the court shall renew the execution of the ruling on the confiscation of property and notify the Ministry of Justice.</w:t>
      </w:r>
    </w:p>
    <w:p w14:paraId="0B43D5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inform the issuing Member State of the ruling of the deferral or renewal of the execution of the ruling on the confiscation of property.</w:t>
      </w:r>
    </w:p>
    <w:p w14:paraId="44621066" w14:textId="046F0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3F3B58C6" w14:textId="77777777" w:rsidR="00EB2FB6" w:rsidRDefault="00EB2FB6" w:rsidP="00A048F3">
      <w:pPr>
        <w:widowControl w:val="0"/>
        <w:spacing w:after="0" w:line="240" w:lineRule="auto"/>
        <w:jc w:val="both"/>
        <w:rPr>
          <w:rFonts w:ascii="Times New Roman" w:hAnsi="Times New Roman"/>
          <w:b/>
          <w:bCs/>
          <w:kern w:val="0"/>
          <w:sz w:val="24"/>
        </w:rPr>
      </w:pPr>
      <w:bookmarkStart w:id="1920" w:name="p796"/>
      <w:bookmarkStart w:id="1921" w:name="p-433765"/>
      <w:bookmarkEnd w:id="1920"/>
      <w:bookmarkEnd w:id="1921"/>
    </w:p>
    <w:p w14:paraId="011BF9CB" w14:textId="568ECC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796. Procedures for Examination of the Ruling on the Confiscation of Property</w:t>
      </w:r>
    </w:p>
    <w:p w14:paraId="67FBD3F3" w14:textId="77777777" w:rsidR="00EB2FB6" w:rsidRDefault="00EB2FB6" w:rsidP="00A048F3">
      <w:pPr>
        <w:widowControl w:val="0"/>
        <w:spacing w:after="0" w:line="240" w:lineRule="auto"/>
        <w:jc w:val="both"/>
        <w:rPr>
          <w:rFonts w:ascii="Times New Roman" w:hAnsi="Times New Roman"/>
          <w:kern w:val="0"/>
          <w:sz w:val="24"/>
          <w:lang w:val="lv-LV"/>
        </w:rPr>
      </w:pPr>
    </w:p>
    <w:p w14:paraId="294A80F8" w14:textId="62C984E3"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The Ministry of Justice shall, upon receipt of the ruling on the confiscation of property, examine it in accordance with the procedures laid down in Section 754 of this Law and send the materials to a court, informing a European Union Member State thereof.</w:t>
      </w:r>
    </w:p>
    <w:p w14:paraId="4D0F5BB6" w14:textId="77777777" w:rsidR="00EB2FB6" w:rsidRDefault="00EB2FB6" w:rsidP="00A048F3">
      <w:pPr>
        <w:widowControl w:val="0"/>
        <w:spacing w:after="0" w:line="240" w:lineRule="auto"/>
        <w:jc w:val="both"/>
        <w:rPr>
          <w:rFonts w:ascii="Times New Roman" w:hAnsi="Times New Roman"/>
          <w:b/>
          <w:bCs/>
          <w:kern w:val="0"/>
          <w:sz w:val="24"/>
        </w:rPr>
      </w:pPr>
      <w:bookmarkStart w:id="1922" w:name="p797"/>
      <w:bookmarkStart w:id="1923" w:name="p-769988"/>
      <w:bookmarkEnd w:id="1922"/>
      <w:bookmarkEnd w:id="1923"/>
    </w:p>
    <w:p w14:paraId="2A42619E" w14:textId="42FF09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797. Recognition and Execution of the Ruling on the Confiscation of Property</w:t>
      </w:r>
    </w:p>
    <w:p w14:paraId="291AE47F" w14:textId="77777777" w:rsidR="00EB2FB6" w:rsidRDefault="00EB2FB6" w:rsidP="00A048F3">
      <w:pPr>
        <w:widowControl w:val="0"/>
        <w:spacing w:after="0" w:line="240" w:lineRule="auto"/>
        <w:jc w:val="both"/>
        <w:rPr>
          <w:rFonts w:ascii="Times New Roman" w:hAnsi="Times New Roman"/>
          <w:kern w:val="0"/>
          <w:sz w:val="24"/>
          <w:lang w:val="lv-LV"/>
        </w:rPr>
      </w:pPr>
    </w:p>
    <w:p w14:paraId="4FA7C03A" w14:textId="613E2B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recognition and execution of the ruling on the confiscation of property shall be determined by a district (city) court according to the place of residence of the person (for a legal person – according to a registered legal address) or the location of the property thereof, complying with the conditions and procedures referred to in Sections 759 and 760 of this Law.</w:t>
      </w:r>
    </w:p>
    <w:p w14:paraId="718660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court shall indicate in the decision whether the property shall be returned, on the basis of ownership, to the owner or lawful possessor thereof, or shall indicate the type of confiscation of property and the property to be confiscated.</w:t>
      </w:r>
    </w:p>
    <w:p w14:paraId="4B3A88A8" w14:textId="669653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send the decision for execution according to Section 634.</w:t>
      </w:r>
      <w:r>
        <w:rPr>
          <w:rFonts w:ascii="Times New Roman" w:hAnsi="Times New Roman"/>
          <w:sz w:val="24"/>
          <w:vertAlign w:val="superscript"/>
        </w:rPr>
        <w:t>1</w:t>
      </w:r>
      <w:r>
        <w:rPr>
          <w:rFonts w:ascii="Times New Roman" w:hAnsi="Times New Roman"/>
          <w:sz w:val="24"/>
        </w:rPr>
        <w:t xml:space="preserve"> of this Law. If it is provided in the ruling on the confiscation of property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1F9965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confiscation of property is given for a certain amount of money, a district (city) court shall indicate in a decision the amount of money to be confiscated in euros. If necessary, the amount shall be recalculated according to the currency exchange rate used in accounting which was in effect on the day of proclamation of the ruling.</w:t>
      </w:r>
    </w:p>
    <w:p w14:paraId="5AE642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in relation to whom the decision to recognise the ruling on the confiscation of property has been made submits evidence regarding complete or partial execution of the ruling on the confiscation of property, a district (city) court shall, with the intermediation of the Ministry of Justice, communicate with the European Union Member State which gave the ruling to receive its approval. If a confirmation on full execution of the ruling on the confiscation of property has been received, the court shall revoke the decision on the confiscation of property to be executed in Latvia and inform the executing authority. If the confirmation is on partial execution of the ruling on the confiscation of property, the court shall amend the decision according to the confirmation received and inform the executing authority.</w:t>
      </w:r>
    </w:p>
    <w:p w14:paraId="4E869A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executing authority shall inform the court and the Ministry of Justice of the result of the execution of confiscation of property.</w:t>
      </w:r>
    </w:p>
    <w:p w14:paraId="1CD205A0" w14:textId="0E5096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7 January 2021</w:t>
      </w:r>
      <w:r>
        <w:rPr>
          <w:rFonts w:ascii="Times New Roman" w:hAnsi="Times New Roman"/>
          <w:sz w:val="24"/>
        </w:rPr>
        <w:t>]</w:t>
      </w:r>
    </w:p>
    <w:p w14:paraId="5CB7480F" w14:textId="77777777" w:rsidR="00EB2FB6" w:rsidRDefault="00EB2FB6" w:rsidP="00A048F3">
      <w:pPr>
        <w:widowControl w:val="0"/>
        <w:spacing w:after="0" w:line="240" w:lineRule="auto"/>
        <w:jc w:val="both"/>
        <w:rPr>
          <w:rFonts w:ascii="Times New Roman" w:hAnsi="Times New Roman"/>
          <w:b/>
          <w:bCs/>
          <w:kern w:val="0"/>
          <w:sz w:val="24"/>
        </w:rPr>
      </w:pPr>
      <w:bookmarkStart w:id="1924" w:name="p798"/>
      <w:bookmarkStart w:id="1925" w:name="p-769990"/>
      <w:bookmarkEnd w:id="1924"/>
      <w:bookmarkEnd w:id="1925"/>
    </w:p>
    <w:p w14:paraId="402E977A" w14:textId="62A4860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798. Procedures for the Execution of the Ruling on the Confiscation of Property</w:t>
      </w:r>
    </w:p>
    <w:p w14:paraId="036D4DA2" w14:textId="77777777" w:rsidR="00EB2FB6" w:rsidRDefault="00EB2FB6" w:rsidP="002522DC">
      <w:pPr>
        <w:keepNext/>
        <w:keepLines/>
        <w:widowControl w:val="0"/>
        <w:spacing w:after="0" w:line="240" w:lineRule="auto"/>
        <w:jc w:val="both"/>
        <w:rPr>
          <w:rFonts w:ascii="Times New Roman" w:hAnsi="Times New Roman"/>
          <w:kern w:val="0"/>
          <w:sz w:val="24"/>
          <w:lang w:val="lv-LV"/>
        </w:rPr>
      </w:pPr>
    </w:p>
    <w:p w14:paraId="567600AE" w14:textId="7E544F26"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several rulings on the confiscation of property have been received concurrently, which have been made in respect of one person, and the relevant person does not have sufficient resources in Latvia to execute all the rulings, or several rulings on the confiscation of property in respect of one property, a court shall take a decision on which ruling or which rulings will be executed, taking into account:</w:t>
      </w:r>
    </w:p>
    <w:p w14:paraId="0804F97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severity of a criminal offence;</w:t>
      </w:r>
    </w:p>
    <w:p w14:paraId="41E407ED"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seizure of the property;</w:t>
      </w:r>
    </w:p>
    <w:p w14:paraId="6410EEE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dates when the rulings on the confiscation of property have been made and the dates when the rulings have been received in Latvia;</w:t>
      </w:r>
    </w:p>
    <w:p w14:paraId="78AB0683"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4) the location of victims and their claims.</w:t>
      </w:r>
    </w:p>
    <w:p w14:paraId="5425B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ruling issued by a court of Latvia providing for the confiscation of property and a court ruling issued by another European Union Member State is concurrently in effect in relation to the same property and if the circumstances are the same, the execution of the ruling of a court of Latvia shall have preference.</w:t>
      </w:r>
    </w:p>
    <w:p w14:paraId="462658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decisions of the relevant European Union Member State on reduction of the sentence, issue of an amnesty or clemency act shall be binding on Latvia.</w:t>
      </w:r>
    </w:p>
    <w:p w14:paraId="482138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execution of a decision on the confiscation of property shall be terminated, if a European Union Member State has revoked a ruling on the confiscation of property.</w:t>
      </w:r>
    </w:p>
    <w:p w14:paraId="3D6F2D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Ministry of Justice shall send a notification received from a European Union Member State regarding the legal facts provided for in Paragraphs two and three of this Section to the court which transferred the decision for execution. The court shall send the decision to the executing authority.</w:t>
      </w:r>
    </w:p>
    <w:p w14:paraId="6D35243D" w14:textId="7D1B43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4449AC32" w14:textId="77777777" w:rsidR="00EB2FB6" w:rsidRDefault="00EB2FB6" w:rsidP="00A048F3">
      <w:pPr>
        <w:widowControl w:val="0"/>
        <w:spacing w:after="0" w:line="240" w:lineRule="auto"/>
        <w:jc w:val="both"/>
        <w:rPr>
          <w:rFonts w:ascii="Times New Roman" w:hAnsi="Times New Roman"/>
          <w:b/>
          <w:bCs/>
          <w:kern w:val="0"/>
          <w:sz w:val="24"/>
        </w:rPr>
      </w:pPr>
      <w:bookmarkStart w:id="1926" w:name="p799"/>
      <w:bookmarkStart w:id="1927" w:name="p-769991"/>
      <w:bookmarkEnd w:id="1926"/>
      <w:bookmarkEnd w:id="1927"/>
    </w:p>
    <w:p w14:paraId="2ABC3A50" w14:textId="199D581A"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799. Submission of a Complaint Regarding Execution of the Ruling on the Confiscation of Property</w:t>
      </w:r>
    </w:p>
    <w:p w14:paraId="4BC8225F" w14:textId="77777777" w:rsidR="00EB2FB6" w:rsidRDefault="00EB2FB6" w:rsidP="00A048F3">
      <w:pPr>
        <w:widowControl w:val="0"/>
        <w:spacing w:after="0" w:line="240" w:lineRule="auto"/>
        <w:jc w:val="both"/>
        <w:rPr>
          <w:rFonts w:ascii="Times New Roman" w:hAnsi="Times New Roman"/>
          <w:kern w:val="0"/>
          <w:sz w:val="24"/>
          <w:lang w:val="lv-LV"/>
        </w:rPr>
      </w:pPr>
    </w:p>
    <w:p w14:paraId="1215D62C" w14:textId="595FD0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[7 January 2021]</w:t>
      </w:r>
    </w:p>
    <w:p w14:paraId="6AC617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regarding the reasons for making the ruling on the confiscation of property shall be submitted to a court of a European Union Member State.</w:t>
      </w:r>
    </w:p>
    <w:p w14:paraId="4C908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complaint regarding the reasons for making the ruling on the confiscation of property is received, the Ministry of Justice shall, after receipt of information from a court, inform a European Union Member State thereof.</w:t>
      </w:r>
    </w:p>
    <w:p w14:paraId="606DED7E" w14:textId="54F004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9E4CDB0" w14:textId="77777777" w:rsidR="00EB2FB6" w:rsidRDefault="00EB2FB6" w:rsidP="00A048F3">
      <w:pPr>
        <w:widowControl w:val="0"/>
        <w:spacing w:after="0" w:line="240" w:lineRule="auto"/>
        <w:jc w:val="both"/>
        <w:rPr>
          <w:rFonts w:ascii="Times New Roman" w:hAnsi="Times New Roman"/>
          <w:b/>
          <w:bCs/>
          <w:kern w:val="0"/>
          <w:sz w:val="24"/>
        </w:rPr>
      </w:pPr>
      <w:bookmarkStart w:id="1928" w:name="p800"/>
      <w:bookmarkStart w:id="1929" w:name="p-769993"/>
      <w:bookmarkEnd w:id="1928"/>
      <w:bookmarkEnd w:id="1929"/>
    </w:p>
    <w:p w14:paraId="743CF1E8" w14:textId="57DB7A04" w:rsidR="00734C4B" w:rsidRPr="00A048F3" w:rsidRDefault="00734C4B" w:rsidP="00EB2FB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800. Conditions for the Division of Money Acquired as a Result of the Execution of Confiscation of Property with a European Union Member State</w:t>
      </w:r>
    </w:p>
    <w:p w14:paraId="78DF2783" w14:textId="77777777" w:rsidR="00EB2FB6" w:rsidRDefault="00EB2FB6" w:rsidP="00A048F3">
      <w:pPr>
        <w:widowControl w:val="0"/>
        <w:spacing w:after="0" w:line="240" w:lineRule="auto"/>
        <w:jc w:val="both"/>
        <w:rPr>
          <w:rFonts w:ascii="Times New Roman" w:hAnsi="Times New Roman"/>
          <w:kern w:val="0"/>
          <w:sz w:val="24"/>
          <w:lang w:val="lv-LV"/>
        </w:rPr>
      </w:pPr>
    </w:p>
    <w:p w14:paraId="61194A24" w14:textId="79B39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a request of a European Union Member State, the Ministry of Justice shall decide a matter on division of money acquired as a result of the execution of confiscation of property with this Member State.</w:t>
      </w:r>
    </w:p>
    <w:p w14:paraId="223E20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European Union Member State. If the money acquired as a result of the execution of confiscation of property exceeds EUR 10 000 (recalculating according to the currency exchange rate used in accounting which was in effect on the day of the proclamation of the ruling), the Ministry of Justice shall take the decision to transfer half of the money to the respective European Union Member State.</w:t>
      </w:r>
    </w:p>
    <w:p w14:paraId="447069D2"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Upon consulting with the relevant European Union Member State, the Ministry of Justice may take a decision on different division of the money, which has not been referred to in Paragraph two of this Section and which does not harm the financial interests of Latvia. The harm caused by criminal offences and the location of victims shall be taken into account in consultations.</w:t>
      </w:r>
    </w:p>
    <w:p w14:paraId="279869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 request of a European Union Member State, the Ministry of Justice may take a decision to return the money acquired as a result of the execution of confiscation of property to such Member State.</w:t>
      </w:r>
    </w:p>
    <w:p w14:paraId="1D0296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refuse a request of a European Union Member State regarding the division of money acquired as a result of the execution of confiscation of property if the request is received after one year from the day of sending the notification regarding the execution of the ruling on the confiscation of property.</w:t>
      </w:r>
    </w:p>
    <w:p w14:paraId="0766AF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by which the money acquired as a result of the execution of confiscation of property shall be divided with European Union Member States and the procedures by which money shall be transferred, and also the criteria for the division of money.</w:t>
      </w:r>
    </w:p>
    <w:p w14:paraId="09617121" w14:textId="1E020F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064087D0" w14:textId="77777777" w:rsidR="00EB2FB6" w:rsidRDefault="00EB2FB6" w:rsidP="00A048F3">
      <w:pPr>
        <w:widowControl w:val="0"/>
        <w:spacing w:after="0" w:line="240" w:lineRule="auto"/>
        <w:jc w:val="both"/>
        <w:rPr>
          <w:rFonts w:ascii="Times New Roman" w:hAnsi="Times New Roman"/>
          <w:b/>
          <w:bCs/>
          <w:kern w:val="0"/>
          <w:sz w:val="24"/>
        </w:rPr>
      </w:pPr>
      <w:bookmarkStart w:id="1930" w:name="nc-76"/>
      <w:bookmarkStart w:id="1931" w:name="n-433770"/>
      <w:bookmarkEnd w:id="1930"/>
      <w:bookmarkEnd w:id="1931"/>
    </w:p>
    <w:p w14:paraId="7A3DAE44" w14:textId="32FBF05A" w:rsidR="00734C4B" w:rsidRPr="00A048F3" w:rsidRDefault="00734C4B" w:rsidP="00EB2FB6">
      <w:pPr>
        <w:widowControl w:val="0"/>
        <w:spacing w:after="0" w:line="240" w:lineRule="auto"/>
        <w:jc w:val="center"/>
        <w:rPr>
          <w:rFonts w:ascii="Times New Roman" w:hAnsi="Times New Roman"/>
          <w:b/>
          <w:bCs/>
          <w:kern w:val="0"/>
          <w:sz w:val="24"/>
        </w:rPr>
      </w:pPr>
      <w:r>
        <w:rPr>
          <w:rFonts w:ascii="Times New Roman" w:hAnsi="Times New Roman"/>
          <w:b/>
          <w:sz w:val="24"/>
        </w:rPr>
        <w:t>Chapter 76. Execution in Latvia of a Sentence of Restriction on Rights Determined in a Foreign Country and the Ruling Made in a European Union Member State on an Alternative Sanction</w:t>
      </w:r>
    </w:p>
    <w:p w14:paraId="41B55B95" w14:textId="77777777" w:rsidR="00EB2FB6" w:rsidRDefault="00EB2FB6" w:rsidP="00A048F3">
      <w:pPr>
        <w:widowControl w:val="0"/>
        <w:spacing w:after="0" w:line="240" w:lineRule="auto"/>
        <w:jc w:val="both"/>
        <w:rPr>
          <w:rFonts w:ascii="Times New Roman" w:hAnsi="Times New Roman"/>
          <w:b/>
          <w:bCs/>
          <w:kern w:val="0"/>
          <w:sz w:val="24"/>
        </w:rPr>
      </w:pPr>
      <w:bookmarkStart w:id="1932" w:name="p801"/>
      <w:bookmarkStart w:id="1933" w:name="p-433771"/>
      <w:bookmarkEnd w:id="1932"/>
      <w:bookmarkEnd w:id="1933"/>
    </w:p>
    <w:p w14:paraId="2B535825" w14:textId="74A6E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801. Determination of Restrictions on Rights to be Executed in Latvia</w:t>
      </w:r>
    </w:p>
    <w:p w14:paraId="0F775090" w14:textId="77777777" w:rsidR="00EB2FB6" w:rsidRDefault="00EB2FB6" w:rsidP="00A048F3">
      <w:pPr>
        <w:widowControl w:val="0"/>
        <w:spacing w:after="0" w:line="240" w:lineRule="auto"/>
        <w:jc w:val="both"/>
        <w:rPr>
          <w:rFonts w:ascii="Times New Roman" w:hAnsi="Times New Roman"/>
          <w:kern w:val="0"/>
          <w:sz w:val="24"/>
          <w:lang w:val="lv-LV"/>
        </w:rPr>
      </w:pPr>
    </w:p>
    <w:p w14:paraId="37695D95" w14:textId="658737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examine a request of a foreign country for the recognition and execution of a sentence imposed in the foreign country, as well as imposition of a sentence in accordance with the procedures referred to in Sections 759 and 760 of this Law.</w:t>
      </w:r>
    </w:p>
    <w:p w14:paraId="6037E44F" w14:textId="60A4C0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the sentences of restrictions on rights, or deprivation of rights imposed in a foreign country that comply with the criteria for the imposition of such additional sentences specified in the Criminal Law shall be executed in Latvia.</w:t>
      </w:r>
    </w:p>
    <w:p w14:paraId="5B3E99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Restrictions on rights shall be determined for a time period from one year up to five years, if a shorter time period has not been specified in a judgment of a foreign country.</w:t>
      </w:r>
    </w:p>
    <w:p w14:paraId="0BA58E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that imposes the sentence to be executed in Latvia may not apply restrictions on rights, if such court does not see the usefulness of such application in the its country.</w:t>
      </w:r>
    </w:p>
    <w:p w14:paraId="6964CB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 may also specify restrictions on rights, which by their content apply to execution in all countries, also if such sentence is being concurrently executed in a foreign country.</w:t>
      </w:r>
    </w:p>
    <w:p w14:paraId="7995DEA7" w14:textId="77777777" w:rsidR="00EB2FB6" w:rsidRDefault="00EB2FB6" w:rsidP="00A048F3">
      <w:pPr>
        <w:widowControl w:val="0"/>
        <w:spacing w:after="0" w:line="240" w:lineRule="auto"/>
        <w:jc w:val="both"/>
        <w:rPr>
          <w:rFonts w:ascii="Times New Roman" w:hAnsi="Times New Roman"/>
          <w:b/>
          <w:bCs/>
          <w:kern w:val="0"/>
          <w:sz w:val="24"/>
        </w:rPr>
      </w:pPr>
      <w:bookmarkStart w:id="1934" w:name="p802"/>
      <w:bookmarkStart w:id="1935" w:name="p-433772"/>
      <w:bookmarkEnd w:id="1934"/>
      <w:bookmarkEnd w:id="1935"/>
    </w:p>
    <w:p w14:paraId="5AF13C49" w14:textId="6F5A63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802. Grounds for the Execution of the Ruling on an Alternative Sanction</w:t>
      </w:r>
    </w:p>
    <w:p w14:paraId="59BBC109" w14:textId="77777777" w:rsidR="00EB2FB6" w:rsidRDefault="00EB2FB6" w:rsidP="00A048F3">
      <w:pPr>
        <w:widowControl w:val="0"/>
        <w:spacing w:after="0" w:line="240" w:lineRule="auto"/>
        <w:jc w:val="both"/>
        <w:rPr>
          <w:rFonts w:ascii="Times New Roman" w:hAnsi="Times New Roman"/>
          <w:kern w:val="0"/>
          <w:sz w:val="24"/>
          <w:lang w:val="lv-LV"/>
        </w:rPr>
      </w:pPr>
    </w:p>
    <w:p w14:paraId="73A2A4E4" w14:textId="058BA8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of a court ruling of a European Union Member State, which imposes a sentence that is not related either to the deprivation of liberty or recovery of a financial nature or confiscation of property, or for the execution of such ruling of a court or the competent authority, by which a probationary measure is applied (hereinafter – the ruling on an alternative sanction), shall be as follows:</w:t>
      </w:r>
    </w:p>
    <w:p w14:paraId="419CC001"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ruling issued by the competent authority of the European Union Member State on an alternative sanction or a certified copy thereof and a certification of a special form;</w:t>
      </w:r>
    </w:p>
    <w:p w14:paraId="357EC5E6"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person to whom the alternative sanction applies has a permanent place of residence in Latvia and the person is in Latvia;</w:t>
      </w:r>
    </w:p>
    <w:p w14:paraId="5B7AD2BB"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court of Latvia on determination of an alternative sanction to be executed in Latvia.</w:t>
      </w:r>
    </w:p>
    <w:p w14:paraId="11F34965"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ruling on an alternative sanction shall be recognised and executed in Latvia also if a person to whom the alternative sanction applies does not reside permanently in Latvia, but has indicated a place of residence in Latvia where he or she will be reachable if:</w:t>
      </w:r>
    </w:p>
    <w:p w14:paraId="3D536C07"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employment legal relationship in Latvia;</w:t>
      </w:r>
    </w:p>
    <w:p w14:paraId="44641532"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family relationship in Latvia;</w:t>
      </w:r>
    </w:p>
    <w:p w14:paraId="4E8DF209"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is acquiring education in Latvia.</w:t>
      </w:r>
    </w:p>
    <w:p w14:paraId="368B19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probationary measure is an obligation imposed on a person in relation to a suspended sentence, conditional deferral of determination of a punishment or early conditional release from the sentence.</w:t>
      </w:r>
    </w:p>
    <w:p w14:paraId="114D53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Conditional deferral of imposition of a sentence is a court judgment, by which imposition of a sentence is conditionally deferred, applying one or several probationary measures, or in which one or several probationary measures are applied instead of the custodial sentence.</w:t>
      </w:r>
    </w:p>
    <w:p w14:paraId="188766D3" w14:textId="77777777" w:rsidR="00EB2FB6" w:rsidRDefault="00EB2FB6" w:rsidP="00A048F3">
      <w:pPr>
        <w:widowControl w:val="0"/>
        <w:spacing w:after="0" w:line="240" w:lineRule="auto"/>
        <w:jc w:val="both"/>
        <w:rPr>
          <w:rFonts w:ascii="Times New Roman" w:hAnsi="Times New Roman"/>
          <w:b/>
          <w:bCs/>
          <w:kern w:val="0"/>
          <w:sz w:val="24"/>
        </w:rPr>
      </w:pPr>
      <w:bookmarkStart w:id="1936" w:name="p803"/>
      <w:bookmarkStart w:id="1937" w:name="p-433773"/>
      <w:bookmarkEnd w:id="1936"/>
      <w:bookmarkEnd w:id="1937"/>
    </w:p>
    <w:p w14:paraId="5E95BDC3" w14:textId="03BA2E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803. Reasons for the Refusal to Execute the Ruling on an Alternative Sanction</w:t>
      </w:r>
    </w:p>
    <w:p w14:paraId="6527B34A" w14:textId="77777777" w:rsidR="00EB2FB6" w:rsidRDefault="00EB2FB6" w:rsidP="00A048F3">
      <w:pPr>
        <w:widowControl w:val="0"/>
        <w:spacing w:after="0" w:line="240" w:lineRule="auto"/>
        <w:jc w:val="both"/>
        <w:rPr>
          <w:rFonts w:ascii="Times New Roman" w:hAnsi="Times New Roman"/>
          <w:kern w:val="0"/>
          <w:sz w:val="24"/>
          <w:lang w:val="lv-LV"/>
        </w:rPr>
      </w:pPr>
    </w:p>
    <w:p w14:paraId="319DC233" w14:textId="1D807C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an alternative sanction may be refused, if:</w:t>
      </w:r>
    </w:p>
    <w:p w14:paraId="0C2FE8A3"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w:t>
      </w:r>
    </w:p>
    <w:p w14:paraId="24FC5AFB" w14:textId="547F229A"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ruling on an alternative sanction applies is not included in Annex 2 to this Law and is not criminal according to the laws of Latvia;</w:t>
      </w:r>
    </w:p>
    <w:p w14:paraId="003B17A5"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does not have a permanent place of residence in Latvia or such person cannot be reached in Latvia;</w:t>
      </w:r>
    </w:p>
    <w:p w14:paraId="7606BADA"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will be violated when executing the judgment regarding an alternative sanction;</w:t>
      </w:r>
    </w:p>
    <w:p w14:paraId="7B3B39F3"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5) the ruling on an alternative sanction applies to an offence which is not criminal according to the laws of Latvia;</w:t>
      </w:r>
    </w:p>
    <w:p w14:paraId="2A2B1823" w14:textId="6852461B"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5249D01A"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for the execution of the ruling has set in and the ruling on an alternative sanction pertains to an offence that is in the jurisdiction of Latvia;</w:t>
      </w:r>
    </w:p>
    <w:p w14:paraId="74C16A08"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8) the person has not reached the age from which criminal liability applies;</w:t>
      </w:r>
    </w:p>
    <w:p w14:paraId="3B0DA706"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9) the alternative sanction applied does not exceed six months;</w:t>
      </w:r>
    </w:p>
    <w:p w14:paraId="15CD5D3C"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10) the ruling on an alternative sanction provides for medical treatment, execution of which is not possible in Latvia.</w:t>
      </w:r>
    </w:p>
    <w:p w14:paraId="027E88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judgment on the enforcement of an alternative sanction may also be refused, if it has been taken in the absence of a person (in absentia), except where the person:</w:t>
      </w:r>
    </w:p>
    <w:p w14:paraId="4B3F28EB"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51119564"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2A9CFBE4"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an alternative sanction and informed that he or she does not dispute the ruling or has not appealed it.</w:t>
      </w:r>
    </w:p>
    <w:p w14:paraId="63781625" w14:textId="6D903F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an alternative sanction has been made regarding an offence specified in Annex 2 to this Law, the examination in relation to whether such offence may be considered as criminal also according to the laws of Latvia shall not be carried out.</w:t>
      </w:r>
    </w:p>
    <w:p w14:paraId="0CB53698" w14:textId="77777777" w:rsidR="00171857" w:rsidRDefault="00171857" w:rsidP="00A048F3">
      <w:pPr>
        <w:widowControl w:val="0"/>
        <w:spacing w:after="0" w:line="240" w:lineRule="auto"/>
        <w:jc w:val="both"/>
        <w:rPr>
          <w:rFonts w:ascii="Times New Roman" w:hAnsi="Times New Roman"/>
          <w:b/>
          <w:bCs/>
          <w:kern w:val="0"/>
          <w:sz w:val="24"/>
        </w:rPr>
      </w:pPr>
      <w:bookmarkStart w:id="1938" w:name="p804"/>
      <w:bookmarkStart w:id="1939" w:name="p-433774"/>
      <w:bookmarkEnd w:id="1938"/>
      <w:bookmarkEnd w:id="1939"/>
    </w:p>
    <w:p w14:paraId="10F66BC0" w14:textId="290054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804. Procedures for Examination of the Ruling on an Alternative Sanction</w:t>
      </w:r>
    </w:p>
    <w:p w14:paraId="4A2960DE" w14:textId="77777777" w:rsidR="00171857" w:rsidRDefault="00171857" w:rsidP="00A048F3">
      <w:pPr>
        <w:widowControl w:val="0"/>
        <w:spacing w:after="0" w:line="240" w:lineRule="auto"/>
        <w:jc w:val="both"/>
        <w:rPr>
          <w:rFonts w:ascii="Times New Roman" w:hAnsi="Times New Roman"/>
          <w:kern w:val="0"/>
          <w:sz w:val="24"/>
          <w:lang w:val="lv-LV"/>
        </w:rPr>
      </w:pPr>
    </w:p>
    <w:p w14:paraId="58906437" w14:textId="1EFC2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upon receipt of the ruling on an alternative sanction, examine it in accordance with the procedures laid down in Section 754 of this Law and send the materials to a court without delay, informing a European Union Member State thereof.</w:t>
      </w:r>
    </w:p>
    <w:p w14:paraId="3661660D"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a certification of a special form has not been sent or it is incomplete or does not conform to the content of the ruling, the Ministry of Justice may defer sending of the ruling on an alternative sanction to a court, informing the relevant European Union Member State thereof.</w:t>
      </w:r>
    </w:p>
    <w:p w14:paraId="3A96C8BD" w14:textId="77777777" w:rsidR="00171857" w:rsidRDefault="00171857" w:rsidP="00A048F3">
      <w:pPr>
        <w:widowControl w:val="0"/>
        <w:spacing w:after="0" w:line="240" w:lineRule="auto"/>
        <w:jc w:val="both"/>
        <w:rPr>
          <w:rFonts w:ascii="Times New Roman" w:hAnsi="Times New Roman"/>
          <w:b/>
          <w:bCs/>
          <w:kern w:val="0"/>
          <w:sz w:val="24"/>
        </w:rPr>
      </w:pPr>
      <w:bookmarkStart w:id="1940" w:name="p805"/>
      <w:bookmarkStart w:id="1941" w:name="p-766616"/>
      <w:bookmarkEnd w:id="1940"/>
      <w:bookmarkEnd w:id="1941"/>
    </w:p>
    <w:p w14:paraId="5194D2EB" w14:textId="307604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805. Determination of an Alternative Sanction to be Executed in Latvia</w:t>
      </w:r>
    </w:p>
    <w:p w14:paraId="1C2CEC44" w14:textId="77777777" w:rsidR="00171857" w:rsidRDefault="00171857" w:rsidP="00A048F3">
      <w:pPr>
        <w:widowControl w:val="0"/>
        <w:spacing w:after="0" w:line="240" w:lineRule="auto"/>
        <w:jc w:val="both"/>
        <w:rPr>
          <w:rFonts w:ascii="Times New Roman" w:hAnsi="Times New Roman"/>
          <w:kern w:val="0"/>
          <w:sz w:val="24"/>
          <w:lang w:val="lv-LV"/>
        </w:rPr>
      </w:pPr>
    </w:p>
    <w:p w14:paraId="556C652D" w14:textId="459FB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take a decision on the recognition and execution of the ruling on an alternative sanction, complying with the conditions and procedures referred to in Sections 759 and 760 of this Law.</w:t>
      </w:r>
    </w:p>
    <w:p w14:paraId="3A7247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established in the ruling on an alternative sanction, and the guilt of a person, shall be binding to a court of Latvia.</w:t>
      </w:r>
    </w:p>
    <w:p w14:paraId="4D1E0BBB" w14:textId="13D155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alternative sanction applied in a European Union Member State, which conforms to the alternative sanction specified in the Criminal Law, shall be determined without the modification of the type and amount of the sentence or probation.</w:t>
      </w:r>
    </w:p>
    <w:p w14:paraId="14B4DEA0" w14:textId="15D261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type and amount of an alternative sanction applied in a European Union Member State does not comply with the alternative sanction specified in the Criminal Law, a court shall determine it, modifying in accordance with the sentence or probationary measure that is provided for by the Criminal Law for the same criminal offence, complying with the following conditions:</w:t>
      </w:r>
    </w:p>
    <w:p w14:paraId="79CD63DB"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1) the alternative sanction shall comply as much as possible with that which is determined in the ruling on an alternative sanction;</w:t>
      </w:r>
    </w:p>
    <w:p w14:paraId="577CD08D" w14:textId="15521625"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2) the duration of the alternative sanction and the restrictions on rights shall not exceed the maximum sentence specified in the Criminal Law or probationary measure for the same offence, as well as shall not be harsher or more severe than the alternative sanction specified in the ruling;</w:t>
      </w:r>
    </w:p>
    <w:p w14:paraId="6A59A522" w14:textId="770ECFC3"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3) the minimal limit of the sentence specified in the Criminal Law shall not have any significance.</w:t>
      </w:r>
    </w:p>
    <w:p w14:paraId="0C2109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length of the community service (compulsory measure) imposed in a European Union Member State is expressed in months, the court shall determine it in hours taking into account that one month equals 20 community service (compulsory measure) hours.</w:t>
      </w:r>
    </w:p>
    <w:p w14:paraId="6A757E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with the intermediation of the Ministry of Justice shall inform the relevant European Union Member State regarding the decision taken in Paragraph four of this Section.</w:t>
      </w:r>
    </w:p>
    <w:p w14:paraId="387E797A" w14:textId="5E3177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561D487" w14:textId="77777777" w:rsidR="00171857" w:rsidRDefault="00171857" w:rsidP="00A048F3">
      <w:pPr>
        <w:widowControl w:val="0"/>
        <w:spacing w:after="0" w:line="240" w:lineRule="auto"/>
        <w:jc w:val="both"/>
        <w:rPr>
          <w:rFonts w:ascii="Times New Roman" w:hAnsi="Times New Roman"/>
          <w:b/>
          <w:bCs/>
          <w:kern w:val="0"/>
          <w:sz w:val="24"/>
        </w:rPr>
      </w:pPr>
      <w:bookmarkStart w:id="1942" w:name="p806"/>
      <w:bookmarkStart w:id="1943" w:name="p-433776"/>
      <w:bookmarkEnd w:id="1942"/>
      <w:bookmarkEnd w:id="1943"/>
    </w:p>
    <w:p w14:paraId="67070B2B" w14:textId="683932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806. Decision to Terminate the Execution of an Alternative Sanction</w:t>
      </w:r>
    </w:p>
    <w:p w14:paraId="7010D5BD" w14:textId="77777777" w:rsidR="00171857" w:rsidRDefault="00171857" w:rsidP="00A048F3">
      <w:pPr>
        <w:widowControl w:val="0"/>
        <w:spacing w:after="0" w:line="240" w:lineRule="auto"/>
        <w:jc w:val="both"/>
        <w:rPr>
          <w:rFonts w:ascii="Times New Roman" w:hAnsi="Times New Roman"/>
          <w:kern w:val="0"/>
          <w:sz w:val="24"/>
          <w:lang w:val="lv-LV"/>
        </w:rPr>
      </w:pPr>
    </w:p>
    <w:p w14:paraId="14446643" w14:textId="452323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Decisions of the relevant European Union Member State on reduction of an alternative sanction or sentence, issuance of an amnesty or clemency act are binding to Latvia.</w:t>
      </w:r>
    </w:p>
    <w:p w14:paraId="1F13D2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an alternative sanction may be terminated if:</w:t>
      </w:r>
    </w:p>
    <w:p w14:paraId="568196F5"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person does not have a permanent place of residence in Latvia anymore or the person cannot be reached in Latvia;</w:t>
      </w:r>
    </w:p>
    <w:p w14:paraId="44891B2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person is evading the execution of an alternative sanction and there are grounds to believe that he or she is not in Latvia anymore;</w:t>
      </w:r>
    </w:p>
    <w:p w14:paraId="5AE2B0EE"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new criminal proceedings have been initiated in the relevant European Union Member State against a person and the Member State is requesting to transfer back the execution of the alternative sanction.</w:t>
      </w:r>
    </w:p>
    <w:p w14:paraId="45AA82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two of this Section a court shall take a decision to terminate the execution of an alternative sanction and a copy of the decision shall be sent to the institution, which executes the alternative sanction applied. A court shall send a decision to terminate the execution of an alternative sanction to the Ministry of Justice together with materials for sending to the relevant European Union Member State.</w:t>
      </w:r>
    </w:p>
    <w:p w14:paraId="395EA713"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The Ministry of Justice, having received a court decision to terminate the execution of an alternative sanction, shall notify the relevant European Union Member State thereof, sending the decision and materials thereto.</w:t>
      </w:r>
    </w:p>
    <w:p w14:paraId="7D24A3D8" w14:textId="77777777" w:rsidR="007E66F6" w:rsidRDefault="007E66F6" w:rsidP="00A048F3">
      <w:pPr>
        <w:widowControl w:val="0"/>
        <w:spacing w:after="0" w:line="240" w:lineRule="auto"/>
        <w:jc w:val="both"/>
        <w:rPr>
          <w:rFonts w:ascii="Times New Roman" w:hAnsi="Times New Roman"/>
          <w:b/>
          <w:bCs/>
          <w:kern w:val="0"/>
          <w:sz w:val="24"/>
        </w:rPr>
      </w:pPr>
      <w:bookmarkStart w:id="1944" w:name="p807"/>
      <w:bookmarkStart w:id="1945" w:name="p-433777"/>
      <w:bookmarkEnd w:id="1944"/>
      <w:bookmarkEnd w:id="1945"/>
    </w:p>
    <w:p w14:paraId="7F3C4D8E" w14:textId="30F9E075"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807. Imposition of a Sentence to be Executed in Latvia in Case of Non-conformity with a Decision on an Alternative Sanction</w:t>
      </w:r>
    </w:p>
    <w:p w14:paraId="20E1C28B" w14:textId="77777777" w:rsidR="007E66F6" w:rsidRDefault="007E66F6" w:rsidP="00A048F3">
      <w:pPr>
        <w:widowControl w:val="0"/>
        <w:spacing w:after="0" w:line="240" w:lineRule="auto"/>
        <w:jc w:val="both"/>
        <w:rPr>
          <w:rFonts w:ascii="Times New Roman" w:hAnsi="Times New Roman"/>
          <w:kern w:val="0"/>
          <w:sz w:val="24"/>
          <w:lang w:val="lv-LV"/>
        </w:rPr>
      </w:pPr>
    </w:p>
    <w:p w14:paraId="47782FA1" w14:textId="01AE90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evades the execution of a sentence not related to imprisonment or does not fulfil the probationary measures applied by a court without a justified reason, a court shall, on the basis of a submission of the institution which is assigned to control the execution of the alternative sanction, take a decision on the execution or substitution of the sentence applied in the ruling on an alternative sanction.</w:t>
      </w:r>
    </w:p>
    <w:p w14:paraId="68C814D1" w14:textId="5F0EE4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issues that have arisen during supervision of the execution of an alternative sanction shall be examined in accordance with the procedures provided for in Chapter 61 of this Law.</w:t>
      </w:r>
    </w:p>
    <w:p w14:paraId="5ED394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provided for in Paragraph one of this Section a court shall not take a decision on execution of the sentence if the ruling on an alternative sanction is related to conditional deferral of the imposition of a sentence or the ruling on an alternative sanction does not provide for the custodial sentence to be applied in case of non-conformity with the alternative sanction. A court shall send the materials to the Ministry of Justice for forwarding to the relevant European Union Member State for taking of a subsequent decision.</w:t>
      </w:r>
    </w:p>
    <w:p w14:paraId="75EB64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received the materials referred to in Paragraph three of this Section, the Ministry of Justice shall notify the relevant European Union Member State thereof and send the materials thereto.</w:t>
      </w:r>
    </w:p>
    <w:p w14:paraId="31187A41" w14:textId="77777777" w:rsidR="007E66F6" w:rsidRDefault="007E66F6" w:rsidP="00A048F3">
      <w:pPr>
        <w:widowControl w:val="0"/>
        <w:spacing w:after="0" w:line="240" w:lineRule="auto"/>
        <w:jc w:val="both"/>
        <w:rPr>
          <w:rFonts w:ascii="Times New Roman" w:hAnsi="Times New Roman"/>
          <w:b/>
          <w:bCs/>
          <w:kern w:val="0"/>
          <w:sz w:val="24"/>
        </w:rPr>
      </w:pPr>
      <w:bookmarkStart w:id="1946" w:name="nc-17"/>
      <w:bookmarkStart w:id="1947" w:name="n-433846"/>
      <w:bookmarkEnd w:id="1946"/>
      <w:bookmarkEnd w:id="1947"/>
    </w:p>
    <w:p w14:paraId="186971E4" w14:textId="0FF124AB" w:rsidR="00F35978"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Division Seventeen</w:t>
      </w:r>
    </w:p>
    <w:p w14:paraId="628A7284" w14:textId="5E8466D2"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Execution in a Foreign Country of a Sentence Imposed in Latvia</w:t>
      </w:r>
    </w:p>
    <w:p w14:paraId="74581D2C" w14:textId="1316EA0E" w:rsidR="00734C4B" w:rsidRPr="00A048F3" w:rsidRDefault="00734C4B" w:rsidP="007E66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F53C68A" w14:textId="77777777" w:rsidR="007E66F6" w:rsidRDefault="007E66F6" w:rsidP="007E66F6">
      <w:pPr>
        <w:widowControl w:val="0"/>
        <w:spacing w:after="0" w:line="240" w:lineRule="auto"/>
        <w:jc w:val="center"/>
        <w:rPr>
          <w:rFonts w:ascii="Times New Roman" w:hAnsi="Times New Roman"/>
          <w:b/>
          <w:bCs/>
          <w:kern w:val="0"/>
          <w:sz w:val="24"/>
        </w:rPr>
      </w:pPr>
      <w:bookmarkStart w:id="1948" w:name="nc-17-77"/>
      <w:bookmarkStart w:id="1949" w:name="n-433847"/>
      <w:bookmarkEnd w:id="1948"/>
      <w:bookmarkEnd w:id="1949"/>
    </w:p>
    <w:p w14:paraId="73641E69" w14:textId="6B802D39"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77. General Provisions in Relation to Execution in a Foreign Country of a Sentence Imposed in Latvia</w:t>
      </w:r>
    </w:p>
    <w:p w14:paraId="29FD3E8C" w14:textId="77777777" w:rsidR="007E66F6" w:rsidRDefault="007E66F6" w:rsidP="00A048F3">
      <w:pPr>
        <w:widowControl w:val="0"/>
        <w:spacing w:after="0" w:line="240" w:lineRule="auto"/>
        <w:jc w:val="both"/>
        <w:rPr>
          <w:rFonts w:ascii="Times New Roman" w:hAnsi="Times New Roman"/>
          <w:b/>
          <w:bCs/>
          <w:kern w:val="0"/>
          <w:sz w:val="24"/>
        </w:rPr>
      </w:pPr>
      <w:bookmarkStart w:id="1950" w:name="p808"/>
      <w:bookmarkStart w:id="1951" w:name="p-433848"/>
      <w:bookmarkEnd w:id="1950"/>
      <w:bookmarkEnd w:id="1951"/>
    </w:p>
    <w:p w14:paraId="62EFA50B" w14:textId="3BF466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808. Conditions for the Submission of a Request for the Execution of a Sentence</w:t>
      </w:r>
    </w:p>
    <w:p w14:paraId="2B26A67B" w14:textId="77777777" w:rsidR="007E66F6" w:rsidRDefault="007E66F6" w:rsidP="00A048F3">
      <w:pPr>
        <w:widowControl w:val="0"/>
        <w:spacing w:after="0" w:line="240" w:lineRule="auto"/>
        <w:jc w:val="both"/>
        <w:rPr>
          <w:rFonts w:ascii="Times New Roman" w:hAnsi="Times New Roman"/>
          <w:kern w:val="0"/>
          <w:sz w:val="24"/>
          <w:lang w:val="lv-LV"/>
        </w:rPr>
      </w:pPr>
    </w:p>
    <w:p w14:paraId="1E9B7D6D" w14:textId="735551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Submission of a request to a foreign country for the execution of a sentence imposed in Latvia shall be possible if a ruling of a court has entered into effect and the execution of the sentence in the foreign country would promote resocialization of the convicted person.</w:t>
      </w:r>
    </w:p>
    <w:p w14:paraId="4E277D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 may request a foreign country to execute a sentence imposed in Latvia, if in addition to the conditions referred to in Paragraph one of this Section one or more of the following conditions exist:</w:t>
      </w:r>
    </w:p>
    <w:p w14:paraId="5C0DA08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is the country of citizenship of the convicted person or his or her permanent place of residence is located in the foreign country;</w:t>
      </w:r>
    </w:p>
    <w:p w14:paraId="11D441D9"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property of the convicted person is located in the foreign country or he or she has income there;</w:t>
      </w:r>
    </w:p>
    <w:p w14:paraId="16EEDD6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foreign country is the country of citizenship of the convicted person, and the country has expressed a readiness to facilitate resocialization of the person;</w:t>
      </w:r>
    </w:p>
    <w:p w14:paraId="64B07B6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Latvia would not be capable of executing the sentence, even by requesting extradition of the person.</w:t>
      </w:r>
    </w:p>
    <w:p w14:paraId="617B07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Prior to sending a request the Ministry of Justice may request an opinion of the foreign country on whether the offence for which the sentence has been imposed is criminal also in accordance with the laws of the foreign country.</w:t>
      </w:r>
    </w:p>
    <w:p w14:paraId="7D819BB9" w14:textId="77777777" w:rsidR="007E66F6" w:rsidRDefault="007E66F6" w:rsidP="00A048F3">
      <w:pPr>
        <w:widowControl w:val="0"/>
        <w:spacing w:after="0" w:line="240" w:lineRule="auto"/>
        <w:jc w:val="both"/>
        <w:rPr>
          <w:rFonts w:ascii="Times New Roman" w:hAnsi="Times New Roman"/>
          <w:b/>
          <w:bCs/>
          <w:kern w:val="0"/>
          <w:sz w:val="24"/>
        </w:rPr>
      </w:pPr>
      <w:bookmarkStart w:id="1952" w:name="p809"/>
      <w:bookmarkStart w:id="1953" w:name="p-433849"/>
      <w:bookmarkEnd w:id="1952"/>
      <w:bookmarkEnd w:id="1953"/>
    </w:p>
    <w:p w14:paraId="47CBF40B" w14:textId="65014A05"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809. Procedures for Sending of a Request for the Execution of a Sentence</w:t>
      </w:r>
    </w:p>
    <w:p w14:paraId="60DAB522"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765E190B" w14:textId="703FF6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808 of this Law exist, a court controlling complete execution of a judgment or decision shall turn to the Ministry of Justice with a written proposal to request that the foreign country executes the sentence.</w:t>
      </w:r>
    </w:p>
    <w:p w14:paraId="12F3AD0A" w14:textId="72DB63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678 of this Law shall be indicated in the proposal and the following shall be attached thereto:</w:t>
      </w:r>
    </w:p>
    <w:p w14:paraId="29421DC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valid court ruling;</w:t>
      </w:r>
    </w:p>
    <w:p w14:paraId="687DC15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an order regarding the execution of a judgment or a certified copy of the writ of execution;</w:t>
      </w:r>
    </w:p>
    <w:p w14:paraId="3B6E590E"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according to which the person has been convicted;</w:t>
      </w:r>
    </w:p>
    <w:p w14:paraId="135B4801"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the text of the sections of the law, which regulate the running of the limitation period.</w:t>
      </w:r>
    </w:p>
    <w:p w14:paraId="2FE600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examine the proposals within 10 days and notify a court, which had turned to the Ministry with the proposal, regarding the results. If there are grounds for requesting the execution in a foreign country of a sentence imposed in Latvia, the Ministry of Justice shall prepare a request, ensure the translation of the request and send it to the foreign country.</w:t>
      </w:r>
    </w:p>
    <w:p w14:paraId="25B368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request of a foreign country the Ministry of Justice shall send it the criminal case or certified copies of the documents in the criminal case.</w:t>
      </w:r>
    </w:p>
    <w:p w14:paraId="6ECA1B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sentence has been imposed for several offences or on the basis of several judgments, but not all the offences allow for the execution in a foreign country of the imposed sentence, the Ministry of Justice shall propose for a court to determine a punishment that would have to be served for the offences regarding which the execution of the sentence in the foreign country is possible. The court shall determine the sentence in accordance with the procedures provided for in Division Thirteen of this Law.</w:t>
      </w:r>
    </w:p>
    <w:p w14:paraId="0BD09B9A" w14:textId="77777777" w:rsidR="007E66F6" w:rsidRDefault="007E66F6" w:rsidP="00A048F3">
      <w:pPr>
        <w:widowControl w:val="0"/>
        <w:spacing w:after="0" w:line="240" w:lineRule="auto"/>
        <w:jc w:val="both"/>
        <w:rPr>
          <w:rFonts w:ascii="Times New Roman" w:hAnsi="Times New Roman"/>
          <w:b/>
          <w:bCs/>
          <w:kern w:val="0"/>
          <w:sz w:val="24"/>
        </w:rPr>
      </w:pPr>
      <w:bookmarkStart w:id="1954" w:name="p810"/>
      <w:bookmarkStart w:id="1955" w:name="p-433850"/>
      <w:bookmarkEnd w:id="1954"/>
      <w:bookmarkEnd w:id="1955"/>
    </w:p>
    <w:p w14:paraId="5A8B398E" w14:textId="39DA6E92"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810. Examination of a Complaint Regarding Execution in a Foreign Country of a Sentence Imposed in Latvia in the Absence of a Person (in absentia)</w:t>
      </w:r>
    </w:p>
    <w:p w14:paraId="36071196" w14:textId="77777777" w:rsidR="007E66F6" w:rsidRDefault="007E66F6" w:rsidP="00A048F3">
      <w:pPr>
        <w:widowControl w:val="0"/>
        <w:spacing w:after="0" w:line="240" w:lineRule="auto"/>
        <w:jc w:val="both"/>
        <w:rPr>
          <w:rFonts w:ascii="Times New Roman" w:hAnsi="Times New Roman"/>
          <w:kern w:val="0"/>
          <w:sz w:val="24"/>
          <w:lang w:val="lv-LV"/>
        </w:rPr>
      </w:pPr>
    </w:p>
    <w:p w14:paraId="2A2BDA53" w14:textId="5CEE1E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has appealed a ruling within the time period specified in Section 465 of this Law, a court shall issue a court summons not more than 21 days prior to the day of examination of the complaint.</w:t>
      </w:r>
    </w:p>
    <w:p w14:paraId="6F635E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with the intermediation of the Ministry of Justice shall inform a foreign country if the complaint has been recognised as unacceptable or the person does not arrive to a court hearing.</w:t>
      </w:r>
    </w:p>
    <w:p w14:paraId="522EE3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complaint has been accepted for examination, a court with the intermediation of the Ministry of Justice shall revoke a request for the execution of a sentence imposed in Latvia.</w:t>
      </w:r>
    </w:p>
    <w:p w14:paraId="07105099" w14:textId="77777777" w:rsidR="007E66F6" w:rsidRDefault="007E66F6" w:rsidP="00A048F3">
      <w:pPr>
        <w:widowControl w:val="0"/>
        <w:spacing w:after="0" w:line="240" w:lineRule="auto"/>
        <w:jc w:val="both"/>
        <w:rPr>
          <w:rFonts w:ascii="Times New Roman" w:hAnsi="Times New Roman"/>
          <w:b/>
          <w:bCs/>
          <w:kern w:val="0"/>
          <w:sz w:val="24"/>
        </w:rPr>
      </w:pPr>
      <w:bookmarkStart w:id="1956" w:name="p811"/>
      <w:bookmarkStart w:id="1957" w:name="p-433851"/>
      <w:bookmarkEnd w:id="1956"/>
      <w:bookmarkEnd w:id="1957"/>
    </w:p>
    <w:p w14:paraId="6BE4DE58" w14:textId="483A7E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811. Consequences of Submission of a Request for the Execution of a Sentence</w:t>
      </w:r>
    </w:p>
    <w:p w14:paraId="08CAF25B" w14:textId="77777777" w:rsidR="007E66F6" w:rsidRDefault="007E66F6" w:rsidP="00A048F3">
      <w:pPr>
        <w:widowControl w:val="0"/>
        <w:spacing w:after="0" w:line="240" w:lineRule="auto"/>
        <w:jc w:val="both"/>
        <w:rPr>
          <w:rFonts w:ascii="Times New Roman" w:hAnsi="Times New Roman"/>
          <w:kern w:val="0"/>
          <w:sz w:val="24"/>
          <w:lang w:val="lv-LV"/>
        </w:rPr>
      </w:pPr>
    </w:p>
    <w:p w14:paraId="4632D7BF" w14:textId="17F0B7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request for the execution of a sentence has been submitted to a foreign country, institutions of Latvia shall not perform any activities related to the execution of the sentence.</w:t>
      </w:r>
    </w:p>
    <w:p w14:paraId="278B84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restrictions specified in Paragraph one of this Section shall not apply to a case when a person, prior to submission of a request, is serving a custodial sentence in Latvia or a security measure – arrest – has been imposed thereon.</w:t>
      </w:r>
    </w:p>
    <w:p w14:paraId="2E77E1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Confiscation of property or restriction on rights specified as an additional sentence in Latvia may be executed regardless of the submission of a request for the execution of a sentence to a foreign country.</w:t>
      </w:r>
    </w:p>
    <w:p w14:paraId="27B1EB59" w14:textId="77777777" w:rsidR="007E66F6" w:rsidRDefault="007E66F6" w:rsidP="00A048F3">
      <w:pPr>
        <w:widowControl w:val="0"/>
        <w:spacing w:after="0" w:line="240" w:lineRule="auto"/>
        <w:jc w:val="both"/>
        <w:rPr>
          <w:rFonts w:ascii="Times New Roman" w:hAnsi="Times New Roman"/>
          <w:b/>
          <w:bCs/>
          <w:kern w:val="0"/>
          <w:sz w:val="24"/>
        </w:rPr>
      </w:pPr>
      <w:bookmarkStart w:id="1958" w:name="p812"/>
      <w:bookmarkStart w:id="1959" w:name="p-433852"/>
      <w:bookmarkEnd w:id="1958"/>
      <w:bookmarkEnd w:id="1959"/>
    </w:p>
    <w:p w14:paraId="48045EB8" w14:textId="6CC048B3"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812. Information to be Provided by the Ministry of Justice</w:t>
      </w:r>
    </w:p>
    <w:p w14:paraId="2CC58C40"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6AB2875E" w14:textId="6F9E739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a request for the execution of a sentence in a foreign country has been sent and a consent of the foreign country has been received, the Ministry of Justice shall inform the submitter of the submission and a court controlling complete execution of a judgment, the convicted person, as well as his or her representative in cases when the representative has submitted a request.</w:t>
      </w:r>
    </w:p>
    <w:p w14:paraId="5E0008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information of a foreign country regarding the end of serving the sentence, the Ministry of Justice shall inform a court and the institution executing the sentence thereof.</w:t>
      </w:r>
    </w:p>
    <w:p w14:paraId="000E19B4" w14:textId="77777777" w:rsidR="007E66F6" w:rsidRDefault="007E66F6" w:rsidP="00A048F3">
      <w:pPr>
        <w:widowControl w:val="0"/>
        <w:spacing w:after="0" w:line="240" w:lineRule="auto"/>
        <w:jc w:val="both"/>
        <w:rPr>
          <w:rFonts w:ascii="Times New Roman" w:hAnsi="Times New Roman"/>
          <w:b/>
          <w:bCs/>
          <w:kern w:val="0"/>
          <w:sz w:val="24"/>
        </w:rPr>
      </w:pPr>
      <w:bookmarkStart w:id="1960" w:name="p813"/>
      <w:bookmarkStart w:id="1961" w:name="p-433853"/>
      <w:bookmarkEnd w:id="1960"/>
      <w:bookmarkEnd w:id="1961"/>
    </w:p>
    <w:p w14:paraId="425D75C9" w14:textId="52DCEA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813. Rights of Latvia during the Execution of a Sentence in a Foreign Country</w:t>
      </w:r>
    </w:p>
    <w:p w14:paraId="775B4B2C" w14:textId="77777777" w:rsidR="007E66F6" w:rsidRDefault="007E66F6" w:rsidP="00A048F3">
      <w:pPr>
        <w:widowControl w:val="0"/>
        <w:spacing w:after="0" w:line="240" w:lineRule="auto"/>
        <w:jc w:val="both"/>
        <w:rPr>
          <w:rFonts w:ascii="Times New Roman" w:hAnsi="Times New Roman"/>
          <w:kern w:val="0"/>
          <w:sz w:val="24"/>
          <w:lang w:val="lv-LV"/>
        </w:rPr>
      </w:pPr>
    </w:p>
    <w:p w14:paraId="167C8267" w14:textId="37FCC6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ruling, by which a sentence executed in a foreign country has been imposed, may be re-examined only by a court of Latvia.</w:t>
      </w:r>
    </w:p>
    <w:p w14:paraId="41A36F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ruling is repealed, the Ministry of Justice shall inform a foreign country thereof without delay. Such information shall cancel the previously submitted request for the execution of a sentence.</w:t>
      </w:r>
    </w:p>
    <w:p w14:paraId="3606CE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as a result re-examination a court ruling is amended in the part relating to the type, amount of the sentence or the conditions for execution thereof, the Ministry of Justice shall submit a supplement to the request regarding the execution of a sentence.</w:t>
      </w:r>
    </w:p>
    <w:p w14:paraId="3E1F34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Amnesty acts adopted in Latvia shall also apply to persons who have been imposed a sentence in Latvia, however, it is executed in a foreign country, therefore the Ministry of Justice shall send them without delay to foreign countries to which requests for the execution of a sentence have been submitted, but from which information for the termination of the execution thereof has not been received.</w:t>
      </w:r>
    </w:p>
    <w:p w14:paraId="4E1B37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convicted person to whom a sentence is executed in a foreign country may be pardoned in accordance with the procedures provided for in laws. The Ministry of Justice shall inform a foreign country regarding adopting of a clemency act without delay.</w:t>
      </w:r>
    </w:p>
    <w:p w14:paraId="695F5A52" w14:textId="77777777" w:rsidR="007E66F6" w:rsidRDefault="007E66F6" w:rsidP="00A048F3">
      <w:pPr>
        <w:widowControl w:val="0"/>
        <w:spacing w:after="0" w:line="240" w:lineRule="auto"/>
        <w:jc w:val="both"/>
        <w:rPr>
          <w:rFonts w:ascii="Times New Roman" w:hAnsi="Times New Roman"/>
          <w:b/>
          <w:bCs/>
          <w:kern w:val="0"/>
          <w:sz w:val="24"/>
        </w:rPr>
      </w:pPr>
      <w:bookmarkStart w:id="1962" w:name="p814"/>
      <w:bookmarkStart w:id="1963" w:name="p-433854"/>
      <w:bookmarkEnd w:id="1962"/>
      <w:bookmarkEnd w:id="1963"/>
    </w:p>
    <w:p w14:paraId="05282104" w14:textId="045FC6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814. Recovery of the Right to Execute a Sentence</w:t>
      </w:r>
    </w:p>
    <w:p w14:paraId="7996C751" w14:textId="77777777" w:rsidR="007E66F6" w:rsidRDefault="007E66F6" w:rsidP="00A048F3">
      <w:pPr>
        <w:widowControl w:val="0"/>
        <w:spacing w:after="0" w:line="240" w:lineRule="auto"/>
        <w:jc w:val="both"/>
        <w:rPr>
          <w:rFonts w:ascii="Times New Roman" w:hAnsi="Times New Roman"/>
          <w:kern w:val="0"/>
          <w:sz w:val="24"/>
          <w:lang w:val="lv-LV"/>
        </w:rPr>
      </w:pPr>
    </w:p>
    <w:p w14:paraId="6F874056" w14:textId="0A18EF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recover the right to execute a sentence if:</w:t>
      </w:r>
    </w:p>
    <w:p w14:paraId="32BC11B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request for the execution of a sentence has been revoked before a foreign country has notified its intent to execute the sentence;</w:t>
      </w:r>
    </w:p>
    <w:p w14:paraId="73FF5CE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foreign country has notified regarding rejection of a request;</w:t>
      </w:r>
    </w:p>
    <w:p w14:paraId="269B430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a foreign country unequivocally does not implement its right to execute a sentence, although it has notified its intent to do so;</w:t>
      </w:r>
    </w:p>
    <w:p w14:paraId="2D6790B4"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as a result of hesitation of a foreign country execution of a sentence therein is not possible anymore.</w:t>
      </w:r>
    </w:p>
    <w:p w14:paraId="79271A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for the execution of a sentence has been cancelled due to revocation of a court ruling, criminal proceedings in Latvia shall take place in accordance with general procedures.</w:t>
      </w:r>
    </w:p>
    <w:p w14:paraId="6C2F0F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Regardless of the place of execution of a sentence anything that has been executed in Latvia and in a foreign country shall be included in the part of the sentence served.</w:t>
      </w:r>
    </w:p>
    <w:p w14:paraId="646860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of a sentence in Latvia shall not be possible if a foreign country has notified of the termination of the execution of the sentence or it has become known that a person has been acquitted for the same offence, has served the sentence, convicted without determination of a punishment, pardoned or amnestied in another foreign country, with which Latvia has entered into an agreement on the mutual recognition of judgments.</w:t>
      </w:r>
    </w:p>
    <w:p w14:paraId="6D50647B" w14:textId="77777777" w:rsidR="007E66F6" w:rsidRDefault="007E66F6" w:rsidP="00A048F3">
      <w:pPr>
        <w:widowControl w:val="0"/>
        <w:spacing w:after="0" w:line="240" w:lineRule="auto"/>
        <w:jc w:val="both"/>
        <w:rPr>
          <w:rFonts w:ascii="Times New Roman" w:hAnsi="Times New Roman"/>
          <w:b/>
          <w:bCs/>
          <w:kern w:val="0"/>
          <w:sz w:val="24"/>
        </w:rPr>
      </w:pPr>
      <w:bookmarkStart w:id="1964" w:name="p815"/>
      <w:bookmarkStart w:id="1965" w:name="p-433855"/>
      <w:bookmarkEnd w:id="1964"/>
      <w:bookmarkEnd w:id="1965"/>
    </w:p>
    <w:p w14:paraId="133A3BFA" w14:textId="28695E3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815. Limitation Periods</w:t>
      </w:r>
    </w:p>
    <w:p w14:paraId="6714907D"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3C1BAA75" w14:textId="402BB03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The Ministry of Justice shall inform a foreign country regarding setting in of the limitation period provided for in the Criminal Law and all circumstances affecting the running of the limitation period.</w:t>
      </w:r>
    </w:p>
    <w:p w14:paraId="0C670C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of limitation period provided for in laws of a foreign country shall not be an obstacle for the execution of a sentence in Latvia after recovery of the right to execute.</w:t>
      </w:r>
    </w:p>
    <w:p w14:paraId="33B53354" w14:textId="77777777" w:rsidR="007E66F6" w:rsidRDefault="007E66F6" w:rsidP="00A048F3">
      <w:pPr>
        <w:widowControl w:val="0"/>
        <w:spacing w:after="0" w:line="240" w:lineRule="auto"/>
        <w:jc w:val="both"/>
        <w:rPr>
          <w:rFonts w:ascii="Times New Roman" w:hAnsi="Times New Roman"/>
          <w:b/>
          <w:bCs/>
          <w:kern w:val="0"/>
          <w:sz w:val="24"/>
        </w:rPr>
      </w:pPr>
      <w:bookmarkStart w:id="1966" w:name="nc-17-78"/>
      <w:bookmarkStart w:id="1967" w:name="n-433856"/>
      <w:bookmarkEnd w:id="1966"/>
      <w:bookmarkEnd w:id="1967"/>
    </w:p>
    <w:p w14:paraId="685DBE81" w14:textId="1AF7E913"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78. Execution in a Foreign Country of a Custodial Sentence Imposed in Latvia</w:t>
      </w:r>
    </w:p>
    <w:p w14:paraId="2412B031" w14:textId="77777777" w:rsidR="007E66F6" w:rsidRDefault="007E66F6" w:rsidP="00A048F3">
      <w:pPr>
        <w:widowControl w:val="0"/>
        <w:spacing w:after="0" w:line="240" w:lineRule="auto"/>
        <w:jc w:val="both"/>
        <w:rPr>
          <w:rFonts w:ascii="Times New Roman" w:hAnsi="Times New Roman"/>
          <w:b/>
          <w:bCs/>
          <w:kern w:val="0"/>
          <w:sz w:val="24"/>
        </w:rPr>
      </w:pPr>
      <w:bookmarkStart w:id="1968" w:name="p816"/>
      <w:bookmarkStart w:id="1969" w:name="p-1365841"/>
      <w:bookmarkEnd w:id="1968"/>
      <w:bookmarkEnd w:id="1969"/>
    </w:p>
    <w:p w14:paraId="6F625884" w14:textId="497EE4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816. Grounds for the Execution in a Foreign Country of a Custodial Sentence Imposed in Latvia</w:t>
      </w:r>
    </w:p>
    <w:p w14:paraId="5F15857B" w14:textId="77777777" w:rsidR="007E66F6" w:rsidRDefault="007E66F6" w:rsidP="00A048F3">
      <w:pPr>
        <w:widowControl w:val="0"/>
        <w:spacing w:after="0" w:line="240" w:lineRule="auto"/>
        <w:jc w:val="both"/>
        <w:rPr>
          <w:rFonts w:ascii="Times New Roman" w:hAnsi="Times New Roman"/>
          <w:kern w:val="0"/>
          <w:sz w:val="24"/>
          <w:lang w:val="lv-LV"/>
        </w:rPr>
      </w:pPr>
    </w:p>
    <w:p w14:paraId="2AEAB13F" w14:textId="7BFE1F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in a foreign country of a custodial sentence imposed in Latvia shall be as follows:</w:t>
      </w:r>
    </w:p>
    <w:p w14:paraId="089E89F1"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the Ministry of Justice to execute in a foreign country a custodial sentence imposed in Latvia and a consent of the foreign country thereto;</w:t>
      </w:r>
    </w:p>
    <w:p w14:paraId="451EA40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request of a foreign country to transfer the execution of a custodial sentence imposed in Latvia to the foreign country and a consent of the Ministry of Justice thereto.</w:t>
      </w:r>
    </w:p>
    <w:p w14:paraId="4387E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perform the activities provided for in this Chapter if a court proposal, a request of the convicted person or his or her representative, information of a foreign country or a request has been received, or upon its own initiative.</w:t>
      </w:r>
    </w:p>
    <w:p w14:paraId="4F43D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provisions of this Chapter shall be applicable regardless of whether the person convicted in Latvia is located in a foreign country or in Latvia.</w:t>
      </w:r>
    </w:p>
    <w:p w14:paraId="797F37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foreign country requests a permission from Latvia to try a person or to transfer a person for serving a sentence for other offences committed before taking over such person, except for such offences regarding which an enforceable judgment has been made, the Ministry of Justice shall provide an answer to the foreign country within 90 days. If it is not possible to provide an answer within the abovementioned time period, the Ministry of Justice shall, without delay, notify the foreign country thereof.</w:t>
      </w:r>
    </w:p>
    <w:p w14:paraId="2086ED6B" w14:textId="2B9F9D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5848C889" w14:textId="77777777" w:rsidR="007E66F6" w:rsidRDefault="007E66F6" w:rsidP="00A048F3">
      <w:pPr>
        <w:widowControl w:val="0"/>
        <w:spacing w:after="0" w:line="240" w:lineRule="auto"/>
        <w:jc w:val="both"/>
        <w:rPr>
          <w:rFonts w:ascii="Times New Roman" w:hAnsi="Times New Roman"/>
          <w:b/>
          <w:bCs/>
          <w:kern w:val="0"/>
          <w:sz w:val="24"/>
        </w:rPr>
      </w:pPr>
      <w:bookmarkStart w:id="1970" w:name="p817"/>
      <w:bookmarkStart w:id="1971" w:name="p-433858"/>
      <w:bookmarkEnd w:id="1970"/>
      <w:bookmarkEnd w:id="1971"/>
    </w:p>
    <w:p w14:paraId="734EDD23" w14:textId="221344F2"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817. Conditions in Relation to Sending of a Request for the Execution in a Foreign Country of a Custodial Sentence Imposed in Latvia to the Relevant Foreign Country</w:t>
      </w:r>
    </w:p>
    <w:p w14:paraId="3206D9DC" w14:textId="77777777" w:rsidR="007E66F6" w:rsidRDefault="007E66F6" w:rsidP="00A048F3">
      <w:pPr>
        <w:widowControl w:val="0"/>
        <w:spacing w:after="0" w:line="240" w:lineRule="auto"/>
        <w:jc w:val="both"/>
        <w:rPr>
          <w:rFonts w:ascii="Times New Roman" w:hAnsi="Times New Roman"/>
          <w:kern w:val="0"/>
          <w:sz w:val="24"/>
          <w:lang w:val="lv-LV"/>
        </w:rPr>
      </w:pPr>
    </w:p>
    <w:p w14:paraId="33867B8E" w14:textId="7B421A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addition to the conditions referred to in Section 808 of this Law sending a request regarding the execution in a foreign country of a custodial sentence imposed in Latvia shall be possible if at the time when such request or proposal is received the convicted person has at least six months remaining until the end of serving of the sentence. In an exceptional case a request may be submitted if the term of serving the sentence is lesser.</w:t>
      </w:r>
    </w:p>
    <w:p w14:paraId="493EC9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may request a foreign country to take over for the execution of a custodial sentence imposed in Latvia a person who has been prescribed medical treatment in a specialised guarded psychiatric hospital due to mental dysfunctions or mental disability or medical treatment in places of deprivation of liberty suitable thereto, for the application of equivalent medical treatment measures.</w:t>
      </w:r>
    </w:p>
    <w:p w14:paraId="6A6EE012" w14:textId="77777777" w:rsidR="007E66F6" w:rsidRDefault="007E66F6" w:rsidP="00A048F3">
      <w:pPr>
        <w:widowControl w:val="0"/>
        <w:spacing w:after="0" w:line="240" w:lineRule="auto"/>
        <w:jc w:val="both"/>
        <w:rPr>
          <w:rFonts w:ascii="Times New Roman" w:hAnsi="Times New Roman"/>
          <w:b/>
          <w:bCs/>
          <w:kern w:val="0"/>
          <w:sz w:val="24"/>
        </w:rPr>
      </w:pPr>
      <w:bookmarkStart w:id="1972" w:name="p818"/>
      <w:bookmarkStart w:id="1973" w:name="p-1365842"/>
      <w:bookmarkEnd w:id="1972"/>
      <w:bookmarkEnd w:id="1973"/>
    </w:p>
    <w:p w14:paraId="08C6432C" w14:textId="25EF5A7B"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818. Consent of a Convicted Person to the Execution in a Foreign Country of a Custodial Sentence</w:t>
      </w:r>
    </w:p>
    <w:p w14:paraId="4ECE2AAE" w14:textId="77777777" w:rsidR="007E66F6" w:rsidRDefault="007E66F6" w:rsidP="00A048F3">
      <w:pPr>
        <w:widowControl w:val="0"/>
        <w:spacing w:after="0" w:line="240" w:lineRule="auto"/>
        <w:jc w:val="both"/>
        <w:rPr>
          <w:rFonts w:ascii="Times New Roman" w:hAnsi="Times New Roman"/>
          <w:kern w:val="0"/>
          <w:sz w:val="24"/>
          <w:lang w:val="lv-LV"/>
        </w:rPr>
      </w:pPr>
    </w:p>
    <w:p w14:paraId="390B9D84" w14:textId="3A970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serving a custodial sentence in Latvia, a foreign country may be requested to execute the custodial sentence if the convicted person agrees thereto.</w:t>
      </w:r>
    </w:p>
    <w:p w14:paraId="0DA6A3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If a request of a representative of the convicted person or a foreign country regarding transfer of the execution of a custodial sentence to the foreign country has been received and a wish of the convicted person to serve the sentence in the foreign country has not been attached to the request in writing, the Ministry of Justice shall, within 10 days, acquaint the convicted person with the request, explain the legal consequences of the transfer to him or her and invite to express his or her attitude towards the request received. A consent or refusal of the person shall be drawn up in writing, and the convicted person shall confirm it with his or her signature.</w:t>
      </w:r>
    </w:p>
    <w:p w14:paraId="4CCAEC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has expressed such wish, the Ministry of Justice shall ensure an opportunity for the representative of the foreign country, regarding whom both countries have agreed, to examine the circumstances in which the convicted person gave his or her consent.</w:t>
      </w:r>
    </w:p>
    <w:p w14:paraId="1FE8EA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convicted person is serving a custodial sentence in Latvia, Latvia and the foreign country may agree on the transfer of the convicted person without his or her consent if there is a reason to believe that, taking into account the age or physical or mental condition of the person, transfer for the execution of the sentence is necessary and the representative of the convicted person agrees thereto.</w:t>
      </w:r>
    </w:p>
    <w:p w14:paraId="4579E4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consent of a person convicted under a custodial sentence shall not be necessary if he or she has escaped from serving the sentence to the country of his or her citizenship.</w:t>
      </w:r>
    </w:p>
    <w:p w14:paraId="7046C4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consent of a person convicted with a custodial sentence shall not be necessary if removal from Latvia has been determined as an additional punishment in the judgment or there is another decision binding to the convicted person, as a result of which he or she is not allowed to stay in Latvia after serving the sentence. A copy of the judgment or the decision on removal of the convicted person and his or her opinion on the transfer or a notice of the refusal of the convicted person to express his or her opinion on the transfer shall be appended to the request.</w:t>
      </w:r>
    </w:p>
    <w:p w14:paraId="65EA3B93" w14:textId="2E86F4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2BB1C6D8" w14:textId="77777777" w:rsidR="007E66F6" w:rsidRDefault="007E66F6" w:rsidP="00A048F3">
      <w:pPr>
        <w:widowControl w:val="0"/>
        <w:spacing w:after="0" w:line="240" w:lineRule="auto"/>
        <w:jc w:val="both"/>
        <w:rPr>
          <w:rFonts w:ascii="Times New Roman" w:hAnsi="Times New Roman"/>
          <w:b/>
          <w:bCs/>
          <w:kern w:val="0"/>
          <w:sz w:val="24"/>
        </w:rPr>
      </w:pPr>
      <w:bookmarkStart w:id="1974" w:name="p819"/>
      <w:bookmarkStart w:id="1975" w:name="p-583558"/>
      <w:bookmarkEnd w:id="1974"/>
      <w:bookmarkEnd w:id="1975"/>
    </w:p>
    <w:p w14:paraId="65FC563C" w14:textId="564838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819. Informing a Convicted Person</w:t>
      </w:r>
    </w:p>
    <w:p w14:paraId="743768CE" w14:textId="77777777" w:rsidR="007E66F6" w:rsidRDefault="007E66F6" w:rsidP="00A048F3">
      <w:pPr>
        <w:widowControl w:val="0"/>
        <w:spacing w:after="0" w:line="240" w:lineRule="auto"/>
        <w:jc w:val="both"/>
        <w:rPr>
          <w:rFonts w:ascii="Times New Roman" w:hAnsi="Times New Roman"/>
          <w:kern w:val="0"/>
          <w:sz w:val="24"/>
          <w:lang w:val="lv-LV"/>
        </w:rPr>
      </w:pPr>
    </w:p>
    <w:p w14:paraId="1C8521DA" w14:textId="5E2609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administration of a prison shall, within 10 days after it has received an order of a judge on the execution of the judgment, inform a foreigner convicted in Latvia or a person whose permanent place of residence is not in Latvia, on the right of the person to express his or her wish to serve the sentence in the country of his or her citizenship or permanent place of residence. The convicted person shall be explained what are the legal consequences of the transfer of a person for serving of a sentence.</w:t>
      </w:r>
    </w:p>
    <w:p w14:paraId="3A706A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convicted person shall submit his or her request for the execution in a foreign country of a custodial sentence imposed in Latvia to the Ministry of Justice, which shall, without delay, inform the convicted person in writing of sending a notification to the foreign country and regarding the results of examination of the request.</w:t>
      </w:r>
    </w:p>
    <w:p w14:paraId="05BE4D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indicated in a notification to a foreign country:</w:t>
      </w:r>
    </w:p>
    <w:p w14:paraId="709E10D5"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surname, place and date of birth of the convicted person;</w:t>
      </w:r>
    </w:p>
    <w:p w14:paraId="7AF8AEE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the address of the convicted person in the foreign country, if such address exists;</w:t>
      </w:r>
    </w:p>
    <w:p w14:paraId="315B4AC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offence, for which the sentence has been imposed;</w:t>
      </w:r>
    </w:p>
    <w:p w14:paraId="1651AE29"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the type and amount of the sentence, as well as the time when serving of the sentence was commenced.</w:t>
      </w:r>
    </w:p>
    <w:p w14:paraId="56930EE5" w14:textId="1BF375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BB48424" w14:textId="77777777" w:rsidR="007E66F6" w:rsidRDefault="007E66F6" w:rsidP="00A048F3">
      <w:pPr>
        <w:widowControl w:val="0"/>
        <w:spacing w:after="0" w:line="240" w:lineRule="auto"/>
        <w:jc w:val="both"/>
        <w:rPr>
          <w:rFonts w:ascii="Times New Roman" w:hAnsi="Times New Roman"/>
          <w:b/>
          <w:bCs/>
          <w:kern w:val="0"/>
          <w:sz w:val="24"/>
        </w:rPr>
      </w:pPr>
      <w:bookmarkStart w:id="1976" w:name="p820"/>
      <w:bookmarkStart w:id="1977" w:name="p-433861"/>
      <w:bookmarkEnd w:id="1976"/>
      <w:bookmarkEnd w:id="1977"/>
    </w:p>
    <w:p w14:paraId="62AF4347" w14:textId="0CBCA2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820. Examination of a Request for the Execution in a Foreign Country of a Custodial Sentence</w:t>
      </w:r>
    </w:p>
    <w:p w14:paraId="45FDEC85" w14:textId="77777777" w:rsidR="007E66F6" w:rsidRDefault="007E66F6" w:rsidP="00A048F3">
      <w:pPr>
        <w:widowControl w:val="0"/>
        <w:spacing w:after="0" w:line="240" w:lineRule="auto"/>
        <w:jc w:val="both"/>
        <w:rPr>
          <w:rFonts w:ascii="Times New Roman" w:hAnsi="Times New Roman"/>
          <w:kern w:val="0"/>
          <w:sz w:val="24"/>
          <w:lang w:val="lv-LV"/>
        </w:rPr>
      </w:pPr>
    </w:p>
    <w:p w14:paraId="78B4DDB2" w14:textId="173E2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been convicted in Latvia with a custodial sentence and is located in a foreign country, a request shall be prepared and sent in accordance with the procedures laid down in Section 809 of this Law.</w:t>
      </w:r>
    </w:p>
    <w:p w14:paraId="4DA9ECE0" w14:textId="0FD8884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a person is serving a custodial sentence in Latvia and a request of the person or of a foreign country for the execution of a custodial sentence in the relevant foreign country has been received, the Ministry of Justice shall, within 10 days or after receipt of the requested additional information, examine whether the conditions referred to in Sections 817 and 818 of this Law exist. If the information in the materials received is insufficient, the Ministry of Justice may additionally request the following to the foreign country:</w:t>
      </w:r>
    </w:p>
    <w:p w14:paraId="0AF126E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document or notification that the convicted person is a citizen of the country or he or she has a permanent place of residence in the country;</w:t>
      </w:r>
    </w:p>
    <w:p w14:paraId="606EBB2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the text of the law, according to which the offence for which the person has been convicted is deemed criminal in the country;</w:t>
      </w:r>
    </w:p>
    <w:p w14:paraId="130F4A7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what procedure for the imposition of the sentence – continuation or changing – will be applied by the foreign country.</w:t>
      </w:r>
    </w:p>
    <w:p w14:paraId="4CA9B6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 referred to in Paragraph two of this Section the Ministry of Justice shall take one of the following decisions after examination of the request:</w:t>
      </w:r>
    </w:p>
    <w:p w14:paraId="25D9162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request regarding the execution of a custodial sentence in a foreign country;</w:t>
      </w:r>
    </w:p>
    <w:p w14:paraId="14329B4D"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to agree to the execution of a custodial sentence in a foreign country;</w:t>
      </w:r>
    </w:p>
    <w:p w14:paraId="747C8BF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to reject a request regarding the execution of a custodial sentence in a foreign country.</w:t>
      </w:r>
    </w:p>
    <w:p w14:paraId="6913AA39" w14:textId="7AF0A7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Concurrently with the notification referred to in Section 819 of this Law, the Ministry of Justice may send a request to the foreign country for the takeover of the execution of a custodial sentence in the foreign country, if no facts preventing it have been established in the initial materials. In such case it shall be indicated in the request that it is in effect provided that such facts have not been established also in the relevant foreign country.</w:t>
      </w:r>
    </w:p>
    <w:p w14:paraId="32763ED3" w14:textId="3480D8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addition to the documents referred to in Section 809 of this Law the Ministry of Justice shall append to the request:</w:t>
      </w:r>
    </w:p>
    <w:p w14:paraId="7D54F0A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any time period of the sentence already served, the time period of pre-trial arrest, reduction of the sentence or any other condition important for serving of the sentence;</w:t>
      </w:r>
    </w:p>
    <w:p w14:paraId="3EA0315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consent of the convicted person to serving of the sentence in a foreign country;</w:t>
      </w:r>
    </w:p>
    <w:p w14:paraId="2292DE1C"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data of medical or social nature on the convicted person, information regarding medical treatment of the person in Latvia and, if necessary, recommendations for his or her further medical treatment in a foreign country.</w:t>
      </w:r>
    </w:p>
    <w:p w14:paraId="452082F0" w14:textId="77777777" w:rsidR="007E66F6" w:rsidRDefault="007E66F6" w:rsidP="00A048F3">
      <w:pPr>
        <w:widowControl w:val="0"/>
        <w:spacing w:after="0" w:line="240" w:lineRule="auto"/>
        <w:jc w:val="both"/>
        <w:rPr>
          <w:rFonts w:ascii="Times New Roman" w:hAnsi="Times New Roman"/>
          <w:b/>
          <w:bCs/>
          <w:kern w:val="0"/>
          <w:sz w:val="24"/>
        </w:rPr>
      </w:pPr>
      <w:bookmarkStart w:id="1978" w:name="p821"/>
      <w:bookmarkStart w:id="1979" w:name="p-433862"/>
      <w:bookmarkEnd w:id="1978"/>
      <w:bookmarkEnd w:id="1979"/>
    </w:p>
    <w:p w14:paraId="775F8E6B" w14:textId="1C495A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821. Transfer of a Convicted Person and Legal Consequences Thereof</w:t>
      </w:r>
    </w:p>
    <w:p w14:paraId="7EAC0495" w14:textId="77777777" w:rsidR="007E66F6" w:rsidRDefault="007E66F6" w:rsidP="00A048F3">
      <w:pPr>
        <w:widowControl w:val="0"/>
        <w:spacing w:after="0" w:line="240" w:lineRule="auto"/>
        <w:jc w:val="both"/>
        <w:rPr>
          <w:rFonts w:ascii="Times New Roman" w:hAnsi="Times New Roman"/>
          <w:kern w:val="0"/>
          <w:sz w:val="24"/>
          <w:lang w:val="lv-LV"/>
        </w:rPr>
      </w:pPr>
    </w:p>
    <w:p w14:paraId="27E78C31" w14:textId="0B4C06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Latvia has agreed to the execution of a custodial sentence in a foreign country or a foreign country has agreed to the execution thereof, the Ministry of Justice shall assign the State Police to co-ordinate the transfer of the person with the foreign country and transfer him or her to the relevant foreign country.</w:t>
      </w:r>
    </w:p>
    <w:p w14:paraId="78FA0E3C" w14:textId="428F38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conformity with Section 813 of this Law, execution of a sentence in Latvia shall be suspended if the convicted person is moved across the State border of the Republic of Latvia. Execution of a sentence shall not be renewed if a foreign country has notified that serving of the sentence has been terminated.</w:t>
      </w:r>
    </w:p>
    <w:p w14:paraId="2C011D38" w14:textId="038898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addition to the conditions referred to in Section 814 of this Law execution of the sentence shall be renewed if a foreign country notifies that:</w:t>
      </w:r>
    </w:p>
    <w:p w14:paraId="41CAA5E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escaped from the deprivation of liberty institution;</w:t>
      </w:r>
    </w:p>
    <w:p w14:paraId="164BE12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execution of the sentence has not been completed and the person has returned to Latvia.</w:t>
      </w:r>
    </w:p>
    <w:p w14:paraId="260E0F2E" w14:textId="77777777" w:rsidR="007E66F6" w:rsidRDefault="007E66F6" w:rsidP="00A048F3">
      <w:pPr>
        <w:widowControl w:val="0"/>
        <w:spacing w:after="0" w:line="240" w:lineRule="auto"/>
        <w:jc w:val="both"/>
        <w:rPr>
          <w:rFonts w:ascii="Times New Roman" w:hAnsi="Times New Roman"/>
          <w:b/>
          <w:bCs/>
          <w:kern w:val="0"/>
          <w:sz w:val="24"/>
        </w:rPr>
      </w:pPr>
      <w:bookmarkStart w:id="1980" w:name="p822"/>
      <w:bookmarkStart w:id="1981" w:name="p-433863"/>
      <w:bookmarkEnd w:id="1980"/>
      <w:bookmarkEnd w:id="1981"/>
    </w:p>
    <w:p w14:paraId="7809FC52" w14:textId="2838CC9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822. Placing under Arrest of a Person Convicted in Latvia</w:t>
      </w:r>
    </w:p>
    <w:p w14:paraId="51D868D1"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3221BD7E" w14:textId="04692C62"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a convicted person has escaped from serving a sentence in Latvia and there is justified suspicion that he or she might evade serving of a custodial sentence in a foreign country, a court may, in accordance with Section 808 of this Law, propose the Ministry of Justice to request the foreign country that it places the person under arrest until submission of and deciding on a request regarding the execution of the sentence imposed in Latvia.</w:t>
      </w:r>
    </w:p>
    <w:p w14:paraId="536F4D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been placed under arrest in a foreign country on the grounds of the request indicated in Paragraph one of this Section, a request for the execution of a sentence shall be submitted in as short period of time as possible, but not later than on the fifteenth day after placing under arrest of the person.</w:t>
      </w:r>
    </w:p>
    <w:p w14:paraId="6FF2D5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placed under arrest in Latvia shall be transferred to a foreign country for participation in proceedings regarding determination of the sentence to be executed. If a court of a foreign country establishes that execution of a sentence imposed in Latvia is not possible in the country, Latvia shall take over the person placed under arrest and decide on his or her holding under arrest or release in accordance with general procedures.</w:t>
      </w:r>
    </w:p>
    <w:p w14:paraId="51E467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laws of a foreign country allow it, a person placed under arrest in Latvia may participate in the proceedings for determination of the sentence, using technical means.</w:t>
      </w:r>
    </w:p>
    <w:p w14:paraId="425A1B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judgment is revoked in Latvia, on the grounds of which a foreign country executes the custodial sentence, and the case is transferred for examination de novo, a court with the intermediation of the Ministry of Justice shall inform the relevant foreign country without delay and may submit a request thereto regarding application of temporary arrest in the cases provided for in this Section.</w:t>
      </w:r>
    </w:p>
    <w:p w14:paraId="1AC93CBB" w14:textId="77777777" w:rsidR="007E66F6" w:rsidRDefault="007E66F6" w:rsidP="00A048F3">
      <w:pPr>
        <w:widowControl w:val="0"/>
        <w:spacing w:after="0" w:line="240" w:lineRule="auto"/>
        <w:jc w:val="both"/>
        <w:rPr>
          <w:rFonts w:ascii="Times New Roman" w:hAnsi="Times New Roman"/>
          <w:b/>
          <w:bCs/>
          <w:kern w:val="0"/>
          <w:sz w:val="24"/>
        </w:rPr>
      </w:pPr>
      <w:bookmarkStart w:id="1982" w:name="nc-17-79"/>
      <w:bookmarkStart w:id="1983" w:name="n-433864"/>
      <w:bookmarkEnd w:id="1982"/>
      <w:bookmarkEnd w:id="1983"/>
    </w:p>
    <w:p w14:paraId="15DD029F" w14:textId="61447855"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79. Execution in a European Union Member State of a Custodial Sentence Imposed in Latvia</w:t>
      </w:r>
    </w:p>
    <w:p w14:paraId="65FF6CE5" w14:textId="77777777" w:rsidR="007E66F6" w:rsidRDefault="007E66F6" w:rsidP="00A048F3">
      <w:pPr>
        <w:widowControl w:val="0"/>
        <w:spacing w:after="0" w:line="240" w:lineRule="auto"/>
        <w:jc w:val="both"/>
        <w:rPr>
          <w:rFonts w:ascii="Times New Roman" w:hAnsi="Times New Roman"/>
          <w:b/>
          <w:bCs/>
          <w:kern w:val="0"/>
          <w:sz w:val="24"/>
        </w:rPr>
      </w:pPr>
      <w:bookmarkStart w:id="1984" w:name="p823"/>
      <w:bookmarkStart w:id="1985" w:name="p-433865"/>
      <w:bookmarkEnd w:id="1984"/>
      <w:bookmarkEnd w:id="1985"/>
    </w:p>
    <w:p w14:paraId="5ABA456F" w14:textId="352BA255"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823. Conditions in Relation to Sending of a Request for the Execution in a European Union Member State of a Custodial Sentence Imposed in Latvia to the Relevant European Union Member State</w:t>
      </w:r>
    </w:p>
    <w:p w14:paraId="3ADCCCEB" w14:textId="77777777" w:rsidR="007E66F6" w:rsidRDefault="007E66F6" w:rsidP="00A048F3">
      <w:pPr>
        <w:widowControl w:val="0"/>
        <w:spacing w:after="0" w:line="240" w:lineRule="auto"/>
        <w:jc w:val="both"/>
        <w:rPr>
          <w:rFonts w:ascii="Times New Roman" w:hAnsi="Times New Roman"/>
          <w:kern w:val="0"/>
          <w:sz w:val="24"/>
          <w:lang w:val="lv-LV"/>
        </w:rPr>
      </w:pPr>
    </w:p>
    <w:p w14:paraId="37068B97" w14:textId="13017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Submission of a request to a European Union Member State for the execution of a custodial sentence imposed in Latvia in the relevant European Union Member State shall be possible if the conditions of Section 808, Paragraph one of this Law exist and the convicted person and the European Union Member State agree thereto.</w:t>
      </w:r>
    </w:p>
    <w:p w14:paraId="1125F8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consent of a convicted person shall not be necessary if:</w:t>
      </w:r>
    </w:p>
    <w:p w14:paraId="78C0B525"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citizen of a European Union Member State and resides in the European Union Member State;</w:t>
      </w:r>
    </w:p>
    <w:p w14:paraId="13F2392A"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removal from Latvia has been determined as an additional punishment in the judgment or there is another decision binding to the person, as a result of which the person is not allowed to stay in Latvia after serving of the sentence;</w:t>
      </w:r>
    </w:p>
    <w:p w14:paraId="4E87C950"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3) the convicted person has escaped or returned to a European Union Member State because criminal proceedings have been initiated or a judgment of conviction has been rendered against him or her in Latvia.</w:t>
      </w:r>
    </w:p>
    <w:p w14:paraId="4A42DF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consent of a European Union Member State shall not be necessary if:</w:t>
      </w:r>
    </w:p>
    <w:p w14:paraId="028D9800"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the convicted person is a citizen of a European Union Member State and resides in the European Union Member State;</w:t>
      </w:r>
    </w:p>
    <w:p w14:paraId="0D0CD8AC"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the convicted person is a citizen of a European Union Member State and removal from Latvia has been determined as an additional punishment in the judgment or there is another decision binding to the person, as a result of which the person is not allowed to stay in Latvia after serving of the sentence.</w:t>
      </w:r>
    </w:p>
    <w:p w14:paraId="40E0F9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See Paragraph 35 of Transitional Provisions</w:t>
      </w:r>
      <w:r>
        <w:rPr>
          <w:rFonts w:ascii="Times New Roman" w:hAnsi="Times New Roman"/>
          <w:sz w:val="24"/>
        </w:rPr>
        <w:t>]</w:t>
      </w:r>
    </w:p>
    <w:p w14:paraId="0A48420A" w14:textId="77777777" w:rsidR="00B0652C" w:rsidRDefault="00B0652C" w:rsidP="00A048F3">
      <w:pPr>
        <w:widowControl w:val="0"/>
        <w:spacing w:after="0" w:line="240" w:lineRule="auto"/>
        <w:jc w:val="both"/>
        <w:rPr>
          <w:rFonts w:ascii="Times New Roman" w:hAnsi="Times New Roman"/>
          <w:b/>
          <w:bCs/>
          <w:kern w:val="0"/>
          <w:sz w:val="24"/>
        </w:rPr>
      </w:pPr>
      <w:bookmarkStart w:id="1986" w:name="p824"/>
      <w:bookmarkStart w:id="1987" w:name="p-433866"/>
      <w:bookmarkEnd w:id="1986"/>
      <w:bookmarkEnd w:id="1987"/>
    </w:p>
    <w:p w14:paraId="11CEC61A" w14:textId="3F1100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824. Opinion of a Convicted Person</w:t>
      </w:r>
    </w:p>
    <w:p w14:paraId="326FB1CC" w14:textId="77777777" w:rsidR="00B0652C" w:rsidRDefault="00B0652C" w:rsidP="00A048F3">
      <w:pPr>
        <w:widowControl w:val="0"/>
        <w:spacing w:after="0" w:line="240" w:lineRule="auto"/>
        <w:jc w:val="both"/>
        <w:rPr>
          <w:rFonts w:ascii="Times New Roman" w:hAnsi="Times New Roman"/>
          <w:kern w:val="0"/>
          <w:sz w:val="24"/>
          <w:lang w:val="lv-LV"/>
        </w:rPr>
      </w:pPr>
    </w:p>
    <w:p w14:paraId="44929E60" w14:textId="111A20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serving a custodial sentence in Latvia and a request to execute the sentence in a European Union Member State has been received, however, a wish of the convicted person expressed in writing to serve the sentence in the relevant European Union Member State has not been attached to the request, the Ministry of Justice shall, in accordance with the procedures and time periods referred to in Section 818 of this Law, acquaint the convicted person with the request, explaining the legal consequences of the transfer to him or her. A consent or refusal of the person shall be drawn up in writing, and the convicted person shall confirm it with his or her signature.</w:t>
      </w:r>
    </w:p>
    <w:p w14:paraId="47D294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opinion referred to in Paragraph one of this Section shall be provided by a representative of the convicted person, taking into account the age or physical or mental state of the convicted person.</w:t>
      </w:r>
    </w:p>
    <w:p w14:paraId="06B73C4D" w14:textId="77777777" w:rsidR="00B0652C" w:rsidRDefault="00B0652C" w:rsidP="00A048F3">
      <w:pPr>
        <w:widowControl w:val="0"/>
        <w:spacing w:after="0" w:line="240" w:lineRule="auto"/>
        <w:jc w:val="both"/>
        <w:rPr>
          <w:rFonts w:ascii="Times New Roman" w:hAnsi="Times New Roman"/>
          <w:b/>
          <w:bCs/>
          <w:kern w:val="0"/>
          <w:sz w:val="24"/>
        </w:rPr>
      </w:pPr>
      <w:bookmarkStart w:id="1988" w:name="p825"/>
      <w:bookmarkStart w:id="1989" w:name="p-433867"/>
      <w:bookmarkEnd w:id="1988"/>
      <w:bookmarkEnd w:id="1989"/>
    </w:p>
    <w:p w14:paraId="74A82FF2" w14:textId="0204A193"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825. Procedures for Examination of a Request Regarding the Execution of a Sentence Imposed in Latvia and Sending to a European Union Member State</w:t>
      </w:r>
    </w:p>
    <w:p w14:paraId="600A0813" w14:textId="77777777" w:rsidR="00B0652C" w:rsidRDefault="00B0652C" w:rsidP="00A048F3">
      <w:pPr>
        <w:widowControl w:val="0"/>
        <w:spacing w:after="0" w:line="240" w:lineRule="auto"/>
        <w:jc w:val="both"/>
        <w:rPr>
          <w:rFonts w:ascii="Times New Roman" w:hAnsi="Times New Roman"/>
          <w:kern w:val="0"/>
          <w:sz w:val="24"/>
          <w:lang w:val="lv-LV"/>
        </w:rPr>
      </w:pPr>
    </w:p>
    <w:p w14:paraId="73444DAC" w14:textId="3E911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commence an examination in relation to the possibility of requesting a European Union Member State that it executes a custodial sentence imposed in Latvia, if a court proposal, a request of a convicted person or his or her representative, information of a European Union Member State has been received, as well as upon the initiative of a prison.</w:t>
      </w:r>
    </w:p>
    <w:p w14:paraId="1E64BBF1" w14:textId="01319F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conditions referred to in Section 823 of this Law exist, a court controlling complete execution of a judgment or decision shall turn to the Ministry of Justice with a written proposal to request the European Union Member State to execute the sentence. The information referred to in Sections 678 and 808 of this Law shall be indicated in the proposal. The Ministry of Justice shall examine the proposal in accordance with the procedures provided for in Section 809 of this Law. If conditions exist for requesting that a sentence imposed in Latvia is executed in a European Union Member State, the Ministry of Justice shall fill in a certification of a special form.</w:t>
      </w:r>
    </w:p>
    <w:p w14:paraId="198ADB27" w14:textId="48F4DB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information from a deprivation of liberty institution or a European Union Member State, a request of a convicted person or his or her representative has been received and the Ministry of Justice considers that the conditions referred to in Section 823 of this Law exist, it shall prepare a certification of a special form in accordance with the procedures and within the time period referred to in Section 809, Paragraph three of this Law.</w:t>
      </w:r>
    </w:p>
    <w:p w14:paraId="7F062F65" w14:textId="59707B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Ministry of Justice considers that the information provided is insufficient, it shall request additional information or documents and determine the deadline for the submission thereof. The deadline for deciding specified in Section 809 of this Law shall be counted from the day when the requested materials are received.</w:t>
      </w:r>
    </w:p>
    <w:p w14:paraId="2B5539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ensure the translation of judgments and a certification of a special form in the official language of the relevant European Union Member State or the language, which has been indicated for the receipt of the judgment and certification by the Member State to the General Secretariat of the Council of the European Union.</w:t>
      </w:r>
    </w:p>
    <w:p w14:paraId="7F96DD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certification of a special form shall be sent to a European Union Member State together with a judgment and an opinion of a convicted person. The Ministry of Justice shall notify the submitter of the proposal or request regarding sending of the judgment and certification to the European Union Member State. If a person is serving a custodial sentence in Latvia, he or she shall be issued a document of a special form regarding informing of the convicted person of sending the judgment and certification to the relevant European Union Member State. If a person is located in a European Union Member State, a document of a special form regarding </w:t>
      </w:r>
      <w:r>
        <w:rPr>
          <w:rFonts w:ascii="Times New Roman" w:hAnsi="Times New Roman"/>
          <w:sz w:val="24"/>
        </w:rPr>
        <w:lastRenderedPageBreak/>
        <w:t>informing of the convicted person regarding sending of the judgment and certification to the European Union Member State shall be attached to the certification.</w:t>
      </w:r>
    </w:p>
    <w:p w14:paraId="59B150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information has been received from a European Union Member State regarding a decision taken thereby in relation to the judgment and certification of a special form sent to such country, the Ministry of Justice shall notify thereof the submitter of the request, a court controlling complete execution of the judgment, the convicted person, as well as his or her representative in cases where the request was submitted by the representative.</w:t>
      </w:r>
    </w:p>
    <w:p w14:paraId="5E60C959" w14:textId="77777777" w:rsidR="00B0652C" w:rsidRDefault="00B0652C" w:rsidP="00A048F3">
      <w:pPr>
        <w:widowControl w:val="0"/>
        <w:spacing w:after="0" w:line="240" w:lineRule="auto"/>
        <w:jc w:val="both"/>
        <w:rPr>
          <w:rFonts w:ascii="Times New Roman" w:hAnsi="Times New Roman"/>
          <w:b/>
          <w:bCs/>
          <w:kern w:val="0"/>
          <w:sz w:val="24"/>
        </w:rPr>
      </w:pPr>
      <w:bookmarkStart w:id="1990" w:name="p826"/>
      <w:bookmarkStart w:id="1991" w:name="p-433868"/>
      <w:bookmarkEnd w:id="1990"/>
      <w:bookmarkEnd w:id="1991"/>
    </w:p>
    <w:p w14:paraId="0277E5A9" w14:textId="3365AB13"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826. Request of the Necessary Information in Order to Decide on an Issue Regarding Sending of a Judgment and Certification of a Special Form</w:t>
      </w:r>
    </w:p>
    <w:p w14:paraId="5EA62D4C" w14:textId="77777777" w:rsidR="00B0652C" w:rsidRDefault="00B0652C" w:rsidP="00A048F3">
      <w:pPr>
        <w:widowControl w:val="0"/>
        <w:spacing w:after="0" w:line="240" w:lineRule="auto"/>
        <w:jc w:val="both"/>
        <w:rPr>
          <w:rFonts w:ascii="Times New Roman" w:hAnsi="Times New Roman"/>
          <w:kern w:val="0"/>
          <w:sz w:val="24"/>
          <w:lang w:val="lv-LV"/>
        </w:rPr>
      </w:pPr>
    </w:p>
    <w:p w14:paraId="4CB240C9" w14:textId="421946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Ministry of Justice considers that resocialization of a convicted person will be promoted in a European Union Member State, prior to sending of a judgment and certification of a special form it may request that the European Union Member State provides an opinion on whether the execution of a sentence will promote resocialization of the convicted person in the country, as well as the necessary additional information. An opinion of a European Union Member State shall not suspend sending of the certification to the Member State.</w:t>
      </w:r>
    </w:p>
    <w:p w14:paraId="6D6C484B" w14:textId="7C523D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cases not referred to in Section 823, Paragraph three of this Law the Ministry of Justice shall request a European Union Member State to notify regarding a decision to agree or not agree to sending of a judgment and certification of a special form.</w:t>
      </w:r>
    </w:p>
    <w:p w14:paraId="47D2F5BF" w14:textId="77777777" w:rsidR="00B0652C" w:rsidRDefault="00B0652C" w:rsidP="00A048F3">
      <w:pPr>
        <w:widowControl w:val="0"/>
        <w:spacing w:after="0" w:line="240" w:lineRule="auto"/>
        <w:jc w:val="both"/>
        <w:rPr>
          <w:rFonts w:ascii="Times New Roman" w:hAnsi="Times New Roman"/>
          <w:b/>
          <w:bCs/>
          <w:kern w:val="0"/>
          <w:sz w:val="24"/>
        </w:rPr>
      </w:pPr>
      <w:bookmarkStart w:id="1992" w:name="p827"/>
      <w:bookmarkStart w:id="1993" w:name="p-433869"/>
      <w:bookmarkEnd w:id="1992"/>
      <w:bookmarkEnd w:id="1993"/>
    </w:p>
    <w:p w14:paraId="6E1E5DF4" w14:textId="3502CF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827. Revocation of a Certification of a Special Form</w:t>
      </w:r>
    </w:p>
    <w:p w14:paraId="0F637776" w14:textId="77777777" w:rsidR="00B0652C" w:rsidRDefault="00B0652C" w:rsidP="00A048F3">
      <w:pPr>
        <w:widowControl w:val="0"/>
        <w:spacing w:after="0" w:line="240" w:lineRule="auto"/>
        <w:jc w:val="both"/>
        <w:rPr>
          <w:rFonts w:ascii="Times New Roman" w:hAnsi="Times New Roman"/>
          <w:kern w:val="0"/>
          <w:sz w:val="24"/>
          <w:lang w:val="lv-LV"/>
        </w:rPr>
      </w:pPr>
    </w:p>
    <w:p w14:paraId="1E074B76" w14:textId="032A78A8"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Until execution of a sentence in a European Union Member State has not been commenced, the Ministry of Justice may revoke a certification of a special form, providing a justification.</w:t>
      </w:r>
    </w:p>
    <w:p w14:paraId="460A717A" w14:textId="77777777" w:rsidR="00B0652C" w:rsidRDefault="00B0652C" w:rsidP="00A048F3">
      <w:pPr>
        <w:widowControl w:val="0"/>
        <w:spacing w:after="0" w:line="240" w:lineRule="auto"/>
        <w:jc w:val="both"/>
        <w:rPr>
          <w:rFonts w:ascii="Times New Roman" w:hAnsi="Times New Roman"/>
          <w:b/>
          <w:bCs/>
          <w:kern w:val="0"/>
          <w:sz w:val="24"/>
        </w:rPr>
      </w:pPr>
      <w:bookmarkStart w:id="1994" w:name="p828"/>
      <w:bookmarkStart w:id="1995" w:name="p-433870"/>
      <w:bookmarkEnd w:id="1994"/>
      <w:bookmarkEnd w:id="1995"/>
    </w:p>
    <w:p w14:paraId="18E69E0C" w14:textId="75EAA6B5"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828. Placing under Arrest of a Convicted Person in a European Union Member State</w:t>
      </w:r>
    </w:p>
    <w:p w14:paraId="18F0F3D8" w14:textId="77777777" w:rsidR="00B0652C" w:rsidRDefault="00B0652C" w:rsidP="00A048F3">
      <w:pPr>
        <w:widowControl w:val="0"/>
        <w:spacing w:after="0" w:line="240" w:lineRule="auto"/>
        <w:jc w:val="both"/>
        <w:rPr>
          <w:rFonts w:ascii="Times New Roman" w:hAnsi="Times New Roman"/>
          <w:kern w:val="0"/>
          <w:sz w:val="24"/>
          <w:lang w:val="lv-LV"/>
        </w:rPr>
      </w:pPr>
    </w:p>
    <w:p w14:paraId="624A0454" w14:textId="19B03BC0"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The Ministry of Justice may, in the cases and according to the procedures referred to in Section 822 of this Law, request that a European Union Member State places a convicted person under arrest.</w:t>
      </w:r>
    </w:p>
    <w:p w14:paraId="6A8F2E7D" w14:textId="77777777" w:rsidR="00B0652C" w:rsidRDefault="00B0652C" w:rsidP="00A048F3">
      <w:pPr>
        <w:widowControl w:val="0"/>
        <w:spacing w:after="0" w:line="240" w:lineRule="auto"/>
        <w:jc w:val="both"/>
        <w:rPr>
          <w:rFonts w:ascii="Times New Roman" w:hAnsi="Times New Roman"/>
          <w:b/>
          <w:bCs/>
          <w:kern w:val="0"/>
          <w:sz w:val="24"/>
        </w:rPr>
      </w:pPr>
      <w:bookmarkStart w:id="1996" w:name="p829"/>
      <w:bookmarkStart w:id="1997" w:name="p-433871"/>
      <w:bookmarkEnd w:id="1996"/>
      <w:bookmarkEnd w:id="1997"/>
    </w:p>
    <w:p w14:paraId="4C94FFC7" w14:textId="0BD44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829. Transfer of a Convicted Person</w:t>
      </w:r>
    </w:p>
    <w:p w14:paraId="5BF10FAA" w14:textId="77777777" w:rsidR="00B0652C" w:rsidRDefault="00B0652C" w:rsidP="00A048F3">
      <w:pPr>
        <w:widowControl w:val="0"/>
        <w:spacing w:after="0" w:line="240" w:lineRule="auto"/>
        <w:jc w:val="both"/>
        <w:rPr>
          <w:rFonts w:ascii="Times New Roman" w:hAnsi="Times New Roman"/>
          <w:kern w:val="0"/>
          <w:sz w:val="24"/>
          <w:lang w:val="lv-LV"/>
        </w:rPr>
      </w:pPr>
    </w:p>
    <w:p w14:paraId="0B255967" w14:textId="11F76B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European Union Member State has agreed to the execution of a sentence, the Ministry of Justice shall assign the State Police, upon an agreement with the relevant European Union Member State, transfer the person thereto not more than 30 days from the day when the Member State took the final decision to recognise the judgment and execution of the sentence.</w:t>
      </w:r>
    </w:p>
    <w:p w14:paraId="32E36B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unforeseen circumstances exist, which hinder or preclude the transfer of a person, the State Police shall contact the European Union Member State. Transfer of the convicted person shall take place when the unforeseen circumstances do not exist anymore, but not more than within 10 days from the day when a new agreement has been reached.</w:t>
      </w:r>
    </w:p>
    <w:p w14:paraId="0337FC0F" w14:textId="77777777" w:rsidR="00B0652C" w:rsidRDefault="00B0652C" w:rsidP="00A048F3">
      <w:pPr>
        <w:widowControl w:val="0"/>
        <w:spacing w:after="0" w:line="240" w:lineRule="auto"/>
        <w:jc w:val="both"/>
        <w:rPr>
          <w:rFonts w:ascii="Times New Roman" w:hAnsi="Times New Roman"/>
          <w:b/>
          <w:bCs/>
          <w:kern w:val="0"/>
          <w:sz w:val="24"/>
        </w:rPr>
      </w:pPr>
      <w:bookmarkStart w:id="1998" w:name="p830"/>
      <w:bookmarkStart w:id="1999" w:name="p-433872"/>
      <w:bookmarkEnd w:id="1998"/>
      <w:bookmarkEnd w:id="1999"/>
    </w:p>
    <w:p w14:paraId="59987397" w14:textId="49F2D090"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830. Rights of Latvia during the Execution of a Sentence in a European Union Member State</w:t>
      </w:r>
    </w:p>
    <w:p w14:paraId="05D34F90" w14:textId="77777777" w:rsidR="00B0652C" w:rsidRDefault="00B0652C" w:rsidP="00A048F3">
      <w:pPr>
        <w:widowControl w:val="0"/>
        <w:spacing w:after="0" w:line="240" w:lineRule="auto"/>
        <w:jc w:val="both"/>
        <w:rPr>
          <w:rFonts w:ascii="Times New Roman" w:hAnsi="Times New Roman"/>
          <w:kern w:val="0"/>
          <w:sz w:val="24"/>
          <w:lang w:val="lv-LV"/>
        </w:rPr>
      </w:pPr>
    </w:p>
    <w:p w14:paraId="4897430B" w14:textId="15CD73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The rights of Latvia during the execution of a sentence in a European Union Member State shall be determined by Section 813 of this Law.</w:t>
      </w:r>
    </w:p>
    <w:p w14:paraId="12876781" w14:textId="77777777" w:rsidR="00B0652C" w:rsidRDefault="00B0652C" w:rsidP="00A048F3">
      <w:pPr>
        <w:widowControl w:val="0"/>
        <w:spacing w:after="0" w:line="240" w:lineRule="auto"/>
        <w:jc w:val="both"/>
        <w:rPr>
          <w:rFonts w:ascii="Times New Roman" w:hAnsi="Times New Roman"/>
          <w:b/>
          <w:bCs/>
          <w:kern w:val="0"/>
          <w:sz w:val="24"/>
        </w:rPr>
      </w:pPr>
      <w:bookmarkStart w:id="2000" w:name="p831"/>
      <w:bookmarkStart w:id="2001" w:name="p-433873"/>
      <w:bookmarkEnd w:id="2000"/>
      <w:bookmarkEnd w:id="2001"/>
    </w:p>
    <w:p w14:paraId="6DF3D901" w14:textId="169FFBB1"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831. Legal Consequences of Transfer of a Convicted Person</w:t>
      </w:r>
    </w:p>
    <w:p w14:paraId="155E8217" w14:textId="77777777" w:rsidR="00B0652C" w:rsidRDefault="00B0652C" w:rsidP="002522DC">
      <w:pPr>
        <w:keepNext/>
        <w:keepLines/>
        <w:widowControl w:val="0"/>
        <w:spacing w:after="0" w:line="240" w:lineRule="auto"/>
        <w:jc w:val="both"/>
        <w:rPr>
          <w:rFonts w:ascii="Times New Roman" w:hAnsi="Times New Roman"/>
          <w:kern w:val="0"/>
          <w:sz w:val="24"/>
          <w:lang w:val="lv-LV"/>
        </w:rPr>
      </w:pPr>
    </w:p>
    <w:p w14:paraId="3ED8FDAA" w14:textId="4C4BDCB2"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Serving of a sentence in Latvia shall be suspended when a convicted person is moved across the State border of the Republic of Latvia. Execution of a sentence may not be renewed if a European Union Member State notifies that the person has escaped from the prison. Execution of a sentence shall be renewed, if the respective foreign country notifies that the person has escaped from the prison.</w:t>
      </w:r>
    </w:p>
    <w:p w14:paraId="6B7DF2F7" w14:textId="77777777" w:rsidR="00B0652C" w:rsidRDefault="00B0652C" w:rsidP="00A048F3">
      <w:pPr>
        <w:widowControl w:val="0"/>
        <w:spacing w:after="0" w:line="240" w:lineRule="auto"/>
        <w:jc w:val="both"/>
        <w:rPr>
          <w:rFonts w:ascii="Times New Roman" w:hAnsi="Times New Roman"/>
          <w:b/>
          <w:bCs/>
          <w:kern w:val="0"/>
          <w:sz w:val="24"/>
        </w:rPr>
      </w:pPr>
      <w:bookmarkStart w:id="2002" w:name="nc-17-80"/>
      <w:bookmarkStart w:id="2003" w:name="n-433874"/>
      <w:bookmarkEnd w:id="2002"/>
      <w:bookmarkEnd w:id="2003"/>
    </w:p>
    <w:p w14:paraId="258837CE" w14:textId="71C9F30B" w:rsidR="00734C4B" w:rsidRPr="00A048F3" w:rsidRDefault="00734C4B" w:rsidP="00B0652C">
      <w:pPr>
        <w:widowControl w:val="0"/>
        <w:spacing w:after="0" w:line="240" w:lineRule="auto"/>
        <w:jc w:val="center"/>
        <w:rPr>
          <w:rFonts w:ascii="Times New Roman" w:hAnsi="Times New Roman"/>
          <w:b/>
          <w:bCs/>
          <w:kern w:val="0"/>
          <w:sz w:val="24"/>
        </w:rPr>
      </w:pPr>
      <w:r>
        <w:rPr>
          <w:rFonts w:ascii="Times New Roman" w:hAnsi="Times New Roman"/>
          <w:b/>
          <w:sz w:val="24"/>
        </w:rPr>
        <w:t>Chapter 80. Execution in a Foreign Country of a Confiscation of Property Applied in Latvia</w:t>
      </w:r>
    </w:p>
    <w:p w14:paraId="570D4A92" w14:textId="77777777" w:rsidR="00B0652C" w:rsidRDefault="00B0652C" w:rsidP="00A048F3">
      <w:pPr>
        <w:widowControl w:val="0"/>
        <w:spacing w:after="0" w:line="240" w:lineRule="auto"/>
        <w:jc w:val="both"/>
        <w:rPr>
          <w:rFonts w:ascii="Times New Roman" w:hAnsi="Times New Roman"/>
          <w:b/>
          <w:bCs/>
          <w:kern w:val="0"/>
          <w:sz w:val="24"/>
        </w:rPr>
      </w:pPr>
      <w:bookmarkStart w:id="2004" w:name="p832"/>
      <w:bookmarkStart w:id="2005" w:name="p-769994"/>
      <w:bookmarkEnd w:id="2004"/>
      <w:bookmarkEnd w:id="2005"/>
    </w:p>
    <w:p w14:paraId="75D19387" w14:textId="59DEE53D"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832. Sending of the Ruling on the Confiscation of Property for the Execution in a Foreign Country</w:t>
      </w:r>
    </w:p>
    <w:p w14:paraId="0119ABA4" w14:textId="77777777" w:rsidR="00B0652C" w:rsidRDefault="00B0652C" w:rsidP="00A048F3">
      <w:pPr>
        <w:widowControl w:val="0"/>
        <w:spacing w:after="0" w:line="240" w:lineRule="auto"/>
        <w:jc w:val="both"/>
        <w:rPr>
          <w:rFonts w:ascii="Times New Roman" w:hAnsi="Times New Roman"/>
          <w:kern w:val="0"/>
          <w:sz w:val="24"/>
          <w:lang w:val="lv-LV"/>
        </w:rPr>
      </w:pPr>
    </w:p>
    <w:p w14:paraId="04159D01" w14:textId="33F2B5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compliance with the conditions and procedures referred to in Chapter 77 of this Law, the Ministry of Justice may request that the return, on the basis of ownership, of property to the owner or lawful possessor or the confiscation of property, which has been imposed as an additional punishment or coercive measure, or special confiscation of property imposed in Latvia (hereinafter in this Chapter – the ruling on the confiscation of property) be executed.</w:t>
      </w:r>
    </w:p>
    <w:p w14:paraId="4C34E5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ruling made in Latvia on the confiscation of property may be sent concurrently to several foreign countries, if property is located in a different foreign country or confiscation is related to activities in several foreign countries. When sending several rulings on the confiscation of property, the Ministry of Justice shall inform all foreign countries involved in the execution of the ruling thereon.</w:t>
      </w:r>
    </w:p>
    <w:p w14:paraId="245C5EDD" w14:textId="67B79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January 2015; 7 January 2021</w:t>
      </w:r>
      <w:r>
        <w:rPr>
          <w:rFonts w:ascii="Times New Roman" w:hAnsi="Times New Roman"/>
          <w:sz w:val="24"/>
        </w:rPr>
        <w:t>]</w:t>
      </w:r>
    </w:p>
    <w:p w14:paraId="77D75ABC" w14:textId="77777777" w:rsidR="00B0652C" w:rsidRDefault="00B0652C" w:rsidP="00A048F3">
      <w:pPr>
        <w:widowControl w:val="0"/>
        <w:spacing w:after="0" w:line="240" w:lineRule="auto"/>
        <w:jc w:val="both"/>
        <w:rPr>
          <w:rFonts w:ascii="Times New Roman" w:hAnsi="Times New Roman"/>
          <w:b/>
          <w:bCs/>
          <w:kern w:val="0"/>
          <w:sz w:val="24"/>
        </w:rPr>
      </w:pPr>
      <w:bookmarkStart w:id="2006" w:name="p833"/>
      <w:bookmarkStart w:id="2007" w:name="p-433876"/>
      <w:bookmarkEnd w:id="2006"/>
      <w:bookmarkEnd w:id="2007"/>
    </w:p>
    <w:p w14:paraId="06B01A88" w14:textId="1B9680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833. Consequences of the Execution of a Confiscation of Property</w:t>
      </w:r>
    </w:p>
    <w:p w14:paraId="4FCE9590" w14:textId="77777777" w:rsidR="00B0652C" w:rsidRDefault="00B0652C" w:rsidP="00A048F3">
      <w:pPr>
        <w:widowControl w:val="0"/>
        <w:spacing w:after="0" w:line="240" w:lineRule="auto"/>
        <w:jc w:val="both"/>
        <w:rPr>
          <w:rFonts w:ascii="Times New Roman" w:hAnsi="Times New Roman"/>
          <w:kern w:val="0"/>
          <w:sz w:val="24"/>
          <w:lang w:val="lv-LV"/>
        </w:rPr>
      </w:pPr>
    </w:p>
    <w:p w14:paraId="2CF68982" w14:textId="1BC0D5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from a foreign country regarding the execution of the ruling on the confiscation of property, the Ministry of Justice may request that the foreign country decides on the division of the money or property acquired as a result of the confiscation of property.</w:t>
      </w:r>
    </w:p>
    <w:p w14:paraId="0905F9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conformity with the harm caused as a result of a criminal offence, the number of victims and the costs of criminal proceedings in Latvia, the Ministry of Justice may request that the money acquired as a result of the confiscation of property is returned in full or partial amount.</w:t>
      </w:r>
    </w:p>
    <w:p w14:paraId="4537C8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information from a foreign country on a property, which was confiscated as a historical, artistic or scientific value or the disposal of which was not desirable, the Ministry of Justice shall agree with the foreign country on taking over of such property.</w:t>
      </w:r>
    </w:p>
    <w:p w14:paraId="69CC4BF8" w14:textId="77777777" w:rsidR="00B0652C" w:rsidRDefault="00B0652C" w:rsidP="00A048F3">
      <w:pPr>
        <w:widowControl w:val="0"/>
        <w:spacing w:after="0" w:line="240" w:lineRule="auto"/>
        <w:jc w:val="both"/>
        <w:rPr>
          <w:rFonts w:ascii="Times New Roman" w:hAnsi="Times New Roman"/>
          <w:b/>
          <w:bCs/>
          <w:kern w:val="0"/>
          <w:sz w:val="24"/>
        </w:rPr>
      </w:pPr>
      <w:bookmarkStart w:id="2008" w:name="nc-17-81"/>
      <w:bookmarkStart w:id="2009" w:name="n-433877"/>
      <w:bookmarkEnd w:id="2008"/>
      <w:bookmarkEnd w:id="2009"/>
    </w:p>
    <w:p w14:paraId="0813651D" w14:textId="434C8663" w:rsidR="00734C4B" w:rsidRPr="00A048F3" w:rsidRDefault="00734C4B" w:rsidP="00B0652C">
      <w:pPr>
        <w:widowControl w:val="0"/>
        <w:spacing w:after="0" w:line="240" w:lineRule="auto"/>
        <w:jc w:val="center"/>
        <w:rPr>
          <w:rFonts w:ascii="Times New Roman" w:hAnsi="Times New Roman"/>
          <w:b/>
          <w:bCs/>
          <w:kern w:val="0"/>
          <w:sz w:val="24"/>
        </w:rPr>
      </w:pPr>
      <w:r>
        <w:rPr>
          <w:rFonts w:ascii="Times New Roman" w:hAnsi="Times New Roman"/>
          <w:b/>
          <w:sz w:val="24"/>
        </w:rPr>
        <w:t>Chapter 81. Execution of the Ruling Made in Latvia on the Recovery of a Financial Nature, on the Confiscation of Property and on an Alternative Sanction in a European Union Member State</w:t>
      </w:r>
    </w:p>
    <w:p w14:paraId="45C6D7A3" w14:textId="77777777" w:rsidR="00B0652C" w:rsidRDefault="00B0652C" w:rsidP="00A048F3">
      <w:pPr>
        <w:widowControl w:val="0"/>
        <w:spacing w:after="0" w:line="240" w:lineRule="auto"/>
        <w:jc w:val="both"/>
        <w:rPr>
          <w:rFonts w:ascii="Times New Roman" w:hAnsi="Times New Roman"/>
          <w:b/>
          <w:bCs/>
          <w:kern w:val="0"/>
          <w:sz w:val="24"/>
        </w:rPr>
      </w:pPr>
      <w:bookmarkStart w:id="2010" w:name="p834"/>
      <w:bookmarkStart w:id="2011" w:name="p-433878"/>
      <w:bookmarkEnd w:id="2010"/>
      <w:bookmarkEnd w:id="2011"/>
    </w:p>
    <w:p w14:paraId="6B1ACD1E" w14:textId="5D8B5849"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834. Sending of the Ruling on the Recovery of a Financial Nature for the Execution to a European Union Member State</w:t>
      </w:r>
    </w:p>
    <w:p w14:paraId="01228C10" w14:textId="77777777" w:rsidR="00B0652C" w:rsidRDefault="00B0652C" w:rsidP="00A048F3">
      <w:pPr>
        <w:widowControl w:val="0"/>
        <w:spacing w:after="0" w:line="240" w:lineRule="auto"/>
        <w:jc w:val="both"/>
        <w:rPr>
          <w:rFonts w:ascii="Times New Roman" w:hAnsi="Times New Roman"/>
          <w:kern w:val="0"/>
          <w:sz w:val="24"/>
          <w:lang w:val="lv-LV"/>
        </w:rPr>
      </w:pPr>
    </w:p>
    <w:p w14:paraId="41586BDF" w14:textId="784B705D"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not possible to execute the ruling made in Latvia on the recovery of a financial nature because the place of residence of a convicted person (for a legal</w:t>
      </w:r>
    </w:p>
    <w:p w14:paraId="7E3BF1F4" w14:textId="2042E5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person – a registered legal address), the property belonging thereto or his or her income is in another European Union Member State, a court or a prosecutor shall send the ruling on the recovery of a financial nature together with a certification of a special form to the Ministry of Justice.</w:t>
      </w:r>
    </w:p>
    <w:p w14:paraId="5CBE19CC" w14:textId="706F67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Ministry of Justice shall ensure the translation of a certification of a special form, prepare information regarding the running of the limitation period specified in the Criminal Law and send the referred to documents to the relevant European Union Member State.</w:t>
      </w:r>
    </w:p>
    <w:p w14:paraId="03F080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send all materials concurrently to only one European Union Member State.</w:t>
      </w:r>
    </w:p>
    <w:p w14:paraId="35751C43" w14:textId="77777777" w:rsidR="00B0652C" w:rsidRDefault="00B0652C" w:rsidP="00A048F3">
      <w:pPr>
        <w:widowControl w:val="0"/>
        <w:spacing w:after="0" w:line="240" w:lineRule="auto"/>
        <w:jc w:val="both"/>
        <w:rPr>
          <w:rFonts w:ascii="Times New Roman" w:hAnsi="Times New Roman"/>
          <w:b/>
          <w:bCs/>
          <w:kern w:val="0"/>
          <w:sz w:val="24"/>
        </w:rPr>
      </w:pPr>
      <w:bookmarkStart w:id="2012" w:name="p835"/>
      <w:bookmarkStart w:id="2013" w:name="p-433879"/>
      <w:bookmarkEnd w:id="2012"/>
      <w:bookmarkEnd w:id="2013"/>
    </w:p>
    <w:p w14:paraId="3C72FD3E" w14:textId="5219739D"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835. Consequences of the Execution of the Ruling on the Recovery of a Financial Nature</w:t>
      </w:r>
    </w:p>
    <w:p w14:paraId="28BF1EB3" w14:textId="77777777" w:rsidR="00B0652C" w:rsidRDefault="00B0652C" w:rsidP="00A048F3">
      <w:pPr>
        <w:widowControl w:val="0"/>
        <w:spacing w:after="0" w:line="240" w:lineRule="auto"/>
        <w:jc w:val="both"/>
        <w:rPr>
          <w:rFonts w:ascii="Times New Roman" w:hAnsi="Times New Roman"/>
          <w:kern w:val="0"/>
          <w:sz w:val="24"/>
          <w:lang w:val="lv-LV"/>
        </w:rPr>
      </w:pPr>
    </w:p>
    <w:p w14:paraId="226A0FC3" w14:textId="68CA021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After the ruling made in Latvia on the recovery of a financial nature has been sent for execution to a European Union Member State and the relevant Member State has taken a decision to accept it for execution, the Latvian authorities shall not perform any activities related to the execution of the recovery of a financial nature.</w:t>
      </w:r>
    </w:p>
    <w:p w14:paraId="50A29661" w14:textId="77777777" w:rsidR="00B0652C" w:rsidRDefault="00B0652C" w:rsidP="00A048F3">
      <w:pPr>
        <w:widowControl w:val="0"/>
        <w:spacing w:after="0" w:line="240" w:lineRule="auto"/>
        <w:jc w:val="both"/>
        <w:rPr>
          <w:rFonts w:ascii="Times New Roman" w:hAnsi="Times New Roman"/>
          <w:b/>
          <w:bCs/>
          <w:kern w:val="0"/>
          <w:sz w:val="24"/>
        </w:rPr>
      </w:pPr>
      <w:bookmarkStart w:id="2014" w:name="p836"/>
      <w:bookmarkStart w:id="2015" w:name="p-433880"/>
      <w:bookmarkEnd w:id="2014"/>
      <w:bookmarkEnd w:id="2015"/>
    </w:p>
    <w:p w14:paraId="59EB7651" w14:textId="470973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836. Recovery of the Right to Execute the Ruling on the Recovery of a Financial Nature</w:t>
      </w:r>
    </w:p>
    <w:p w14:paraId="5E90C610" w14:textId="77777777" w:rsidR="00B0652C" w:rsidRDefault="00B0652C" w:rsidP="00A048F3">
      <w:pPr>
        <w:widowControl w:val="0"/>
        <w:spacing w:after="0" w:line="240" w:lineRule="auto"/>
        <w:jc w:val="both"/>
        <w:rPr>
          <w:rFonts w:ascii="Times New Roman" w:hAnsi="Times New Roman"/>
          <w:kern w:val="0"/>
          <w:sz w:val="24"/>
          <w:lang w:val="lv-LV"/>
        </w:rPr>
      </w:pPr>
    </w:p>
    <w:p w14:paraId="3926F065" w14:textId="702535E0"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Latvia shall recover the right to execute the ruling on the recovery of a financial nature if:</w:t>
      </w:r>
    </w:p>
    <w:p w14:paraId="25E12CE8"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it revokes the execution of the ruling on the recovery of a financial nature in a European Union Member State;</w:t>
      </w:r>
    </w:p>
    <w:p w14:paraId="4A848E6E"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a Member State informs regarding complete or partial non-execution of the ruling on the recovery of a financial nature.</w:t>
      </w:r>
    </w:p>
    <w:p w14:paraId="2FE5FAFE" w14:textId="77777777" w:rsidR="00B0652C" w:rsidRDefault="00B0652C" w:rsidP="00A048F3">
      <w:pPr>
        <w:widowControl w:val="0"/>
        <w:spacing w:after="0" w:line="240" w:lineRule="auto"/>
        <w:jc w:val="both"/>
        <w:rPr>
          <w:rFonts w:ascii="Times New Roman" w:hAnsi="Times New Roman"/>
          <w:b/>
          <w:bCs/>
          <w:kern w:val="0"/>
          <w:sz w:val="24"/>
        </w:rPr>
      </w:pPr>
      <w:bookmarkStart w:id="2016" w:name="p837"/>
      <w:bookmarkStart w:id="2017" w:name="p-769995"/>
      <w:bookmarkEnd w:id="2016"/>
      <w:bookmarkEnd w:id="2017"/>
    </w:p>
    <w:p w14:paraId="5A58FD1B" w14:textId="41673841"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837. Sending of the Ruling on the Confiscation of Property for the Execution to a European Union Member State</w:t>
      </w:r>
    </w:p>
    <w:p w14:paraId="750DE61C" w14:textId="77777777" w:rsidR="00B0652C" w:rsidRDefault="00B0652C" w:rsidP="00A048F3">
      <w:pPr>
        <w:widowControl w:val="0"/>
        <w:spacing w:after="0" w:line="240" w:lineRule="auto"/>
        <w:jc w:val="both"/>
        <w:rPr>
          <w:rFonts w:ascii="Times New Roman" w:hAnsi="Times New Roman"/>
          <w:kern w:val="0"/>
          <w:sz w:val="24"/>
          <w:lang w:val="lv-LV"/>
        </w:rPr>
      </w:pPr>
    </w:p>
    <w:p w14:paraId="22F2EB46" w14:textId="24DAB2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ruling given in Latvia on the confiscation of property cannot be executed due to the place of residence of a convicted person (for a legal person – a registered legal address), the property belonging thereto or his or her income is in another European Union Member State, the ruling on the confiscation of property together with the confiscation certificate shall be sent to the Ministry of Justice which will send the abovementioned documents for execution in accordance with the procedures specified in Regulation No 2018/1805. If the ruling on the confiscation of property must be sent to a European Union Member State that is not bound by Regulation No 2018/1805, the court shall, in accordance with the procedures specified in this Chapter, send the ruling on the confiscation of property together with a certification of a special form to the Ministry of Justice.</w:t>
      </w:r>
    </w:p>
    <w:p w14:paraId="5C389693" w14:textId="37C609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ensure the translation of a certification of a special form in the official language of the relevant European Union Member State or the language, which has been indicated for the receipt of the certification by the Member State to the General Secretariat of the Council of the European Union, as well as prepare information regarding the running of the limitation period specified in the Criminal Law and send the referred to documents to the relevant European Union Member State.</w:t>
      </w:r>
    </w:p>
    <w:p w14:paraId="01F55D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ruling made in Latvia on the confiscation of property may be sent concurrently to several European Union Member States, if properties are located in different Member States thereof or confiscation is related to activities in several Member States.</w:t>
      </w:r>
    </w:p>
    <w:p w14:paraId="3D0EA2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property, to which the ruling on the confiscation of property applies, has a historical, artistic or scientific value or the disposal of which is not desirable, a relevant note shall be made in the certification of a special form.</w:t>
      </w:r>
    </w:p>
    <w:p w14:paraId="75752D2D" w14:textId="3BE386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244BC1E" w14:textId="77777777" w:rsidR="00B0652C" w:rsidRDefault="00B0652C" w:rsidP="00A048F3">
      <w:pPr>
        <w:widowControl w:val="0"/>
        <w:spacing w:after="0" w:line="240" w:lineRule="auto"/>
        <w:jc w:val="both"/>
        <w:rPr>
          <w:rFonts w:ascii="Times New Roman" w:hAnsi="Times New Roman"/>
          <w:b/>
          <w:bCs/>
          <w:kern w:val="0"/>
          <w:sz w:val="24"/>
        </w:rPr>
      </w:pPr>
      <w:bookmarkStart w:id="2018" w:name="p838"/>
      <w:bookmarkStart w:id="2019" w:name="p-433882"/>
      <w:bookmarkEnd w:id="2018"/>
      <w:bookmarkEnd w:id="2019"/>
    </w:p>
    <w:p w14:paraId="2B5319F3" w14:textId="6ADF441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838. Consequences of Sending of the Ruling on the Confiscation of Property</w:t>
      </w:r>
    </w:p>
    <w:p w14:paraId="5A83E3C9" w14:textId="77777777" w:rsidR="00B0652C" w:rsidRDefault="00B0652C" w:rsidP="002522DC">
      <w:pPr>
        <w:keepNext/>
        <w:keepLines/>
        <w:widowControl w:val="0"/>
        <w:spacing w:after="0" w:line="240" w:lineRule="auto"/>
        <w:jc w:val="both"/>
        <w:rPr>
          <w:rFonts w:ascii="Times New Roman" w:hAnsi="Times New Roman"/>
          <w:kern w:val="0"/>
          <w:sz w:val="24"/>
          <w:lang w:val="lv-LV"/>
        </w:rPr>
      </w:pPr>
    </w:p>
    <w:p w14:paraId="2E1749D5" w14:textId="71F18B8F"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Sending of the ruling made in Latvia on the confiscation of property to several European Union Member States concurrently shall not limit Latvia in the execution of the ruling.</w:t>
      </w:r>
    </w:p>
    <w:p w14:paraId="283C96E8" w14:textId="77777777" w:rsidR="00B0652C" w:rsidRDefault="00B0652C" w:rsidP="00A048F3">
      <w:pPr>
        <w:widowControl w:val="0"/>
        <w:spacing w:after="0" w:line="240" w:lineRule="auto"/>
        <w:jc w:val="both"/>
        <w:rPr>
          <w:rFonts w:ascii="Times New Roman" w:hAnsi="Times New Roman"/>
          <w:b/>
          <w:bCs/>
          <w:kern w:val="0"/>
          <w:sz w:val="24"/>
        </w:rPr>
      </w:pPr>
      <w:bookmarkStart w:id="2020" w:name="p839"/>
      <w:bookmarkStart w:id="2021" w:name="p-433883"/>
      <w:bookmarkEnd w:id="2020"/>
      <w:bookmarkEnd w:id="2021"/>
    </w:p>
    <w:p w14:paraId="4E783FF4" w14:textId="10C67329"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839. Termination of the Execution of the Ruling Made in Latvia on the Confiscation of Property</w:t>
      </w:r>
    </w:p>
    <w:p w14:paraId="44E313D2" w14:textId="77777777" w:rsidR="00B0652C" w:rsidRDefault="00B0652C" w:rsidP="00A048F3">
      <w:pPr>
        <w:widowControl w:val="0"/>
        <w:spacing w:after="0" w:line="240" w:lineRule="auto"/>
        <w:jc w:val="both"/>
        <w:rPr>
          <w:rFonts w:ascii="Times New Roman" w:hAnsi="Times New Roman"/>
          <w:kern w:val="0"/>
          <w:sz w:val="24"/>
          <w:lang w:val="lv-LV"/>
        </w:rPr>
      </w:pPr>
    </w:p>
    <w:p w14:paraId="763A49BB" w14:textId="3775F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revokes the ruling made in Latvia on the confiscation of property, it shall inform the Ministry of Justice, which shall, without delay, inform the relevant European Union Member State regarding revocation of the court ruling made in Latvia on the confiscation of property.</w:t>
      </w:r>
    </w:p>
    <w:p w14:paraId="352B7F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without delay, inform the relevant European Union Member State regarding amnesty and clemency acts adopted in Latvia.</w:t>
      </w:r>
    </w:p>
    <w:p w14:paraId="0C2A7E3E" w14:textId="77777777" w:rsidR="00B0652C" w:rsidRDefault="00B0652C" w:rsidP="00A048F3">
      <w:pPr>
        <w:widowControl w:val="0"/>
        <w:spacing w:after="0" w:line="240" w:lineRule="auto"/>
        <w:jc w:val="both"/>
        <w:rPr>
          <w:rFonts w:ascii="Times New Roman" w:hAnsi="Times New Roman"/>
          <w:b/>
          <w:bCs/>
          <w:kern w:val="0"/>
          <w:sz w:val="24"/>
        </w:rPr>
      </w:pPr>
      <w:bookmarkStart w:id="2022" w:name="p840"/>
      <w:bookmarkStart w:id="2023" w:name="p-483342"/>
      <w:bookmarkEnd w:id="2022"/>
      <w:bookmarkEnd w:id="2023"/>
    </w:p>
    <w:p w14:paraId="60D382EA" w14:textId="1C01CD37"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840. Request in Relation to the Division of the Money or Property Acquired as a Result of a Confiscation of Property</w:t>
      </w:r>
    </w:p>
    <w:p w14:paraId="48CC11EE" w14:textId="77777777" w:rsidR="00B0652C" w:rsidRDefault="00B0652C" w:rsidP="00A048F3">
      <w:pPr>
        <w:widowControl w:val="0"/>
        <w:spacing w:after="0" w:line="240" w:lineRule="auto"/>
        <w:jc w:val="both"/>
        <w:rPr>
          <w:rFonts w:ascii="Times New Roman" w:hAnsi="Times New Roman"/>
          <w:kern w:val="0"/>
          <w:sz w:val="24"/>
          <w:lang w:val="lv-LV"/>
        </w:rPr>
      </w:pPr>
    </w:p>
    <w:p w14:paraId="2D522CDE" w14:textId="089149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from a European Union Member State regarding the execution of the ruling on the confiscation of property, the Ministry of Justice shall, within 30 days, request the Member State to decide on the division of money or property acquired as a result of the confiscation of property.</w:t>
      </w:r>
    </w:p>
    <w:p w14:paraId="448FFC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information from a European Union Member State regarding the execution of a judgment regarding a confiscation of property, if the money acquired as a result of the confiscation of property exceeds EUR 10 000 (recalculating according to the currency exchange rate used in accounting, which was in effect on the day of receipt of the information), the Ministry of Justice shall request the Member State to transfer half of the money to the account of the State budget of Latvia.</w:t>
      </w:r>
    </w:p>
    <w:p w14:paraId="62DCF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Taking into account the harm caused as a result of a criminal offence, the number of victims and the costs of criminal proceedings in Latvia, the Ministry of Justice may request that the relevant European Union Member State return more than half of the money acquired as a result of a confiscation of property.</w:t>
      </w:r>
    </w:p>
    <w:p w14:paraId="515201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received information from a European Union Member State regarding a property which has been confiscated and has a historical, artistic or scientific value or the disposal of which was not desirable, the Ministry of Justice shall agree with the Member State regarding the takeover of such property.</w:t>
      </w:r>
    </w:p>
    <w:p w14:paraId="5211B757" w14:textId="6DD94A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3D46EECC" w14:textId="77777777" w:rsidR="00136786" w:rsidRDefault="00136786" w:rsidP="00A048F3">
      <w:pPr>
        <w:widowControl w:val="0"/>
        <w:spacing w:after="0" w:line="240" w:lineRule="auto"/>
        <w:jc w:val="both"/>
        <w:rPr>
          <w:rFonts w:ascii="Times New Roman" w:hAnsi="Times New Roman"/>
          <w:b/>
          <w:bCs/>
          <w:kern w:val="0"/>
          <w:sz w:val="24"/>
        </w:rPr>
      </w:pPr>
      <w:bookmarkStart w:id="2024" w:name="p841"/>
      <w:bookmarkStart w:id="2025" w:name="p-766618"/>
      <w:bookmarkEnd w:id="2024"/>
      <w:bookmarkEnd w:id="2025"/>
    </w:p>
    <w:p w14:paraId="0CB364E4" w14:textId="3D4C9041"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841. Sending of the Ruling Made in Latvia on an Alternative Sanction for the Execution to a European Union Member State where the Permanent Place of Residence of a Convicted Person is Located</w:t>
      </w:r>
    </w:p>
    <w:p w14:paraId="75E1743C" w14:textId="77777777" w:rsidR="00136786" w:rsidRDefault="00136786" w:rsidP="00A048F3">
      <w:pPr>
        <w:widowControl w:val="0"/>
        <w:spacing w:after="0" w:line="240" w:lineRule="auto"/>
        <w:jc w:val="both"/>
        <w:rPr>
          <w:rFonts w:ascii="Times New Roman" w:hAnsi="Times New Roman"/>
          <w:kern w:val="0"/>
          <w:sz w:val="24"/>
          <w:lang w:val="lv-LV"/>
        </w:rPr>
      </w:pPr>
    </w:p>
    <w:p w14:paraId="593241F6" w14:textId="6543D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not possible to execute the ruling made in Latvia on an alternative sanction because a convicted person has returned or submitted a submission that he or she wishes to return to the permanent place of residence in another European Union Member State, the court that rendered the judgment in first instance shall send the ruling together with a certification of a special form to the Ministry of Justice.</w:t>
      </w:r>
    </w:p>
    <w:p w14:paraId="781970FA" w14:textId="6A5621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issue regarding sending of the ruling on an alternative sanction, the execution of which should be commenced after sentence related to deprivation of liberty has been served, to a European Union Member State during the serving of a sentence related to deprivation of liberty upon a submission of a prison shall be examined in accordance with the procedures laid down in Section 651 of this Law. The ruling together with a certification of a special form shall be sent to the Ministry of Justice.</w:t>
      </w:r>
    </w:p>
    <w:p w14:paraId="03101545" w14:textId="137838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An issue regarding sending of the ruling on an alternative sanction to a European Union Member State during the execution of the sanction upon a submission of the institution, which is assigned to control the execution of the alternative sanction, shall be examined in accordance with the procedures laid down in Section 651 of this Law. The ruling together with a certification of a special form shall be sent to the Ministry of Justice.</w:t>
      </w:r>
    </w:p>
    <w:p w14:paraId="1B0CA1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court shall additionally indicate in the ruling the maximum period for fulfilling the community service (compulsory measure)imposed in Latvia that shall not be shorter than six months and longer than 24 months.</w:t>
      </w:r>
    </w:p>
    <w:p w14:paraId="4EA256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 referred to in Paragraph three of this Section the ruling made in Latvia on an alternative sanction may be sent for the execution to the relevant European Union Member State, if the remaining time period of the applied probationary measure that was not executed does not exceed six months.</w:t>
      </w:r>
    </w:p>
    <w:p w14:paraId="44D35972" w14:textId="5B5607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the ruling referred to in Paragraph one, two, or three of this Section together with a certification of a special form, the Ministry of Justice shall ensure the translation of the certification, prepare information regarding the limitation period for execution of a judgment of conviction specified by the Criminal Law and send these documents to the relevant European Union Member State. The Ministry of Justice shall send all materials concurrently only to one European Union Member State.</w:t>
      </w:r>
    </w:p>
    <w:p w14:paraId="7B1B4AD8" w14:textId="635FFD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BC28C60" w14:textId="77777777" w:rsidR="00136786" w:rsidRDefault="00136786" w:rsidP="00A048F3">
      <w:pPr>
        <w:widowControl w:val="0"/>
        <w:spacing w:after="0" w:line="240" w:lineRule="auto"/>
        <w:jc w:val="both"/>
        <w:rPr>
          <w:rFonts w:ascii="Times New Roman" w:hAnsi="Times New Roman"/>
          <w:b/>
          <w:bCs/>
          <w:kern w:val="0"/>
          <w:sz w:val="24"/>
        </w:rPr>
      </w:pPr>
      <w:bookmarkStart w:id="2026" w:name="p842"/>
      <w:bookmarkStart w:id="2027" w:name="p-766620"/>
      <w:bookmarkEnd w:id="2026"/>
      <w:bookmarkEnd w:id="2027"/>
    </w:p>
    <w:p w14:paraId="611337E7" w14:textId="4DB4CA52"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842. Sending of the Ruling Made in Latvia on an Alternative Sanction for the Execution to a European Union Member State which is not the Permanent Place of Residence of a Convicted Person</w:t>
      </w:r>
    </w:p>
    <w:p w14:paraId="6B178F71" w14:textId="77777777" w:rsidR="00136786" w:rsidRDefault="00136786" w:rsidP="00A048F3">
      <w:pPr>
        <w:widowControl w:val="0"/>
        <w:spacing w:after="0" w:line="240" w:lineRule="auto"/>
        <w:jc w:val="both"/>
        <w:rPr>
          <w:rFonts w:ascii="Times New Roman" w:hAnsi="Times New Roman"/>
          <w:kern w:val="0"/>
          <w:sz w:val="24"/>
          <w:lang w:val="lv-LV"/>
        </w:rPr>
      </w:pPr>
    </w:p>
    <w:p w14:paraId="39548770" w14:textId="618FF7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convicted person has the right to submit a submission for sending the ruling made in Latvia on an alternative sanction for the execution to a European Union Member State which is not the permanent place of residence of a convicted person, if the remaining term of the sentence not served or probationary measure applied that has not been executed is not less than six months.</w:t>
      </w:r>
    </w:p>
    <w:p w14:paraId="7ADCAA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convicted person shall, until the commencement of the execution of the ruling made in Latvia on an alternative sanction, submit the submission specified in Paragraph one of this Section to the court, which rendered the judgment in first instance, but during the execution of the ruling – to the court of first instance, which controls the execution of a judgment or decision. Submitting a submission to a court shall not suspend the execution of an alternative sanction in Latvia.</w:t>
      </w:r>
    </w:p>
    <w:p w14:paraId="7E840B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a submission, a judge of a court of first instance with the intermediation of the Ministry of Justice shall ascertain the criteria specified by the relevant European Union Member State for the execution of an alternative sanction.</w:t>
      </w:r>
    </w:p>
    <w:p w14:paraId="2AA7816E" w14:textId="5F5470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conformity with the conditions of Paragraph three of this Section, an issue regarding sending of a judgment regarding an alternative sanction for the execution to a European Union Member State shall be decided by a judge of a court of first instance in accordance with the procedures laid down in Section 651 of this Law. A judge, in conformity with Section 841, Paragraphs one and four of this Law, shall send the ruling together with a certification of a special form to the Ministry of Justice.</w:t>
      </w:r>
    </w:p>
    <w:p w14:paraId="771D1E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court shall additionally indicate in the ruling the maximum period for fulfilling the community service (compulsory measure) imposed in Latvia that shall not be shorter than six months and longer than 24 months.</w:t>
      </w:r>
    </w:p>
    <w:p w14:paraId="3336168C" w14:textId="1A3C53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the ruling together with a certification of a special form from a court, the Ministry of Justice shall ensure the translation of the certification, prepare information regarding the limitation period for execution of a judgment of conviction specified by the Criminal Law and send these documents to the relevant European Union Member State in accordance with the procedures laid down in Section 841 of this Law.</w:t>
      </w:r>
    </w:p>
    <w:p w14:paraId="3D0BC1EA" w14:textId="7FE107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December 2020</w:t>
      </w:r>
      <w:r>
        <w:rPr>
          <w:rFonts w:ascii="Times New Roman" w:hAnsi="Times New Roman"/>
          <w:sz w:val="24"/>
        </w:rPr>
        <w:t>]</w:t>
      </w:r>
    </w:p>
    <w:p w14:paraId="4BA3E414" w14:textId="77777777" w:rsidR="00136786" w:rsidRDefault="00136786" w:rsidP="00A048F3">
      <w:pPr>
        <w:widowControl w:val="0"/>
        <w:spacing w:after="0" w:line="240" w:lineRule="auto"/>
        <w:jc w:val="both"/>
        <w:rPr>
          <w:rFonts w:ascii="Times New Roman" w:hAnsi="Times New Roman"/>
          <w:b/>
          <w:bCs/>
          <w:kern w:val="0"/>
          <w:sz w:val="24"/>
        </w:rPr>
      </w:pPr>
      <w:bookmarkStart w:id="2028" w:name="p843"/>
      <w:bookmarkStart w:id="2029" w:name="p-433887"/>
      <w:bookmarkEnd w:id="2028"/>
      <w:bookmarkEnd w:id="2029"/>
    </w:p>
    <w:p w14:paraId="071B0BAC" w14:textId="3790DE10"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843. Consequences of Sending for the Execution of the Ruling Made in Latvia on an Alternative Sanction</w:t>
      </w:r>
    </w:p>
    <w:p w14:paraId="48E2784A" w14:textId="77777777" w:rsidR="00136786" w:rsidRDefault="00136786" w:rsidP="00A048F3">
      <w:pPr>
        <w:widowControl w:val="0"/>
        <w:spacing w:after="0" w:line="240" w:lineRule="auto"/>
        <w:jc w:val="both"/>
        <w:rPr>
          <w:rFonts w:ascii="Times New Roman" w:hAnsi="Times New Roman"/>
          <w:kern w:val="0"/>
          <w:sz w:val="24"/>
          <w:lang w:val="lv-LV"/>
        </w:rPr>
      </w:pPr>
    </w:p>
    <w:p w14:paraId="339B7AE9" w14:textId="6971AC0E"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After sending for the execution of the ruling made in Latvia on an alternative sanction to a European Union Member State and for the execution of a decision of the relevant Member State on accepting it, the Latvian authorities shall not perform activities related to the execution and supervision of the alternative sanction.</w:t>
      </w:r>
    </w:p>
    <w:p w14:paraId="46F93058" w14:textId="77777777" w:rsidR="00136786" w:rsidRDefault="00136786" w:rsidP="00A048F3">
      <w:pPr>
        <w:widowControl w:val="0"/>
        <w:spacing w:after="0" w:line="240" w:lineRule="auto"/>
        <w:jc w:val="both"/>
        <w:rPr>
          <w:rFonts w:ascii="Times New Roman" w:hAnsi="Times New Roman"/>
          <w:b/>
          <w:bCs/>
          <w:kern w:val="0"/>
          <w:sz w:val="24"/>
        </w:rPr>
      </w:pPr>
      <w:bookmarkStart w:id="2030" w:name="p844"/>
      <w:bookmarkStart w:id="2031" w:name="p-433888"/>
      <w:bookmarkEnd w:id="2030"/>
      <w:bookmarkEnd w:id="2031"/>
    </w:p>
    <w:p w14:paraId="6EC703AD" w14:textId="14742697"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844. Recovery of the Right to Execute the Ruling Made in Latvia on an Alternative Sanction</w:t>
      </w:r>
    </w:p>
    <w:p w14:paraId="3A05419E" w14:textId="77777777" w:rsidR="00136786" w:rsidRDefault="00136786" w:rsidP="00A048F3">
      <w:pPr>
        <w:widowControl w:val="0"/>
        <w:spacing w:after="0" w:line="240" w:lineRule="auto"/>
        <w:jc w:val="both"/>
        <w:rPr>
          <w:rFonts w:ascii="Times New Roman" w:hAnsi="Times New Roman"/>
          <w:kern w:val="0"/>
          <w:sz w:val="24"/>
          <w:lang w:val="lv-LV"/>
        </w:rPr>
      </w:pPr>
    </w:p>
    <w:p w14:paraId="63E4E52D" w14:textId="4EDE1C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recover the right to execute the ruling on an alternative sanction if:</w:t>
      </w:r>
    </w:p>
    <w:p w14:paraId="5F38EDC0"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it revokes the ruling and the certification of a special form attached thereto regarding the execution of an alternative sanction in a European Union Member State;</w:t>
      </w:r>
    </w:p>
    <w:p w14:paraId="2605C900"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relevant European Union Member State has returned the execution of an alternative sanction to Latvia for further taking of a decision;</w:t>
      </w:r>
    </w:p>
    <w:p w14:paraId="46FCCE34"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the relevant European Union Member State has returned the execution of an alternative sanction to Latvia if a convicted person does not have a permanent place of residence in the European Union Member State anymore;</w:t>
      </w:r>
    </w:p>
    <w:p w14:paraId="6B7F8C7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the relevant European Union Member State has returned the execution of an alternative sanction to Latvia if a convicted person is evading the execution of the alternative sanction and is not in the European Union Member State.</w:t>
      </w:r>
    </w:p>
    <w:p w14:paraId="173D6A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new criminal proceedings are initiated against a convicted person in Latvia after the ruling on an alternative sanction has been sent for execution to a European Union Member State, a court, which sent the ruling, may request the European Union Member State to return the supervision of the alternative sanction.</w:t>
      </w:r>
    </w:p>
    <w:p w14:paraId="6C56EE6D" w14:textId="77777777" w:rsidR="00136786" w:rsidRDefault="00136786" w:rsidP="00A048F3">
      <w:pPr>
        <w:widowControl w:val="0"/>
        <w:spacing w:after="0" w:line="240" w:lineRule="auto"/>
        <w:jc w:val="both"/>
        <w:rPr>
          <w:rFonts w:ascii="Times New Roman" w:hAnsi="Times New Roman"/>
          <w:b/>
          <w:bCs/>
          <w:kern w:val="0"/>
          <w:sz w:val="24"/>
        </w:rPr>
      </w:pPr>
      <w:bookmarkStart w:id="2032" w:name="nc-18"/>
      <w:bookmarkStart w:id="2033" w:name="n-33470"/>
      <w:bookmarkEnd w:id="2032"/>
      <w:bookmarkEnd w:id="2033"/>
    </w:p>
    <w:p w14:paraId="43907317" w14:textId="4D91C59D" w:rsidR="00F35978"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Division Eighteen</w:t>
      </w:r>
    </w:p>
    <w:p w14:paraId="2A3D00DD" w14:textId="782F244C" w:rsidR="00734C4B"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Assistance in the Performance of Procedural Actions</w:t>
      </w:r>
    </w:p>
    <w:p w14:paraId="1C23CEC8" w14:textId="77777777" w:rsidR="00136786" w:rsidRDefault="00136786" w:rsidP="00136786">
      <w:pPr>
        <w:widowControl w:val="0"/>
        <w:spacing w:after="0" w:line="240" w:lineRule="auto"/>
        <w:jc w:val="center"/>
        <w:rPr>
          <w:rFonts w:ascii="Times New Roman" w:hAnsi="Times New Roman"/>
          <w:b/>
          <w:bCs/>
          <w:kern w:val="0"/>
          <w:sz w:val="24"/>
        </w:rPr>
      </w:pPr>
      <w:bookmarkStart w:id="2034" w:name="nc-18-82"/>
      <w:bookmarkStart w:id="2035" w:name="n-433821"/>
      <w:bookmarkEnd w:id="2034"/>
      <w:bookmarkEnd w:id="2035"/>
    </w:p>
    <w:p w14:paraId="0156D92F" w14:textId="5E05B5FF" w:rsidR="00734C4B"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Chapter 82. Assistance to a Foreign Country in the Performance of Procedural Actions</w:t>
      </w:r>
    </w:p>
    <w:p w14:paraId="7BD68AB5" w14:textId="0BF4C970" w:rsidR="00734C4B" w:rsidRPr="00A048F3" w:rsidRDefault="00734C4B" w:rsidP="0013678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9BA339A" w14:textId="77777777" w:rsidR="00136786" w:rsidRDefault="00136786" w:rsidP="00A048F3">
      <w:pPr>
        <w:widowControl w:val="0"/>
        <w:spacing w:after="0" w:line="240" w:lineRule="auto"/>
        <w:jc w:val="both"/>
        <w:rPr>
          <w:rFonts w:ascii="Times New Roman" w:hAnsi="Times New Roman"/>
          <w:b/>
          <w:bCs/>
          <w:kern w:val="0"/>
          <w:sz w:val="24"/>
        </w:rPr>
      </w:pPr>
      <w:bookmarkStart w:id="2036" w:name="p845"/>
      <w:bookmarkStart w:id="2037" w:name="p-433822"/>
      <w:bookmarkEnd w:id="2036"/>
      <w:bookmarkEnd w:id="2037"/>
    </w:p>
    <w:p w14:paraId="70942927" w14:textId="24C08BA6"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845. Grounds for the Assistance to a Foreign Country in the Performance of Procedural Actions</w:t>
      </w:r>
    </w:p>
    <w:p w14:paraId="707C2003" w14:textId="77777777" w:rsidR="00136786" w:rsidRDefault="00136786" w:rsidP="00A048F3">
      <w:pPr>
        <w:widowControl w:val="0"/>
        <w:spacing w:after="0" w:line="240" w:lineRule="auto"/>
        <w:jc w:val="both"/>
        <w:rPr>
          <w:rFonts w:ascii="Times New Roman" w:hAnsi="Times New Roman"/>
          <w:kern w:val="0"/>
          <w:sz w:val="24"/>
          <w:lang w:val="lv-LV"/>
        </w:rPr>
      </w:pPr>
    </w:p>
    <w:p w14:paraId="7EFBBC05" w14:textId="475A5BAF"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procedural assistance are the following:</w:t>
      </w:r>
    </w:p>
    <w:p w14:paraId="1A68F99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a foreign country regarding the provision of assistance in the performance of a procedural action (hereinafter in this Chapter also – the request of a foreign country);</w:t>
      </w:r>
    </w:p>
    <w:p w14:paraId="483BCD6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competent authority of Latvia on the admissibility of a procedural action.</w:t>
      </w:r>
    </w:p>
    <w:p w14:paraId="3942CC91" w14:textId="14D663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FD26A6" w14:textId="77777777" w:rsidR="00136786" w:rsidRDefault="00136786" w:rsidP="00A048F3">
      <w:pPr>
        <w:widowControl w:val="0"/>
        <w:spacing w:after="0" w:line="240" w:lineRule="auto"/>
        <w:jc w:val="both"/>
        <w:rPr>
          <w:rFonts w:ascii="Times New Roman" w:hAnsi="Times New Roman"/>
          <w:b/>
          <w:bCs/>
          <w:kern w:val="0"/>
          <w:sz w:val="24"/>
        </w:rPr>
      </w:pPr>
      <w:bookmarkStart w:id="2038" w:name="p846"/>
      <w:bookmarkStart w:id="2039" w:name="p-433823"/>
      <w:bookmarkEnd w:id="2038"/>
      <w:bookmarkEnd w:id="2039"/>
    </w:p>
    <w:p w14:paraId="52AEB7B5" w14:textId="5F954E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846. Competent Authorities in Examination of the Request of a Foreign Country</w:t>
      </w:r>
    </w:p>
    <w:p w14:paraId="417228DE" w14:textId="77777777" w:rsidR="00136786" w:rsidRDefault="00136786" w:rsidP="00A048F3">
      <w:pPr>
        <w:widowControl w:val="0"/>
        <w:spacing w:after="0" w:line="240" w:lineRule="auto"/>
        <w:jc w:val="both"/>
        <w:rPr>
          <w:rFonts w:ascii="Times New Roman" w:hAnsi="Times New Roman"/>
          <w:kern w:val="0"/>
          <w:sz w:val="24"/>
          <w:lang w:val="lv-LV"/>
        </w:rPr>
      </w:pPr>
    </w:p>
    <w:p w14:paraId="13CA7D36" w14:textId="73C0AB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proceedings, the Office of the Prosecutor General shall examine and decide the request of a foreign country, and up to the commencement of criminal prosecution the State Police shall also examine and decide such request.</w:t>
      </w:r>
    </w:p>
    <w:p w14:paraId="5A324E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transfer of a case to a court, the Ministry of Justice shall examine and decide the request of a foreign country.</w:t>
      </w:r>
    </w:p>
    <w:p w14:paraId="56E7E1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countries or their competent authorities have come to an agreement regarding direct contact, the relevant institutions shall examine and decide requests.</w:t>
      </w:r>
    </w:p>
    <w:p w14:paraId="18C849E4" w14:textId="697BEB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24 May 2012</w:t>
      </w:r>
      <w:r>
        <w:rPr>
          <w:rFonts w:ascii="Times New Roman" w:hAnsi="Times New Roman"/>
          <w:sz w:val="24"/>
        </w:rPr>
        <w:t>]</w:t>
      </w:r>
    </w:p>
    <w:p w14:paraId="5691CEAA" w14:textId="77777777" w:rsidR="00136786" w:rsidRDefault="00136786" w:rsidP="00A048F3">
      <w:pPr>
        <w:widowControl w:val="0"/>
        <w:spacing w:after="0" w:line="240" w:lineRule="auto"/>
        <w:jc w:val="both"/>
        <w:rPr>
          <w:rFonts w:ascii="Times New Roman" w:hAnsi="Times New Roman"/>
          <w:b/>
          <w:bCs/>
          <w:kern w:val="0"/>
          <w:sz w:val="24"/>
        </w:rPr>
      </w:pPr>
      <w:bookmarkStart w:id="2040" w:name="p847"/>
      <w:bookmarkStart w:id="2041" w:name="p-620838"/>
      <w:bookmarkEnd w:id="2040"/>
      <w:bookmarkEnd w:id="2041"/>
    </w:p>
    <w:p w14:paraId="56C7663A" w14:textId="5396AD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847. Procedures for the Fulfilment of the Request of a Foreign Country</w:t>
      </w:r>
    </w:p>
    <w:p w14:paraId="7BD53781" w14:textId="77777777" w:rsidR="00136786" w:rsidRDefault="00136786" w:rsidP="00A048F3">
      <w:pPr>
        <w:widowControl w:val="0"/>
        <w:spacing w:after="0" w:line="240" w:lineRule="auto"/>
        <w:jc w:val="both"/>
        <w:rPr>
          <w:rFonts w:ascii="Times New Roman" w:hAnsi="Times New Roman"/>
          <w:kern w:val="0"/>
          <w:sz w:val="24"/>
          <w:lang w:val="lv-LV"/>
        </w:rPr>
      </w:pPr>
    </w:p>
    <w:p w14:paraId="3AA993F7" w14:textId="32B243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request of a foreign country regarding the provision of assistance in the performance of a procedural action shall be fulfilled in accordance with the procedures laid down in this Law.</w:t>
      </w:r>
    </w:p>
    <w:p w14:paraId="169E3C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may be fulfilled in accordance with other procedures if so requested by a foreign country and if such execution is not in contradiction with the basic principles of the criminal procedure of Latvia.</w:t>
      </w:r>
    </w:p>
    <w:p w14:paraId="4F915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request of a foreign country, the competent authority may permit a representative of a foreign country to participate in the performance of a procedural action, or to personally perform such action in the presence of a representative of the institution fulfilling the request.</w:t>
      </w:r>
    </w:p>
    <w:p w14:paraId="155192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request regarding the provision of assistance in the performance of a procedural action in proceedings against a legal person, if the request is submitted regarding the offence which is criminally punishable in a foreign country, shall be fulfilled regardless of the proceedings in which it is requested in the foreign country.</w:t>
      </w:r>
    </w:p>
    <w:p w14:paraId="75785D90" w14:textId="5A935D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6E66F9D1" w14:textId="77777777" w:rsidR="00136786" w:rsidRDefault="00136786" w:rsidP="00A048F3">
      <w:pPr>
        <w:widowControl w:val="0"/>
        <w:spacing w:after="0" w:line="240" w:lineRule="auto"/>
        <w:jc w:val="both"/>
        <w:rPr>
          <w:rFonts w:ascii="Times New Roman" w:hAnsi="Times New Roman"/>
          <w:b/>
          <w:bCs/>
          <w:kern w:val="0"/>
          <w:sz w:val="24"/>
        </w:rPr>
      </w:pPr>
      <w:bookmarkStart w:id="2042" w:name="p848"/>
      <w:bookmarkStart w:id="2043" w:name="p-1365843"/>
      <w:bookmarkEnd w:id="2042"/>
      <w:bookmarkEnd w:id="2043"/>
    </w:p>
    <w:p w14:paraId="25AA60E3" w14:textId="3DBF49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848. Deciding on the Request of a Foreign Country</w:t>
      </w:r>
    </w:p>
    <w:p w14:paraId="0A53AB52" w14:textId="77777777" w:rsidR="00136786" w:rsidRDefault="00136786" w:rsidP="00A048F3">
      <w:pPr>
        <w:widowControl w:val="0"/>
        <w:spacing w:after="0" w:line="240" w:lineRule="auto"/>
        <w:jc w:val="both"/>
        <w:rPr>
          <w:rFonts w:ascii="Times New Roman" w:hAnsi="Times New Roman"/>
          <w:kern w:val="0"/>
          <w:sz w:val="24"/>
          <w:lang w:val="lv-LV"/>
        </w:rPr>
      </w:pPr>
    </w:p>
    <w:p w14:paraId="1453BCCF" w14:textId="7F8AC9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request of a foreign country regarding the provision of assistance in the performance of a procedural action shall be decided immediately but not later than within 10 days after receipt thereof. If additional information is necessary for deciding of a request, such information shall be requested from the country that submitted the request.</w:t>
      </w:r>
    </w:p>
    <w:p w14:paraId="6B7F0A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the request of a foreign country, the competent authority shall take one of the following decisions:</w:t>
      </w:r>
    </w:p>
    <w:p w14:paraId="03C6484F"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on possibility of the execution of the request, determining the institution that will fulfil the request, terms, and other conditions;</w:t>
      </w:r>
    </w:p>
    <w:p w14:paraId="68D09F24"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fulfil the request or a part thereof, substantiating the refusal.</w:t>
      </w:r>
    </w:p>
    <w:p w14:paraId="26761A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decision on the possibility to execute the request of a foreign country for legal assistance may also be taken in the form of a resolution.</w:t>
      </w:r>
    </w:p>
    <w:p w14:paraId="1BF19A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competent authority shall determine the term for the fulfilment of the request as soon as possible but not later than within 90 days after taking the decision referred to in Paragraph two, Clause 1 of this Section if there are no reasons for refusing the fulfilment of the request.</w:t>
      </w:r>
    </w:p>
    <w:p w14:paraId="1ED34A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country that submitted the request shall be, without delay, informed regarding the decision taken, if the execution of the request or a part thereof has been rejected or if a foreign country has so requested.</w:t>
      </w:r>
    </w:p>
    <w:p w14:paraId="2AF030B6" w14:textId="4BBE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 19 September 2024</w:t>
      </w:r>
      <w:r>
        <w:rPr>
          <w:rFonts w:ascii="Times New Roman" w:hAnsi="Times New Roman"/>
          <w:sz w:val="24"/>
        </w:rPr>
        <w:t>]</w:t>
      </w:r>
    </w:p>
    <w:p w14:paraId="1B234C18" w14:textId="77777777" w:rsidR="00136786" w:rsidRDefault="00136786" w:rsidP="00A048F3">
      <w:pPr>
        <w:widowControl w:val="0"/>
        <w:spacing w:after="0" w:line="240" w:lineRule="auto"/>
        <w:jc w:val="both"/>
        <w:rPr>
          <w:rFonts w:ascii="Times New Roman" w:hAnsi="Times New Roman"/>
          <w:b/>
          <w:bCs/>
          <w:kern w:val="0"/>
          <w:sz w:val="24"/>
        </w:rPr>
      </w:pPr>
      <w:bookmarkStart w:id="2044" w:name="p849"/>
      <w:bookmarkStart w:id="2045" w:name="p-433826"/>
      <w:bookmarkEnd w:id="2044"/>
      <w:bookmarkEnd w:id="2045"/>
    </w:p>
    <w:p w14:paraId="5B89926D" w14:textId="2FBA5A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849. Execution of the Request of a Foreign Country</w:t>
      </w:r>
    </w:p>
    <w:p w14:paraId="70847085" w14:textId="77777777" w:rsidR="00136786" w:rsidRDefault="00136786" w:rsidP="00A048F3">
      <w:pPr>
        <w:widowControl w:val="0"/>
        <w:spacing w:after="0" w:line="240" w:lineRule="auto"/>
        <w:jc w:val="both"/>
        <w:rPr>
          <w:rFonts w:ascii="Times New Roman" w:hAnsi="Times New Roman"/>
          <w:kern w:val="0"/>
          <w:sz w:val="24"/>
          <w:lang w:val="lv-LV"/>
        </w:rPr>
      </w:pPr>
    </w:p>
    <w:p w14:paraId="47C35768" w14:textId="342AFE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institution, the Office of the Prosecutor or a court shall execute the request of a foreign country under the assignment of the competent authority.</w:t>
      </w:r>
    </w:p>
    <w:p w14:paraId="2BFD1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institution fulfilling the request of a foreign country shall, in a timely manner, inform the foreign country, on the basis of an order of the competent authority, about the time and place of the performance of a procedural action. The competent authority shall send to the foreign country the materials obtained as a result of the execution of the request.</w:t>
      </w:r>
    </w:p>
    <w:p w14:paraId="2819CA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procedural action has not been performed or has been performed partially, a foreign country shall be notified regarding the reasons for the non-execution of a request.</w:t>
      </w:r>
    </w:p>
    <w:p w14:paraId="006A2BE6"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in fulfilling the request of a foreign country, facts are acquired for the further examination of which the performance of other emergency procedural actions is necessary, the executor of the request is entitled, in accordance with the procedures laid down in this Law, to perform such actions, notifying the initiator of the request thereof.</w:t>
      </w:r>
    </w:p>
    <w:p w14:paraId="0422C6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executor of the request of a foreign country, having determined during the execution of the request objects and documents, the circulation is prohibited by law and removal of which is not justified in the request, shall remove such objects and documents, and write a separate protocol on such removal.</w:t>
      </w:r>
    </w:p>
    <w:p w14:paraId="452EEC45" w14:textId="08682D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440124C" w14:textId="77777777" w:rsidR="00136786" w:rsidRDefault="00136786" w:rsidP="00A048F3">
      <w:pPr>
        <w:widowControl w:val="0"/>
        <w:spacing w:after="0" w:line="240" w:lineRule="auto"/>
        <w:jc w:val="both"/>
        <w:rPr>
          <w:rFonts w:ascii="Times New Roman" w:hAnsi="Times New Roman"/>
          <w:b/>
          <w:bCs/>
          <w:kern w:val="0"/>
          <w:sz w:val="24"/>
        </w:rPr>
      </w:pPr>
      <w:bookmarkStart w:id="2046" w:name="p850"/>
      <w:bookmarkStart w:id="2047" w:name="p-433827"/>
      <w:bookmarkEnd w:id="2046"/>
      <w:bookmarkEnd w:id="2047"/>
    </w:p>
    <w:p w14:paraId="342AED77" w14:textId="23DD84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850. Reasons for the Refusal of the Execution of the Request of a Foreign Country</w:t>
      </w:r>
    </w:p>
    <w:p w14:paraId="174B80BF" w14:textId="77777777" w:rsidR="00136786" w:rsidRDefault="00136786" w:rsidP="00A048F3">
      <w:pPr>
        <w:widowControl w:val="0"/>
        <w:spacing w:after="0" w:line="240" w:lineRule="auto"/>
        <w:jc w:val="both"/>
        <w:rPr>
          <w:rFonts w:ascii="Times New Roman" w:hAnsi="Times New Roman"/>
          <w:kern w:val="0"/>
          <w:sz w:val="24"/>
          <w:lang w:val="lv-LV"/>
        </w:rPr>
      </w:pPr>
    </w:p>
    <w:p w14:paraId="6DE4B303" w14:textId="290A9D91"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execution of the request of a foreign country may be refused, if:</w:t>
      </w:r>
    </w:p>
    <w:p w14:paraId="79B4708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related to a political offence, except when the request applies to terrorism or financing of terrorism;</w:t>
      </w:r>
    </w:p>
    <w:p w14:paraId="1A4EB1CF"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of the request may harm the sovereignty, security, social order, or other substantial interests of the State of Latvia;</w:t>
      </w:r>
    </w:p>
    <w:p w14:paraId="58080AEB"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sufficient information has not been submitted and the acquisition of additional information is not possible.</w:t>
      </w:r>
    </w:p>
    <w:p w14:paraId="4797C677" w14:textId="0A0869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24 May 2012</w:t>
      </w:r>
      <w:r>
        <w:rPr>
          <w:rFonts w:ascii="Times New Roman" w:hAnsi="Times New Roman"/>
          <w:sz w:val="24"/>
        </w:rPr>
        <w:t>]</w:t>
      </w:r>
    </w:p>
    <w:p w14:paraId="274485BC" w14:textId="77777777" w:rsidR="00136786" w:rsidRDefault="00136786" w:rsidP="00A048F3">
      <w:pPr>
        <w:widowControl w:val="0"/>
        <w:spacing w:after="0" w:line="240" w:lineRule="auto"/>
        <w:jc w:val="both"/>
        <w:rPr>
          <w:rFonts w:ascii="Times New Roman" w:hAnsi="Times New Roman"/>
          <w:b/>
          <w:bCs/>
          <w:kern w:val="0"/>
          <w:sz w:val="24"/>
        </w:rPr>
      </w:pPr>
      <w:bookmarkStart w:id="2048" w:name="p851"/>
      <w:bookmarkStart w:id="2049" w:name="p-620839"/>
      <w:bookmarkEnd w:id="2048"/>
      <w:bookmarkEnd w:id="2049"/>
    </w:p>
    <w:p w14:paraId="24A5AF0E" w14:textId="4F2707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851. Performance of a Procedural Action by Using Technical Means</w:t>
      </w:r>
    </w:p>
    <w:p w14:paraId="37DA5CCD" w14:textId="77777777" w:rsidR="00136786" w:rsidRDefault="00136786" w:rsidP="00A048F3">
      <w:pPr>
        <w:widowControl w:val="0"/>
        <w:spacing w:after="0" w:line="240" w:lineRule="auto"/>
        <w:jc w:val="both"/>
        <w:rPr>
          <w:rFonts w:ascii="Times New Roman" w:hAnsi="Times New Roman"/>
          <w:kern w:val="0"/>
          <w:sz w:val="24"/>
          <w:lang w:val="lv-LV"/>
        </w:rPr>
      </w:pPr>
    </w:p>
    <w:p w14:paraId="03396E2D" w14:textId="787B93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action may be performed by using technical means upon the request of a foreign country or upon a proposal of the institution fulfilling the request and with the consent of a foreign country. A person who has the right to defence may be examined by using technical means provided that the person agrees to it.</w:t>
      </w:r>
    </w:p>
    <w:p w14:paraId="4D446F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competent official of the country that submitted a request shall perform, in accordance with the procedures of such country, a procedural action using technical means. If necessary, an interpreter shall participate in the performance of such procedural action in Latvia or a foreign country.</w:t>
      </w:r>
    </w:p>
    <w:p w14:paraId="55808D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of the institution fulfilling the request shall certify the identity of involved persons and ensure the progress of a procedural action in Latvia and the conformity thereof to the basic principles of Latvian criminal procedure.</w:t>
      </w:r>
    </w:p>
    <w:p w14:paraId="3FC5C7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in performing a procedural action, the basic principles of Latvian criminal procedure are violated, a representative of the institution fulfilling a request shall immediately take measures in order for such operation to continue in accordance with the referred to principles.</w:t>
      </w:r>
    </w:p>
    <w:p w14:paraId="2194C8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has been summoned to provide testimony has the right to not provide testimony also in a case where such non-provision of testimony arises from the laws of the country that submitted the request.</w:t>
      </w:r>
    </w:p>
    <w:p w14:paraId="63DD2081" w14:textId="6BB409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33230AAF" w14:textId="77777777" w:rsidR="00136786" w:rsidRDefault="00136786" w:rsidP="00A048F3">
      <w:pPr>
        <w:widowControl w:val="0"/>
        <w:spacing w:after="0" w:line="240" w:lineRule="auto"/>
        <w:jc w:val="both"/>
        <w:rPr>
          <w:rFonts w:ascii="Times New Roman" w:hAnsi="Times New Roman"/>
          <w:b/>
          <w:bCs/>
          <w:kern w:val="0"/>
          <w:sz w:val="24"/>
        </w:rPr>
      </w:pPr>
      <w:bookmarkStart w:id="2050" w:name="p852"/>
      <w:bookmarkStart w:id="2051" w:name="p-433829"/>
      <w:bookmarkEnd w:id="2050"/>
      <w:bookmarkEnd w:id="2051"/>
    </w:p>
    <w:p w14:paraId="3534E9AD" w14:textId="0ACB45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852. Application of Compulsory Measures</w:t>
      </w:r>
    </w:p>
    <w:p w14:paraId="3FEE7637" w14:textId="77777777" w:rsidR="00136786" w:rsidRDefault="00136786" w:rsidP="00A048F3">
      <w:pPr>
        <w:widowControl w:val="0"/>
        <w:spacing w:after="0" w:line="240" w:lineRule="auto"/>
        <w:jc w:val="both"/>
        <w:rPr>
          <w:rFonts w:ascii="Times New Roman" w:hAnsi="Times New Roman"/>
          <w:kern w:val="0"/>
          <w:sz w:val="24"/>
          <w:lang w:val="lv-LV"/>
        </w:rPr>
      </w:pPr>
    </w:p>
    <w:p w14:paraId="49F57281" w14:textId="625DB4D0"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Latvia may refuse the application of a compulsory measure regarding an offence that is not criminally punishable in Latvia, if:</w:t>
      </w:r>
    </w:p>
    <w:p w14:paraId="6836A4D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Latvia does not have a treaty regarding mutual legal assistance in criminal cases with the country that submitted the request;</w:t>
      </w:r>
    </w:p>
    <w:p w14:paraId="135EAE1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such treaty exists, but the foreign country has undertaken to apply compulsory measures in such country only regarding offences that are criminally punishable in such country.</w:t>
      </w:r>
    </w:p>
    <w:p w14:paraId="324A587E" w14:textId="0F587D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8041FB" w14:textId="77777777" w:rsidR="00136786" w:rsidRDefault="00136786" w:rsidP="00A048F3">
      <w:pPr>
        <w:widowControl w:val="0"/>
        <w:spacing w:after="0" w:line="240" w:lineRule="auto"/>
        <w:jc w:val="both"/>
        <w:rPr>
          <w:rFonts w:ascii="Times New Roman" w:hAnsi="Times New Roman"/>
          <w:b/>
          <w:bCs/>
          <w:kern w:val="0"/>
          <w:sz w:val="24"/>
        </w:rPr>
      </w:pPr>
      <w:bookmarkStart w:id="2052" w:name="p853"/>
      <w:bookmarkStart w:id="2053" w:name="p-433830"/>
      <w:bookmarkEnd w:id="2052"/>
      <w:bookmarkEnd w:id="2053"/>
    </w:p>
    <w:p w14:paraId="693197F6" w14:textId="3C7025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853. Performance of Special Investigative Actions</w:t>
      </w:r>
    </w:p>
    <w:p w14:paraId="4892D763" w14:textId="77777777" w:rsidR="00136786" w:rsidRDefault="00136786" w:rsidP="00A048F3">
      <w:pPr>
        <w:widowControl w:val="0"/>
        <w:spacing w:after="0" w:line="240" w:lineRule="auto"/>
        <w:jc w:val="both"/>
        <w:rPr>
          <w:rFonts w:ascii="Times New Roman" w:hAnsi="Times New Roman"/>
          <w:kern w:val="0"/>
          <w:sz w:val="24"/>
          <w:lang w:val="lv-LV"/>
        </w:rPr>
      </w:pPr>
    </w:p>
    <w:p w14:paraId="2E9FAF6E" w14:textId="468A740C"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 special investigative action shall be performed upon the request of a foreign country only in a case where such operation would be admissible in criminal proceedings taking place in Latvia regarding the same offence.</w:t>
      </w:r>
    </w:p>
    <w:p w14:paraId="3F19DA7D" w14:textId="1286B8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BD2C2AC" w14:textId="77777777" w:rsidR="00136786" w:rsidRDefault="00136786" w:rsidP="00A048F3">
      <w:pPr>
        <w:widowControl w:val="0"/>
        <w:spacing w:after="0" w:line="240" w:lineRule="auto"/>
        <w:jc w:val="both"/>
        <w:rPr>
          <w:rFonts w:ascii="Times New Roman" w:hAnsi="Times New Roman"/>
          <w:b/>
          <w:bCs/>
          <w:kern w:val="0"/>
          <w:sz w:val="24"/>
        </w:rPr>
      </w:pPr>
      <w:bookmarkStart w:id="2054" w:name="p854"/>
      <w:bookmarkStart w:id="2055" w:name="p-1365844"/>
      <w:bookmarkEnd w:id="2054"/>
      <w:bookmarkEnd w:id="2055"/>
    </w:p>
    <w:p w14:paraId="5DDFCAD8" w14:textId="445DC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854. Temporary Transfer of a Person</w:t>
      </w:r>
    </w:p>
    <w:p w14:paraId="25F9F848" w14:textId="77777777" w:rsidR="00136786" w:rsidRDefault="00136786" w:rsidP="00A048F3">
      <w:pPr>
        <w:widowControl w:val="0"/>
        <w:spacing w:after="0" w:line="240" w:lineRule="auto"/>
        <w:jc w:val="both"/>
        <w:rPr>
          <w:rFonts w:ascii="Times New Roman" w:hAnsi="Times New Roman"/>
          <w:kern w:val="0"/>
          <w:sz w:val="24"/>
          <w:lang w:val="lv-LV"/>
        </w:rPr>
      </w:pPr>
    </w:p>
    <w:p w14:paraId="6D75ADB6" w14:textId="3F832A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request of a foreign country, a person who has been detained in Latvia, is being held under arrest in Latvia or is serving a sentence related to the deprivation of liberty in Latvia may be transferred for a specific term to the foreign country for the performance of the investigative action provided that such person will be immediately transferred back to Latvia after completion of the procedural action, but not later than the last day of the term of transferral.</w:t>
      </w:r>
    </w:p>
    <w:p w14:paraId="569618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Transfer may be refused, if:</w:t>
      </w:r>
    </w:p>
    <w:p w14:paraId="574529A8"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detained, arrested, or convicted does not agree to such transfer;</w:t>
      </w:r>
    </w:p>
    <w:p w14:paraId="135BFB89"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presence of such person is necessary in criminal proceedings taking place in Latvia;</w:t>
      </w:r>
    </w:p>
    <w:p w14:paraId="4ACD60A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the transportation of the person extends the time period of arrest or prohibits the possibility to complete criminal proceedings in Latvia in reasonable time periods;</w:t>
      </w:r>
    </w:p>
    <w:p w14:paraId="4401D51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other substantial reasons exist.</w:t>
      </w:r>
    </w:p>
    <w:p w14:paraId="155989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term that a person has spent, upon the request of a foreign country, under arrest in the foreign country shall be included in the term of the security measure and the served sentence.</w:t>
      </w:r>
    </w:p>
    <w:p w14:paraId="26F66CE1" w14:textId="1DA071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 19 September 2024</w:t>
      </w:r>
      <w:r>
        <w:rPr>
          <w:rFonts w:ascii="Times New Roman" w:hAnsi="Times New Roman"/>
          <w:sz w:val="24"/>
        </w:rPr>
        <w:t>]</w:t>
      </w:r>
    </w:p>
    <w:p w14:paraId="37C67C20" w14:textId="77777777" w:rsidR="00136786" w:rsidRDefault="00136786" w:rsidP="00A048F3">
      <w:pPr>
        <w:widowControl w:val="0"/>
        <w:spacing w:after="0" w:line="240" w:lineRule="auto"/>
        <w:jc w:val="both"/>
        <w:rPr>
          <w:rFonts w:ascii="Times New Roman" w:hAnsi="Times New Roman"/>
          <w:b/>
          <w:bCs/>
          <w:kern w:val="0"/>
          <w:sz w:val="24"/>
        </w:rPr>
      </w:pPr>
      <w:bookmarkStart w:id="2056" w:name="p855"/>
      <w:bookmarkStart w:id="2057" w:name="p-433832"/>
      <w:bookmarkEnd w:id="2056"/>
      <w:bookmarkEnd w:id="2057"/>
    </w:p>
    <w:p w14:paraId="56BBB5E6" w14:textId="567DEB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855. Temporary Acceptance of a Person</w:t>
      </w:r>
    </w:p>
    <w:p w14:paraId="65E2057D" w14:textId="77777777" w:rsidR="00136786" w:rsidRDefault="00136786" w:rsidP="00A048F3">
      <w:pPr>
        <w:widowControl w:val="0"/>
        <w:spacing w:after="0" w:line="240" w:lineRule="auto"/>
        <w:jc w:val="both"/>
        <w:rPr>
          <w:rFonts w:ascii="Times New Roman" w:hAnsi="Times New Roman"/>
          <w:kern w:val="0"/>
          <w:sz w:val="24"/>
          <w:lang w:val="lv-LV"/>
        </w:rPr>
      </w:pPr>
    </w:p>
    <w:p w14:paraId="7A3E214D" w14:textId="5494A7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requests that a person who is being held under arrest or is serving a sentence related to the deprivation of liberty in such foreign country be located in Latvia during a procedural action, the competent authority may permit the acceptance of such person during the performance of the procedural action.</w:t>
      </w:r>
    </w:p>
    <w:p w14:paraId="3C9084A1" w14:textId="310E41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been conveyed to Latvia upon the request of a foreign country shall be held under arrest on the grounds of the documents referred to in Section 702, Paragraph one, Clause 1 of this Law. After execution of the request, such persons shall be immediately transferred back to the foreign country, but not later than the last day of the term of transfer.</w:t>
      </w:r>
    </w:p>
    <w:p w14:paraId="0F3CDF7F" w14:textId="3CBA5E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0440F59" w14:textId="77777777" w:rsidR="00136786" w:rsidRDefault="00136786" w:rsidP="00A048F3">
      <w:pPr>
        <w:widowControl w:val="0"/>
        <w:spacing w:after="0" w:line="240" w:lineRule="auto"/>
        <w:jc w:val="both"/>
        <w:rPr>
          <w:rFonts w:ascii="Times New Roman" w:hAnsi="Times New Roman"/>
          <w:b/>
          <w:bCs/>
          <w:kern w:val="0"/>
          <w:sz w:val="24"/>
        </w:rPr>
      </w:pPr>
      <w:bookmarkStart w:id="2058" w:name="p856"/>
      <w:bookmarkStart w:id="2059" w:name="p-583559"/>
      <w:bookmarkEnd w:id="2058"/>
      <w:bookmarkEnd w:id="2059"/>
    </w:p>
    <w:p w14:paraId="2D56B7CC" w14:textId="2AF97D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856. Execution of the Temporary Transfer or Acceptance of a Person</w:t>
      </w:r>
    </w:p>
    <w:p w14:paraId="3CE618E6" w14:textId="77777777" w:rsidR="00136786" w:rsidRDefault="00136786" w:rsidP="00A048F3">
      <w:pPr>
        <w:widowControl w:val="0"/>
        <w:spacing w:after="0" w:line="240" w:lineRule="auto"/>
        <w:jc w:val="both"/>
        <w:rPr>
          <w:rFonts w:ascii="Times New Roman" w:hAnsi="Times New Roman"/>
          <w:kern w:val="0"/>
          <w:sz w:val="24"/>
          <w:lang w:val="lv-LV"/>
        </w:rPr>
      </w:pPr>
    </w:p>
    <w:p w14:paraId="72D5CA79" w14:textId="0E0DA7AC"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competent authority shall assign the country Police to co-ordinate with a foreign country and perform the transfer or acceptance of a person for a term.</w:t>
      </w:r>
    </w:p>
    <w:p w14:paraId="0EC57B19" w14:textId="3D5F0F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18 February 2016</w:t>
      </w:r>
      <w:r>
        <w:rPr>
          <w:rFonts w:ascii="Times New Roman" w:hAnsi="Times New Roman"/>
          <w:sz w:val="24"/>
        </w:rPr>
        <w:t>]</w:t>
      </w:r>
    </w:p>
    <w:p w14:paraId="171297A1" w14:textId="77777777" w:rsidR="00136786" w:rsidRDefault="00136786" w:rsidP="00A048F3">
      <w:pPr>
        <w:widowControl w:val="0"/>
        <w:spacing w:after="0" w:line="240" w:lineRule="auto"/>
        <w:jc w:val="both"/>
        <w:rPr>
          <w:rFonts w:ascii="Times New Roman" w:hAnsi="Times New Roman"/>
          <w:b/>
          <w:bCs/>
          <w:kern w:val="0"/>
          <w:sz w:val="24"/>
        </w:rPr>
      </w:pPr>
      <w:bookmarkStart w:id="2060" w:name="p857"/>
      <w:bookmarkStart w:id="2061" w:name="p-433834"/>
      <w:bookmarkEnd w:id="2060"/>
      <w:bookmarkEnd w:id="2061"/>
    </w:p>
    <w:p w14:paraId="49101A5D" w14:textId="6255F7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857. Immunity of a Person</w:t>
      </w:r>
    </w:p>
    <w:p w14:paraId="6FB0031F" w14:textId="77777777" w:rsidR="00136786" w:rsidRDefault="00136786" w:rsidP="00A048F3">
      <w:pPr>
        <w:widowControl w:val="0"/>
        <w:spacing w:after="0" w:line="240" w:lineRule="auto"/>
        <w:jc w:val="both"/>
        <w:rPr>
          <w:rFonts w:ascii="Times New Roman" w:hAnsi="Times New Roman"/>
          <w:kern w:val="0"/>
          <w:sz w:val="24"/>
          <w:lang w:val="lv-LV"/>
        </w:rPr>
      </w:pPr>
    </w:p>
    <w:p w14:paraId="09D0490A" w14:textId="3F4FB3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not be commenced or continued against a person regarding an offence that was committed before the arrival of such person in Latvia if he or she arrived in Latvia with the consent of Latvia for the execution of the request of a foreign country.</w:t>
      </w:r>
    </w:p>
    <w:p w14:paraId="168EC3A6" w14:textId="77777777" w:rsidR="00734C4B" w:rsidRPr="00A048F3" w:rsidRDefault="00734C4B" w:rsidP="002522DC">
      <w:pPr>
        <w:spacing w:after="0" w:line="240" w:lineRule="auto"/>
        <w:jc w:val="both"/>
        <w:rPr>
          <w:rFonts w:ascii="Times New Roman" w:hAnsi="Times New Roman"/>
          <w:kern w:val="0"/>
          <w:sz w:val="24"/>
        </w:rPr>
      </w:pPr>
      <w:r>
        <w:rPr>
          <w:rFonts w:ascii="Times New Roman" w:hAnsi="Times New Roman"/>
          <w:sz w:val="24"/>
        </w:rPr>
        <w:t xml:space="preserve">(2) The immunity specified in Paragraph one of this Section shall be terminated for a person after 15 days from the moment when such person could leave the territory of Latvia, as well as </w:t>
      </w:r>
      <w:r>
        <w:rPr>
          <w:rFonts w:ascii="Times New Roman" w:hAnsi="Times New Roman"/>
          <w:sz w:val="24"/>
        </w:rPr>
        <w:lastRenderedPageBreak/>
        <w:t>in the case where the person has left the territory of Latvia and then voluntarily returned to Latvia.</w:t>
      </w:r>
    </w:p>
    <w:p w14:paraId="7DF487ED" w14:textId="409139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DCF88B0" w14:textId="77777777" w:rsidR="00136786" w:rsidRDefault="00136786" w:rsidP="00A048F3">
      <w:pPr>
        <w:widowControl w:val="0"/>
        <w:spacing w:after="0" w:line="240" w:lineRule="auto"/>
        <w:jc w:val="both"/>
        <w:rPr>
          <w:rFonts w:ascii="Times New Roman" w:hAnsi="Times New Roman"/>
          <w:b/>
          <w:bCs/>
          <w:kern w:val="0"/>
          <w:sz w:val="24"/>
        </w:rPr>
      </w:pPr>
      <w:bookmarkStart w:id="2062" w:name="p858"/>
      <w:bookmarkStart w:id="2063" w:name="p-433835"/>
      <w:bookmarkEnd w:id="2062"/>
      <w:bookmarkEnd w:id="2063"/>
    </w:p>
    <w:p w14:paraId="290F7A06" w14:textId="661DBC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858. Transfer of an Object to a Foreign Country</w:t>
      </w:r>
    </w:p>
    <w:p w14:paraId="5D2C9B29" w14:textId="77777777" w:rsidR="00136786" w:rsidRDefault="00136786" w:rsidP="00A048F3">
      <w:pPr>
        <w:widowControl w:val="0"/>
        <w:spacing w:after="0" w:line="240" w:lineRule="auto"/>
        <w:jc w:val="both"/>
        <w:rPr>
          <w:rFonts w:ascii="Times New Roman" w:hAnsi="Times New Roman"/>
          <w:kern w:val="0"/>
          <w:sz w:val="24"/>
          <w:lang w:val="lv-LV"/>
        </w:rPr>
      </w:pPr>
    </w:p>
    <w:p w14:paraId="51C8F372" w14:textId="3DBB800F"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An object necessary as material evidence may be transferred to a foreign country upon request of such foreign country. If necessary, the competent authority of Latvia shall request guarantees that the object will be returned.</w:t>
      </w:r>
    </w:p>
    <w:p w14:paraId="25305041" w14:textId="2FE35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E80A477" w14:textId="77777777" w:rsidR="00136786" w:rsidRDefault="00136786" w:rsidP="00A048F3">
      <w:pPr>
        <w:widowControl w:val="0"/>
        <w:spacing w:after="0" w:line="240" w:lineRule="auto"/>
        <w:jc w:val="both"/>
        <w:rPr>
          <w:rFonts w:ascii="Times New Roman" w:hAnsi="Times New Roman"/>
          <w:b/>
          <w:bCs/>
          <w:kern w:val="0"/>
          <w:sz w:val="24"/>
        </w:rPr>
      </w:pPr>
      <w:bookmarkStart w:id="2064" w:name="p859"/>
      <w:bookmarkStart w:id="2065" w:name="p-433836"/>
      <w:bookmarkEnd w:id="2064"/>
      <w:bookmarkEnd w:id="2065"/>
    </w:p>
    <w:p w14:paraId="4983A069" w14:textId="17D62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859. Procedures for the Issuance of Procedural Documents of a Foreign Country</w:t>
      </w:r>
    </w:p>
    <w:p w14:paraId="34DD64ED" w14:textId="77777777" w:rsidR="00136786" w:rsidRDefault="00136786" w:rsidP="00A048F3">
      <w:pPr>
        <w:widowControl w:val="0"/>
        <w:spacing w:after="0" w:line="240" w:lineRule="auto"/>
        <w:jc w:val="both"/>
        <w:rPr>
          <w:rFonts w:ascii="Times New Roman" w:hAnsi="Times New Roman"/>
          <w:kern w:val="0"/>
          <w:sz w:val="24"/>
          <w:lang w:val="lv-LV"/>
        </w:rPr>
      </w:pPr>
    </w:p>
    <w:p w14:paraId="59ADAAF8" w14:textId="7832185B"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Upon the request of a foreign country, the competent authority shall organise the issuance of the procedural documents of a foreign country to a person in Latvia. A protocol shall be written regarding such issuance in accordance with the requirements of Section 326 of this Law.</w:t>
      </w:r>
    </w:p>
    <w:p w14:paraId="7684C93A" w14:textId="22A5A4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99160B4" w14:textId="77777777" w:rsidR="00136786" w:rsidRDefault="00136786" w:rsidP="00A048F3">
      <w:pPr>
        <w:widowControl w:val="0"/>
        <w:spacing w:after="0" w:line="240" w:lineRule="auto"/>
        <w:jc w:val="both"/>
        <w:rPr>
          <w:rFonts w:ascii="Times New Roman" w:hAnsi="Times New Roman"/>
          <w:b/>
          <w:bCs/>
          <w:kern w:val="0"/>
          <w:sz w:val="24"/>
        </w:rPr>
      </w:pPr>
      <w:bookmarkStart w:id="2066" w:name="p860"/>
      <w:bookmarkStart w:id="2067" w:name="p-769996"/>
      <w:bookmarkEnd w:id="2066"/>
      <w:bookmarkEnd w:id="2067"/>
    </w:p>
    <w:p w14:paraId="5F28ADCE" w14:textId="1C231961"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860. Execution of a Procedural Ruling of a European Union Member State Regarding Provision of Property for Confiscation or Securing of Obtaining Evidence in Latvia</w:t>
      </w:r>
    </w:p>
    <w:p w14:paraId="53CD8AB0" w14:textId="77777777" w:rsidR="00136786" w:rsidRDefault="00136786" w:rsidP="00A048F3">
      <w:pPr>
        <w:widowControl w:val="0"/>
        <w:spacing w:after="0" w:line="240" w:lineRule="auto"/>
        <w:jc w:val="both"/>
        <w:rPr>
          <w:rFonts w:ascii="Times New Roman" w:hAnsi="Times New Roman"/>
          <w:kern w:val="0"/>
          <w:sz w:val="24"/>
          <w:lang w:val="lv-LV"/>
        </w:rPr>
      </w:pPr>
    </w:p>
    <w:p w14:paraId="36A09BDE" w14:textId="293791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Seizure of a property requested by a European Union Member State in Latvia shall be carried out in accordance with the procedures specified in Regulation No 2018/1805. If the seizure of a property or search is requested by a European Union Member State that is not bound by Regulation No 2018/1805, the seizure of a property or search in Latvia shall be carried out in accordance with the procedures specified in this Chapter on the basis of a procedural ruling on the provision of property for confiscation or on the securing of obtaining evidence issued by the competent authority of the European Union Member State to which a certification is attached.</w:t>
      </w:r>
    </w:p>
    <w:p w14:paraId="4A8859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upon receiving procedural ruling on the provision of property for confiscation or on the securing of obtaining evidence if possible without delay but not later than within 24 hours upon the receipt thereof shall:</w:t>
      </w:r>
    </w:p>
    <w:p w14:paraId="6BEEE7D5"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evaluate the possibility for carrying out of procedural ruling on the provision of property for confiscation or securing of obtaining evidence. If the execution of ruling is possible it shall point the executing authority for such ruling and shall perform the necessary action for execution thereof;</w:t>
      </w:r>
    </w:p>
    <w:p w14:paraId="4740D78E"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notify the relevant competent authority of the European Union Member State regarding the receipt for execution of the ruling on the provision of property for confiscation or securing of obtaining evidence or on the refusal of execution thereof by substantiating the refusal.</w:t>
      </w:r>
    </w:p>
    <w:p w14:paraId="1D9A421F" w14:textId="426669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Procedural ruling on the provision of property for confiscation in Latvia shall be carried out in accordance with the procedures laid down in Chapter 28 of this Law, but the procedural ruling on the securing of obtaining evidence in Latvia – in accordance with the procedures laid down in Chapter 10 of this Law. For the seizure of a property or search the permission of an investigating judge shall not be necessary.</w:t>
      </w:r>
    </w:p>
    <w:p w14:paraId="41E769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conditions of procedural ruling on the provision of property for confiscation or securing of obtaining evidence specified by a European Union Member State shall be followed insofar as they do not contradict to the basic principles of this Law.</w:t>
      </w:r>
    </w:p>
    <w:p w14:paraId="65C4E7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upon the enforcement of procedural ruling on the provision of property for confiscation or on the securing of obtaining evidence, it is necessary to perform the procedural actions </w:t>
      </w:r>
      <w:r>
        <w:rPr>
          <w:rFonts w:ascii="Times New Roman" w:hAnsi="Times New Roman"/>
          <w:sz w:val="24"/>
        </w:rPr>
        <w:lastRenderedPageBreak/>
        <w:t>additionally indicated in this ruling, they shall be carried out in accordance with the procedures laid down in this Law.</w:t>
      </w:r>
    </w:p>
    <w:p w14:paraId="4DE46124" w14:textId="2A8404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procedural ruling on the provision of property for confiscation or securing of obtaining evidence has been issued according to an offence referred to in Annex 2 to this Law, and if such custodial sentence the maximum limit of which is not less than three years is provided for commitment of the crime in the country, which issued the ruling, an examination in relation to whether such offence may be considered as criminal also according to the laws of Latvia shall not be carried out.</w:t>
      </w:r>
    </w:p>
    <w:p w14:paraId="4D6F6EBB" w14:textId="5C9EFD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7 January 2021</w:t>
      </w:r>
      <w:r>
        <w:rPr>
          <w:rFonts w:ascii="Times New Roman" w:hAnsi="Times New Roman"/>
          <w:sz w:val="24"/>
        </w:rPr>
        <w:t>]</w:t>
      </w:r>
    </w:p>
    <w:p w14:paraId="2E6DAACA" w14:textId="77777777" w:rsidR="00136786" w:rsidRDefault="00136786" w:rsidP="00A048F3">
      <w:pPr>
        <w:widowControl w:val="0"/>
        <w:spacing w:after="0" w:line="240" w:lineRule="auto"/>
        <w:jc w:val="both"/>
        <w:rPr>
          <w:rFonts w:ascii="Times New Roman" w:hAnsi="Times New Roman"/>
          <w:b/>
          <w:bCs/>
          <w:kern w:val="0"/>
          <w:sz w:val="24"/>
        </w:rPr>
      </w:pPr>
      <w:bookmarkStart w:id="2068" w:name="p861"/>
      <w:bookmarkStart w:id="2069" w:name="p-433838"/>
      <w:bookmarkEnd w:id="2068"/>
      <w:bookmarkEnd w:id="2069"/>
    </w:p>
    <w:p w14:paraId="46F7CECE" w14:textId="78494875"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861. Reasons for Refusal of the Execution of a Procedural Ruling of a European Union Member State on the Provision of Property for Confiscation or Securing of Obtaining Evidence</w:t>
      </w:r>
    </w:p>
    <w:p w14:paraId="1DBA3EA1" w14:textId="77777777" w:rsidR="00136786" w:rsidRDefault="00136786" w:rsidP="00A048F3">
      <w:pPr>
        <w:widowControl w:val="0"/>
        <w:spacing w:after="0" w:line="240" w:lineRule="auto"/>
        <w:jc w:val="both"/>
        <w:rPr>
          <w:rFonts w:ascii="Times New Roman" w:hAnsi="Times New Roman"/>
          <w:kern w:val="0"/>
          <w:sz w:val="24"/>
          <w:lang w:val="lv-LV"/>
        </w:rPr>
      </w:pPr>
    </w:p>
    <w:p w14:paraId="2BC58AA1" w14:textId="403DCB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procedural ruling on the provision of property for confiscation or securing of obtaining evidence shall be refused to be executed if:</w:t>
      </w:r>
    </w:p>
    <w:p w14:paraId="54641B81" w14:textId="148FAB36"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has not been sent, is incomplete or is not related to the procedural ruling on the provision of property for confiscation or securing of obtaining evidence to which it has been attached;</w:t>
      </w:r>
    </w:p>
    <w:p w14:paraId="1F7FF59D" w14:textId="79334295"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immunity from criminal proceedings referred to in Chapter 8 of this Law exists;</w:t>
      </w:r>
    </w:p>
    <w:p w14:paraId="0AFE4209"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upon execution of procedural ruling on the provision of property for confiscation or securing of obtaining evidence a principle of inadmissibility of double jeopardy (ne bis in idem) is violated;</w:t>
      </w:r>
    </w:p>
    <w:p w14:paraId="5737F702" w14:textId="7CD2C839"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the offence to which the procedural ruling on the provision of property for confiscation or securing of obtaining evidence applies is not included in Annex 2 to this Law and is not criminal according to the laws of Latvia with exception of cases when the procedural ruling on the provision of property for confiscation or securing of obtaining evidence refers to evasion of such taxes and fees that are not provided for in the laws and regulations of Latvia or are provided for but the regulation thereof specified in laws and regulations of Latvia is different from the regulation specified laws and regulations of the country that issued the ruling.</w:t>
      </w:r>
    </w:p>
    <w:p w14:paraId="190BFA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within a framework of the case referred to in Paragraph one, Clause 1 of this Section is allowed to:</w:t>
      </w:r>
    </w:p>
    <w:p w14:paraId="7B8AFEC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declare a term for submission or clarification of certification;</w:t>
      </w:r>
    </w:p>
    <w:p w14:paraId="1E5DCAC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in exceptional cases, accept for examination an equivalent document if it contains information that shall be indicated in the certification;</w:t>
      </w:r>
    </w:p>
    <w:p w14:paraId="0F37FE4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release the competent authority of the issuing country of the ruling from the obligation to submit or clarify the certification, if it considers that the submitted information is complete.</w:t>
      </w:r>
    </w:p>
    <w:p w14:paraId="722355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shall, without delay, notify the competent authority of the issuing country of the ruling that the procedural ruling on the provision of property for confiscation or securing of obtaining evidence cannot be executed due to the documents, items or property not being present in the location indicated in the certification or the indicated location thereof is not indicated precisely enough, and its determination is also not possible after communication in writing with the competent authority of the issuing country of the ruling.</w:t>
      </w:r>
    </w:p>
    <w:p w14:paraId="5089143E" w14:textId="498535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448A2E1F" w14:textId="77777777" w:rsidR="00136786" w:rsidRDefault="00136786" w:rsidP="00A048F3">
      <w:pPr>
        <w:widowControl w:val="0"/>
        <w:spacing w:after="0" w:line="240" w:lineRule="auto"/>
        <w:jc w:val="both"/>
        <w:rPr>
          <w:rFonts w:ascii="Times New Roman" w:hAnsi="Times New Roman"/>
          <w:b/>
          <w:bCs/>
          <w:kern w:val="0"/>
          <w:sz w:val="24"/>
        </w:rPr>
      </w:pPr>
      <w:bookmarkStart w:id="2070" w:name="p862"/>
      <w:bookmarkStart w:id="2071" w:name="p-433839"/>
      <w:bookmarkEnd w:id="2070"/>
      <w:bookmarkEnd w:id="2071"/>
    </w:p>
    <w:p w14:paraId="35DA72B4" w14:textId="0B61DDE4"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862. Reasons for Deferral of the Execution of a Procedural Ruling on the Provision of Property for Confiscation or Securing of Obtaining Evidence of a European Union Member State</w:t>
      </w:r>
    </w:p>
    <w:p w14:paraId="318BA32B" w14:textId="77777777" w:rsidR="00136786" w:rsidRDefault="00136786" w:rsidP="00A048F3">
      <w:pPr>
        <w:widowControl w:val="0"/>
        <w:spacing w:after="0" w:line="240" w:lineRule="auto"/>
        <w:jc w:val="both"/>
        <w:rPr>
          <w:rFonts w:ascii="Times New Roman" w:hAnsi="Times New Roman"/>
          <w:kern w:val="0"/>
          <w:sz w:val="24"/>
          <w:lang w:val="lv-LV"/>
        </w:rPr>
      </w:pPr>
    </w:p>
    <w:p w14:paraId="186F379D" w14:textId="041841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procedural ruling on the provision of property for confiscation or securing of obtaining evidence may be delayed if:</w:t>
      </w:r>
    </w:p>
    <w:p w14:paraId="7DB53BC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execution thereof may be harmful to a criminal proceeding initiated in Latvia;</w:t>
      </w:r>
    </w:p>
    <w:p w14:paraId="2CC42966"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property indicated in the ruling is seized or the indicated items or documents are removed for another criminal proceedings in which the procedural ruling on the provision of property for confiscation or securing of obtaining evidence is made – until the moment of revoking the decision or the entry into effect of the final ruling in the criminal proceedings;</w:t>
      </w:r>
    </w:p>
    <w:p w14:paraId="7C7506B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to the property indicated in the ruling on the seizure of a property, a burden is applied according to other procedures – until the repeal of the burden or until the moment when the final ruling enters into effect.</w:t>
      </w:r>
    </w:p>
    <w:p w14:paraId="308EAF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Regarding deferral of execution of a procedural ruling on the provision of property for confiscation or securing of obtaining evidence and the reasons thereof, the competent authority of the issuing country of the ruling shall be notified, without delay, if possible indicating the time to which the execution of deferral is postponed.</w:t>
      </w:r>
    </w:p>
    <w:p w14:paraId="6D0032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procedural ruling on the provision of property for confiscation or securing of obtaining evidence shall be executed immediately after elimination of the reasons for its execution informing, without delay, the competent authority of the issuing country of the ruling.</w:t>
      </w:r>
    </w:p>
    <w:p w14:paraId="3BA107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inform the competent authority of the issuing country of the ruling on the any burden or restriction referring to the property that is indicated in the ruling on the seizure of the property.</w:t>
      </w:r>
    </w:p>
    <w:p w14:paraId="2BAC41AF" w14:textId="25E3E9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10561B4B" w14:textId="77777777" w:rsidR="00136786" w:rsidRDefault="00136786" w:rsidP="00A048F3">
      <w:pPr>
        <w:widowControl w:val="0"/>
        <w:spacing w:after="0" w:line="240" w:lineRule="auto"/>
        <w:jc w:val="both"/>
        <w:rPr>
          <w:rFonts w:ascii="Times New Roman" w:hAnsi="Times New Roman"/>
          <w:b/>
          <w:bCs/>
          <w:kern w:val="0"/>
          <w:sz w:val="24"/>
        </w:rPr>
      </w:pPr>
      <w:bookmarkStart w:id="2072" w:name="p863"/>
      <w:bookmarkStart w:id="2073" w:name="p-769997"/>
      <w:bookmarkEnd w:id="2072"/>
      <w:bookmarkEnd w:id="2073"/>
    </w:p>
    <w:p w14:paraId="0A60A1A8" w14:textId="00EC9D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863. Storage of Removed Documents or Items and Seized Property in Latvia</w:t>
      </w:r>
    </w:p>
    <w:p w14:paraId="0C246C74" w14:textId="77777777" w:rsidR="00136786" w:rsidRDefault="00136786" w:rsidP="00A048F3">
      <w:pPr>
        <w:widowControl w:val="0"/>
        <w:spacing w:after="0" w:line="240" w:lineRule="auto"/>
        <w:jc w:val="both"/>
        <w:rPr>
          <w:rFonts w:ascii="Times New Roman" w:hAnsi="Times New Roman"/>
          <w:kern w:val="0"/>
          <w:sz w:val="24"/>
          <w:lang w:val="lv-LV"/>
        </w:rPr>
      </w:pPr>
    </w:p>
    <w:p w14:paraId="38265DA8" w14:textId="5261C7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Removed documents or items or seized property shall be stored insofar until the request of legal assistance for the transfer of documents and items or confiscation of property from the competent authority of the issuing country of the ruling is received.</w:t>
      </w:r>
    </w:p>
    <w:p w14:paraId="32E3D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limited period for the storage of the removed documents or items and seized property may be indicated taking into consideration an opinion of the issuing country that is expressed in writing. If the length of storage of the removed documents or items and seized property is incommensurate with the infringement of the right to property caused to the person, the competent authority shall request the issuing country to provide an opinion on further activities with the removed documents or items and seized property and shall concurrently inform that the storage of property in Latvia may be discontinued if the issuing country fails to provide an opinion within six months after requesting the opinion.</w:t>
      </w:r>
    </w:p>
    <w:p w14:paraId="6987C5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competent authority of the issuing country of the ruling notifies of the revocation of a procedural ruling on the provision of property for confiscation or securing of obtaining evidence, the removed documents or items, or the seized property shall be returned to the owner, lawful possessor, user or holder, but the seizure of the property shall be revoked.</w:t>
      </w:r>
    </w:p>
    <w:p w14:paraId="18B93F8C" w14:textId="711032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7 January 2021</w:t>
      </w:r>
      <w:r>
        <w:rPr>
          <w:rFonts w:ascii="Times New Roman" w:hAnsi="Times New Roman"/>
          <w:sz w:val="24"/>
        </w:rPr>
        <w:t>]</w:t>
      </w:r>
    </w:p>
    <w:p w14:paraId="6A5FE4C5" w14:textId="77777777" w:rsidR="00136786" w:rsidRDefault="00136786" w:rsidP="00A048F3">
      <w:pPr>
        <w:widowControl w:val="0"/>
        <w:spacing w:after="0" w:line="240" w:lineRule="auto"/>
        <w:jc w:val="both"/>
        <w:rPr>
          <w:rFonts w:ascii="Times New Roman" w:hAnsi="Times New Roman"/>
          <w:b/>
          <w:bCs/>
          <w:kern w:val="0"/>
          <w:sz w:val="24"/>
        </w:rPr>
      </w:pPr>
      <w:bookmarkStart w:id="2074" w:name="p864"/>
      <w:bookmarkStart w:id="2075" w:name="p-433841"/>
      <w:bookmarkEnd w:id="2074"/>
      <w:bookmarkEnd w:id="2075"/>
    </w:p>
    <w:p w14:paraId="15C7A292" w14:textId="6C61434D"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864. Further Activities in Latvia with Removed Documents or Items and Seized Property</w:t>
      </w:r>
    </w:p>
    <w:p w14:paraId="33244CD4" w14:textId="77777777" w:rsidR="00136786" w:rsidRDefault="00136786" w:rsidP="00A048F3">
      <w:pPr>
        <w:widowControl w:val="0"/>
        <w:spacing w:after="0" w:line="240" w:lineRule="auto"/>
        <w:jc w:val="both"/>
        <w:rPr>
          <w:rFonts w:ascii="Times New Roman" w:hAnsi="Times New Roman"/>
          <w:kern w:val="0"/>
          <w:sz w:val="24"/>
          <w:lang w:val="lv-LV"/>
        </w:rPr>
      </w:pPr>
    </w:p>
    <w:p w14:paraId="26B4842C" w14:textId="7BD84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to the procedural ruling on the provision of property for confiscation or securing of obtaining evidence a request for criminal-legal assistance is not attached, but in the certification sending date thereof, until which documents and items or property to be confiscated shall be stored, is indicated, the Office of the Prosecutor General may ask the competent authority of the relevant European Union Member State to alter such term, as well as to inform of the time up to which the storage of a document, item or property in Latvia shall be suspended.</w:t>
      </w:r>
    </w:p>
    <w:p w14:paraId="763F4A3F" w14:textId="7E3827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for criminal-legal assistance regarding submission of documents and items attached to the procedural ruling on the provision of property for confiscation or securing of obtaining evidence shall be fulfilled in accordance with the procedures laid down in Chapter 82 of this Law, but the request of criminal-legal assistance regarding confiscation of property – in accordance with the procedures laid down in Chapter 74 or 75 of this Law.</w:t>
      </w:r>
    </w:p>
    <w:p w14:paraId="751050EA" w14:textId="132997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the request of criminal-legal assistance regarding submission of documents and items is applicable to the judgment referred to in Annex 2 to this Law and if regarding commitment thereof in the country of issuing of request for criminal-legal assistance a custodial sentence is provided for, the maximum limit of which is not smaller than three years, an examination in relation to whether such offence may be considered as criminal also according to the laws of Latvia shall not be carried out.</w:t>
      </w:r>
    </w:p>
    <w:p w14:paraId="0DFD0EEE" w14:textId="79C8E4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38EAF637" w14:textId="77777777" w:rsidR="00B16A6C" w:rsidRDefault="00B16A6C" w:rsidP="00A048F3">
      <w:pPr>
        <w:widowControl w:val="0"/>
        <w:spacing w:after="0" w:line="240" w:lineRule="auto"/>
        <w:jc w:val="both"/>
        <w:rPr>
          <w:rFonts w:ascii="Times New Roman" w:hAnsi="Times New Roman"/>
          <w:b/>
          <w:bCs/>
          <w:kern w:val="0"/>
          <w:sz w:val="24"/>
        </w:rPr>
      </w:pPr>
      <w:bookmarkStart w:id="2076" w:name="p865"/>
      <w:bookmarkStart w:id="2077" w:name="p-433842"/>
      <w:bookmarkEnd w:id="2076"/>
      <w:bookmarkEnd w:id="2077"/>
    </w:p>
    <w:p w14:paraId="403285EB" w14:textId="0EBE630F"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865. Submission of Complaints Regarding the Execution of a Procedural Ruling on the Provision of Property for Confiscation or Securing of Obtaining Evidence of a European Union Member State</w:t>
      </w:r>
    </w:p>
    <w:p w14:paraId="42E90706" w14:textId="77777777" w:rsidR="00B16A6C" w:rsidRDefault="00B16A6C" w:rsidP="00A048F3">
      <w:pPr>
        <w:widowControl w:val="0"/>
        <w:spacing w:after="0" w:line="240" w:lineRule="auto"/>
        <w:jc w:val="both"/>
        <w:rPr>
          <w:rFonts w:ascii="Times New Roman" w:hAnsi="Times New Roman"/>
          <w:kern w:val="0"/>
          <w:sz w:val="24"/>
          <w:lang w:val="lv-LV"/>
        </w:rPr>
      </w:pPr>
    </w:p>
    <w:p w14:paraId="6D4870D2" w14:textId="28F46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activity related to execution of a procedural ruling on the provision of property for confiscation or securing of obtaining evidence shall be appealed in accordance with the procedures laid down in this Law.</w:t>
      </w:r>
    </w:p>
    <w:p w14:paraId="0F1D0A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Submission of the complaint shall not suspend execution of a procedural ruling on the provision of property for confiscation or securing of obtaining evidence.</w:t>
      </w:r>
    </w:p>
    <w:p w14:paraId="681830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regarding reasons for issuing a procedural ruling on the provision of property for confiscation or securing of obtaining evidence shall be submitted only to the court of the issuing country of the ruling.</w:t>
      </w:r>
    </w:p>
    <w:p w14:paraId="02F74E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complaint regarding activity related to execution of a procedural ruling on the provision of property for confiscation or securing of obtaining evidence has been received, the Office of the Prosecutor General shall inform the competent authority of the issuing country of the ruling regarding submission of the complaint and the justification thereof, as well as regarding the result of examination of the complaint.</w:t>
      </w:r>
    </w:p>
    <w:p w14:paraId="647AADA0" w14:textId="075E65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0314811C" w14:textId="77777777" w:rsidR="00B16A6C" w:rsidRDefault="00B16A6C" w:rsidP="00A048F3">
      <w:pPr>
        <w:widowControl w:val="0"/>
        <w:spacing w:after="0" w:line="240" w:lineRule="auto"/>
        <w:jc w:val="both"/>
        <w:rPr>
          <w:rFonts w:ascii="Times New Roman" w:hAnsi="Times New Roman"/>
          <w:b/>
          <w:bCs/>
          <w:kern w:val="0"/>
          <w:sz w:val="24"/>
        </w:rPr>
      </w:pPr>
      <w:bookmarkStart w:id="2078" w:name="p866"/>
      <w:bookmarkStart w:id="2079" w:name="p-433889"/>
      <w:bookmarkEnd w:id="2078"/>
      <w:bookmarkEnd w:id="2079"/>
    </w:p>
    <w:p w14:paraId="5163CFF5" w14:textId="270B99B5"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866. Grounds for the Execution of a Decision Determining the Application of a Security Measure not Related to Deprivation of Liberty</w:t>
      </w:r>
    </w:p>
    <w:p w14:paraId="402445E7" w14:textId="77777777" w:rsidR="00B16A6C" w:rsidRDefault="00B16A6C" w:rsidP="00A048F3">
      <w:pPr>
        <w:widowControl w:val="0"/>
        <w:spacing w:after="0" w:line="240" w:lineRule="auto"/>
        <w:jc w:val="both"/>
        <w:rPr>
          <w:rFonts w:ascii="Times New Roman" w:hAnsi="Times New Roman"/>
          <w:kern w:val="0"/>
          <w:sz w:val="24"/>
          <w:lang w:val="lv-LV"/>
        </w:rPr>
      </w:pPr>
    </w:p>
    <w:p w14:paraId="7D2DCC02" w14:textId="44A9C62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the execution of a decision of a European Union Member State determining the application of a security measure not related to deprivation of liberty shall be:</w:t>
      </w:r>
    </w:p>
    <w:p w14:paraId="60F8590B"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taken by the competent authority of the European Union Member State determining the application of a security measure not related to deprivation of liberty or a certified copy thereof and a certification of a special form;</w:t>
      </w:r>
    </w:p>
    <w:p w14:paraId="327CDFA0"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Office of the Prosecutor General to recognise and execute in Latvia the decision of the European Union Member State determining the application of a security measure not related to deprivation of liberty.</w:t>
      </w:r>
    </w:p>
    <w:p w14:paraId="7B9BD4CA" w14:textId="3993B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07A9ABA6" w14:textId="77777777" w:rsidR="00B16A6C" w:rsidRDefault="00B16A6C" w:rsidP="00A048F3">
      <w:pPr>
        <w:widowControl w:val="0"/>
        <w:spacing w:after="0" w:line="240" w:lineRule="auto"/>
        <w:jc w:val="both"/>
        <w:rPr>
          <w:rFonts w:ascii="Times New Roman" w:hAnsi="Times New Roman"/>
          <w:b/>
          <w:bCs/>
          <w:kern w:val="0"/>
          <w:sz w:val="24"/>
        </w:rPr>
      </w:pPr>
      <w:bookmarkStart w:id="2080" w:name="p867"/>
      <w:bookmarkStart w:id="2081" w:name="p-433890"/>
      <w:bookmarkEnd w:id="2080"/>
      <w:bookmarkEnd w:id="2081"/>
    </w:p>
    <w:p w14:paraId="243F3728" w14:textId="43B4BC54"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867. Conditions for the Execution of a Decision Determining the Application of a Security Measure not Related to Deprivation of Liberty</w:t>
      </w:r>
    </w:p>
    <w:p w14:paraId="69B761B4" w14:textId="77777777" w:rsidR="00B16A6C" w:rsidRDefault="00B16A6C" w:rsidP="00A048F3">
      <w:pPr>
        <w:widowControl w:val="0"/>
        <w:spacing w:after="0" w:line="240" w:lineRule="auto"/>
        <w:jc w:val="both"/>
        <w:rPr>
          <w:rFonts w:ascii="Times New Roman" w:hAnsi="Times New Roman"/>
          <w:kern w:val="0"/>
          <w:sz w:val="24"/>
          <w:lang w:val="lv-LV"/>
        </w:rPr>
      </w:pPr>
    </w:p>
    <w:p w14:paraId="2833B10E" w14:textId="132ABD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determining the application of a security measure not related to deprivation of liberty shall be executed if a person has a permanent place of residence in Latvia and the person has agreed to return to Latvia and if any of the following prohibitions or duties has been indicated in a certification of a special form:</w:t>
      </w:r>
    </w:p>
    <w:p w14:paraId="621C306A"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duty to inform the competent authority of Latvia regarding change of the place of residence;</w:t>
      </w:r>
    </w:p>
    <w:p w14:paraId="6E7A338A" w14:textId="77777777" w:rsidR="00734C4B" w:rsidRPr="00A048F3" w:rsidRDefault="00734C4B" w:rsidP="002522D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 prohibition to visit certain areas, places or territories in the European Union Member State, in which the decision determining the application of a security measure not related to deprivation of liberty was taken, or in Latvia;</w:t>
      </w:r>
    </w:p>
    <w:p w14:paraId="6118179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a duty to be in a specific place at a specific time;</w:t>
      </w:r>
    </w:p>
    <w:p w14:paraId="744DC967"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4) a prohibition to leave Latvia;</w:t>
      </w:r>
    </w:p>
    <w:p w14:paraId="6734748B"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5) a duty to report to the indicated authority at a specific time;</w:t>
      </w:r>
    </w:p>
    <w:p w14:paraId="6267E9B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6) a prohibition to contact specific persons in relation to a potential offence;</w:t>
      </w:r>
    </w:p>
    <w:p w14:paraId="477DD690"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7) a prohibition to perform certain activities that are related to a potential offence and that may concern work in a specific profession or field of employment;</w:t>
      </w:r>
    </w:p>
    <w:p w14:paraId="419D3E49"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8) a prohibition to drive a vehicle.</w:t>
      </w:r>
    </w:p>
    <w:p w14:paraId="486B46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determining the application of a security measure not related to deprivation of liberty may be executed also if a person does not reside permanently in Latvia, however, has expressed a request to execute the security measure not related to deprivation of liberty applied thereto in Latvia and if one of the following conditions is present:</w:t>
      </w:r>
    </w:p>
    <w:p w14:paraId="567E1C09"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employment legal relationship in Latvia;</w:t>
      </w:r>
    </w:p>
    <w:p w14:paraId="3F06616F"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family relationship in Latvia;</w:t>
      </w:r>
    </w:p>
    <w:p w14:paraId="72D4A2D5"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the person is acquiring education in Latvia.</w:t>
      </w:r>
    </w:p>
    <w:p w14:paraId="6277B878" w14:textId="7D51C2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D092D3C" w14:textId="77777777" w:rsidR="00B16A6C" w:rsidRDefault="00B16A6C" w:rsidP="00A048F3">
      <w:pPr>
        <w:widowControl w:val="0"/>
        <w:spacing w:after="0" w:line="240" w:lineRule="auto"/>
        <w:jc w:val="both"/>
        <w:rPr>
          <w:rFonts w:ascii="Times New Roman" w:hAnsi="Times New Roman"/>
          <w:b/>
          <w:bCs/>
          <w:kern w:val="0"/>
          <w:sz w:val="24"/>
        </w:rPr>
      </w:pPr>
      <w:bookmarkStart w:id="2082" w:name="p868"/>
      <w:bookmarkStart w:id="2083" w:name="p-433891"/>
      <w:bookmarkEnd w:id="2082"/>
      <w:bookmarkEnd w:id="2083"/>
    </w:p>
    <w:p w14:paraId="25ECAD6F" w14:textId="0FE8B234"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868. Reasons for the Refusal to Execute a Decision Determining the Application of a Security Measure not Related to Deprivation of Liberty</w:t>
      </w:r>
    </w:p>
    <w:p w14:paraId="28D587A6" w14:textId="77777777" w:rsidR="00B16A6C" w:rsidRDefault="00B16A6C" w:rsidP="00A048F3">
      <w:pPr>
        <w:widowControl w:val="0"/>
        <w:spacing w:after="0" w:line="240" w:lineRule="auto"/>
        <w:jc w:val="both"/>
        <w:rPr>
          <w:rFonts w:ascii="Times New Roman" w:hAnsi="Times New Roman"/>
          <w:kern w:val="0"/>
          <w:sz w:val="24"/>
          <w:lang w:val="lv-LV"/>
        </w:rPr>
      </w:pPr>
    </w:p>
    <w:p w14:paraId="03C64D00" w14:textId="1419476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decision determining the application of a security measure not related to deprivation of liberty may be refused, if:</w:t>
      </w:r>
    </w:p>
    <w:p w14:paraId="6984AC0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is incomplete or does not conform to the decision determining the application of a security measure not related to deprivation of liberty and it has not been updated in the specified period of time;</w:t>
      </w:r>
    </w:p>
    <w:p w14:paraId="21C856C5" w14:textId="24BB14BD"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decision imposing a security measure not related to deprivation of liberty applies is not included in Annex 2 to this Law and is not criminal according to the laws of Latvia, except where such decision applies to evasion of payment of such taxes and fees or conformity with the customs and currency exchange regulations, which are not provided for in laws and regulations of Latvia or are provided for, however, their regulation specified in laws and regulations of Latvia differs from the regulation specified in the laws and regulations of the European Union Member State, which took the decision;</w:t>
      </w:r>
    </w:p>
    <w:p w14:paraId="1DB58F52" w14:textId="65537DA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of a special form contains a prohibition or duty, which is not included in Section 867, Paragraph one of this Law;</w:t>
      </w:r>
    </w:p>
    <w:p w14:paraId="594808C4" w14:textId="53ED5C0C"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4) the conditions specified in Section 867 of this Law for the execution of a security measure not related to deprivation of liberty do not exist;</w:t>
      </w:r>
    </w:p>
    <w:p w14:paraId="3B85281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5) the principle of inadmissibility of double jeopardy (ne bis in idem) will be violated when executing the decision determining the application of a security measure not related to deprivation of liberty;</w:t>
      </w:r>
    </w:p>
    <w:p w14:paraId="7E5FA882" w14:textId="6B49ACB3"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36D07F3C"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for criminal liability has set in and the decision determining the application of a security measure not related to deprivation of liberty pertains to an offence that is in the jurisdiction of Latvia;</w:t>
      </w:r>
    </w:p>
    <w:p w14:paraId="77ADEBF2"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8) the person has not reached the age from which criminal liability applies;</w:t>
      </w:r>
    </w:p>
    <w:p w14:paraId="6641AA3C" w14:textId="6174A4B6"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9) in case if a security measure is violated Latvia cannot extradite the person to a European Union Member State according to Section 66 of this Law.</w:t>
      </w:r>
    </w:p>
    <w:p w14:paraId="002C9B70" w14:textId="4F98E8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4808DC45" w14:textId="77777777" w:rsidR="00B16A6C" w:rsidRDefault="00B16A6C" w:rsidP="00A048F3">
      <w:pPr>
        <w:widowControl w:val="0"/>
        <w:spacing w:after="0" w:line="240" w:lineRule="auto"/>
        <w:jc w:val="both"/>
        <w:rPr>
          <w:rFonts w:ascii="Times New Roman" w:hAnsi="Times New Roman"/>
          <w:b/>
          <w:bCs/>
          <w:kern w:val="0"/>
          <w:sz w:val="24"/>
        </w:rPr>
      </w:pPr>
      <w:bookmarkStart w:id="2084" w:name="p869"/>
      <w:bookmarkStart w:id="2085" w:name="p-433892"/>
      <w:bookmarkEnd w:id="2084"/>
      <w:bookmarkEnd w:id="2085"/>
    </w:p>
    <w:p w14:paraId="4A53D0C8" w14:textId="7E316551"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869. Deferral of Recognition of a Decision Determining the Application of a Security Measure not Related to Deprivation of Liberty</w:t>
      </w:r>
    </w:p>
    <w:p w14:paraId="22EE6D01" w14:textId="77777777" w:rsidR="00B16A6C" w:rsidRDefault="00B16A6C" w:rsidP="00A048F3">
      <w:pPr>
        <w:widowControl w:val="0"/>
        <w:spacing w:after="0" w:line="240" w:lineRule="auto"/>
        <w:jc w:val="both"/>
        <w:rPr>
          <w:rFonts w:ascii="Times New Roman" w:hAnsi="Times New Roman"/>
          <w:kern w:val="0"/>
          <w:sz w:val="24"/>
          <w:lang w:val="lv-LV"/>
        </w:rPr>
      </w:pPr>
    </w:p>
    <w:p w14:paraId="0C7D723C" w14:textId="16F729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certification of a special form is incomplete or does not conform to the content of a decision determining the application of a security measure not related to deprivation of liberty, the Office of the Prosecutor General may defer the recognition thereof, informing the relevant European Union Member State regarding a necessity of updating it within a specific period of time.</w:t>
      </w:r>
    </w:p>
    <w:p w14:paraId="43942709" w14:textId="059BC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reasons for refusal specified in Section 868, Paragraph one, Clause 1, 3, 4 or 5 of this Law exist, the Office of the Prosecutor General may defer the recognition of a decision of a European Union Member State, informing the relevant European Union Member State regarding a necessity of submitting additional information within a specific period of time.</w:t>
      </w:r>
    </w:p>
    <w:p w14:paraId="25AA69CD" w14:textId="72AF1B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3AFEBAB3" w14:textId="77777777" w:rsidR="00B16A6C" w:rsidRDefault="00B16A6C" w:rsidP="00A048F3">
      <w:pPr>
        <w:widowControl w:val="0"/>
        <w:spacing w:after="0" w:line="240" w:lineRule="auto"/>
        <w:jc w:val="both"/>
        <w:rPr>
          <w:rFonts w:ascii="Times New Roman" w:hAnsi="Times New Roman"/>
          <w:b/>
          <w:bCs/>
          <w:kern w:val="0"/>
          <w:sz w:val="24"/>
        </w:rPr>
      </w:pPr>
      <w:bookmarkStart w:id="2086" w:name="p870"/>
      <w:bookmarkStart w:id="2087" w:name="p-433893"/>
      <w:bookmarkEnd w:id="2086"/>
      <w:bookmarkEnd w:id="2087"/>
    </w:p>
    <w:p w14:paraId="15A995AC" w14:textId="012D1EAE"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870. Recognition of a Decision Determining the Application of a Security Measure not Related to Deprivation of Liberty and Determination of a Security Measure</w:t>
      </w:r>
    </w:p>
    <w:p w14:paraId="02077815" w14:textId="77777777" w:rsidR="00B16A6C" w:rsidRDefault="00B16A6C" w:rsidP="00A048F3">
      <w:pPr>
        <w:widowControl w:val="0"/>
        <w:spacing w:after="0" w:line="240" w:lineRule="auto"/>
        <w:jc w:val="both"/>
        <w:rPr>
          <w:rFonts w:ascii="Times New Roman" w:hAnsi="Times New Roman"/>
          <w:kern w:val="0"/>
          <w:sz w:val="24"/>
          <w:lang w:val="lv-LV"/>
        </w:rPr>
      </w:pPr>
    </w:p>
    <w:p w14:paraId="25DFA3CE" w14:textId="594D35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decision determining the application of a security measure not related to deprivation of liberty and a certification of a special form, the Office of the Prosecutor General shall, within 20 working days, examine the documents and take one of the following decisions:</w:t>
      </w:r>
    </w:p>
    <w:p w14:paraId="0F9BD1C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on consent to recognise and execute the decision determining the application of a security measure not related to deprivation of liberty;</w:t>
      </w:r>
    </w:p>
    <w:p w14:paraId="67CBA5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recognise and execute the decision determining the application of a security measure not related to deprivation of liberty.</w:t>
      </w:r>
    </w:p>
    <w:p w14:paraId="0A8A6A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appealed a decision determining the application of a security measure not related to deprivation of liberty in a European Union Member State, the decision referred to in Paragraph one of this Section shall be taken within 40 working days from the day when the decision determining the application of a security measure not related to deprivation of liberty and a certification of a special form was received.</w:t>
      </w:r>
    </w:p>
    <w:p w14:paraId="7B1E1112" w14:textId="45B7F5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reasons for refusal specified in Section 869 of this Law exist, the Office of the Prosecutor General shall take the decision referred to in Paragraph one of this Section within 20 working days from the day when additional information was received from a European Union Member State or the time period for the provision or updating of information specified by the Office of the Prosecutor General has expired.</w:t>
      </w:r>
    </w:p>
    <w:p w14:paraId="4B81E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Office of the Prosecutor General cannot conform to the time period specified in Paragraphs one and two of this Section, it shall inform the relevant European Union Member State, indicating the reasons for delay and the time period necessary for taking of a decision on recognition and execution in Latvia of a decision of a European Union Member State determining the application of a security measure not related to deprivation of liberty.</w:t>
      </w:r>
    </w:p>
    <w:p w14:paraId="51EF9C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taking the decision specified in Paragraph one, Clause 1 of this Section, the Office of the Prosecutor General shall determine a security measure not related to deprivation of liberty to be executed in Latvia and the particular prohibition or duty provided for within the scope of the security measure.</w:t>
      </w:r>
    </w:p>
    <w:p w14:paraId="705382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security measure not related to deprivation of liberty determined in Latvia shall not deteriorate the condition of the person to whom the security measure not related to deprivation of liberty has been applied in a European Union Member State, and it shall, as much as possible, conform to the security measure not related to deprivation of liberty applied in the relevant European Union Member State.</w:t>
      </w:r>
    </w:p>
    <w:p w14:paraId="4EC2B5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decision of the Office of the Prosecutor General shall not be subject to appeal.</w:t>
      </w:r>
    </w:p>
    <w:p w14:paraId="1EB14EF8" w14:textId="1AC85E26"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26ECADF8" w14:textId="77777777" w:rsidR="004B3EE1" w:rsidRDefault="004B3EE1" w:rsidP="00A048F3">
      <w:pPr>
        <w:widowControl w:val="0"/>
        <w:spacing w:after="0" w:line="240" w:lineRule="auto"/>
        <w:jc w:val="both"/>
        <w:rPr>
          <w:rFonts w:ascii="Times New Roman" w:hAnsi="Times New Roman"/>
          <w:b/>
          <w:bCs/>
          <w:kern w:val="0"/>
          <w:sz w:val="24"/>
        </w:rPr>
      </w:pPr>
      <w:bookmarkStart w:id="2088" w:name="p871"/>
      <w:bookmarkStart w:id="2089" w:name="p-671123"/>
      <w:bookmarkEnd w:id="2088"/>
      <w:bookmarkEnd w:id="2089"/>
    </w:p>
    <w:p w14:paraId="132F4255" w14:textId="24ECAE6F"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871. Execution of a Decision Determining the Application of a Security Measure not Related to Deprivation of Liberty</w:t>
      </w:r>
    </w:p>
    <w:p w14:paraId="452447F9" w14:textId="77777777" w:rsidR="004B3EE1" w:rsidRDefault="004B3EE1" w:rsidP="00A048F3">
      <w:pPr>
        <w:widowControl w:val="0"/>
        <w:spacing w:after="0" w:line="240" w:lineRule="auto"/>
        <w:jc w:val="both"/>
        <w:rPr>
          <w:rFonts w:ascii="Times New Roman" w:hAnsi="Times New Roman"/>
          <w:kern w:val="0"/>
          <w:sz w:val="24"/>
          <w:lang w:val="lv-LV"/>
        </w:rPr>
      </w:pPr>
    </w:p>
    <w:p w14:paraId="1710803D" w14:textId="60DAC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send a decision on consent to recognise and execute a decision determining the application of a security measure not related to deprivation of liberty to a European Union Member State, concurrently requesting to inform it regarding the specific date when a person must report to the State Police of Latvia. After receipt of information the Office of the Prosecutor General shall send the decision and information of the relevant European Union Member State to the police authority according to the place of residence of the person.</w:t>
      </w:r>
    </w:p>
    <w:p w14:paraId="6F1450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security measure in Latvia shall be commenced from the time when a person had to report to the police authority according to his or her place of residence.</w:t>
      </w:r>
    </w:p>
    <w:p w14:paraId="79730565" w14:textId="5B602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security measure indicated in the decision determining application of a security measure not related to the deprivation of liberty shall be executed in accordance with the procedures laid down in this Law. In pre-trial proceedings, the time period for the application of a security measure may not exceed the time period specified in Section 389 of this Law.</w:t>
      </w:r>
    </w:p>
    <w:p w14:paraId="4CA2E2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of a decision determining the application of a security measure not related to deprivation of liberty shall not restrict the right to hold the relevant person criminally liable, to try or to execute a sentence to him or her for a criminal offence committed in the territory of Latvia.</w:t>
      </w:r>
    </w:p>
    <w:p w14:paraId="1FDE47AF" w14:textId="422322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6C52F390" w14:textId="77777777" w:rsidR="004B3EE1" w:rsidRDefault="004B3EE1" w:rsidP="00A048F3">
      <w:pPr>
        <w:widowControl w:val="0"/>
        <w:spacing w:after="0" w:line="240" w:lineRule="auto"/>
        <w:jc w:val="both"/>
        <w:rPr>
          <w:rFonts w:ascii="Times New Roman" w:hAnsi="Times New Roman"/>
          <w:b/>
          <w:bCs/>
          <w:kern w:val="0"/>
          <w:sz w:val="24"/>
        </w:rPr>
      </w:pPr>
      <w:bookmarkStart w:id="2090" w:name="p872"/>
      <w:bookmarkStart w:id="2091" w:name="p-433895"/>
      <w:bookmarkEnd w:id="2090"/>
      <w:bookmarkEnd w:id="2091"/>
    </w:p>
    <w:p w14:paraId="2D70D9B2" w14:textId="6DBC4FEC"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872. Submission of Complaints Regarding a Decision Determining the Application of a Security Measure not Related to Deprivation of Liberty</w:t>
      </w:r>
    </w:p>
    <w:p w14:paraId="2DCEC41E" w14:textId="77777777" w:rsidR="004B3EE1" w:rsidRDefault="004B3EE1" w:rsidP="00A048F3">
      <w:pPr>
        <w:widowControl w:val="0"/>
        <w:spacing w:after="0" w:line="240" w:lineRule="auto"/>
        <w:jc w:val="both"/>
        <w:rPr>
          <w:rFonts w:ascii="Times New Roman" w:hAnsi="Times New Roman"/>
          <w:kern w:val="0"/>
          <w:sz w:val="24"/>
          <w:lang w:val="lv-LV"/>
        </w:rPr>
      </w:pPr>
    </w:p>
    <w:p w14:paraId="5D5C4253" w14:textId="4556CBA1"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A complaint regarding the reasons for taking a decision determining the application of a security measure not related to deprivation of liberty shall be submitted only to the competent authority of the European Union Member State, which took the decision.</w:t>
      </w:r>
    </w:p>
    <w:p w14:paraId="376960FD" w14:textId="072C29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5D3EA415" w14:textId="77777777" w:rsidR="004B3EE1" w:rsidRDefault="004B3EE1" w:rsidP="00A048F3">
      <w:pPr>
        <w:widowControl w:val="0"/>
        <w:spacing w:after="0" w:line="240" w:lineRule="auto"/>
        <w:jc w:val="both"/>
        <w:rPr>
          <w:rFonts w:ascii="Times New Roman" w:hAnsi="Times New Roman"/>
          <w:b/>
          <w:bCs/>
          <w:kern w:val="0"/>
          <w:sz w:val="24"/>
        </w:rPr>
      </w:pPr>
      <w:bookmarkStart w:id="2092" w:name="p873"/>
      <w:bookmarkStart w:id="2093" w:name="p-671124"/>
      <w:bookmarkEnd w:id="2092"/>
      <w:bookmarkEnd w:id="2093"/>
    </w:p>
    <w:p w14:paraId="60BAA6E5" w14:textId="70468A90"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873. Termination of the Execution of a Decision Determining the Application of a Security Measure not Related to Deprivation of Liberty</w:t>
      </w:r>
    </w:p>
    <w:p w14:paraId="21A66D49" w14:textId="77777777" w:rsidR="004B3EE1" w:rsidRDefault="004B3EE1" w:rsidP="00A048F3">
      <w:pPr>
        <w:widowControl w:val="0"/>
        <w:spacing w:after="0" w:line="240" w:lineRule="auto"/>
        <w:jc w:val="both"/>
        <w:rPr>
          <w:rFonts w:ascii="Times New Roman" w:hAnsi="Times New Roman"/>
          <w:kern w:val="0"/>
          <w:sz w:val="24"/>
          <w:lang w:val="lv-LV"/>
        </w:rPr>
      </w:pPr>
    </w:p>
    <w:p w14:paraId="73A188FD" w14:textId="47299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decision determining the application of a security measure not related to deprivation of liberty shall be terminated if:</w:t>
      </w:r>
    </w:p>
    <w:p w14:paraId="17113E0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does not have a permanent place of residence in Latvia;</w:t>
      </w:r>
    </w:p>
    <w:p w14:paraId="0B8596F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European Union Member State has revoked a decision determining the application of a security measure not related to deprivation of liberty, and a certification of a special form;</w:t>
      </w:r>
    </w:p>
    <w:p w14:paraId="1EFC73D2" w14:textId="675DD69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European Union Member State has taken a decision to amend a security measure and Latvia refuses to execute the amended security measure in accordance with Section 868, Clause 3 of this Law;</w:t>
      </w:r>
    </w:p>
    <w:p w14:paraId="55F3F1B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maximum time period for the application of a security measure indicated in a certification of a special form has expired;</w:t>
      </w:r>
    </w:p>
    <w:p w14:paraId="0A8CDCB0" w14:textId="77777777" w:rsidR="00734C4B" w:rsidRPr="00A048F3" w:rsidRDefault="00734C4B" w:rsidP="008F06B5">
      <w:pPr>
        <w:spacing w:after="0" w:line="240" w:lineRule="auto"/>
        <w:ind w:firstLine="709"/>
        <w:jc w:val="both"/>
        <w:rPr>
          <w:rFonts w:ascii="Times New Roman" w:hAnsi="Times New Roman"/>
          <w:kern w:val="0"/>
          <w:sz w:val="24"/>
        </w:rPr>
      </w:pPr>
      <w:r>
        <w:rPr>
          <w:rFonts w:ascii="Times New Roman" w:hAnsi="Times New Roman"/>
          <w:sz w:val="24"/>
        </w:rPr>
        <w:t xml:space="preserve">5) Latvia has taken a decision to terminate the execution of a decision determining the application of a security measure not related to deprivation of liberty because the Office of the Prosecutor General has several times informed a European Union Member State regarding the violations of the security measure or provided information, which could be the reason for </w:t>
      </w:r>
      <w:r>
        <w:rPr>
          <w:rFonts w:ascii="Times New Roman" w:hAnsi="Times New Roman"/>
          <w:sz w:val="24"/>
        </w:rPr>
        <w:lastRenderedPageBreak/>
        <w:t>amending the security measure, but the relevant European Union Member State has not taken such decision within the time period specified by the Office of the Prosecutor General.</w:t>
      </w:r>
    </w:p>
    <w:p w14:paraId="58FB124B" w14:textId="523B8C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request of a European Union Member State the Office of the Prosecutor General shall take a decision to extend the time period for execution of a security measure. If the request refers to pre-trial proceedings, the time period for the application of a security measure may not exceed the time period specified in Section 389 of this Law.</w:t>
      </w:r>
    </w:p>
    <w:p w14:paraId="32F9B697" w14:textId="2B9A04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Union Member State has taken a decision to amend a security measure and to apply such security measure, which is related to deprivation of liberty, Latvia shall terminate the execution of a decision determining the application of a security measure not related to deprivation of liberty. Extradition of a person to a European Union Member State shall be performed in accordance with Chapter 66 of this Law.</w:t>
      </w:r>
    </w:p>
    <w:p w14:paraId="30DE958C" w14:textId="592906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7C9E0670" w14:textId="77777777" w:rsidR="004B3EE1" w:rsidRDefault="004B3EE1" w:rsidP="00A048F3">
      <w:pPr>
        <w:widowControl w:val="0"/>
        <w:spacing w:after="0" w:line="240" w:lineRule="auto"/>
        <w:jc w:val="both"/>
        <w:rPr>
          <w:rFonts w:ascii="Times New Roman" w:hAnsi="Times New Roman"/>
          <w:b/>
          <w:bCs/>
          <w:kern w:val="0"/>
          <w:sz w:val="24"/>
        </w:rPr>
      </w:pPr>
      <w:bookmarkStart w:id="2094" w:name="p874"/>
      <w:bookmarkStart w:id="2095" w:name="p-433897"/>
      <w:bookmarkEnd w:id="2094"/>
      <w:bookmarkEnd w:id="2095"/>
    </w:p>
    <w:p w14:paraId="661BFBC4" w14:textId="6B6429A1"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874. Decisions Taken by a European Union Member State Binding to Latvia in Relation to a Decision Determining the Application of a Security Measure not Related to Deprivation of Liberty</w:t>
      </w:r>
    </w:p>
    <w:p w14:paraId="5AECB4B3" w14:textId="77777777" w:rsidR="004B3EE1" w:rsidRDefault="004B3EE1" w:rsidP="00A048F3">
      <w:pPr>
        <w:widowControl w:val="0"/>
        <w:spacing w:after="0" w:line="240" w:lineRule="auto"/>
        <w:jc w:val="both"/>
        <w:rPr>
          <w:rFonts w:ascii="Times New Roman" w:hAnsi="Times New Roman"/>
          <w:kern w:val="0"/>
          <w:sz w:val="24"/>
          <w:lang w:val="lv-LV"/>
        </w:rPr>
      </w:pPr>
    </w:p>
    <w:p w14:paraId="5A967B39" w14:textId="5569E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Decisions of a European Union Member State determining the amending or revocation of a security measure not related to deprivation of liberty shall be binding to Latvia.</w:t>
      </w:r>
    </w:p>
    <w:p w14:paraId="5A021E8F" w14:textId="42C957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Union Member State takes a decision to amend a decision determining the application of a security measure not related to deprivation of liberty, the Office of the Prosecutor General shall recognise the decision and determine a security measure in accordance with Section 870 of this Law. If the decision taken is not recognised and the prohibition or duty does not conform to Section 867, Paragraph one of this Law, the Office of the Prosecutor General shall refuse to apply the amended security measure.</w:t>
      </w:r>
    </w:p>
    <w:p w14:paraId="1E5B4086" w14:textId="2058A0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deciding an issue regarding recognition of a decision amending a security measure, the Office of the Prosecutor General shall evaluate only the reason for refusal specified in Section 868, Clause 3 of this Law.</w:t>
      </w:r>
    </w:p>
    <w:p w14:paraId="2DC70FBA" w14:textId="377A14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233BA00" w14:textId="77777777" w:rsidR="004B3EE1" w:rsidRDefault="004B3EE1" w:rsidP="00A048F3">
      <w:pPr>
        <w:widowControl w:val="0"/>
        <w:spacing w:after="0" w:line="240" w:lineRule="auto"/>
        <w:jc w:val="both"/>
        <w:rPr>
          <w:rFonts w:ascii="Times New Roman" w:hAnsi="Times New Roman"/>
          <w:b/>
          <w:bCs/>
          <w:kern w:val="0"/>
          <w:sz w:val="24"/>
        </w:rPr>
      </w:pPr>
      <w:bookmarkStart w:id="2096" w:name="p875"/>
      <w:bookmarkStart w:id="2097" w:name="p-433898"/>
      <w:bookmarkEnd w:id="2096"/>
      <w:bookmarkEnd w:id="2097"/>
    </w:p>
    <w:p w14:paraId="48B30B24" w14:textId="1AE870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 Notifications to a European Union Member State</w:t>
      </w:r>
    </w:p>
    <w:p w14:paraId="6B6F6112" w14:textId="77777777" w:rsidR="004B3EE1" w:rsidRDefault="004B3EE1" w:rsidP="00A048F3">
      <w:pPr>
        <w:widowControl w:val="0"/>
        <w:spacing w:after="0" w:line="240" w:lineRule="auto"/>
        <w:jc w:val="both"/>
        <w:rPr>
          <w:rFonts w:ascii="Times New Roman" w:hAnsi="Times New Roman"/>
          <w:kern w:val="0"/>
          <w:sz w:val="24"/>
          <w:lang w:val="lv-LV"/>
        </w:rPr>
      </w:pPr>
    </w:p>
    <w:p w14:paraId="17BF433D" w14:textId="757382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executing the security measure applied, the State Police shall inform the Office of the Prosecutor General regarding:</w:t>
      </w:r>
    </w:p>
    <w:p w14:paraId="1F8348D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change in the place of residence of a person;</w:t>
      </w:r>
    </w:p>
    <w:p w14:paraId="0A8F07A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violations of the security measure, as well as other facts, which could be the reason for taking a subsequent decision to amend the security measure;</w:t>
      </w:r>
    </w:p>
    <w:p w14:paraId="2C24479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inability to execute a security measure not related to deprivation of liberty, if a person is not reachable;</w:t>
      </w:r>
    </w:p>
    <w:p w14:paraId="06DB23C1"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threat that a person may cause to the victim and the society.</w:t>
      </w:r>
    </w:p>
    <w:p w14:paraId="1FF76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shall inform a European Union Member State:</w:t>
      </w:r>
    </w:p>
    <w:p w14:paraId="71A74F2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decision on refusal to recognise and execute the decision determining the application of a security measure not related to deprivation of liberty;</w:t>
      </w:r>
    </w:p>
    <w:p w14:paraId="3A94BC3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conditions indicated in Paragraph one of this Section, as well as the facts, which could be the reason for amending the security measure, determining a time period during which the European Union Member State should take a decision. The Office of the Prosecutor General shall prepare a report on violations of the prohibitions or duties imposed, as well as other facts, which may be the grounds for taking a subsequent decision, filling in the relevant special document provided for in criminal legal co-operation with European Union Member States.</w:t>
      </w:r>
    </w:p>
    <w:p w14:paraId="7705B8EF" w14:textId="1DEB3B32"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Office of the Prosecutor General shall inform a European Union Member State and the police authority according to the place of residence of a person regarding the decision taken by the Office of the Prosecutor General to terminate the execution of a security measure because the conditions of Section 873, Paragraph one, Clause 5 of this Law have set it, and for the time period the execution of a security measure shall be taken over by the relevant European Union Member State.</w:t>
      </w:r>
    </w:p>
    <w:p w14:paraId="3194AE0C" w14:textId="73FB54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32F31D48" w14:textId="77777777" w:rsidR="004B3EE1" w:rsidRDefault="004B3EE1" w:rsidP="00A048F3">
      <w:pPr>
        <w:widowControl w:val="0"/>
        <w:spacing w:after="0" w:line="240" w:lineRule="auto"/>
        <w:jc w:val="both"/>
        <w:rPr>
          <w:rFonts w:ascii="Times New Roman" w:hAnsi="Times New Roman"/>
          <w:b/>
          <w:bCs/>
          <w:kern w:val="0"/>
          <w:sz w:val="24"/>
        </w:rPr>
      </w:pPr>
      <w:bookmarkStart w:id="2098" w:name="nc-18-82_1"/>
      <w:bookmarkStart w:id="2099" w:name="n-620841"/>
      <w:bookmarkEnd w:id="2098"/>
      <w:bookmarkEnd w:id="2099"/>
    </w:p>
    <w:p w14:paraId="2FE5DAB3" w14:textId="546E9FBE"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82.</w:t>
      </w:r>
      <w:r>
        <w:rPr>
          <w:rFonts w:ascii="Times New Roman" w:hAnsi="Times New Roman"/>
          <w:b/>
          <w:sz w:val="24"/>
          <w:vertAlign w:val="superscript"/>
        </w:rPr>
        <w:t>1</w:t>
      </w:r>
      <w:r>
        <w:rPr>
          <w:rFonts w:ascii="Times New Roman" w:hAnsi="Times New Roman"/>
          <w:b/>
          <w:sz w:val="24"/>
        </w:rPr>
        <w:t>. Recognition and Execution of a European Investigation Order</w:t>
      </w:r>
    </w:p>
    <w:p w14:paraId="2003E4CA" w14:textId="0DE53689"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3F2D392" w14:textId="77777777" w:rsidR="004B3EE1" w:rsidRDefault="004B3EE1" w:rsidP="00A048F3">
      <w:pPr>
        <w:widowControl w:val="0"/>
        <w:spacing w:after="0" w:line="240" w:lineRule="auto"/>
        <w:jc w:val="both"/>
        <w:rPr>
          <w:rFonts w:ascii="Times New Roman" w:hAnsi="Times New Roman"/>
          <w:b/>
          <w:bCs/>
          <w:kern w:val="0"/>
          <w:sz w:val="24"/>
        </w:rPr>
      </w:pPr>
      <w:bookmarkStart w:id="2100" w:name="p875_1"/>
      <w:bookmarkStart w:id="2101" w:name="p-620843"/>
      <w:bookmarkEnd w:id="2100"/>
      <w:bookmarkEnd w:id="2101"/>
    </w:p>
    <w:p w14:paraId="506CD21A" w14:textId="33B724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w:t>
      </w:r>
      <w:r>
        <w:rPr>
          <w:rFonts w:ascii="Times New Roman" w:hAnsi="Times New Roman"/>
          <w:b/>
          <w:sz w:val="24"/>
        </w:rPr>
        <w:t xml:space="preserve"> European Investigation Order</w:t>
      </w:r>
    </w:p>
    <w:p w14:paraId="78E85CA7" w14:textId="77777777" w:rsidR="004B3EE1" w:rsidRDefault="004B3EE1" w:rsidP="00A048F3">
      <w:pPr>
        <w:widowControl w:val="0"/>
        <w:spacing w:after="0" w:line="240" w:lineRule="auto"/>
        <w:jc w:val="both"/>
        <w:rPr>
          <w:rFonts w:ascii="Times New Roman" w:hAnsi="Times New Roman"/>
          <w:kern w:val="0"/>
          <w:sz w:val="24"/>
          <w:lang w:val="lv-LV"/>
        </w:rPr>
      </w:pPr>
    </w:p>
    <w:p w14:paraId="79C51C8A" w14:textId="65AB54F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A European Investigation Order is a request by a competent authority of the European Union Member State to perform a procedural action to obtain evidence in the territory of another European Union Member State or a request regarding receipt of the evidence which is already at the disposal of competent authorities of the European Union Member State. The European Investigation Order shall be taken by filling in a document of a special sample.</w:t>
      </w:r>
    </w:p>
    <w:p w14:paraId="19E4C5F5" w14:textId="767350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9770DBE" w14:textId="77777777" w:rsidR="004B3EE1" w:rsidRDefault="004B3EE1" w:rsidP="00A048F3">
      <w:pPr>
        <w:widowControl w:val="0"/>
        <w:spacing w:after="0" w:line="240" w:lineRule="auto"/>
        <w:jc w:val="both"/>
        <w:rPr>
          <w:rFonts w:ascii="Times New Roman" w:hAnsi="Times New Roman"/>
          <w:b/>
          <w:bCs/>
          <w:kern w:val="0"/>
          <w:sz w:val="24"/>
        </w:rPr>
      </w:pPr>
      <w:bookmarkStart w:id="2102" w:name="p875_2"/>
      <w:bookmarkStart w:id="2103" w:name="p-620844"/>
      <w:bookmarkEnd w:id="2102"/>
      <w:bookmarkEnd w:id="2103"/>
    </w:p>
    <w:p w14:paraId="788B0A2A" w14:textId="4BD80650"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2</w:t>
      </w:r>
      <w:r>
        <w:rPr>
          <w:rFonts w:ascii="Times New Roman" w:hAnsi="Times New Roman"/>
          <w:b/>
          <w:sz w:val="24"/>
        </w:rPr>
        <w:t xml:space="preserve"> Competent Authorities and Executing Authorities of Latvia for Examination, Verification, Recognition and Execution of a European Investigation Order</w:t>
      </w:r>
    </w:p>
    <w:p w14:paraId="52B3C058" w14:textId="77777777" w:rsidR="004B3EE1" w:rsidRDefault="004B3EE1" w:rsidP="00A048F3">
      <w:pPr>
        <w:widowControl w:val="0"/>
        <w:spacing w:after="0" w:line="240" w:lineRule="auto"/>
        <w:jc w:val="both"/>
        <w:rPr>
          <w:rFonts w:ascii="Times New Roman" w:hAnsi="Times New Roman"/>
          <w:kern w:val="0"/>
          <w:sz w:val="24"/>
          <w:lang w:val="lv-LV"/>
        </w:rPr>
      </w:pPr>
    </w:p>
    <w:p w14:paraId="0911D603" w14:textId="27571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proceedings, the Office of the Prosecutor General shall examine and recognise a European Investigation Order, and up to the commencement of criminal prosecution – also the State Police.</w:t>
      </w:r>
    </w:p>
    <w:p w14:paraId="0C4BE2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transfer of a case to the court a European Investigation Order shall be examined and verified by the Ministry of Justice, whereas the decision regarding recognition and execution shall be taken by the court.</w:t>
      </w:r>
    </w:p>
    <w:p w14:paraId="56306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and in accordance with the procedures laid down in this Law the direct communication between an executing and issuing authority of a European Investigation Order is permissible. An executing authority shall be any investigating institution, a unit of the Office of the Prosecutor or court to which a competent authority of Latvia has assigned to execute a European Investigation Order.</w:t>
      </w:r>
    </w:p>
    <w:p w14:paraId="198BD339" w14:textId="08A76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1ED1432" w14:textId="77777777" w:rsidR="004B3EE1" w:rsidRDefault="004B3EE1" w:rsidP="00A048F3">
      <w:pPr>
        <w:widowControl w:val="0"/>
        <w:spacing w:after="0" w:line="240" w:lineRule="auto"/>
        <w:jc w:val="both"/>
        <w:rPr>
          <w:rFonts w:ascii="Times New Roman" w:hAnsi="Times New Roman"/>
          <w:b/>
          <w:bCs/>
          <w:kern w:val="0"/>
          <w:sz w:val="24"/>
        </w:rPr>
      </w:pPr>
      <w:bookmarkStart w:id="2104" w:name="p875_3"/>
      <w:bookmarkStart w:id="2105" w:name="p-620845"/>
      <w:bookmarkEnd w:id="2104"/>
      <w:bookmarkEnd w:id="2105"/>
    </w:p>
    <w:p w14:paraId="2432F3F2" w14:textId="7EC8A19E"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3</w:t>
      </w:r>
      <w:r>
        <w:rPr>
          <w:rFonts w:ascii="Times New Roman" w:hAnsi="Times New Roman"/>
          <w:b/>
          <w:sz w:val="24"/>
        </w:rPr>
        <w:t xml:space="preserve"> Verification, Recognition and Execution of a European Investigation Order in Pre-trial Proceedings</w:t>
      </w:r>
    </w:p>
    <w:p w14:paraId="6027048E" w14:textId="77777777" w:rsidR="004B3EE1" w:rsidRDefault="004B3EE1" w:rsidP="00A048F3">
      <w:pPr>
        <w:widowControl w:val="0"/>
        <w:spacing w:after="0" w:line="240" w:lineRule="auto"/>
        <w:jc w:val="both"/>
        <w:rPr>
          <w:rFonts w:ascii="Times New Roman" w:hAnsi="Times New Roman"/>
          <w:kern w:val="0"/>
          <w:sz w:val="24"/>
          <w:lang w:val="lv-LV"/>
        </w:rPr>
      </w:pPr>
    </w:p>
    <w:p w14:paraId="51C55445" w14:textId="2F2CAE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competent authority of Latvia, after having received a European Investigation Order, shall immediately, however not later than within seven days, notify a competent authority of the European Union Member State thereof by completing an approval of receipt of the European Investigation Order, and verify whether there are grounds for refusal of recognition and execution provided for in this Law.</w:t>
      </w:r>
    </w:p>
    <w:p w14:paraId="1A3EAE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taking a decision to recognise and execute a European Investigation Order a competent authority of Latvia shall assess whether the result indicated in the European Investigation Order can be achieved by procedural actions which require less intervention in the life of a person. The competent authority of Latvia shall inform the competent authority of the European Union Member State about all considerations and, where possible, agree on the performance of another procedural action which requires less intervention in the life of a person.</w:t>
      </w:r>
    </w:p>
    <w:p w14:paraId="71AF25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Having not established the grounds for recognition and execution, a competent authority of Latvia shall take a decision to recognise a European Investigation order and transfer it for execution by determining an executing authority. A decision may also be taken in the manner of a resolution. The decision shall not be subject to appeal.</w:t>
      </w:r>
    </w:p>
    <w:p w14:paraId="673D0E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competent authority of Latvia, according to institutional jurisdiction, shall execute a European Investigation Order itself or transfer it to an executing authority.</w:t>
      </w:r>
    </w:p>
    <w:p w14:paraId="2C6C22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competent authority of Latvia shall inform a competent authority of the European Union Member State regarding execution results by sending the materials obtained in the result of execution. In order to ensure faster and more efficient transfer of the materials obtained in the result of execution, the executing authority may transfer them directly to the competent authority of the European Union Member State by informing the competent authority of Latvia thereof.</w:t>
      </w:r>
    </w:p>
    <w:p w14:paraId="4B647843" w14:textId="20961C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FA6FBF1" w14:textId="77777777" w:rsidR="004B3EE1" w:rsidRDefault="004B3EE1" w:rsidP="00A048F3">
      <w:pPr>
        <w:widowControl w:val="0"/>
        <w:spacing w:after="0" w:line="240" w:lineRule="auto"/>
        <w:jc w:val="both"/>
        <w:rPr>
          <w:rFonts w:ascii="Times New Roman" w:hAnsi="Times New Roman"/>
          <w:b/>
          <w:bCs/>
          <w:kern w:val="0"/>
          <w:sz w:val="24"/>
        </w:rPr>
      </w:pPr>
      <w:bookmarkStart w:id="2106" w:name="p875_4"/>
      <w:bookmarkStart w:id="2107" w:name="p-620846"/>
      <w:bookmarkEnd w:id="2106"/>
      <w:bookmarkEnd w:id="2107"/>
    </w:p>
    <w:p w14:paraId="68668D1C" w14:textId="230C084B"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4</w:t>
      </w:r>
      <w:r>
        <w:rPr>
          <w:rFonts w:ascii="Times New Roman" w:hAnsi="Times New Roman"/>
          <w:b/>
          <w:sz w:val="24"/>
        </w:rPr>
        <w:t xml:space="preserve"> Verification, Recognition and Execution of a European Investigation Order After Transfer of a Case to the Court</w:t>
      </w:r>
    </w:p>
    <w:p w14:paraId="2222B3BE" w14:textId="77777777" w:rsidR="004B3EE1" w:rsidRDefault="004B3EE1" w:rsidP="00A048F3">
      <w:pPr>
        <w:widowControl w:val="0"/>
        <w:spacing w:after="0" w:line="240" w:lineRule="auto"/>
        <w:jc w:val="both"/>
        <w:rPr>
          <w:rFonts w:ascii="Times New Roman" w:hAnsi="Times New Roman"/>
          <w:kern w:val="0"/>
          <w:sz w:val="24"/>
          <w:lang w:val="lv-LV"/>
        </w:rPr>
      </w:pPr>
    </w:p>
    <w:p w14:paraId="41406528" w14:textId="641C06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European Investigation Order, the Ministry of Justice shall immediately, however not later than within seven days, notify a competent authority of the European Union Member State thereof by completing an approval of receipt of the European Investigation Order.</w:t>
      </w:r>
    </w:p>
    <w:p w14:paraId="5E757E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within 10 days from the day of receipt of a European Investigation Order (if the amount of materials is extremely large – within 30 days), verify whether all necessary materials are received, and send the materials after the verification to the district (city) court for taking a decision to recognise and execute the European Investigation Order in Latvia.</w:t>
      </w:r>
    </w:p>
    <w:p w14:paraId="5C7A66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translation of documents is necessary, verification of materials shall take place within the time periods referred to in Paragraph two of this Section after receipt of the translation.</w:t>
      </w:r>
    </w:p>
    <w:p w14:paraId="5EB453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Before execution of a European Investigation Order, the court shall assess whether the result to be achieved indicated in the European Investigation Order can be achieved by procedural actions which require less intervention in the life of a person. The court which executes the European Investigation Order shall inform the competent authority of the European Union Member State regarding all considerations and, where possible, agree on the performance of another investigative action which requires less intervention in the life of a person.</w:t>
      </w:r>
    </w:p>
    <w:p w14:paraId="46F9C4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inform a competent authority of the European Union Member State regarding the results of execution by sending the materials obtained in the result of execution. In order to ensure faster and more efficient transfer of the materials obtained in the result of execution, the court may transfer them directly to the competent authority of the European Union Member State by informing the Ministry of Justice thereof.</w:t>
      </w:r>
    </w:p>
    <w:p w14:paraId="76F22BA4" w14:textId="4402C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DF31FA8" w14:textId="77777777" w:rsidR="004B3EE1" w:rsidRDefault="004B3EE1" w:rsidP="00A048F3">
      <w:pPr>
        <w:widowControl w:val="0"/>
        <w:spacing w:after="0" w:line="240" w:lineRule="auto"/>
        <w:jc w:val="both"/>
        <w:rPr>
          <w:rFonts w:ascii="Times New Roman" w:hAnsi="Times New Roman"/>
          <w:b/>
          <w:bCs/>
          <w:kern w:val="0"/>
          <w:sz w:val="24"/>
        </w:rPr>
      </w:pPr>
      <w:bookmarkStart w:id="2108" w:name="p875_5"/>
      <w:bookmarkStart w:id="2109" w:name="p-620847"/>
      <w:bookmarkEnd w:id="2108"/>
      <w:bookmarkEnd w:id="2109"/>
    </w:p>
    <w:p w14:paraId="438137CD" w14:textId="1C748A87"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5</w:t>
      </w:r>
      <w:r>
        <w:rPr>
          <w:rFonts w:ascii="Times New Roman" w:hAnsi="Times New Roman"/>
          <w:b/>
          <w:sz w:val="24"/>
        </w:rPr>
        <w:t xml:space="preserve"> Time Periods for Recognition and Execution of a European Investigation Order</w:t>
      </w:r>
    </w:p>
    <w:p w14:paraId="5CA94436" w14:textId="77777777" w:rsidR="004B3EE1" w:rsidRDefault="004B3EE1" w:rsidP="00A048F3">
      <w:pPr>
        <w:widowControl w:val="0"/>
        <w:spacing w:after="0" w:line="240" w:lineRule="auto"/>
        <w:jc w:val="both"/>
        <w:rPr>
          <w:rFonts w:ascii="Times New Roman" w:hAnsi="Times New Roman"/>
          <w:kern w:val="0"/>
          <w:sz w:val="24"/>
          <w:lang w:val="lv-LV"/>
        </w:rPr>
      </w:pPr>
    </w:p>
    <w:p w14:paraId="4F468BD0" w14:textId="331235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competent authority of Latvia shall take a decision to recognise and execute a European Investigation Order as soon as possible, however not later than within 30 days after receipt of the European Investigation Order. Where translation of the documents is required, the decision shall be taken as soon as possible, however not later than within 30 days from the day of receipt of the translation.</w:t>
      </w:r>
    </w:p>
    <w:p w14:paraId="606E8A52"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(2) If in a European Investigation Order it is requested to perform a procedural action in order to prevent destruction, hiding or damaging of such items which could be used as evidence (temporary measure), a competent authority of Latvia shall assess it and, where possible, </w:t>
      </w:r>
      <w:r>
        <w:rPr>
          <w:rFonts w:ascii="Times New Roman" w:hAnsi="Times New Roman"/>
          <w:sz w:val="24"/>
        </w:rPr>
        <w:lastRenderedPageBreak/>
        <w:t>immediately, however not later than within 24 hours from the moment of receipt of such order, take a decision to take a temporary measure for ensuring the evidence.</w:t>
      </w:r>
    </w:p>
    <w:p w14:paraId="0BBD4A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justification for the urgent performance of a procedural action is indicated in a European Investigation Order or a certain day is specified when the procedural action is to be performed, a competent authority of Latvia shall comply with it, as far as possible, when taking the decision on recognition and execution and when determining an executing authority.</w:t>
      </w:r>
    </w:p>
    <w:p w14:paraId="77EE3A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it is not possible to take a decision to recognise and execute a European Investigation Order within the time period laid down in Paragraph one of this Section or it is not possible to perform a procedural action on the day specified in a European Investigation Order, a competent authority of Latvia shall immediately inform a competent authority of the European Union Member State thereof by using any available means of communication and specifying the reasons for delay and the estimated time when the European Investigation Order could be recognised and executed. In such case the time period laid down in Paragraph one of this Section within which a decision to recognise a European Investigation Order should be taken may be extended for a time period no longer than 30 days.</w:t>
      </w:r>
    </w:p>
    <w:p w14:paraId="093809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executing authority shall execute the procedural action indicated in a European Investigation Order as soon as possible, however not later than within 90 days after taking the decision referred to in Paragraph one of this Section, unless there are other reasons for postponing execution. The European Investigation Order shall be immediately executed if the evidence is already at the disposal of the executing authority.</w:t>
      </w:r>
    </w:p>
    <w:p w14:paraId="45D64E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executing authority detects that it will not be possible to perform the procedural action provided for in the European Investigation Order within the time period laid down in Paragraph five of this Section, it shall inform a competent authority of the European Union Member State by using any available means of communication regarding the reasons for delay and agree regarding further action. The executing authority shall inform the competent authority of Latvia regarding communication with the competent authority of the European Union Member State.</w:t>
      </w:r>
    </w:p>
    <w:p w14:paraId="497BB1D7" w14:textId="6B9061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5743ED2" w14:textId="77777777" w:rsidR="004B3EE1" w:rsidRDefault="004B3EE1" w:rsidP="00A048F3">
      <w:pPr>
        <w:widowControl w:val="0"/>
        <w:spacing w:after="0" w:line="240" w:lineRule="auto"/>
        <w:jc w:val="both"/>
        <w:rPr>
          <w:rFonts w:ascii="Times New Roman" w:hAnsi="Times New Roman"/>
          <w:b/>
          <w:bCs/>
          <w:kern w:val="0"/>
          <w:sz w:val="24"/>
        </w:rPr>
      </w:pPr>
      <w:bookmarkStart w:id="2110" w:name="p875_6"/>
      <w:bookmarkStart w:id="2111" w:name="p-620848"/>
      <w:bookmarkEnd w:id="2110"/>
      <w:bookmarkEnd w:id="2111"/>
    </w:p>
    <w:p w14:paraId="29625C66" w14:textId="64AABF28"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6</w:t>
      </w:r>
      <w:r>
        <w:rPr>
          <w:rFonts w:ascii="Times New Roman" w:hAnsi="Times New Roman"/>
          <w:b/>
          <w:sz w:val="24"/>
        </w:rPr>
        <w:t xml:space="preserve"> Reasons for Refusal of Recognition and Execution of a European Investigation Order</w:t>
      </w:r>
    </w:p>
    <w:p w14:paraId="6574546F" w14:textId="77777777" w:rsidR="004B3EE1" w:rsidRDefault="004B3EE1" w:rsidP="00A048F3">
      <w:pPr>
        <w:widowControl w:val="0"/>
        <w:spacing w:after="0" w:line="240" w:lineRule="auto"/>
        <w:jc w:val="both"/>
        <w:rPr>
          <w:rFonts w:ascii="Times New Roman" w:hAnsi="Times New Roman"/>
          <w:kern w:val="0"/>
          <w:sz w:val="24"/>
          <w:lang w:val="lv-LV"/>
        </w:rPr>
      </w:pPr>
    </w:p>
    <w:p w14:paraId="3D7F7FFC" w14:textId="579AB7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Recognition and execution of a European Investigation Order may be refused if:</w:t>
      </w:r>
    </w:p>
    <w:p w14:paraId="5F5DB299" w14:textId="3FE04D4E"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immunity from criminal proceedings referred to in Chapter 8 of this Law or the criminal procedural procedures in relation to freedom of press and expression exist that make execution of the European Investigation Order impossible;</w:t>
      </w:r>
    </w:p>
    <w:p w14:paraId="28997F6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in a particular case would harm substantial national security interests, jeopardise a source of information or would be related with disclosure of such information which substantially harms criminal proceedings or operational activities;</w:t>
      </w:r>
    </w:p>
    <w:p w14:paraId="23BA95B9" w14:textId="3366470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it has been issued for the offence which in accordance with the Criminal Law is not criminal, except for the cases when it is included in Annex 2 to this Law and in the European Union Member State which has issued the European Investigation Order, for which the custodial sentence the maximum limit of which is not less than three years is provided for;</w:t>
      </w:r>
    </w:p>
    <w:p w14:paraId="480EB03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would be infringed;</w:t>
      </w:r>
    </w:p>
    <w:p w14:paraId="768B68A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there are significant reasons that cause basis for assumption that excessive intervention in the life of a person would occur;</w:t>
      </w:r>
    </w:p>
    <w:p w14:paraId="5D39ADD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procedural action would not be admissible in criminal proceedings taking place in Latvia regarding the same offence.</w:t>
      </w:r>
    </w:p>
    <w:p w14:paraId="08D025A6" w14:textId="2DF608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Paragraph one, Clauses 3 and 6 of this Section shall not apply to procedural actions which are provided for in Section 875.</w:t>
      </w:r>
      <w:r>
        <w:rPr>
          <w:rFonts w:ascii="Times New Roman" w:hAnsi="Times New Roman"/>
          <w:sz w:val="24"/>
          <w:vertAlign w:val="superscript"/>
        </w:rPr>
        <w:t>10</w:t>
      </w:r>
      <w:r>
        <w:rPr>
          <w:rFonts w:ascii="Times New Roman" w:hAnsi="Times New Roman"/>
          <w:sz w:val="24"/>
        </w:rPr>
        <w:t>, Paragraph two of this Law.</w:t>
      </w:r>
    </w:p>
    <w:p w14:paraId="3440F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If the reasons for refusal of recognition and execution of a European Investigation Order indicated in Paragraph one of this Section exist, or if a competent authority of Latvia has </w:t>
      </w:r>
      <w:r>
        <w:rPr>
          <w:rFonts w:ascii="Times New Roman" w:hAnsi="Times New Roman"/>
          <w:sz w:val="24"/>
        </w:rPr>
        <w:lastRenderedPageBreak/>
        <w:t>grounds to consider that recognition of such order could incommensurably infringe the rights of the person who has the right to defence, a competent authority of Latvia shall, prior to take a decision to partly or fully recognise and execute the European Investigation or to refuse to recognise and execute such order, communicate with a competent authority of the European Union Member State by using any available means of communication, and, where necessary, ask it to immediately provide the necessary information.</w:t>
      </w:r>
    </w:p>
    <w:p w14:paraId="3B86F3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fact, that a European Investigation Order applies to offences which are related to avoiding from payment of such taxes and duties which are not provided in the laws and regulations of Latvia or are provided therein, but the regulation thereof which is laid down in the laws and regulation of Latvia is different, may not be the reason for refusal of recognition and execution.</w:t>
      </w:r>
    </w:p>
    <w:p w14:paraId="433EB5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receipt of a European Investigation Order from a competent authority of Latvia, an executing authority shall, in order to perform a procedural action provided therein, perform the necessary actions in order to revoke the immunity laid down in Paragraph one, Clause 1 of this Section or comply with special procedural procedures. If revocation of the immunity or complying with special procedural procedures is within a competence of other State or international organisation, the executing authority shall inform the competent authority of the European Union Member State thereof.</w:t>
      </w:r>
    </w:p>
    <w:p w14:paraId="57D6E20C" w14:textId="31B80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29A191B" w14:textId="77777777" w:rsidR="004B3EE1" w:rsidRDefault="004B3EE1" w:rsidP="00A048F3">
      <w:pPr>
        <w:widowControl w:val="0"/>
        <w:spacing w:after="0" w:line="240" w:lineRule="auto"/>
        <w:jc w:val="both"/>
        <w:rPr>
          <w:rFonts w:ascii="Times New Roman" w:hAnsi="Times New Roman"/>
          <w:b/>
          <w:bCs/>
          <w:kern w:val="0"/>
          <w:sz w:val="24"/>
        </w:rPr>
      </w:pPr>
      <w:bookmarkStart w:id="2112" w:name="p875_7"/>
      <w:bookmarkStart w:id="2113" w:name="p-620849"/>
      <w:bookmarkEnd w:id="2112"/>
      <w:bookmarkEnd w:id="2113"/>
    </w:p>
    <w:p w14:paraId="69AADE18" w14:textId="225D5BDE"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7</w:t>
      </w:r>
      <w:r>
        <w:rPr>
          <w:rFonts w:ascii="Times New Roman" w:hAnsi="Times New Roman"/>
          <w:b/>
          <w:sz w:val="24"/>
        </w:rPr>
        <w:t xml:space="preserve"> Reasons and Time Periods for Postponing Execution of a European Investigation Order</w:t>
      </w:r>
    </w:p>
    <w:p w14:paraId="5AEA0AE8" w14:textId="77777777" w:rsidR="004B3EE1" w:rsidRDefault="004B3EE1" w:rsidP="00A048F3">
      <w:pPr>
        <w:widowControl w:val="0"/>
        <w:spacing w:after="0" w:line="240" w:lineRule="auto"/>
        <w:jc w:val="both"/>
        <w:rPr>
          <w:rFonts w:ascii="Times New Roman" w:hAnsi="Times New Roman"/>
          <w:kern w:val="0"/>
          <w:sz w:val="24"/>
          <w:lang w:val="lv-LV"/>
        </w:rPr>
      </w:pPr>
    </w:p>
    <w:p w14:paraId="5B172299" w14:textId="1CC209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European Investigation Order may be postponed if:</w:t>
      </w:r>
    </w:p>
    <w:p w14:paraId="2197264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execution thereof may harm criminal proceedings commenced in Latvia – for a time period which is to be considered as substantiated;</w:t>
      </w:r>
    </w:p>
    <w:p w14:paraId="3EA4D58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items, documents or data which are requested in this order are used in other proceedings – until the time when they are not necessary for such purpose.</w:t>
      </w:r>
    </w:p>
    <w:p w14:paraId="549F69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established the reasons for postponing the execution provided for in Paragraph one of this Section, an executing authority shall inform the competent authority of the European Union Member State and Latvia.</w:t>
      </w:r>
    </w:p>
    <w:p w14:paraId="02A19F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soon as the reasons for postponing the execution of the European Investigation Order provided for in Paragraph one of this Law do not exist, an executing authority shall inform the competent authority of the European Union Member State and Latvia and immediately take the measures necessary for the execution of this order.</w:t>
      </w:r>
    </w:p>
    <w:p w14:paraId="0D7FBADC" w14:textId="18F864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782BE25" w14:textId="77777777" w:rsidR="004B3EE1" w:rsidRDefault="004B3EE1" w:rsidP="00A048F3">
      <w:pPr>
        <w:widowControl w:val="0"/>
        <w:spacing w:after="0" w:line="240" w:lineRule="auto"/>
        <w:jc w:val="both"/>
        <w:rPr>
          <w:rFonts w:ascii="Times New Roman" w:hAnsi="Times New Roman"/>
          <w:b/>
          <w:bCs/>
          <w:kern w:val="0"/>
          <w:sz w:val="24"/>
        </w:rPr>
      </w:pPr>
      <w:bookmarkStart w:id="2114" w:name="p875_8"/>
      <w:bookmarkStart w:id="2115" w:name="p-620850"/>
      <w:bookmarkEnd w:id="2114"/>
      <w:bookmarkEnd w:id="2115"/>
    </w:p>
    <w:p w14:paraId="783032E8" w14:textId="57475B34"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8</w:t>
      </w:r>
      <w:r>
        <w:rPr>
          <w:rFonts w:ascii="Times New Roman" w:hAnsi="Times New Roman"/>
          <w:b/>
          <w:sz w:val="24"/>
        </w:rPr>
        <w:t xml:space="preserve"> Execution of a Procedural Action Requested in a European Investigation Order</w:t>
      </w:r>
    </w:p>
    <w:p w14:paraId="39E53880" w14:textId="77777777" w:rsidR="004B3EE1" w:rsidRDefault="004B3EE1" w:rsidP="00A048F3">
      <w:pPr>
        <w:widowControl w:val="0"/>
        <w:spacing w:after="0" w:line="240" w:lineRule="auto"/>
        <w:jc w:val="both"/>
        <w:rPr>
          <w:rFonts w:ascii="Times New Roman" w:hAnsi="Times New Roman"/>
          <w:kern w:val="0"/>
          <w:sz w:val="24"/>
          <w:lang w:val="lv-LV"/>
        </w:rPr>
      </w:pPr>
    </w:p>
    <w:p w14:paraId="6C1DECD5" w14:textId="1DC56CA2"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procedural action requested in a European Investigation Order shall take place by complying with the procedures laid down in this Law regarding the performance of procedural actions and international co-operation in the field of criminal law.</w:t>
      </w:r>
    </w:p>
    <w:p w14:paraId="53139FA3" w14:textId="336702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138C2B2" w14:textId="77777777" w:rsidR="004B3EE1" w:rsidRDefault="004B3EE1" w:rsidP="00A048F3">
      <w:pPr>
        <w:widowControl w:val="0"/>
        <w:spacing w:after="0" w:line="240" w:lineRule="auto"/>
        <w:jc w:val="both"/>
        <w:rPr>
          <w:rFonts w:ascii="Times New Roman" w:hAnsi="Times New Roman"/>
          <w:b/>
          <w:bCs/>
          <w:kern w:val="0"/>
          <w:sz w:val="24"/>
        </w:rPr>
      </w:pPr>
      <w:bookmarkStart w:id="2116" w:name="p875_9"/>
      <w:bookmarkStart w:id="2117" w:name="p-620851"/>
      <w:bookmarkEnd w:id="2116"/>
      <w:bookmarkEnd w:id="2117"/>
    </w:p>
    <w:p w14:paraId="32E01E96" w14:textId="096E22C6"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9</w:t>
      </w:r>
      <w:r>
        <w:rPr>
          <w:rFonts w:ascii="Times New Roman" w:hAnsi="Times New Roman"/>
          <w:b/>
          <w:sz w:val="24"/>
        </w:rPr>
        <w:t xml:space="preserve"> Action After Receipt of a Notification Regarding Control of Means of Communication in the Territory of Latvia without Technical Assistance of Latvia</w:t>
      </w:r>
    </w:p>
    <w:p w14:paraId="52F331F9" w14:textId="77777777" w:rsidR="004B3EE1" w:rsidRDefault="004B3EE1" w:rsidP="00A048F3">
      <w:pPr>
        <w:widowControl w:val="0"/>
        <w:spacing w:after="0" w:line="240" w:lineRule="auto"/>
        <w:jc w:val="both"/>
        <w:rPr>
          <w:rFonts w:ascii="Times New Roman" w:hAnsi="Times New Roman"/>
          <w:kern w:val="0"/>
          <w:sz w:val="24"/>
          <w:lang w:val="lv-LV"/>
        </w:rPr>
      </w:pPr>
    </w:p>
    <w:p w14:paraId="5B022952" w14:textId="59920C6A"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If a notification regarding control of the means of communication in the territory of Latvia without technical assistance of Latvia is received from a competent authority of the European Union Member State, a competent authority of Latvia shall assess the received </w:t>
      </w:r>
      <w:r>
        <w:rPr>
          <w:rFonts w:ascii="Times New Roman" w:hAnsi="Times New Roman"/>
          <w:sz w:val="24"/>
        </w:rPr>
        <w:lastRenderedPageBreak/>
        <w:t>notification and whether the control of the means of communication would be permissible in criminal proceedings occurring in Latvia for the same offence, and not later than within 96 hours inform the competent authority of the European Union Member State if::</w:t>
      </w:r>
    </w:p>
    <w:p w14:paraId="7CF81DE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control of the means of communication may not be carried out, whereas the commenced control of the means of communication must be discontinued;</w:t>
      </w:r>
    </w:p>
    <w:p w14:paraId="55A0356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obtained in the result of the control of the means of communication carried out in the territory of Latvia may not be used in proving by indicating reasons which substantiate such prohibition.</w:t>
      </w:r>
    </w:p>
    <w:p w14:paraId="7E2EA961" w14:textId="1812B0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FA271DA" w14:textId="77777777" w:rsidR="004B3EE1" w:rsidRDefault="004B3EE1" w:rsidP="00A048F3">
      <w:pPr>
        <w:widowControl w:val="0"/>
        <w:spacing w:after="0" w:line="240" w:lineRule="auto"/>
        <w:jc w:val="both"/>
        <w:rPr>
          <w:rFonts w:ascii="Times New Roman" w:hAnsi="Times New Roman"/>
          <w:b/>
          <w:bCs/>
          <w:kern w:val="0"/>
          <w:sz w:val="24"/>
        </w:rPr>
      </w:pPr>
      <w:bookmarkStart w:id="2118" w:name="p875_10"/>
      <w:bookmarkStart w:id="2119" w:name="p-620852"/>
      <w:bookmarkEnd w:id="2118"/>
      <w:bookmarkEnd w:id="2119"/>
    </w:p>
    <w:p w14:paraId="5F24E812" w14:textId="2B07A71B"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10</w:t>
      </w:r>
      <w:r>
        <w:rPr>
          <w:rFonts w:ascii="Times New Roman" w:hAnsi="Times New Roman"/>
          <w:b/>
          <w:sz w:val="24"/>
        </w:rPr>
        <w:t xml:space="preserve"> Replacement of a Procedural Action Requested in a European Investigation Order with an Equal Procedural Action</w:t>
      </w:r>
    </w:p>
    <w:p w14:paraId="77980ED8" w14:textId="77777777" w:rsidR="004B3EE1" w:rsidRDefault="004B3EE1" w:rsidP="00A048F3">
      <w:pPr>
        <w:widowControl w:val="0"/>
        <w:spacing w:after="0" w:line="240" w:lineRule="auto"/>
        <w:jc w:val="both"/>
        <w:rPr>
          <w:rFonts w:ascii="Times New Roman" w:hAnsi="Times New Roman"/>
          <w:kern w:val="0"/>
          <w:sz w:val="24"/>
          <w:lang w:val="lv-LV"/>
        </w:rPr>
      </w:pPr>
    </w:p>
    <w:p w14:paraId="25E7E1DE" w14:textId="02F7CD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action requested in a European Investigation Order is not provided for in this Law or it would not be permissible in criminal proceedings occurring in Latvia for the same offence, an executing authority shall perform other equal procedural action in order to achieve the result indicated in the European Investigation Order.</w:t>
      </w:r>
    </w:p>
    <w:p w14:paraId="4BD0C7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of this Section shall not apply to:</w:t>
      </w:r>
    </w:p>
    <w:p w14:paraId="23875E5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acquiring such evidence which already is at the disposal of the executing authority;</w:t>
      </w:r>
    </w:p>
    <w:p w14:paraId="1B3B8DF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acquiring such information which is located in the information system available for an executing authority and executing authority could obtain it through criminal proceedings occurring in Latvia;</w:t>
      </w:r>
    </w:p>
    <w:p w14:paraId="56C3274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examining a witness, expert, victim and person who has the right to defence;</w:t>
      </w:r>
    </w:p>
    <w:p w14:paraId="17C7D9F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acquiring such data to be stored which enable to identify the user or subscriber of a particular phone number or Internet protocol (IP) address.</w:t>
      </w:r>
    </w:p>
    <w:p w14:paraId="6901B1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procedural action requested in a European Investigation Order is not intended in this Law or it could not be permissible in criminal proceedings occurring in Latvia for the same offence and it is not possible to perform other procedural action in order to achieve the result indicated in the European Investigation Order, a competent authority of Latvia shall inform the competent authority of the European Union Member State regarding impossibility of execution of the European Investigation Order.</w:t>
      </w:r>
    </w:p>
    <w:p w14:paraId="01041E87" w14:textId="051A72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C025D02" w14:textId="77777777" w:rsidR="004B3EE1" w:rsidRDefault="004B3EE1" w:rsidP="00A048F3">
      <w:pPr>
        <w:widowControl w:val="0"/>
        <w:spacing w:after="0" w:line="240" w:lineRule="auto"/>
        <w:jc w:val="both"/>
        <w:rPr>
          <w:rFonts w:ascii="Times New Roman" w:hAnsi="Times New Roman"/>
          <w:b/>
          <w:bCs/>
          <w:kern w:val="0"/>
          <w:sz w:val="24"/>
        </w:rPr>
      </w:pPr>
      <w:bookmarkStart w:id="2120" w:name="p875_11"/>
      <w:bookmarkStart w:id="2121" w:name="p-620853"/>
      <w:bookmarkEnd w:id="2120"/>
      <w:bookmarkEnd w:id="2121"/>
    </w:p>
    <w:p w14:paraId="1613C10A" w14:textId="1006B2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11</w:t>
      </w:r>
      <w:r>
        <w:rPr>
          <w:rFonts w:ascii="Times New Roman" w:hAnsi="Times New Roman"/>
          <w:b/>
          <w:sz w:val="24"/>
        </w:rPr>
        <w:t xml:space="preserve"> Transfer of Evidence</w:t>
      </w:r>
    </w:p>
    <w:p w14:paraId="55FC9236" w14:textId="77777777" w:rsidR="004B3EE1" w:rsidRDefault="004B3EE1" w:rsidP="00A048F3">
      <w:pPr>
        <w:widowControl w:val="0"/>
        <w:spacing w:after="0" w:line="240" w:lineRule="auto"/>
        <w:jc w:val="both"/>
        <w:rPr>
          <w:rFonts w:ascii="Times New Roman" w:hAnsi="Times New Roman"/>
          <w:kern w:val="0"/>
          <w:sz w:val="24"/>
          <w:lang w:val="lv-LV"/>
        </w:rPr>
      </w:pPr>
    </w:p>
    <w:p w14:paraId="0EE1659E" w14:textId="31B709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executing authority shall transfer the evidence obtained in the result of execution of the European Investigation Order to a competent authority of the European Union Member State. The executing authority shall indicate whether evidence is to be transferred back to the executing authority after it is not necessary anymore in criminal proceedings occurring in the European Union Member State.</w:t>
      </w:r>
    </w:p>
    <w:p w14:paraId="78041A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disputed the European Investigation Order taken by a competent authority of the European Union Member State or procedures for the execution of the European Investigation Order and permissibility of evidence obtained in the result thereof, an executing authority may postpone transfer of evidence until the time when a claim is decided.</w:t>
      </w:r>
    </w:p>
    <w:p w14:paraId="506F11A0" w14:textId="1363FB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9758832" w14:textId="77777777" w:rsidR="004B3EE1" w:rsidRDefault="004B3EE1" w:rsidP="00A048F3">
      <w:pPr>
        <w:widowControl w:val="0"/>
        <w:spacing w:after="0" w:line="240" w:lineRule="auto"/>
        <w:jc w:val="both"/>
        <w:rPr>
          <w:rFonts w:ascii="Times New Roman" w:hAnsi="Times New Roman"/>
          <w:b/>
          <w:bCs/>
          <w:kern w:val="0"/>
          <w:sz w:val="24"/>
        </w:rPr>
      </w:pPr>
      <w:bookmarkStart w:id="2122" w:name="p875_12"/>
      <w:bookmarkStart w:id="2123" w:name="p-620854"/>
      <w:bookmarkEnd w:id="2122"/>
      <w:bookmarkEnd w:id="2123"/>
    </w:p>
    <w:p w14:paraId="50041498" w14:textId="55820E90"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12</w:t>
      </w:r>
      <w:r>
        <w:rPr>
          <w:rFonts w:ascii="Times New Roman" w:hAnsi="Times New Roman"/>
          <w:b/>
          <w:sz w:val="24"/>
        </w:rPr>
        <w:t xml:space="preserve"> Submitting a Claim Regarding Execution of a European Investigation Order</w:t>
      </w:r>
    </w:p>
    <w:p w14:paraId="149D7098" w14:textId="77777777" w:rsidR="004B3EE1" w:rsidRDefault="004B3EE1" w:rsidP="00A048F3">
      <w:pPr>
        <w:widowControl w:val="0"/>
        <w:spacing w:after="0" w:line="240" w:lineRule="auto"/>
        <w:jc w:val="both"/>
        <w:rPr>
          <w:rFonts w:ascii="Times New Roman" w:hAnsi="Times New Roman"/>
          <w:kern w:val="0"/>
          <w:sz w:val="24"/>
          <w:lang w:val="lv-LV"/>
        </w:rPr>
      </w:pPr>
    </w:p>
    <w:p w14:paraId="4796F385" w14:textId="2CF6D6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Action related to execution of a European Investigation order shall be appealed in accordance with the procedures laid down in this Law.</w:t>
      </w:r>
    </w:p>
    <w:p w14:paraId="0509092A" w14:textId="77777777"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Submission of a claim regarding substantiation for taking a European Investigation Order and procedural action requested shall not suspend the execution thereof, except for the case when the consequences of submission of such claim are provided for in accordance with the national regulation of the European Union Member State which has taken the European Investigation Order, and a competent authority of the European Union Member State has informed the executing authority thereof.</w:t>
      </w:r>
    </w:p>
    <w:p w14:paraId="46B14D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claim regarding substantiation for taking a European Investigation Order shall be submitted to a competent authority of the European Union Member State which has taken the European Investigation Order and it shall examine and decide regarding such claim.</w:t>
      </w:r>
    </w:p>
    <w:p w14:paraId="1AF8E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claim is received regarding the action related with execution of a European Investigation Order, a competent authority of Latvia shall inform a competent authority of the European Union Member State regarding the receipt and substantiation of the claim, and also regarding the results of examination of the claim.</w:t>
      </w:r>
    </w:p>
    <w:p w14:paraId="5950B729" w14:textId="650738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7BE5177" w14:textId="77777777" w:rsidR="004B3EE1" w:rsidRDefault="004B3EE1" w:rsidP="00A048F3">
      <w:pPr>
        <w:widowControl w:val="0"/>
        <w:spacing w:after="0" w:line="240" w:lineRule="auto"/>
        <w:jc w:val="both"/>
        <w:rPr>
          <w:rFonts w:ascii="Times New Roman" w:hAnsi="Times New Roman"/>
          <w:b/>
          <w:bCs/>
          <w:kern w:val="0"/>
          <w:sz w:val="24"/>
        </w:rPr>
      </w:pPr>
      <w:bookmarkStart w:id="2124" w:name="nc-18-83"/>
      <w:bookmarkStart w:id="2125" w:name="n-433843"/>
      <w:bookmarkEnd w:id="2124"/>
      <w:bookmarkEnd w:id="2125"/>
    </w:p>
    <w:p w14:paraId="088F78D7" w14:textId="76F5334F"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83. Request to a Foreign Country Regarding the Performance of Procedural Actions</w:t>
      </w:r>
    </w:p>
    <w:p w14:paraId="031B7486" w14:textId="0A497EFE"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6530844" w14:textId="77777777" w:rsidR="004B3EE1" w:rsidRDefault="004B3EE1" w:rsidP="00A048F3">
      <w:pPr>
        <w:widowControl w:val="0"/>
        <w:spacing w:after="0" w:line="240" w:lineRule="auto"/>
        <w:jc w:val="both"/>
        <w:rPr>
          <w:rFonts w:ascii="Times New Roman" w:hAnsi="Times New Roman"/>
          <w:b/>
          <w:bCs/>
          <w:kern w:val="0"/>
          <w:sz w:val="24"/>
        </w:rPr>
      </w:pPr>
      <w:bookmarkStart w:id="2126" w:name="p876"/>
      <w:bookmarkStart w:id="2127" w:name="p-620855"/>
      <w:bookmarkEnd w:id="2126"/>
      <w:bookmarkEnd w:id="2127"/>
    </w:p>
    <w:p w14:paraId="4F51F6CB" w14:textId="1B480E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876. Procedures for the Submission of a Request</w:t>
      </w:r>
    </w:p>
    <w:p w14:paraId="49E7923D" w14:textId="77777777" w:rsidR="004B3EE1" w:rsidRDefault="004B3EE1" w:rsidP="00A048F3">
      <w:pPr>
        <w:widowControl w:val="0"/>
        <w:spacing w:after="0" w:line="240" w:lineRule="auto"/>
        <w:jc w:val="both"/>
        <w:rPr>
          <w:rFonts w:ascii="Times New Roman" w:hAnsi="Times New Roman"/>
          <w:kern w:val="0"/>
          <w:sz w:val="24"/>
          <w:lang w:val="lv-LV"/>
        </w:rPr>
      </w:pPr>
    </w:p>
    <w:p w14:paraId="1675B9D8" w14:textId="2A70F1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performance of a procedural action in a foreign country is necessary in criminal proceedings, the person directing the proceedings shall turn to the competent authority with a written proposal to request that the foreign country performs the procedural action. The request and other documents provided for in Section 877, Paragraph one of this Law shall be attached to the proposal.</w:t>
      </w:r>
    </w:p>
    <w:p w14:paraId="3D6753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proposal shall be examined within 10 days, and the submitter shall be informed regarding the results.</w:t>
      </w:r>
    </w:p>
    <w:p w14:paraId="40050D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proposal may be refused if severity and nature of the criminal offence is not commensurable with expenses associated with sending the request, or the objective of criminal proceedings may be achieved by other means.</w:t>
      </w:r>
    </w:p>
    <w:p w14:paraId="1CE2A6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proposal is found to be justified, the competent authority shall send a request to a foreign country.</w:t>
      </w:r>
    </w:p>
    <w:p w14:paraId="3E0E4100" w14:textId="34B82A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20 December 2012; 30 March 2017</w:t>
      </w:r>
      <w:r>
        <w:rPr>
          <w:rFonts w:ascii="Times New Roman" w:hAnsi="Times New Roman"/>
          <w:sz w:val="24"/>
        </w:rPr>
        <w:t>]</w:t>
      </w:r>
    </w:p>
    <w:p w14:paraId="1FAA8D13" w14:textId="77777777" w:rsidR="004B3EE1" w:rsidRDefault="004B3EE1" w:rsidP="00A048F3">
      <w:pPr>
        <w:widowControl w:val="0"/>
        <w:spacing w:after="0" w:line="240" w:lineRule="auto"/>
        <w:jc w:val="both"/>
        <w:rPr>
          <w:rFonts w:ascii="Times New Roman" w:hAnsi="Times New Roman"/>
          <w:b/>
          <w:bCs/>
          <w:kern w:val="0"/>
          <w:sz w:val="24"/>
        </w:rPr>
      </w:pPr>
      <w:bookmarkStart w:id="2128" w:name="p877"/>
      <w:bookmarkStart w:id="2129" w:name="p-433900"/>
      <w:bookmarkEnd w:id="2128"/>
      <w:bookmarkEnd w:id="2129"/>
    </w:p>
    <w:p w14:paraId="43E0745E" w14:textId="53E1FCC2"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877. Request Regarding the Performance of a Procedural Action in a Foreign Country</w:t>
      </w:r>
    </w:p>
    <w:p w14:paraId="39206530" w14:textId="77777777" w:rsidR="004B3EE1" w:rsidRDefault="004B3EE1" w:rsidP="00A048F3">
      <w:pPr>
        <w:widowControl w:val="0"/>
        <w:spacing w:after="0" w:line="240" w:lineRule="auto"/>
        <w:jc w:val="both"/>
        <w:rPr>
          <w:rFonts w:ascii="Times New Roman" w:hAnsi="Times New Roman"/>
          <w:kern w:val="0"/>
          <w:sz w:val="24"/>
          <w:lang w:val="lv-LV"/>
        </w:rPr>
      </w:pPr>
    </w:p>
    <w:p w14:paraId="14DD0C0C" w14:textId="6CF2C9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regarding the performance of a procedural action in a foreign country shall be written in accordance with Section 678 of this Law, and such documents shall be attached to the request which would be necessary if the procedural action were to be performed in Latvia in accordance with this Law.</w:t>
      </w:r>
    </w:p>
    <w:p w14:paraId="7F23F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requested of a foreign country:</w:t>
      </w:r>
    </w:p>
    <w:p w14:paraId="20C62F1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allow a Latvian official to participate in the performance of a procedural action;</w:t>
      </w:r>
    </w:p>
    <w:p w14:paraId="6E0A121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notify the time and place of the performance of a procedural action;</w:t>
      </w:r>
    </w:p>
    <w:p w14:paraId="13661E0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to perform a procedural action by using technical means.</w:t>
      </w:r>
    </w:p>
    <w:p w14:paraId="4F99F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requests additional information, it shall be provided by the competent authority by consulting with the submitter of a request in case of necessity.</w:t>
      </w:r>
    </w:p>
    <w:p w14:paraId="60D30B86" w14:textId="398FD4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24 May 2012</w:t>
      </w:r>
      <w:r>
        <w:rPr>
          <w:rFonts w:ascii="Times New Roman" w:hAnsi="Times New Roman"/>
          <w:sz w:val="24"/>
        </w:rPr>
        <w:t>]</w:t>
      </w:r>
    </w:p>
    <w:p w14:paraId="6CF257BD" w14:textId="77777777" w:rsidR="004B3EE1" w:rsidRDefault="004B3EE1" w:rsidP="00A048F3">
      <w:pPr>
        <w:widowControl w:val="0"/>
        <w:spacing w:after="0" w:line="240" w:lineRule="auto"/>
        <w:jc w:val="both"/>
        <w:rPr>
          <w:rFonts w:ascii="Times New Roman" w:hAnsi="Times New Roman"/>
          <w:b/>
          <w:bCs/>
          <w:kern w:val="0"/>
          <w:sz w:val="24"/>
        </w:rPr>
      </w:pPr>
      <w:bookmarkStart w:id="2130" w:name="p878"/>
      <w:bookmarkStart w:id="2131" w:name="p-620856"/>
      <w:bookmarkEnd w:id="2130"/>
      <w:bookmarkEnd w:id="2131"/>
    </w:p>
    <w:p w14:paraId="1B6DF577" w14:textId="1846BDF6"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878. Request Regarding the Temporary Transfer of a Person</w:t>
      </w:r>
    </w:p>
    <w:p w14:paraId="749F79EA" w14:textId="77777777" w:rsidR="004B3EE1" w:rsidRDefault="004B3EE1" w:rsidP="008F06B5">
      <w:pPr>
        <w:keepNext/>
        <w:keepLines/>
        <w:widowControl w:val="0"/>
        <w:spacing w:after="0" w:line="240" w:lineRule="auto"/>
        <w:jc w:val="both"/>
        <w:rPr>
          <w:rFonts w:ascii="Times New Roman" w:hAnsi="Times New Roman"/>
          <w:kern w:val="0"/>
          <w:sz w:val="24"/>
          <w:lang w:val="lv-LV"/>
        </w:rPr>
      </w:pPr>
    </w:p>
    <w:p w14:paraId="646E8B47" w14:textId="281CD18B"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t>(1) The competent authority may request, on the basis of a written proposal of the person directing the proceedings, that a person who has been detained in a foreign country is being held under arrest in a foreign country, or is serving a sentence related to the deprivation of liberty in a foreign country be transferred for a specific term for the performance of procedural actions.</w:t>
      </w:r>
    </w:p>
    <w:p w14:paraId="7FE213B5" w14:textId="50D826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 has been conveyed to Latvia upon request of Latvia shall be held under arrest on the grounds of the document referred to in Section 702, Paragraph one, Clause 1 of this Law. After execution of the request, such persons shall be immediately transferred back to the foreign country, but not later than the last day of the term of transfer.</w:t>
      </w:r>
    </w:p>
    <w:p w14:paraId="1F1AFC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competent authority may, on the basis of a proposal of the person directing the proceedings, request a foreign country to accept for a time period a person who is being held under arrest or is serving a sentence related to the deprivation of liberty in Latvia if the presence of such person is necessary for the execution of the procedural action in the foreign country.</w:t>
      </w:r>
    </w:p>
    <w:p w14:paraId="695CE88B" w14:textId="5CFC3D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3151862A" w14:textId="77777777" w:rsidR="004B3EE1" w:rsidRDefault="004B3EE1" w:rsidP="00A048F3">
      <w:pPr>
        <w:widowControl w:val="0"/>
        <w:spacing w:after="0" w:line="240" w:lineRule="auto"/>
        <w:jc w:val="both"/>
        <w:rPr>
          <w:rFonts w:ascii="Times New Roman" w:hAnsi="Times New Roman"/>
          <w:b/>
          <w:bCs/>
          <w:kern w:val="0"/>
          <w:sz w:val="24"/>
        </w:rPr>
      </w:pPr>
      <w:bookmarkStart w:id="2132" w:name="p879"/>
      <w:bookmarkStart w:id="2133" w:name="p-433902"/>
      <w:bookmarkEnd w:id="2132"/>
      <w:bookmarkEnd w:id="2133"/>
    </w:p>
    <w:p w14:paraId="2C51F8F6" w14:textId="2514FD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879. Immunity of a Person Summoned to Latvia</w:t>
      </w:r>
    </w:p>
    <w:p w14:paraId="27AA8357" w14:textId="77777777" w:rsidR="004B3EE1" w:rsidRDefault="004B3EE1" w:rsidP="00A048F3">
      <w:pPr>
        <w:widowControl w:val="0"/>
        <w:spacing w:after="0" w:line="240" w:lineRule="auto"/>
        <w:jc w:val="both"/>
        <w:rPr>
          <w:rFonts w:ascii="Times New Roman" w:hAnsi="Times New Roman"/>
          <w:kern w:val="0"/>
          <w:sz w:val="24"/>
          <w:lang w:val="lv-LV"/>
        </w:rPr>
      </w:pPr>
    </w:p>
    <w:p w14:paraId="5FC8AE63" w14:textId="1F94B9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not be commenced or continued against a person regarding an offence that was committed before the arrival of such person in Latvia if he or she arrived in Latvia on the basis of a summons of a Latvian institution for the performance of procedural actions.</w:t>
      </w:r>
    </w:p>
    <w:p w14:paraId="30D6EE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specified in Paragraph one of this Section shall be terminated for a person after 15 days from the moment when such person could leave Latvia, as well as in the case where the person has left Latvia and then voluntarily returned to Latvia.</w:t>
      </w:r>
    </w:p>
    <w:p w14:paraId="408B3260" w14:textId="2A9FE4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B264EC2" w14:textId="77777777" w:rsidR="004B3EE1" w:rsidRDefault="004B3EE1" w:rsidP="00A048F3">
      <w:pPr>
        <w:widowControl w:val="0"/>
        <w:spacing w:after="0" w:line="240" w:lineRule="auto"/>
        <w:jc w:val="both"/>
        <w:rPr>
          <w:rFonts w:ascii="Times New Roman" w:hAnsi="Times New Roman"/>
          <w:b/>
          <w:bCs/>
          <w:kern w:val="0"/>
          <w:sz w:val="24"/>
        </w:rPr>
      </w:pPr>
      <w:bookmarkStart w:id="2134" w:name="p880"/>
      <w:bookmarkStart w:id="2135" w:name="p-769998"/>
      <w:bookmarkEnd w:id="2134"/>
      <w:bookmarkEnd w:id="2135"/>
    </w:p>
    <w:p w14:paraId="371876D3" w14:textId="537D5B5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880. Taking of the Decision on the Seizure of a Property or the Decision on a Search and Sending to a European Union Member State</w:t>
      </w:r>
    </w:p>
    <w:p w14:paraId="6A89ABAD" w14:textId="77777777" w:rsidR="004B3EE1" w:rsidRDefault="004B3EE1" w:rsidP="00A048F3">
      <w:pPr>
        <w:widowControl w:val="0"/>
        <w:spacing w:after="0" w:line="240" w:lineRule="auto"/>
        <w:jc w:val="both"/>
        <w:rPr>
          <w:rFonts w:ascii="Times New Roman" w:hAnsi="Times New Roman"/>
          <w:kern w:val="0"/>
          <w:sz w:val="24"/>
          <w:lang w:val="lv-LV"/>
        </w:rPr>
      </w:pPr>
    </w:p>
    <w:p w14:paraId="40935059" w14:textId="57A831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Seizure of a property in another European Union Member State shall take place on the basis of a decision on the seizure of a property taken by the person directing the proceedings in pre-trial proceedings and approved by the investigating judge. Search in another European Union Member State shall be performed on the basis of the decision on a search taken by the investigating judge.</w:t>
      </w:r>
    </w:p>
    <w:p w14:paraId="6E7E3C0C" w14:textId="45752B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180, Paragraph two of this Law shall be indicated in the decision on a search, but in the decision on the seizure of a property – information referred to in Section 361, Paragraph five of this Law.</w:t>
      </w:r>
    </w:p>
    <w:p w14:paraId="7BD290C4" w14:textId="401CAA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decision to seize a property together with the freezing certificate shall be sent to the Office of the Prosecutor General which will send the abovementioned documents to a European Union Member State in accordance with the procedures specified in Regulation No 2018/1805. If the decision to seize a property must be sent to a European Union Member State that is not bound by Regulation No 2018/1805, the sending shall take place in accordance with the procedures specified in this Chapter.</w:t>
      </w:r>
    </w:p>
    <w:p w14:paraId="5808AB82"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(3) The investigating judge, upon approval of the decision on the seizure of a property taken by the person directing the proceedings or upon taking of the decision on a search, shall, without delay but not later than within three working days, complete a certification of a special form, informing the person directing the proceedings thereof. The person directing the proceedings shall provide the translation of the certification in the official language of the relevant European Union Member State or in the language which has been indicated by the relevant European </w:t>
      </w:r>
      <w:r>
        <w:rPr>
          <w:rFonts w:ascii="Times New Roman" w:hAnsi="Times New Roman"/>
          <w:sz w:val="24"/>
        </w:rPr>
        <w:lastRenderedPageBreak/>
        <w:t>Union Member State for the receipt of certification to the General Secretariat of the Council of the European Union.</w:t>
      </w:r>
    </w:p>
    <w:p w14:paraId="5FA881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stage of trial the decision on the seizure of a property or the decision on a search shall be taken, certification shall be completed and the translation thereof shall be provided by a court in the proceedings of which the criminal case is located.</w:t>
      </w:r>
    </w:p>
    <w:p w14:paraId="5E736B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submit the decision on the seizure of a property or the decision on a search, the certification and the translation thereof, to the Office of the Prosecutor General which shall, without delay but not later than within three working days, send it to the competent authority of the relevant European Union Member State.</w:t>
      </w:r>
    </w:p>
    <w:p w14:paraId="0CE007FB" w14:textId="7DF4E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24 May 2012; 7 January 2021</w:t>
      </w:r>
      <w:r>
        <w:rPr>
          <w:rFonts w:ascii="Times New Roman" w:hAnsi="Times New Roman"/>
          <w:sz w:val="24"/>
        </w:rPr>
        <w:t>]</w:t>
      </w:r>
    </w:p>
    <w:p w14:paraId="0523CC65" w14:textId="77777777" w:rsidR="004B3EE1" w:rsidRDefault="004B3EE1" w:rsidP="00A048F3">
      <w:pPr>
        <w:widowControl w:val="0"/>
        <w:spacing w:after="0" w:line="240" w:lineRule="auto"/>
        <w:jc w:val="both"/>
        <w:rPr>
          <w:rFonts w:ascii="Times New Roman" w:hAnsi="Times New Roman"/>
          <w:b/>
          <w:bCs/>
          <w:kern w:val="0"/>
          <w:sz w:val="24"/>
        </w:rPr>
      </w:pPr>
      <w:bookmarkStart w:id="2136" w:name="p881"/>
      <w:bookmarkStart w:id="2137" w:name="p-433910"/>
      <w:bookmarkEnd w:id="2136"/>
      <w:bookmarkEnd w:id="2137"/>
    </w:p>
    <w:p w14:paraId="099EEB9F" w14:textId="2CA305D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881. Requesting of Submission of Documents and Items and Confiscation of Property</w:t>
      </w:r>
    </w:p>
    <w:p w14:paraId="4151E5CB" w14:textId="77777777" w:rsidR="004B3EE1" w:rsidRDefault="004B3EE1" w:rsidP="00A048F3">
      <w:pPr>
        <w:widowControl w:val="0"/>
        <w:spacing w:after="0" w:line="240" w:lineRule="auto"/>
        <w:jc w:val="both"/>
        <w:rPr>
          <w:rFonts w:ascii="Times New Roman" w:hAnsi="Times New Roman"/>
          <w:kern w:val="0"/>
          <w:sz w:val="24"/>
          <w:lang w:val="lv-LV"/>
        </w:rPr>
      </w:pPr>
    </w:p>
    <w:p w14:paraId="30C1F885" w14:textId="4964F6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request the submission of the removed documents and items or to confiscate the property which is seized, a relevant request for criminal-legal assistance shall be attached to the decision on a search or to the decision on the seizure of a property.</w:t>
      </w:r>
    </w:p>
    <w:p w14:paraId="1C67E447" w14:textId="6651C4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the receipt of a request for the criminal-legal assistance referred to in Paragraph one of this Section from the person directing the proceedings or court, the Office of the Prosecutor General or, if the request refers to the confiscation of property – the Ministry of Justice, shall send it together with the decision referred to in Section 880, Paragraph one of this Law and the certification.</w:t>
      </w:r>
    </w:p>
    <w:p w14:paraId="58AD49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it is not possible to send the request for criminal-legal assistance referred to in Paragraph one of this Section concurrently with the decision on the seizure of a property or with the decision on a search, a term for sending the request for criminal-legal assistance until which the documents, items or seized property shall be stored shall be indicated in the certification.</w:t>
      </w:r>
    </w:p>
    <w:p w14:paraId="0AD9D445" w14:textId="5CE30F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628C22FE" w14:textId="77777777" w:rsidR="004B3EE1" w:rsidRDefault="004B3EE1" w:rsidP="00A048F3">
      <w:pPr>
        <w:widowControl w:val="0"/>
        <w:spacing w:after="0" w:line="240" w:lineRule="auto"/>
        <w:jc w:val="both"/>
        <w:rPr>
          <w:rFonts w:ascii="Times New Roman" w:hAnsi="Times New Roman"/>
          <w:b/>
          <w:bCs/>
          <w:kern w:val="0"/>
          <w:sz w:val="24"/>
        </w:rPr>
      </w:pPr>
      <w:bookmarkStart w:id="2138" w:name="p882"/>
      <w:bookmarkStart w:id="2139" w:name="p-433911"/>
      <w:bookmarkEnd w:id="2138"/>
      <w:bookmarkEnd w:id="2139"/>
    </w:p>
    <w:p w14:paraId="61B11788" w14:textId="4024E5AE"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882. Consequences of Submitting a Complaint Regarding the Execution of the Decision, Taken in Latvia, on the Seizure of a Property or of the Decision on a Search</w:t>
      </w:r>
    </w:p>
    <w:p w14:paraId="42E20ADD" w14:textId="77777777" w:rsidR="004B3EE1" w:rsidRDefault="004B3EE1" w:rsidP="00A048F3">
      <w:pPr>
        <w:widowControl w:val="0"/>
        <w:spacing w:after="0" w:line="240" w:lineRule="auto"/>
        <w:jc w:val="both"/>
        <w:rPr>
          <w:rFonts w:ascii="Times New Roman" w:hAnsi="Times New Roman"/>
          <w:kern w:val="0"/>
          <w:sz w:val="24"/>
          <w:lang w:val="lv-LV"/>
        </w:rPr>
      </w:pPr>
    </w:p>
    <w:p w14:paraId="61E0ACA6" w14:textId="352761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information from the competent authority of the executing country has been received that a complaint regarding execution of the decision, taken in Latvia, on the seizure of a property or of a decision on a search has been received, the Office of the Prosecutor General may send to the competent authority of the executing country arguments which are necessary for the examination of the complaint.</w:t>
      </w:r>
    </w:p>
    <w:p w14:paraId="034C39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appeal of the decision on the seizure of a property or of decision on a search in Latvia shall not suspend its execution in the executing country.</w:t>
      </w:r>
    </w:p>
    <w:p w14:paraId="1E55B4A6" w14:textId="1E79BD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4E18678C" w14:textId="77777777" w:rsidR="004B3EE1" w:rsidRDefault="004B3EE1" w:rsidP="00A048F3">
      <w:pPr>
        <w:widowControl w:val="0"/>
        <w:spacing w:after="0" w:line="240" w:lineRule="auto"/>
        <w:jc w:val="both"/>
        <w:rPr>
          <w:rFonts w:ascii="Times New Roman" w:hAnsi="Times New Roman"/>
          <w:b/>
          <w:bCs/>
          <w:kern w:val="0"/>
          <w:sz w:val="24"/>
        </w:rPr>
      </w:pPr>
      <w:bookmarkStart w:id="2140" w:name="p883"/>
      <w:bookmarkStart w:id="2141" w:name="p-433913"/>
      <w:bookmarkEnd w:id="2140"/>
      <w:bookmarkEnd w:id="2141"/>
    </w:p>
    <w:p w14:paraId="59000F75" w14:textId="69ADDD8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883. Conditions for Sending a Decision, Taken in Latvia, Determining the Application of a Security Measure not Related to Deprivation of Liberty for the Execution to a European Union Member State</w:t>
      </w:r>
    </w:p>
    <w:p w14:paraId="2B5F7937" w14:textId="77777777" w:rsidR="004B3EE1" w:rsidRDefault="004B3EE1" w:rsidP="00A048F3">
      <w:pPr>
        <w:widowControl w:val="0"/>
        <w:spacing w:after="0" w:line="240" w:lineRule="auto"/>
        <w:jc w:val="both"/>
        <w:rPr>
          <w:rFonts w:ascii="Times New Roman" w:hAnsi="Times New Roman"/>
          <w:kern w:val="0"/>
          <w:sz w:val="24"/>
          <w:lang w:val="lv-LV"/>
        </w:rPr>
      </w:pPr>
    </w:p>
    <w:p w14:paraId="725DF376" w14:textId="19494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taken in Latvia, determining the application of a security measure not related to deprivation of liberty may be executed in a European Union Member State, if a person has a permanent place of residence therein and the relevant person has agreed to return to the European Union Member State.</w:t>
      </w:r>
    </w:p>
    <w:p w14:paraId="1951EE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Upon request of a person a decision, taken in Latvia, determining the application of a security measure not related to deprivation of liberty may be sent for execution to a European Union Member State also if the person does not reside permanently in the relevant European </w:t>
      </w:r>
      <w:r>
        <w:rPr>
          <w:rFonts w:ascii="Times New Roman" w:hAnsi="Times New Roman"/>
          <w:sz w:val="24"/>
        </w:rPr>
        <w:lastRenderedPageBreak/>
        <w:t>Union Member State, however, he or she has indicated a place of residence in the European Union Member State where he or she will be reachable, and the relevant European Union Member State has declared such condition.</w:t>
      </w:r>
    </w:p>
    <w:p w14:paraId="773D4F03" w14:textId="079574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09A5ED81" w14:textId="77777777" w:rsidR="004B3EE1" w:rsidRDefault="004B3EE1" w:rsidP="004B3EE1">
      <w:pPr>
        <w:widowControl w:val="0"/>
        <w:spacing w:after="0" w:line="240" w:lineRule="auto"/>
        <w:ind w:left="1418" w:hanging="1418"/>
        <w:jc w:val="both"/>
        <w:rPr>
          <w:rFonts w:ascii="Times New Roman" w:hAnsi="Times New Roman"/>
          <w:b/>
          <w:bCs/>
          <w:kern w:val="0"/>
          <w:sz w:val="24"/>
        </w:rPr>
      </w:pPr>
      <w:bookmarkStart w:id="2142" w:name="p884"/>
      <w:bookmarkStart w:id="2143" w:name="p-433914"/>
      <w:bookmarkEnd w:id="2142"/>
      <w:bookmarkEnd w:id="2143"/>
    </w:p>
    <w:p w14:paraId="060D17D6" w14:textId="25CB7721"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884. Sending of a Decision, Taken in Latvia, Determining the Application of a Security Measure not Related to Deprivation of Liberty for the Execution to a European Union Member State</w:t>
      </w:r>
    </w:p>
    <w:p w14:paraId="1F6E9E49" w14:textId="77777777" w:rsidR="004B3EE1" w:rsidRDefault="004B3EE1" w:rsidP="00A048F3">
      <w:pPr>
        <w:widowControl w:val="0"/>
        <w:spacing w:after="0" w:line="240" w:lineRule="auto"/>
        <w:jc w:val="both"/>
        <w:rPr>
          <w:rFonts w:ascii="Times New Roman" w:hAnsi="Times New Roman"/>
          <w:kern w:val="0"/>
          <w:sz w:val="24"/>
          <w:lang w:val="lv-LV"/>
        </w:rPr>
      </w:pPr>
    </w:p>
    <w:p w14:paraId="3F581607" w14:textId="3D9530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883 of this Law have been established, the person directing the proceedings may turn to the Office of the Prosecutor General with a written proposal to request a European Union Member State to execute a decision determining the application of a security measure not related to deprivation of liberty.</w:t>
      </w:r>
    </w:p>
    <w:p w14:paraId="3151E79B" w14:textId="1435D7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678 of this Law shall be indicated in the proposal and the following shall be attached thereto:</w:t>
      </w:r>
    </w:p>
    <w:p w14:paraId="2E2EEFB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decision determining the application of a security measure not related to deprivation of liberty;</w:t>
      </w:r>
    </w:p>
    <w:p w14:paraId="59AF01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 decision to recognise a person as a suspect or on holding of a person criminally liable;</w:t>
      </w:r>
    </w:p>
    <w:p w14:paraId="29CABA3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on the basis of which a person is held suspect or held criminally liable, as well as the texts of the sections of the law that regulate the limitation period and the classification of a criminal offence;</w:t>
      </w:r>
    </w:p>
    <w:p w14:paraId="61575D9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a written consent of a person to execution of a security measure in a European Union Member State or a written request of the person to allow that he or she returns to the relevant European Union Member State;</w:t>
      </w:r>
    </w:p>
    <w:p w14:paraId="6FAD98B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other information, which may be necessary for completing a certification of a special form.</w:t>
      </w:r>
    </w:p>
    <w:p w14:paraId="71C83C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proposal shall be examined within 10 days after receipt thereof at the Office of the Prosecutor General and the person directing the proceedings shall be informed regarding the results.</w:t>
      </w:r>
    </w:p>
    <w:p w14:paraId="29C433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are grounds for the execution of a decision determining the application of a security measure not related to deprivation of liberty, the Office of the Prosecutor General shall complete a certification of a special form and shall send it together with the decision determining the application of a security measure not related to deprivation of liberty to a European Union Member State. The Office of the Prosecutor General shall ensure the translation of the certification of a special form and the decision determining the application of a security measure not related to deprivation of liberty in the language indicated in the declaration of the relevant European Union Member State. The certification of a special form together with the decision shall be sent concurrently only to one European Union Member State.</w:t>
      </w:r>
    </w:p>
    <w:p w14:paraId="66EAA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determining the application of a security measure not related to deprivation of liberty has been appealed, the person directing the proceedings shall inform a European Union Member State thereof with the intermediation of the Office of the Prosecutor General.</w:t>
      </w:r>
    </w:p>
    <w:p w14:paraId="545940D7" w14:textId="335A95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1F4D85BF" w14:textId="77777777" w:rsidR="004B3EE1" w:rsidRDefault="004B3EE1" w:rsidP="00A048F3">
      <w:pPr>
        <w:widowControl w:val="0"/>
        <w:spacing w:after="0" w:line="240" w:lineRule="auto"/>
        <w:jc w:val="both"/>
        <w:rPr>
          <w:rFonts w:ascii="Times New Roman" w:hAnsi="Times New Roman"/>
          <w:b/>
          <w:bCs/>
          <w:kern w:val="0"/>
          <w:sz w:val="24"/>
        </w:rPr>
      </w:pPr>
      <w:bookmarkStart w:id="2144" w:name="p885"/>
      <w:bookmarkStart w:id="2145" w:name="p-433915"/>
      <w:bookmarkEnd w:id="2144"/>
      <w:bookmarkEnd w:id="2145"/>
    </w:p>
    <w:p w14:paraId="7F195A2F" w14:textId="6EDFEB2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885. Recovery of the Right to Execute a Decision, Taken in Latvia, Determining the Application of a Security Measure not Related to Deprivation of Liberty</w:t>
      </w:r>
    </w:p>
    <w:p w14:paraId="29EEB2F8" w14:textId="77777777" w:rsidR="004B3EE1" w:rsidRDefault="004B3EE1" w:rsidP="00A048F3">
      <w:pPr>
        <w:widowControl w:val="0"/>
        <w:spacing w:after="0" w:line="240" w:lineRule="auto"/>
        <w:jc w:val="both"/>
        <w:rPr>
          <w:rFonts w:ascii="Times New Roman" w:hAnsi="Times New Roman"/>
          <w:kern w:val="0"/>
          <w:sz w:val="24"/>
          <w:lang w:val="lv-LV"/>
        </w:rPr>
      </w:pPr>
    </w:p>
    <w:p w14:paraId="0AA5B45D" w14:textId="7C10C1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Latvia shall execute a decision determining the application of a security measure not related to deprivation of liberty until the time when a European Union Member State informs that it recognises the decision. The Office of the Prosecutor General shall send a notification of the </w:t>
      </w:r>
      <w:r>
        <w:rPr>
          <w:rFonts w:ascii="Times New Roman" w:hAnsi="Times New Roman"/>
          <w:sz w:val="24"/>
        </w:rPr>
        <w:lastRenderedPageBreak/>
        <w:t>relevant European Union Member State to the person directing the proceedings who shall acquaint the person therewith to whom the security measure not related to deprivation of liberty has been applied and explain his or her duty to arrive to the European Union Member State for the execution of the security measure.</w:t>
      </w:r>
    </w:p>
    <w:p w14:paraId="12050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upon a request of the person directing the proceedings, may revoke a certification of a special form and a decision determining the application of a security measure not related to deprivation of liberty, if the security measure applied in the relevant European Union Member State does not conform to the security measure applied in Latvia or an insufficient maximum period of time for the execution of the security measure has been specified.</w:t>
      </w:r>
    </w:p>
    <w:p w14:paraId="66F15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Latvia shall recover the right to execute a security measure not related to deprivation of liberty, if:</w:t>
      </w:r>
    </w:p>
    <w:p w14:paraId="54551DD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Office of the Prosecutor General, upon a request of the person directing the proceedings, revokes a certification of a special form and a decision determining the execution of a security measure not related to deprivation of liberty in the relevant European Union Member State;</w:t>
      </w:r>
    </w:p>
    <w:p w14:paraId="606749C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European Union Member State has returned the execution of a security measure not related to deprivation of liberty to Latvia because the person does not have a permanent place of residence in the relevant European Union Member State anymore or the person cannot be reached in the country;</w:t>
      </w:r>
    </w:p>
    <w:p w14:paraId="758539D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Latvia takes a decision to amend a security measure and a European Union Member State refuses to oversee the amended security measure;</w:t>
      </w:r>
    </w:p>
    <w:p w14:paraId="1309E1C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maximum period of time for the application of a security measure specified in a European Union Member State has expired;</w:t>
      </w:r>
    </w:p>
    <w:p w14:paraId="7D283B8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a European Union Member State has taken a decision to terminate the execution of a security measure.</w:t>
      </w:r>
    </w:p>
    <w:p w14:paraId="0B80A3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maximum period of time indicated in Paragraph three, Clause 4 of this Law for the application of a security measure specified in a European Union Member State has expired, the Office of the Prosecutor General, upon a request of the person directing the proceedings, may request the competent authority of the Member State to extend the application of a security measure, indicating the time period for extension.</w:t>
      </w:r>
    </w:p>
    <w:p w14:paraId="611BAFB3" w14:textId="32EFEC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578A3577" w14:textId="77777777" w:rsidR="004B3EE1" w:rsidRDefault="004B3EE1" w:rsidP="00A048F3">
      <w:pPr>
        <w:widowControl w:val="0"/>
        <w:spacing w:after="0" w:line="240" w:lineRule="auto"/>
        <w:jc w:val="both"/>
        <w:rPr>
          <w:rFonts w:ascii="Times New Roman" w:hAnsi="Times New Roman"/>
          <w:b/>
          <w:bCs/>
          <w:kern w:val="0"/>
          <w:sz w:val="24"/>
        </w:rPr>
      </w:pPr>
      <w:bookmarkStart w:id="2146" w:name="p886"/>
      <w:bookmarkStart w:id="2147" w:name="p-433916"/>
      <w:bookmarkEnd w:id="2146"/>
      <w:bookmarkEnd w:id="2147"/>
    </w:p>
    <w:p w14:paraId="7E30525F" w14:textId="3EB8ED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886. Right to Amend and Revoke Decisions</w:t>
      </w:r>
    </w:p>
    <w:p w14:paraId="52273BF8" w14:textId="77777777" w:rsidR="004B3EE1" w:rsidRDefault="004B3EE1" w:rsidP="00A048F3">
      <w:pPr>
        <w:widowControl w:val="0"/>
        <w:spacing w:after="0" w:line="240" w:lineRule="auto"/>
        <w:jc w:val="both"/>
        <w:rPr>
          <w:rFonts w:ascii="Times New Roman" w:hAnsi="Times New Roman"/>
          <w:kern w:val="0"/>
          <w:sz w:val="24"/>
          <w:lang w:val="lv-LV"/>
        </w:rPr>
      </w:pPr>
    </w:p>
    <w:p w14:paraId="1ED4F961" w14:textId="6C31EB92"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During the time period when a European Union Member State executes the security measure not related to deprivation of liberty applied in Latvia, the person directing the proceedings has the right to amend or revoke the decision to apply a security measure in accordance with the procedures laid down in this Law.</w:t>
      </w:r>
    </w:p>
    <w:p w14:paraId="6B6FC33F" w14:textId="3D730B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7ADEF86" w14:textId="77777777" w:rsidR="004B3EE1" w:rsidRDefault="004B3EE1" w:rsidP="00A048F3">
      <w:pPr>
        <w:widowControl w:val="0"/>
        <w:spacing w:after="0" w:line="240" w:lineRule="auto"/>
        <w:jc w:val="both"/>
        <w:rPr>
          <w:rFonts w:ascii="Times New Roman" w:hAnsi="Times New Roman"/>
          <w:b/>
          <w:bCs/>
          <w:kern w:val="0"/>
          <w:sz w:val="24"/>
        </w:rPr>
      </w:pPr>
      <w:bookmarkStart w:id="2148" w:name="p887"/>
      <w:bookmarkStart w:id="2149" w:name="p-433917"/>
      <w:bookmarkEnd w:id="2148"/>
      <w:bookmarkEnd w:id="2149"/>
    </w:p>
    <w:p w14:paraId="39A22CE4" w14:textId="463483B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 Action of Latvia during the Execution of a Security Measure not Related to Deprivation of Liberty in a European Union Member State</w:t>
      </w:r>
    </w:p>
    <w:p w14:paraId="00C15FB1" w14:textId="77777777" w:rsidR="004B3EE1" w:rsidRDefault="004B3EE1" w:rsidP="00A048F3">
      <w:pPr>
        <w:widowControl w:val="0"/>
        <w:spacing w:after="0" w:line="240" w:lineRule="auto"/>
        <w:jc w:val="both"/>
        <w:rPr>
          <w:rFonts w:ascii="Times New Roman" w:hAnsi="Times New Roman"/>
          <w:kern w:val="0"/>
          <w:sz w:val="24"/>
          <w:lang w:val="lv-LV"/>
        </w:rPr>
      </w:pPr>
    </w:p>
    <w:p w14:paraId="1DA0FAFA" w14:textId="16CAE5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from a European Union Member State to provide information regarding the necessity of continuing the execution of the applied security measure not related to deprivation of liberty, the Office of the Prosecutor General shall send it to the person directing the proceedings.</w:t>
      </w:r>
    </w:p>
    <w:p w14:paraId="43C8FB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assess the request received and:</w:t>
      </w:r>
    </w:p>
    <w:p w14:paraId="1069E273" w14:textId="77777777" w:rsidR="00734C4B" w:rsidRPr="00A048F3" w:rsidRDefault="00734C4B" w:rsidP="008F06B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if during the application of a security measure the grounds for the application thereof have not ceased to exist or changed, inform a European Union Member State thereof without delay with the intermediation of the Office of the Prosecutor General, indicating the necessary time period for the application of the security measure;</w:t>
      </w:r>
    </w:p>
    <w:p w14:paraId="4921078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if during the application of a security measure the grounds for the application thereof have ceased to exist or changed, take a decision to amend or revoke the security measure, informing a European Union Member State thereof without delay with the intermediation of the Office of the Prosecutor General, sending a copy of the decision thereto and revoking a certification of a special form.</w:t>
      </w:r>
    </w:p>
    <w:p w14:paraId="132AB7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with the intermediation of the Office of the Prosecutor General shall, without delay, inform a European Union Member State regarding all decisions taken, which amend or otherwise concern the decision taken on application of a security measure, as well as regarding the fact that a person has appealed the decision taken, and provide the necessary information in order to avoid discontinuation of the execution of a security measure.</w:t>
      </w:r>
    </w:p>
    <w:p w14:paraId="68C54A6C" w14:textId="6BB290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has appealed the decision determining the execution of a security measure not related to deprivation of liberty and the person directing the proceedings has taken the decision to amend the security measure and to impose another security measure not related to the deprivation of liberty, sending of the decision for the execution to a European Union Member State shall be performed in accordance with Section 884 of this Law. In such case the decision to amend a security measure shall enter into effect from the time when the European Union Member State informs that it recognises the decision.</w:t>
      </w:r>
    </w:p>
    <w:p w14:paraId="73C4FD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necessary, the person directing the proceedings with the intermediation of the Office of the Prosecutor General shall consult with the competent authority of a European Union Member State and, upon taking a decision to amend or revoke a security measure, shall take into account the information provided by the relevant European Union Member State regarding the threat, which the person may cause to the victim and the society.</w:t>
      </w:r>
    </w:p>
    <w:p w14:paraId="6732AA46" w14:textId="4BD898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22B2BBEB" w14:textId="77777777" w:rsidR="004B3EE1" w:rsidRDefault="004B3EE1" w:rsidP="00A048F3">
      <w:pPr>
        <w:widowControl w:val="0"/>
        <w:spacing w:after="0" w:line="240" w:lineRule="auto"/>
        <w:jc w:val="both"/>
        <w:rPr>
          <w:rFonts w:ascii="Times New Roman" w:hAnsi="Times New Roman"/>
          <w:b/>
          <w:bCs/>
          <w:kern w:val="0"/>
          <w:sz w:val="24"/>
        </w:rPr>
      </w:pPr>
      <w:bookmarkStart w:id="2150" w:name="nc-18-83_1"/>
      <w:bookmarkStart w:id="2151" w:name="n-620857"/>
      <w:bookmarkEnd w:id="2150"/>
      <w:bookmarkEnd w:id="2151"/>
    </w:p>
    <w:p w14:paraId="1DBB3F56" w14:textId="7FFCDCE2"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83.</w:t>
      </w:r>
      <w:r>
        <w:rPr>
          <w:rFonts w:ascii="Times New Roman" w:hAnsi="Times New Roman"/>
          <w:b/>
          <w:sz w:val="24"/>
          <w:vertAlign w:val="superscript"/>
        </w:rPr>
        <w:t>1</w:t>
      </w:r>
      <w:r>
        <w:rPr>
          <w:rFonts w:ascii="Times New Roman" w:hAnsi="Times New Roman"/>
          <w:b/>
          <w:sz w:val="24"/>
        </w:rPr>
        <w:t>. Taking a European Investigation Order and Transfer for Execution Thereof</w:t>
      </w:r>
    </w:p>
    <w:p w14:paraId="33797C0B" w14:textId="7A74C5B5"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4F66EFA" w14:textId="77777777" w:rsidR="004B3EE1" w:rsidRDefault="004B3EE1" w:rsidP="00A048F3">
      <w:pPr>
        <w:widowControl w:val="0"/>
        <w:spacing w:after="0" w:line="240" w:lineRule="auto"/>
        <w:jc w:val="both"/>
        <w:rPr>
          <w:rFonts w:ascii="Times New Roman" w:hAnsi="Times New Roman"/>
          <w:b/>
          <w:bCs/>
          <w:kern w:val="0"/>
          <w:sz w:val="24"/>
        </w:rPr>
      </w:pPr>
      <w:bookmarkStart w:id="2152" w:name="p887_1"/>
      <w:bookmarkStart w:id="2153" w:name="p-620858"/>
      <w:bookmarkEnd w:id="2152"/>
      <w:bookmarkEnd w:id="2153"/>
    </w:p>
    <w:p w14:paraId="56987581" w14:textId="3DDFFCEA"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1</w:t>
      </w:r>
      <w:r>
        <w:rPr>
          <w:rFonts w:ascii="Times New Roman" w:hAnsi="Times New Roman"/>
          <w:b/>
          <w:sz w:val="24"/>
        </w:rPr>
        <w:t xml:space="preserve"> Taking a European Investigation Order Up to Commencing a Criminal Prosecution</w:t>
      </w:r>
    </w:p>
    <w:p w14:paraId="2F1BA3BC" w14:textId="77777777" w:rsidR="004B3EE1" w:rsidRDefault="004B3EE1" w:rsidP="00A048F3">
      <w:pPr>
        <w:widowControl w:val="0"/>
        <w:spacing w:after="0" w:line="240" w:lineRule="auto"/>
        <w:jc w:val="both"/>
        <w:rPr>
          <w:rFonts w:ascii="Times New Roman" w:hAnsi="Times New Roman"/>
          <w:kern w:val="0"/>
          <w:sz w:val="24"/>
          <w:lang w:val="lv-LV"/>
        </w:rPr>
      </w:pPr>
    </w:p>
    <w:p w14:paraId="31E0C8F4" w14:textId="0D0C6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action is required to be carried out in criminal proceedings up to commencing a criminal prosecution in the territory of other European Union member State, the person directing the proceedings shall, by assessing its necessity and proportionality in respect to a criminal offence to be investigated, prepare a European Investigation Order by completing a document of a special form. Prior to preparing the European Investigation order the person directing the proceedings shall, by complying with the procedures laid down in this Law, perform all actions which would be necessary if a procedural action would be performed in Latvia in accordance with this Law.</w:t>
      </w:r>
    </w:p>
    <w:p w14:paraId="178A12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send the prepared European Investigation Order together with the materials of the criminal case to the supervising prosecutor for approval.</w:t>
      </w:r>
    </w:p>
    <w:p w14:paraId="26F3CA5B"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(3) A supervising prosecutor shall, within five working days from the day of receipt of the European Investigation Order, verify the conformity of the procedural action requested from the European Union Member State with the requirements of this Law and assess the necessity and proportionality thereof in respect of the criminal offence to be investigated. The person </w:t>
      </w:r>
      <w:r>
        <w:rPr>
          <w:rFonts w:ascii="Times New Roman" w:hAnsi="Times New Roman"/>
          <w:sz w:val="24"/>
        </w:rPr>
        <w:lastRenderedPageBreak/>
        <w:t>directing the proceedings shall send the European Investigation Order approved by the supervising prosecutor to the competent authority of Latvia.</w:t>
      </w:r>
    </w:p>
    <w:p w14:paraId="71A6DE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provide the translation of the certification in the official language of the relevant European Union Member State or in the language which has been indicated by the relevant European Union Member State for the receipt of certification to the General Secretariat of the Council of the European Union.</w:t>
      </w:r>
    </w:p>
    <w:p w14:paraId="29B0B0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Within the meaning of this Law, the competent authority of Latvia shall be the State Police, if the person directing the proceedings is an investigator of the State police, or the Office of the Prosecutor General, if the person directing the proceedings is an investigator of other investigating institution.</w:t>
      </w:r>
    </w:p>
    <w:p w14:paraId="7A5CE2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competent authority of Latvia shall send the received European Investigation Order to a competent authority of the relevant European Union Member State.</w:t>
      </w:r>
    </w:p>
    <w:p w14:paraId="585B64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person directing the proceedings may amend or withdraw the taken European Investigation Order if it is no longer necessary to perform the requested procedural action or the information is received from a competent authority of the European Union Member State that the procedural action indicated in the European Investigation Order would not be permissible in criminal proceedings occurring in this Member State for the same offence, or the recognition thereof would be incommensurate and the rights of the person who has the right to defence would be incommensurably infringed. The person directing the proceedings shall inform the competent authority of Latvia regarding a decision to amend or withdraw the European Investigation Order.</w:t>
      </w:r>
    </w:p>
    <w:p w14:paraId="4539C668" w14:textId="7E2A2C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by complying with the procedures laid down in this Law a prosecutor is determined as the person directing the proceedings up to commencing a criminal prosecution, the provisions of Section 887.</w:t>
      </w:r>
      <w:r>
        <w:rPr>
          <w:rFonts w:ascii="Times New Roman" w:hAnsi="Times New Roman"/>
          <w:sz w:val="24"/>
          <w:vertAlign w:val="superscript"/>
        </w:rPr>
        <w:t>2</w:t>
      </w:r>
      <w:r>
        <w:rPr>
          <w:rFonts w:ascii="Times New Roman" w:hAnsi="Times New Roman"/>
          <w:sz w:val="24"/>
        </w:rPr>
        <w:t>of this Law shall be applied until a European Investigation Order is taken.</w:t>
      </w:r>
    </w:p>
    <w:p w14:paraId="547D66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The person directing the proceedings, when participating in execution of a European Investigation Order in a European Union Member State, where necessary, may ask to perform another procedural action without taking a new European Investigation Order. A decision regarding other procedural action shall be taken in accordance with the procedures laid down in this Law. The person directing the proceedings shall inform the supervising prosecutor and competent authority of Latvia of the request to perform another procedural action.</w:t>
      </w:r>
    </w:p>
    <w:p w14:paraId="69C7FF8F" w14:textId="3AB3EE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2D75435" w14:textId="77777777" w:rsidR="004B3EE1" w:rsidRDefault="004B3EE1" w:rsidP="00A048F3">
      <w:pPr>
        <w:widowControl w:val="0"/>
        <w:spacing w:after="0" w:line="240" w:lineRule="auto"/>
        <w:jc w:val="both"/>
        <w:rPr>
          <w:rFonts w:ascii="Times New Roman" w:hAnsi="Times New Roman"/>
          <w:b/>
          <w:bCs/>
          <w:kern w:val="0"/>
          <w:sz w:val="24"/>
        </w:rPr>
      </w:pPr>
      <w:bookmarkStart w:id="2154" w:name="p887_2"/>
      <w:bookmarkStart w:id="2155" w:name="p-620859"/>
      <w:bookmarkEnd w:id="2154"/>
      <w:bookmarkEnd w:id="2155"/>
    </w:p>
    <w:p w14:paraId="38A40324" w14:textId="3DE846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2</w:t>
      </w:r>
      <w:r>
        <w:rPr>
          <w:rFonts w:ascii="Times New Roman" w:hAnsi="Times New Roman"/>
          <w:b/>
          <w:sz w:val="24"/>
        </w:rPr>
        <w:t xml:space="preserve"> Taking a European Investigation Order in a Criminal Prosecution</w:t>
      </w:r>
    </w:p>
    <w:p w14:paraId="708011D6" w14:textId="77777777" w:rsidR="004B3EE1" w:rsidRDefault="004B3EE1" w:rsidP="00A048F3">
      <w:pPr>
        <w:widowControl w:val="0"/>
        <w:spacing w:after="0" w:line="240" w:lineRule="auto"/>
        <w:jc w:val="both"/>
        <w:rPr>
          <w:rFonts w:ascii="Times New Roman" w:hAnsi="Times New Roman"/>
          <w:kern w:val="0"/>
          <w:sz w:val="24"/>
          <w:lang w:val="lv-LV"/>
        </w:rPr>
      </w:pPr>
    </w:p>
    <w:p w14:paraId="07194F07" w14:textId="69C61E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necessary to perform a procedural action in the territory of other European Union Member State before transfer of the case to the court, a prosecutor shall, having assessed its necessity and proportionality in respect of the criminal offence to be investigated, prepare a European Investigation order by completing a document of a special sample, approve it and send to the Office of the Prosecutor General. Prior to preparing the European Investigation Order a prosecutor shall, by complying with the procedures laid down in this Law, perform all actions which would be necessary if the procedural action would be performed in Latvia in accordance with this Law. When approving the European Investigation Order, a prosecutor shall certify the conformity of the investigative or procedural action requested from the European Union Member State with the requirements of this Law.</w:t>
      </w:r>
    </w:p>
    <w:p w14:paraId="70F975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shall send the received European Investigation Order to a competent authority of the European Union Member State. The Office of the Prosecutor General shall ensure the translation of the European Investigation Order in the official language of the relevant European Union Member State or the language which has been indicated for the receipt of the European Investigation Order by the Member State to the General Secretariat of the Council of the European Union.</w:t>
      </w:r>
    </w:p>
    <w:p w14:paraId="2D2E73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A prosecutor may amend or withdraw the taken European Investigation Order if it is no longer necessary to perform the requested procedural action or the information is received that </w:t>
      </w:r>
      <w:r>
        <w:rPr>
          <w:rFonts w:ascii="Times New Roman" w:hAnsi="Times New Roman"/>
          <w:sz w:val="24"/>
        </w:rPr>
        <w:lastRenderedPageBreak/>
        <w:t>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prosecutor shall inform the Office of the Prosecutor General regarding a decision to amend or withdraw the European Investigation Order.</w:t>
      </w:r>
    </w:p>
    <w:p w14:paraId="6A0FA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When participating in execution of a European Investigation Order, a prosecutor may, where necessary, request to perform another procedural action without taking a new European Investigation Order. A decision regarding other procedural action shall be taken in accordance with the procedures laid down in this Law. The prosecutor shall inform the Office of the Prosecutor General regarding a request to perform another procedural action.</w:t>
      </w:r>
    </w:p>
    <w:p w14:paraId="76AA7A79" w14:textId="0CB043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BF6F2AA" w14:textId="77777777" w:rsidR="004B3EE1" w:rsidRDefault="004B3EE1" w:rsidP="00A048F3">
      <w:pPr>
        <w:widowControl w:val="0"/>
        <w:spacing w:after="0" w:line="240" w:lineRule="auto"/>
        <w:jc w:val="both"/>
        <w:rPr>
          <w:rFonts w:ascii="Times New Roman" w:hAnsi="Times New Roman"/>
          <w:b/>
          <w:bCs/>
          <w:kern w:val="0"/>
          <w:sz w:val="24"/>
        </w:rPr>
      </w:pPr>
      <w:bookmarkStart w:id="2156" w:name="p887_3"/>
      <w:bookmarkStart w:id="2157" w:name="p-620860"/>
      <w:bookmarkEnd w:id="2156"/>
      <w:bookmarkEnd w:id="2157"/>
    </w:p>
    <w:p w14:paraId="05297211" w14:textId="0BC82D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3</w:t>
      </w:r>
      <w:r>
        <w:rPr>
          <w:rFonts w:ascii="Times New Roman" w:hAnsi="Times New Roman"/>
          <w:b/>
          <w:sz w:val="24"/>
        </w:rPr>
        <w:t xml:space="preserve"> Taking a European Investigation Order in Trial</w:t>
      </w:r>
    </w:p>
    <w:p w14:paraId="73AEE3DB" w14:textId="77777777" w:rsidR="004B3EE1" w:rsidRDefault="004B3EE1" w:rsidP="00A048F3">
      <w:pPr>
        <w:widowControl w:val="0"/>
        <w:spacing w:after="0" w:line="240" w:lineRule="auto"/>
        <w:jc w:val="both"/>
        <w:rPr>
          <w:rFonts w:ascii="Times New Roman" w:hAnsi="Times New Roman"/>
          <w:kern w:val="0"/>
          <w:sz w:val="24"/>
          <w:lang w:val="lv-LV"/>
        </w:rPr>
      </w:pPr>
    </w:p>
    <w:p w14:paraId="22099E44" w14:textId="0F816F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a trial it is necessary to perform a procedural action in the territory of other European Union Member State, the court, having assessed the necessity and proportionality in respect to the criminal offence to be investigated, shall prepare a European Investigation Order by completing a document of a special sample. Prior to completing the European Investigation Order the court shall carry out all actions which would be necessary if the procedural action would be performed in Latvia in accordance with this Law. When approving the European Investigation Order, the court shall certify the conformity of the investigation or procedural action requested from the European Union Member State with the requirements of this Law.</w:t>
      </w:r>
    </w:p>
    <w:p w14:paraId="660950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using the website of the European Judicial Network, the court shall find out a competent authority or executing authority of the European Union Member State to which the European Investigation Order is addressed, and send the taken European Investigation Order to it.</w:t>
      </w:r>
    </w:p>
    <w:p w14:paraId="0E752C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court by using the website of the European Judicial Network cannot find out a competent authority or executing authority of the European Union Member State, it shall send the taken European Investigation order to the Ministry of Justice for sending to the competent authority of the relevant European Union Member State.</w:t>
      </w:r>
    </w:p>
    <w:p w14:paraId="403D65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Administration shall ensure the translation of the European Investigation Order in the official language of the relevant European Union Member State or the language which has been indicated for the receipt of the European protection order by the Member State to the General Secretariat of the Council of the European Union in the cases referred to in Paragraph two of this Section, whereas in the cases referred to in Paragraph three – the Ministry of Justice.</w:t>
      </w:r>
    </w:p>
    <w:p w14:paraId="0E5A20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may amend or withdraw the taken European Investigation Order if it is no longer necessary to perform the requested procedural action or the information is received form a competent authority of the European Union Member State that 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Ministry of Justice shall be informed regarding a decision to amend or withdraw the European Investigation Order in the cases provided for in Paragraph three of this Section.</w:t>
      </w:r>
    </w:p>
    <w:p w14:paraId="32AEEED5" w14:textId="2C5490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4A58AA5" w14:textId="77777777" w:rsidR="004B3EE1" w:rsidRDefault="004B3EE1" w:rsidP="00A048F3">
      <w:pPr>
        <w:widowControl w:val="0"/>
        <w:spacing w:after="0" w:line="240" w:lineRule="auto"/>
        <w:jc w:val="both"/>
        <w:rPr>
          <w:rFonts w:ascii="Times New Roman" w:hAnsi="Times New Roman"/>
          <w:b/>
          <w:bCs/>
          <w:kern w:val="0"/>
          <w:sz w:val="24"/>
        </w:rPr>
      </w:pPr>
      <w:bookmarkStart w:id="2158" w:name="p887_4"/>
      <w:bookmarkStart w:id="2159" w:name="p-620861"/>
      <w:bookmarkEnd w:id="2158"/>
      <w:bookmarkEnd w:id="2159"/>
    </w:p>
    <w:p w14:paraId="7C0D3213" w14:textId="17683AD4"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4</w:t>
      </w:r>
      <w:r>
        <w:rPr>
          <w:rFonts w:ascii="Times New Roman" w:hAnsi="Times New Roman"/>
          <w:b/>
          <w:sz w:val="24"/>
        </w:rPr>
        <w:t xml:space="preserve"> Notification Regarding Control of Means of Communication without Technical Assistance of a European Union Member State</w:t>
      </w:r>
    </w:p>
    <w:p w14:paraId="699C2395" w14:textId="77777777" w:rsidR="004B3EE1" w:rsidRDefault="004B3EE1" w:rsidP="00A048F3">
      <w:pPr>
        <w:widowControl w:val="0"/>
        <w:spacing w:after="0" w:line="240" w:lineRule="auto"/>
        <w:jc w:val="both"/>
        <w:rPr>
          <w:rFonts w:ascii="Times New Roman" w:hAnsi="Times New Roman"/>
          <w:kern w:val="0"/>
          <w:sz w:val="24"/>
          <w:lang w:val="lv-LV"/>
        </w:rPr>
      </w:pPr>
    </w:p>
    <w:p w14:paraId="2146F4CC" w14:textId="2DC49530"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(1) If it is necessary to carry out the control of means of communications in the territory of one or several European Union Member States, but technical assistance of the relevant European Union Member States is not necessary, the person directing the proceedings shall complete a notification of a special form by informing on carrying out the control of means of </w:t>
      </w:r>
      <w:r>
        <w:rPr>
          <w:rFonts w:ascii="Times New Roman" w:hAnsi="Times New Roman"/>
          <w:sz w:val="24"/>
        </w:rPr>
        <w:lastRenderedPageBreak/>
        <w:t>communication in the territory of the European Union Member State and send it to such Member State by intermediation of the competent authority of Latvia.</w:t>
      </w:r>
    </w:p>
    <w:p w14:paraId="3A29ED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information is received from a European Union Member State that the control of means of communication would not be permissible for the same offence in this Member State, the person directing the proceedings shall not commence or terminate the control of means of communication, and also assess the use of the information obtained in the territory of the relevant European Union Member State in proving.</w:t>
      </w:r>
    </w:p>
    <w:p w14:paraId="757CEAF4" w14:textId="3263F3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439E5688" w14:textId="77777777" w:rsidR="004B3EE1" w:rsidRDefault="004B3EE1" w:rsidP="00A048F3">
      <w:pPr>
        <w:widowControl w:val="0"/>
        <w:spacing w:after="0" w:line="240" w:lineRule="auto"/>
        <w:jc w:val="both"/>
        <w:rPr>
          <w:rFonts w:ascii="Times New Roman" w:hAnsi="Times New Roman"/>
          <w:b/>
          <w:bCs/>
          <w:kern w:val="0"/>
          <w:sz w:val="24"/>
        </w:rPr>
      </w:pPr>
      <w:bookmarkStart w:id="2160" w:name="nc-19"/>
      <w:bookmarkStart w:id="2161" w:name="n-33498"/>
      <w:bookmarkEnd w:id="2160"/>
      <w:bookmarkEnd w:id="2161"/>
    </w:p>
    <w:p w14:paraId="5B932013" w14:textId="71D64191" w:rsidR="00F35978"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Division Nineteen</w:t>
      </w:r>
    </w:p>
    <w:p w14:paraId="544E8C66" w14:textId="179C2062"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Specific Questions of International Co-operation</w:t>
      </w:r>
    </w:p>
    <w:p w14:paraId="08F71760" w14:textId="77777777" w:rsidR="004B3EE1" w:rsidRDefault="004B3EE1" w:rsidP="004B3EE1">
      <w:pPr>
        <w:widowControl w:val="0"/>
        <w:spacing w:after="0" w:line="240" w:lineRule="auto"/>
        <w:jc w:val="center"/>
        <w:rPr>
          <w:rFonts w:ascii="Times New Roman" w:hAnsi="Times New Roman"/>
          <w:b/>
          <w:bCs/>
          <w:kern w:val="0"/>
          <w:sz w:val="24"/>
        </w:rPr>
      </w:pPr>
      <w:bookmarkStart w:id="2162" w:name="nc-19-84"/>
      <w:bookmarkStart w:id="2163" w:name="n-433844"/>
      <w:bookmarkEnd w:id="2162"/>
      <w:bookmarkEnd w:id="2163"/>
    </w:p>
    <w:p w14:paraId="646D0556" w14:textId="2C6A66D0"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84. Joint Investigative Teams</w:t>
      </w:r>
    </w:p>
    <w:p w14:paraId="45729DBE" w14:textId="0F701631"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2862D59" w14:textId="77777777" w:rsidR="004B3EE1" w:rsidRDefault="004B3EE1" w:rsidP="00A048F3">
      <w:pPr>
        <w:widowControl w:val="0"/>
        <w:spacing w:after="0" w:line="240" w:lineRule="auto"/>
        <w:jc w:val="both"/>
        <w:rPr>
          <w:rFonts w:ascii="Times New Roman" w:hAnsi="Times New Roman"/>
          <w:b/>
          <w:bCs/>
          <w:kern w:val="0"/>
          <w:sz w:val="24"/>
        </w:rPr>
      </w:pPr>
      <w:bookmarkStart w:id="2164" w:name="p888"/>
      <w:bookmarkStart w:id="2165" w:name="p-433918"/>
      <w:bookmarkEnd w:id="2164"/>
      <w:bookmarkEnd w:id="2165"/>
    </w:p>
    <w:p w14:paraId="591A5245" w14:textId="0ADAAF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888. Joint Investigative Teams and the Conditions of the Establishment Thereof</w:t>
      </w:r>
    </w:p>
    <w:p w14:paraId="1A92BFF4" w14:textId="77777777" w:rsidR="004B3EE1" w:rsidRDefault="004B3EE1" w:rsidP="00A048F3">
      <w:pPr>
        <w:widowControl w:val="0"/>
        <w:spacing w:after="0" w:line="240" w:lineRule="auto"/>
        <w:jc w:val="both"/>
        <w:rPr>
          <w:rFonts w:ascii="Times New Roman" w:hAnsi="Times New Roman"/>
          <w:kern w:val="0"/>
          <w:sz w:val="24"/>
          <w:lang w:val="lv-LV"/>
        </w:rPr>
      </w:pPr>
    </w:p>
    <w:p w14:paraId="61D30F82" w14:textId="0A4881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joint investigative team is officials of Latvia and one foreign country or several foreign countries authorised to conduct pre-trial proceedings who operate jointly within the framework of criminal proceedings taking place in one country.</w:t>
      </w:r>
    </w:p>
    <w:p w14:paraId="7906E4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joint investigative team shall be established for the conduct of specific criminal proceedings, with the countries involved mutually agreeing regarding the leader, composition, and term of operation thereof.</w:t>
      </w:r>
    </w:p>
    <w:p w14:paraId="187494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joint investigative team shall be established for the purpose of eliminating unjustified delays of proceedings that are related to the necessity to perform investigative actions in several countries, particularly in cases where several countries have commenced criminal proceedings regarding the same offence or a significant amount of the investigation is to be performed outside of the territory of the country in which the criminal proceedings are taking place.</w:t>
      </w:r>
    </w:p>
    <w:p w14:paraId="4B8389E4" w14:textId="1FA0FA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F86657D" w14:textId="77777777" w:rsidR="004B3EE1" w:rsidRDefault="004B3EE1" w:rsidP="00A048F3">
      <w:pPr>
        <w:widowControl w:val="0"/>
        <w:spacing w:after="0" w:line="240" w:lineRule="auto"/>
        <w:jc w:val="both"/>
        <w:rPr>
          <w:rFonts w:ascii="Times New Roman" w:hAnsi="Times New Roman"/>
          <w:b/>
          <w:bCs/>
          <w:kern w:val="0"/>
          <w:sz w:val="24"/>
        </w:rPr>
      </w:pPr>
      <w:bookmarkStart w:id="2166" w:name="p889"/>
      <w:bookmarkStart w:id="2167" w:name="p-433919"/>
      <w:bookmarkEnd w:id="2166"/>
      <w:bookmarkEnd w:id="2167"/>
    </w:p>
    <w:p w14:paraId="104DD895" w14:textId="708669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889. Competent Officials</w:t>
      </w:r>
    </w:p>
    <w:p w14:paraId="504CCBBA" w14:textId="77777777" w:rsidR="004B3EE1" w:rsidRDefault="004B3EE1" w:rsidP="00A048F3">
      <w:pPr>
        <w:widowControl w:val="0"/>
        <w:spacing w:after="0" w:line="240" w:lineRule="auto"/>
        <w:jc w:val="both"/>
        <w:rPr>
          <w:rFonts w:ascii="Times New Roman" w:hAnsi="Times New Roman"/>
          <w:kern w:val="0"/>
          <w:sz w:val="24"/>
          <w:lang w:val="lv-LV"/>
        </w:rPr>
      </w:pPr>
    </w:p>
    <w:p w14:paraId="157A7D0F" w14:textId="11F071D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Prosecutor General, or, for the entering into of a specific agreement, a person authorised by him or her, shall sign agreements on behalf of Latvia regarding the establishment of a joint investigative team.</w:t>
      </w:r>
    </w:p>
    <w:p w14:paraId="171C7361" w14:textId="35C02D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C8E5F87" w14:textId="77777777" w:rsidR="004B3EE1" w:rsidRDefault="004B3EE1" w:rsidP="00A048F3">
      <w:pPr>
        <w:widowControl w:val="0"/>
        <w:spacing w:after="0" w:line="240" w:lineRule="auto"/>
        <w:jc w:val="both"/>
        <w:rPr>
          <w:rFonts w:ascii="Times New Roman" w:hAnsi="Times New Roman"/>
          <w:b/>
          <w:bCs/>
          <w:kern w:val="0"/>
          <w:sz w:val="24"/>
        </w:rPr>
      </w:pPr>
      <w:bookmarkStart w:id="2168" w:name="p890"/>
      <w:bookmarkStart w:id="2169" w:name="p-433920"/>
      <w:bookmarkEnd w:id="2168"/>
      <w:bookmarkEnd w:id="2169"/>
    </w:p>
    <w:p w14:paraId="39831C4B" w14:textId="3EE32E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890. Grounds for the Operations of a Joint Investigative Team in Latvia</w:t>
      </w:r>
    </w:p>
    <w:p w14:paraId="53901EE4" w14:textId="77777777" w:rsidR="004B3EE1" w:rsidRDefault="004B3EE1" w:rsidP="00A048F3">
      <w:pPr>
        <w:widowControl w:val="0"/>
        <w:spacing w:after="0" w:line="240" w:lineRule="auto"/>
        <w:jc w:val="both"/>
        <w:rPr>
          <w:rFonts w:ascii="Times New Roman" w:hAnsi="Times New Roman"/>
          <w:kern w:val="0"/>
          <w:sz w:val="24"/>
          <w:lang w:val="lv-LV"/>
        </w:rPr>
      </w:pPr>
    </w:p>
    <w:p w14:paraId="75E12ABB" w14:textId="6CF379A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Grounds for the operation of a joint investigative team in Latvia are an agreement, signed by the official provided for in Section 889 of this Law, regarding the participation of Latvia in the establishment of such group.</w:t>
      </w:r>
    </w:p>
    <w:p w14:paraId="5A313EB2" w14:textId="11F505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24 May 2012</w:t>
      </w:r>
      <w:r>
        <w:rPr>
          <w:rFonts w:ascii="Times New Roman" w:hAnsi="Times New Roman"/>
          <w:sz w:val="24"/>
        </w:rPr>
        <w:t>]</w:t>
      </w:r>
    </w:p>
    <w:p w14:paraId="3F85E822" w14:textId="77777777" w:rsidR="004B3EE1" w:rsidRDefault="004B3EE1" w:rsidP="00A048F3">
      <w:pPr>
        <w:widowControl w:val="0"/>
        <w:spacing w:after="0" w:line="240" w:lineRule="auto"/>
        <w:jc w:val="both"/>
        <w:rPr>
          <w:rFonts w:ascii="Times New Roman" w:hAnsi="Times New Roman"/>
          <w:b/>
          <w:bCs/>
          <w:kern w:val="0"/>
          <w:sz w:val="24"/>
        </w:rPr>
      </w:pPr>
      <w:bookmarkStart w:id="2170" w:name="p891"/>
      <w:bookmarkStart w:id="2171" w:name="p-433921"/>
      <w:bookmarkEnd w:id="2170"/>
      <w:bookmarkEnd w:id="2171"/>
    </w:p>
    <w:p w14:paraId="2E3F08C2" w14:textId="7B607C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891. Leader of a Joint Investigative Team and His or Her Authorisations</w:t>
      </w:r>
    </w:p>
    <w:p w14:paraId="6D524E18" w14:textId="77777777" w:rsidR="004B3EE1" w:rsidRDefault="004B3EE1" w:rsidP="00A048F3">
      <w:pPr>
        <w:widowControl w:val="0"/>
        <w:spacing w:after="0" w:line="240" w:lineRule="auto"/>
        <w:jc w:val="both"/>
        <w:rPr>
          <w:rFonts w:ascii="Times New Roman" w:hAnsi="Times New Roman"/>
          <w:kern w:val="0"/>
          <w:sz w:val="24"/>
          <w:lang w:val="lv-LV"/>
        </w:rPr>
      </w:pPr>
    </w:p>
    <w:p w14:paraId="433FC900" w14:textId="0F272F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leader of a joint investigative team (hereinafter in this Chapter – the leader) is a representative of the country in which criminal proceedings are taking place.</w:t>
      </w:r>
    </w:p>
    <w:p w14:paraId="010EEC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appointment of a leader is an integral part of an agreement. A leader may be replaced only with the consent of all member states.</w:t>
      </w:r>
    </w:p>
    <w:p w14:paraId="349897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leader is a representative of Latvia, he or she shall have the following authorisations:</w:t>
      </w:r>
    </w:p>
    <w:p w14:paraId="5D0B5A90" w14:textId="77777777" w:rsidR="00734C4B" w:rsidRPr="00A048F3" w:rsidRDefault="00734C4B" w:rsidP="008F06B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implement all the procedural rights that he or she would have if proceedings were taking place only in Latvia;</w:t>
      </w:r>
    </w:p>
    <w:p w14:paraId="179E3E9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assign an attached member of the group to independently perform procedural actions in Latvia;</w:t>
      </w:r>
    </w:p>
    <w:p w14:paraId="2CD4C53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to assign an attached member of the group to perform a specific amount of an investigation in the country of which he or she is a representative;</w:t>
      </w:r>
    </w:p>
    <w:p w14:paraId="799F4B1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to decide the amount in which each member of the joint group is to be familiarised with the information at the disposal of the group.</w:t>
      </w:r>
    </w:p>
    <w:p w14:paraId="6F1179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By coming to an agreement, Member States may specify another scope of the authorisation of a leader.</w:t>
      </w:r>
    </w:p>
    <w:p w14:paraId="0C7C12F0" w14:textId="6C076D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11AA1B7" w14:textId="77777777" w:rsidR="004B3EE1" w:rsidRDefault="004B3EE1" w:rsidP="00A048F3">
      <w:pPr>
        <w:widowControl w:val="0"/>
        <w:spacing w:after="0" w:line="240" w:lineRule="auto"/>
        <w:jc w:val="both"/>
        <w:rPr>
          <w:rFonts w:ascii="Times New Roman" w:hAnsi="Times New Roman"/>
          <w:b/>
          <w:bCs/>
          <w:kern w:val="0"/>
          <w:sz w:val="24"/>
        </w:rPr>
      </w:pPr>
      <w:bookmarkStart w:id="2172" w:name="p892"/>
      <w:bookmarkStart w:id="2173" w:name="p-433922"/>
      <w:bookmarkEnd w:id="2172"/>
      <w:bookmarkEnd w:id="2173"/>
    </w:p>
    <w:p w14:paraId="0EEF2EF9" w14:textId="27011F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892. Member Attached by a Foreign Country in a Joint Investigative Team</w:t>
      </w:r>
    </w:p>
    <w:p w14:paraId="0B64F5C6" w14:textId="77777777" w:rsidR="004B3EE1" w:rsidRDefault="004B3EE1" w:rsidP="00A048F3">
      <w:pPr>
        <w:widowControl w:val="0"/>
        <w:spacing w:after="0" w:line="240" w:lineRule="auto"/>
        <w:jc w:val="both"/>
        <w:rPr>
          <w:rFonts w:ascii="Times New Roman" w:hAnsi="Times New Roman"/>
          <w:kern w:val="0"/>
          <w:sz w:val="24"/>
          <w:lang w:val="lv-LV"/>
        </w:rPr>
      </w:pPr>
    </w:p>
    <w:p w14:paraId="08E9B943" w14:textId="25BAD4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criminal proceedings taking place in Latvia, the attached member of a joint investigative team is the representative in such group of another Member State.</w:t>
      </w:r>
    </w:p>
    <w:p w14:paraId="0974F8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employee of a multinational organisation may also be included in a joint investigative team, if he or she would have such rights in one of the Member States.</w:t>
      </w:r>
    </w:p>
    <w:p w14:paraId="677443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attached member may independently perform in Latvia the procedural actions assigned by a leader.</w:t>
      </w:r>
    </w:p>
    <w:p w14:paraId="724EC3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attached member shall perform procedural actions in the country which he or she represents within the framework of his or her authorisation and in the amount specified by a leader.</w:t>
      </w:r>
    </w:p>
    <w:p w14:paraId="52ACB1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legal assistance of a third country is necessary in the part of criminal proceedings the conduct of which has been assigned to an attached member, such member shall submit requests for legal assistance in accordance with the procedures laid down in his or her country.</w:t>
      </w:r>
    </w:p>
    <w:p w14:paraId="46224142" w14:textId="55A01C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C07CD34" w14:textId="77777777" w:rsidR="004B3EE1" w:rsidRDefault="004B3EE1" w:rsidP="00A048F3">
      <w:pPr>
        <w:widowControl w:val="0"/>
        <w:spacing w:after="0" w:line="240" w:lineRule="auto"/>
        <w:jc w:val="both"/>
        <w:rPr>
          <w:rFonts w:ascii="Times New Roman" w:hAnsi="Times New Roman"/>
          <w:b/>
          <w:bCs/>
          <w:kern w:val="0"/>
          <w:sz w:val="24"/>
        </w:rPr>
      </w:pPr>
      <w:bookmarkStart w:id="2174" w:name="p893"/>
      <w:bookmarkStart w:id="2175" w:name="p-433923"/>
      <w:bookmarkEnd w:id="2174"/>
      <w:bookmarkEnd w:id="2175"/>
    </w:p>
    <w:p w14:paraId="2B2E5EF0" w14:textId="3B356F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893. Latvian Member in a Joint Investigative Team</w:t>
      </w:r>
    </w:p>
    <w:p w14:paraId="24C4F6CC" w14:textId="77777777" w:rsidR="004B3EE1" w:rsidRDefault="004B3EE1" w:rsidP="00A048F3">
      <w:pPr>
        <w:widowControl w:val="0"/>
        <w:spacing w:after="0" w:line="240" w:lineRule="auto"/>
        <w:jc w:val="both"/>
        <w:rPr>
          <w:rFonts w:ascii="Times New Roman" w:hAnsi="Times New Roman"/>
          <w:kern w:val="0"/>
          <w:sz w:val="24"/>
          <w:lang w:val="lv-LV"/>
        </w:rPr>
      </w:pPr>
    </w:p>
    <w:p w14:paraId="2CFCEE7C" w14:textId="2257FE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agreement regarding the establishment of a joint investigative team shall determine the procedural authorisation of the Latvian attached member in the country in which criminal proceedings are taking place.</w:t>
      </w:r>
    </w:p>
    <w:p w14:paraId="7E55E7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criminal proceedings taking place in a foreign country, the Latvian attached member of a group has the right to independently perform procedural actions in Latvia within the framework of his or her procedural authorisation and in the amount specified by the leader.</w:t>
      </w:r>
    </w:p>
    <w:p w14:paraId="40B084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member of a joint investigative team may place at the disposal of the leader all the information necessary for criminal proceedings available for him or her in Latvia in connection with his or her position.</w:t>
      </w:r>
    </w:p>
    <w:p w14:paraId="4EE4CF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taking place in Latvia, a joint investigative team may have several Latvian representatives. The authorisations thereof and relationship thereof with the leader are the same as in the case where criminal proceedings were to be conducted only in an investigative group established in Latvia.</w:t>
      </w:r>
    </w:p>
    <w:p w14:paraId="3B00C438" w14:textId="30121D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859A34B" w14:textId="77777777" w:rsidR="004B3EE1" w:rsidRDefault="004B3EE1" w:rsidP="00A048F3">
      <w:pPr>
        <w:widowControl w:val="0"/>
        <w:spacing w:after="0" w:line="240" w:lineRule="auto"/>
        <w:jc w:val="both"/>
        <w:rPr>
          <w:rFonts w:ascii="Times New Roman" w:hAnsi="Times New Roman"/>
          <w:b/>
          <w:bCs/>
          <w:kern w:val="0"/>
          <w:sz w:val="24"/>
        </w:rPr>
      </w:pPr>
      <w:bookmarkStart w:id="2176" w:name="p894"/>
      <w:bookmarkStart w:id="2177" w:name="p-433924"/>
      <w:bookmarkEnd w:id="2176"/>
      <w:bookmarkEnd w:id="2177"/>
    </w:p>
    <w:p w14:paraId="2774690B" w14:textId="333CA3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894. Procedures in Criminal Proceedings Taking Place in Latvia</w:t>
      </w:r>
    </w:p>
    <w:p w14:paraId="0F7F4D55" w14:textId="77777777" w:rsidR="004B3EE1" w:rsidRDefault="004B3EE1" w:rsidP="00A048F3">
      <w:pPr>
        <w:widowControl w:val="0"/>
        <w:spacing w:after="0" w:line="240" w:lineRule="auto"/>
        <w:jc w:val="both"/>
        <w:rPr>
          <w:rFonts w:ascii="Times New Roman" w:hAnsi="Times New Roman"/>
          <w:kern w:val="0"/>
          <w:sz w:val="24"/>
          <w:lang w:val="lv-LV"/>
        </w:rPr>
      </w:pPr>
    </w:p>
    <w:p w14:paraId="37EE9686" w14:textId="61DA51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leader is the Latvian representative, criminal proceedings shall take place in accordance with the procedures laid down in Latvia.</w:t>
      </w:r>
    </w:p>
    <w:p w14:paraId="5711701D"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(2) Attached members shall perform procedural actions in the country thereof in accordance with the procedures laid down in such country, unless the leader has requested the application </w:t>
      </w:r>
      <w:r>
        <w:rPr>
          <w:rFonts w:ascii="Times New Roman" w:hAnsi="Times New Roman"/>
          <w:sz w:val="24"/>
        </w:rPr>
        <w:lastRenderedPageBreak/>
        <w:t>of procedures laid down in Latvia and such application is allowed by the legal system of the foreign country.</w:t>
      </w:r>
    </w:p>
    <w:p w14:paraId="5306F5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All of the procedural actions performed in Latvia shall be subject to appeal in accordance with the procedures laid down in the law of Latvia.</w:t>
      </w:r>
    </w:p>
    <w:p w14:paraId="4D0FCD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head of an investigating institution and a prosecutor shall perform control and supervision in accordance with general procedures, if an agreement does not specify otherwise.</w:t>
      </w:r>
    </w:p>
    <w:p w14:paraId="723A4BEE" w14:textId="5676C2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22F4BF7" w14:textId="77777777" w:rsidR="004B3EE1" w:rsidRDefault="004B3EE1" w:rsidP="00A048F3">
      <w:pPr>
        <w:widowControl w:val="0"/>
        <w:spacing w:after="0" w:line="240" w:lineRule="auto"/>
        <w:jc w:val="both"/>
        <w:rPr>
          <w:rFonts w:ascii="Times New Roman" w:hAnsi="Times New Roman"/>
          <w:b/>
          <w:bCs/>
          <w:kern w:val="0"/>
          <w:sz w:val="24"/>
        </w:rPr>
      </w:pPr>
      <w:bookmarkStart w:id="2178" w:name="p895"/>
      <w:bookmarkStart w:id="2179" w:name="p-433925"/>
      <w:bookmarkEnd w:id="2178"/>
      <w:bookmarkEnd w:id="2179"/>
    </w:p>
    <w:p w14:paraId="417FCBFE" w14:textId="21C65E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895. Transfer of Criminal Proceedings to Another Country</w:t>
      </w:r>
    </w:p>
    <w:p w14:paraId="4A5535CA" w14:textId="77777777" w:rsidR="004B3EE1" w:rsidRDefault="004B3EE1" w:rsidP="00A048F3">
      <w:pPr>
        <w:widowControl w:val="0"/>
        <w:spacing w:after="0" w:line="240" w:lineRule="auto"/>
        <w:jc w:val="both"/>
        <w:rPr>
          <w:rFonts w:ascii="Times New Roman" w:hAnsi="Times New Roman"/>
          <w:kern w:val="0"/>
          <w:sz w:val="24"/>
          <w:lang w:val="lv-LV"/>
        </w:rPr>
      </w:pPr>
    </w:p>
    <w:p w14:paraId="5EC1A3B7" w14:textId="7B8221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and reasons provided for in Chapter 68 of this Law exist for the transfer to another Member State of criminal proceedings taking place in Latvia, the competent representatives of the countries shall come to an agreement regarding the appointing of another leader.</w:t>
      </w:r>
    </w:p>
    <w:p w14:paraId="45B29885" w14:textId="4C2357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Member States are not capable of coming to an agreement regarding the replacement of the leader, or if reasons exist for the transfer of criminal proceedings to a third country, the operations of the joint investigative team shall be interrupted and shall hereinafter comply with the procedures laid down in Chapter 43 of this Law.</w:t>
      </w:r>
    </w:p>
    <w:p w14:paraId="6F91F5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Member State does not agree to the transfer of proceedings to a third country, the materials submitted by such country shall be returned upon request.</w:t>
      </w:r>
    </w:p>
    <w:p w14:paraId="4D84A291" w14:textId="210656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DF45851" w14:textId="77777777" w:rsidR="004B3EE1" w:rsidRDefault="004B3EE1" w:rsidP="00A048F3">
      <w:pPr>
        <w:widowControl w:val="0"/>
        <w:spacing w:after="0" w:line="240" w:lineRule="auto"/>
        <w:jc w:val="both"/>
        <w:rPr>
          <w:rFonts w:ascii="Times New Roman" w:hAnsi="Times New Roman"/>
          <w:b/>
          <w:bCs/>
          <w:kern w:val="0"/>
          <w:sz w:val="24"/>
        </w:rPr>
      </w:pPr>
      <w:bookmarkStart w:id="2180" w:name="p896"/>
      <w:bookmarkStart w:id="2181" w:name="p-433926"/>
      <w:bookmarkEnd w:id="2180"/>
      <w:bookmarkEnd w:id="2181"/>
    </w:p>
    <w:p w14:paraId="745D77CE" w14:textId="41FD50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896. Extradition</w:t>
      </w:r>
    </w:p>
    <w:p w14:paraId="45E3F8EA" w14:textId="77777777" w:rsidR="004B3EE1" w:rsidRDefault="004B3EE1" w:rsidP="00A048F3">
      <w:pPr>
        <w:widowControl w:val="0"/>
        <w:spacing w:after="0" w:line="240" w:lineRule="auto"/>
        <w:jc w:val="both"/>
        <w:rPr>
          <w:rFonts w:ascii="Times New Roman" w:hAnsi="Times New Roman"/>
          <w:kern w:val="0"/>
          <w:sz w:val="24"/>
          <w:lang w:val="lv-LV"/>
        </w:rPr>
      </w:pPr>
    </w:p>
    <w:p w14:paraId="40C9FF97" w14:textId="11ECD63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Extradition shall take place in accordance with general procedures independently of whether a person to be extradited is located in a Member State or a third country.</w:t>
      </w:r>
    </w:p>
    <w:p w14:paraId="205F111C" w14:textId="5041DB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08EE98C" w14:textId="77777777" w:rsidR="004B3EE1" w:rsidRDefault="004B3EE1" w:rsidP="00A048F3">
      <w:pPr>
        <w:widowControl w:val="0"/>
        <w:spacing w:after="0" w:line="240" w:lineRule="auto"/>
        <w:jc w:val="both"/>
        <w:rPr>
          <w:rFonts w:ascii="Times New Roman" w:hAnsi="Times New Roman"/>
          <w:b/>
          <w:bCs/>
          <w:kern w:val="0"/>
          <w:sz w:val="24"/>
        </w:rPr>
      </w:pPr>
      <w:bookmarkStart w:id="2182" w:name="nc-19-85"/>
      <w:bookmarkStart w:id="2183" w:name="n-433845"/>
      <w:bookmarkEnd w:id="2182"/>
      <w:bookmarkEnd w:id="2183"/>
    </w:p>
    <w:p w14:paraId="7A201D0F" w14:textId="343BADFF"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85. Criminal-legal Co-operation with International Courts</w:t>
      </w:r>
    </w:p>
    <w:p w14:paraId="3D07CA00" w14:textId="37AAEDB8"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AB559A1" w14:textId="77777777" w:rsidR="004B3EE1" w:rsidRDefault="004B3EE1" w:rsidP="00A048F3">
      <w:pPr>
        <w:widowControl w:val="0"/>
        <w:spacing w:after="0" w:line="240" w:lineRule="auto"/>
        <w:jc w:val="both"/>
        <w:rPr>
          <w:rFonts w:ascii="Times New Roman" w:hAnsi="Times New Roman"/>
          <w:b/>
          <w:bCs/>
          <w:kern w:val="0"/>
          <w:sz w:val="24"/>
        </w:rPr>
      </w:pPr>
      <w:bookmarkStart w:id="2184" w:name="p897"/>
      <w:bookmarkStart w:id="2185" w:name="p-433927"/>
      <w:bookmarkEnd w:id="2184"/>
      <w:bookmarkEnd w:id="2185"/>
    </w:p>
    <w:p w14:paraId="6EDD3E16" w14:textId="35A29E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897. Frameworks of Criminal-legal Co-operation</w:t>
      </w:r>
    </w:p>
    <w:p w14:paraId="5618428F" w14:textId="77777777" w:rsidR="004B3EE1" w:rsidRDefault="004B3EE1" w:rsidP="00A048F3">
      <w:pPr>
        <w:widowControl w:val="0"/>
        <w:spacing w:after="0" w:line="240" w:lineRule="auto"/>
        <w:jc w:val="both"/>
        <w:rPr>
          <w:rFonts w:ascii="Times New Roman" w:hAnsi="Times New Roman"/>
          <w:kern w:val="0"/>
          <w:sz w:val="24"/>
          <w:lang w:val="lv-LV"/>
        </w:rPr>
      </w:pPr>
    </w:p>
    <w:p w14:paraId="38A3B4E6" w14:textId="5A3C4B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Criminal-legal co-operation shall take place with international courts only in relation to the criminal offences that are under the competence of such courts.</w:t>
      </w:r>
    </w:p>
    <w:p w14:paraId="7B5FAC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of a person provided for in the laws of Latvia or in international laws and regulations, or the special procedural provisions that it is possible to connect with the position to be held by a person subject to an investigation, may not be an impediment to the jurisdiction over such person implemented by an international court.</w:t>
      </w:r>
    </w:p>
    <w:p w14:paraId="2065C4E2" w14:textId="629617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D928CAF" w14:textId="77777777" w:rsidR="004B3EE1" w:rsidRDefault="004B3EE1" w:rsidP="00A048F3">
      <w:pPr>
        <w:widowControl w:val="0"/>
        <w:spacing w:after="0" w:line="240" w:lineRule="auto"/>
        <w:jc w:val="both"/>
        <w:rPr>
          <w:rFonts w:ascii="Times New Roman" w:hAnsi="Times New Roman"/>
          <w:b/>
          <w:bCs/>
          <w:kern w:val="0"/>
          <w:sz w:val="24"/>
        </w:rPr>
      </w:pPr>
      <w:bookmarkStart w:id="2186" w:name="p898"/>
      <w:bookmarkStart w:id="2187" w:name="p-433928"/>
      <w:bookmarkEnd w:id="2186"/>
      <w:bookmarkEnd w:id="2187"/>
    </w:p>
    <w:p w14:paraId="7B3EE771" w14:textId="7BBE46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898. Competent Authority in Co-operation with International Courts</w:t>
      </w:r>
    </w:p>
    <w:p w14:paraId="51C90FF9" w14:textId="77777777" w:rsidR="004B3EE1" w:rsidRDefault="004B3EE1" w:rsidP="00A048F3">
      <w:pPr>
        <w:widowControl w:val="0"/>
        <w:spacing w:after="0" w:line="240" w:lineRule="auto"/>
        <w:jc w:val="both"/>
        <w:rPr>
          <w:rFonts w:ascii="Times New Roman" w:hAnsi="Times New Roman"/>
          <w:kern w:val="0"/>
          <w:sz w:val="24"/>
          <w:lang w:val="lv-LV"/>
        </w:rPr>
      </w:pPr>
    </w:p>
    <w:p w14:paraId="3741D5FC" w14:textId="0A2BEA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is the competent authority in criminal-legal co-operation with international courts.</w:t>
      </w:r>
    </w:p>
    <w:p w14:paraId="73BAE8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the use of the intermediation of the international criminal-police organisation (Interpol) shall be admissible.</w:t>
      </w:r>
    </w:p>
    <w:p w14:paraId="648212E1" w14:textId="30F90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82C6AE2" w14:textId="77777777" w:rsidR="004B3EE1" w:rsidRDefault="004B3EE1" w:rsidP="00A048F3">
      <w:pPr>
        <w:widowControl w:val="0"/>
        <w:spacing w:after="0" w:line="240" w:lineRule="auto"/>
        <w:jc w:val="both"/>
        <w:rPr>
          <w:rFonts w:ascii="Times New Roman" w:hAnsi="Times New Roman"/>
          <w:b/>
          <w:bCs/>
          <w:kern w:val="0"/>
          <w:sz w:val="24"/>
        </w:rPr>
      </w:pPr>
      <w:bookmarkStart w:id="2188" w:name="p899"/>
      <w:bookmarkStart w:id="2189" w:name="p-433929"/>
      <w:bookmarkEnd w:id="2188"/>
      <w:bookmarkEnd w:id="2189"/>
    </w:p>
    <w:p w14:paraId="6D1B3F3E" w14:textId="2976A889"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899. Grounds for the Transfer of a Person to an International Court</w:t>
      </w:r>
    </w:p>
    <w:p w14:paraId="74BCAC7F" w14:textId="77777777" w:rsidR="004B3EE1" w:rsidRDefault="004B3EE1" w:rsidP="008F06B5">
      <w:pPr>
        <w:keepNext/>
        <w:keepLines/>
        <w:widowControl w:val="0"/>
        <w:spacing w:after="0" w:line="240" w:lineRule="auto"/>
        <w:jc w:val="both"/>
        <w:rPr>
          <w:rFonts w:ascii="Times New Roman" w:hAnsi="Times New Roman"/>
          <w:kern w:val="0"/>
          <w:sz w:val="24"/>
          <w:lang w:val="lv-LV"/>
        </w:rPr>
      </w:pPr>
    </w:p>
    <w:p w14:paraId="495610E1" w14:textId="6B0D3525"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t>(1) A person against whom prosecution has been pursued in an international court or who has been transferred to a court may be transferred for criminal prosecution and trial on the basis of the request of such court.</w:t>
      </w:r>
    </w:p>
    <w:p w14:paraId="05D25C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a Latvian citizen may be transferred for criminal prosecution and trial in an international court only if a certification has been received from the international court that in the case of conviction the person will serve a custodial sentence in Latvia.</w:t>
      </w:r>
    </w:p>
    <w:p w14:paraId="722745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legal grounds for the transfer of a person to an international court are the basic document of the establishment of the international court and the provisions of this Law.</w:t>
      </w:r>
    </w:p>
    <w:p w14:paraId="67ABA5F2" w14:textId="4511E0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485825" w14:textId="77777777" w:rsidR="004B3EE1" w:rsidRDefault="004B3EE1" w:rsidP="00A048F3">
      <w:pPr>
        <w:widowControl w:val="0"/>
        <w:spacing w:after="0" w:line="240" w:lineRule="auto"/>
        <w:jc w:val="both"/>
        <w:rPr>
          <w:rFonts w:ascii="Times New Roman" w:hAnsi="Times New Roman"/>
          <w:b/>
          <w:bCs/>
          <w:kern w:val="0"/>
          <w:sz w:val="24"/>
        </w:rPr>
      </w:pPr>
      <w:bookmarkStart w:id="2190" w:name="p900"/>
      <w:bookmarkStart w:id="2191" w:name="p-433930"/>
      <w:bookmarkEnd w:id="2190"/>
      <w:bookmarkEnd w:id="2191"/>
    </w:p>
    <w:p w14:paraId="3F0A34F8" w14:textId="05327F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900. Reasons for a Refusal to Transfer a Person</w:t>
      </w:r>
    </w:p>
    <w:p w14:paraId="1D43E58E" w14:textId="77777777" w:rsidR="004B3EE1" w:rsidRDefault="004B3EE1" w:rsidP="00A048F3">
      <w:pPr>
        <w:widowControl w:val="0"/>
        <w:spacing w:after="0" w:line="240" w:lineRule="auto"/>
        <w:jc w:val="both"/>
        <w:rPr>
          <w:rFonts w:ascii="Times New Roman" w:hAnsi="Times New Roman"/>
          <w:kern w:val="0"/>
          <w:sz w:val="24"/>
          <w:lang w:val="lv-LV"/>
        </w:rPr>
      </w:pPr>
    </w:p>
    <w:p w14:paraId="059ED1D5" w14:textId="5B6A6F7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transfer of a person to an international court shall not be admissible in cases where one of the reasons exist that are referred to in Section 697, Paragraph one, Clauses 2 and 3 and Paragraph two, Clauses 3, 4, and 5 of this Law.</w:t>
      </w:r>
    </w:p>
    <w:p w14:paraId="38E493A6" w14:textId="107E29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C530903" w14:textId="77777777" w:rsidR="004B3EE1" w:rsidRDefault="004B3EE1" w:rsidP="00A048F3">
      <w:pPr>
        <w:widowControl w:val="0"/>
        <w:spacing w:after="0" w:line="240" w:lineRule="auto"/>
        <w:jc w:val="both"/>
        <w:rPr>
          <w:rFonts w:ascii="Times New Roman" w:hAnsi="Times New Roman"/>
          <w:b/>
          <w:bCs/>
          <w:kern w:val="0"/>
          <w:sz w:val="24"/>
        </w:rPr>
      </w:pPr>
      <w:bookmarkStart w:id="2192" w:name="p901"/>
      <w:bookmarkStart w:id="2193" w:name="p-433931"/>
      <w:bookmarkEnd w:id="2192"/>
      <w:bookmarkEnd w:id="2193"/>
    </w:p>
    <w:p w14:paraId="340114C8" w14:textId="58908BE1"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901. Examination, Deciding, and Fulfilment of a Request for the Transfer of a Person</w:t>
      </w:r>
    </w:p>
    <w:p w14:paraId="46EE0E1F" w14:textId="77777777" w:rsidR="004B3EE1" w:rsidRDefault="004B3EE1" w:rsidP="00A048F3">
      <w:pPr>
        <w:widowControl w:val="0"/>
        <w:spacing w:after="0" w:line="240" w:lineRule="auto"/>
        <w:jc w:val="both"/>
        <w:rPr>
          <w:rFonts w:ascii="Times New Roman" w:hAnsi="Times New Roman"/>
          <w:kern w:val="0"/>
          <w:sz w:val="24"/>
          <w:lang w:val="lv-LV"/>
        </w:rPr>
      </w:pPr>
    </w:p>
    <w:p w14:paraId="28870F74" w14:textId="588D7C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regarding the transfer of a person to an international court shall be examined, a person shall be detained, arrested, and all the matters related to the request shall be decided and fulfilled in accordance with the procedures laid down in Sections 698-711 of this Law.</w:t>
      </w:r>
    </w:p>
    <w:p w14:paraId="6068A3F7" w14:textId="5C83D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of an international court regarding the transfer of a person has priority in comparison with an extradition request submitted by another country. If an international court has not itself specified with a decision that a specific case is only under the jurisdiction of the international court, the order of competing requests shall be determined by the competent authority, in conformity with the provisions of Section 709 of this Law.</w:t>
      </w:r>
    </w:p>
    <w:p w14:paraId="296717DE" w14:textId="4D1D5D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ADB6B41" w14:textId="77777777" w:rsidR="004B3EE1" w:rsidRDefault="004B3EE1" w:rsidP="00A048F3">
      <w:pPr>
        <w:widowControl w:val="0"/>
        <w:spacing w:after="0" w:line="240" w:lineRule="auto"/>
        <w:jc w:val="both"/>
        <w:rPr>
          <w:rFonts w:ascii="Times New Roman" w:hAnsi="Times New Roman"/>
          <w:b/>
          <w:bCs/>
          <w:kern w:val="0"/>
          <w:sz w:val="24"/>
        </w:rPr>
      </w:pPr>
      <w:bookmarkStart w:id="2194" w:name="p902"/>
      <w:bookmarkStart w:id="2195" w:name="p-434023"/>
      <w:bookmarkEnd w:id="2194"/>
      <w:bookmarkEnd w:id="2195"/>
    </w:p>
    <w:p w14:paraId="730B7105" w14:textId="35A08A03"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902. Assistance to an International Court in the Performance of Procedural Actions</w:t>
      </w:r>
    </w:p>
    <w:p w14:paraId="0B1C172D" w14:textId="77777777" w:rsidR="004B3EE1" w:rsidRDefault="004B3EE1" w:rsidP="00A048F3">
      <w:pPr>
        <w:widowControl w:val="0"/>
        <w:spacing w:after="0" w:line="240" w:lineRule="auto"/>
        <w:jc w:val="both"/>
        <w:rPr>
          <w:rFonts w:ascii="Times New Roman" w:hAnsi="Times New Roman"/>
          <w:kern w:val="0"/>
          <w:sz w:val="24"/>
          <w:lang w:val="lv-LV"/>
        </w:rPr>
      </w:pPr>
    </w:p>
    <w:p w14:paraId="18FBB0B3" w14:textId="7EAE98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upon request of an international court, organise and provide to such court the necessary assistance in the performance of procedural actions in an investigation and criminal prosecution. A request may also provide for co-operation in the execution of protection measures of victims and witnesses and measures for the purpose of confiscation, particularly in the interests of victims.</w:t>
      </w:r>
    </w:p>
    <w:p w14:paraId="0AB67B74" w14:textId="6EB8F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be executed in accordance with the procedures laid down in Sections 847-849, 851-854, 858, and 859 of this Law.</w:t>
      </w:r>
    </w:p>
    <w:p w14:paraId="15AABC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may be rejected, if such request applies to an issuance of documents or a disclosure of evidence that affects the safety of the country, unless a request may be fulfilled with particular conditions or later.</w:t>
      </w:r>
    </w:p>
    <w:p w14:paraId="51FB21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authorised by an international court have the right to perform the necessary procedural actions in the territory of Latvia independently or in co-operation with a competent international organisation or competent Latvian institution. If procedural actions are not related to the imposition of a compulsory measure, an official authorised by an international court may, after consultations with the competent authority of Latvia, perform such actions without the presence of a representative of the competent authority.</w:t>
      </w:r>
    </w:p>
    <w:p w14:paraId="2A520181" w14:textId="5129BC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24 May 2012</w:t>
      </w:r>
      <w:r>
        <w:rPr>
          <w:rFonts w:ascii="Times New Roman" w:hAnsi="Times New Roman"/>
          <w:sz w:val="24"/>
        </w:rPr>
        <w:t>]</w:t>
      </w:r>
    </w:p>
    <w:p w14:paraId="755BB1AE" w14:textId="77777777" w:rsidR="004B3EE1" w:rsidRDefault="004B3EE1" w:rsidP="00A048F3">
      <w:pPr>
        <w:widowControl w:val="0"/>
        <w:spacing w:after="0" w:line="240" w:lineRule="auto"/>
        <w:jc w:val="both"/>
        <w:rPr>
          <w:rFonts w:ascii="Times New Roman" w:hAnsi="Times New Roman"/>
          <w:b/>
          <w:bCs/>
          <w:kern w:val="0"/>
          <w:sz w:val="24"/>
        </w:rPr>
      </w:pPr>
      <w:bookmarkStart w:id="2196" w:name="p903"/>
      <w:bookmarkStart w:id="2197" w:name="p-629014"/>
      <w:bookmarkEnd w:id="2196"/>
      <w:bookmarkEnd w:id="2197"/>
    </w:p>
    <w:p w14:paraId="27107B5F" w14:textId="4FB1DC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903. Execution of Rulings of Financial Nature of an International Court</w:t>
      </w:r>
    </w:p>
    <w:p w14:paraId="29FC9D91" w14:textId="77777777" w:rsidR="004B3EE1" w:rsidRDefault="004B3EE1" w:rsidP="00A048F3">
      <w:pPr>
        <w:widowControl w:val="0"/>
        <w:spacing w:after="0" w:line="240" w:lineRule="auto"/>
        <w:jc w:val="both"/>
        <w:rPr>
          <w:rFonts w:ascii="Times New Roman" w:hAnsi="Times New Roman"/>
          <w:kern w:val="0"/>
          <w:sz w:val="24"/>
          <w:lang w:val="lv-LV"/>
        </w:rPr>
      </w:pPr>
    </w:p>
    <w:p w14:paraId="3E59A642" w14:textId="59BC5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take the measures provided for in this Law in order to ensure that a decision of an international court is fulfilled on consideration for victims, restitution, compensation, and exoneration.</w:t>
      </w:r>
    </w:p>
    <w:p w14:paraId="104BF5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execution of a fine, or confiscation of criminally acquired property, determined by an international court shall take place in accordance with the procedures provided for in the laws and regulations of Latvia, without harming the bona fide rights of third persons.</w:t>
      </w:r>
    </w:p>
    <w:p w14:paraId="4D0449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shall take the measures provided for in this Law in order to regain the value of the income, property, or assets thereof that are to be confiscated on the basis of a decision of an international court. Obtained property or income shall be transferred to the international court.</w:t>
      </w:r>
    </w:p>
    <w:p w14:paraId="38946236" w14:textId="740B0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w:t>
      </w:r>
      <w:r>
        <w:rPr>
          <w:rFonts w:ascii="Times New Roman" w:hAnsi="Times New Roman"/>
          <w:sz w:val="24"/>
        </w:rPr>
        <w:t>]</w:t>
      </w:r>
    </w:p>
    <w:p w14:paraId="325BC8F7" w14:textId="77777777" w:rsidR="004B3EE1" w:rsidRDefault="004B3EE1" w:rsidP="00A048F3">
      <w:pPr>
        <w:widowControl w:val="0"/>
        <w:spacing w:after="0" w:line="240" w:lineRule="auto"/>
        <w:jc w:val="both"/>
        <w:rPr>
          <w:rFonts w:ascii="Times New Roman" w:hAnsi="Times New Roman"/>
          <w:b/>
          <w:bCs/>
          <w:kern w:val="0"/>
          <w:sz w:val="24"/>
        </w:rPr>
      </w:pPr>
      <w:bookmarkStart w:id="2198" w:name="p904"/>
      <w:bookmarkStart w:id="2199" w:name="p-434025"/>
      <w:bookmarkEnd w:id="2198"/>
      <w:bookmarkEnd w:id="2199"/>
    </w:p>
    <w:p w14:paraId="2F88810B" w14:textId="5B3599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904. Execution of a Convicting Judgment of an International Court</w:t>
      </w:r>
    </w:p>
    <w:p w14:paraId="6379153E" w14:textId="77777777" w:rsidR="004B3EE1" w:rsidRDefault="004B3EE1" w:rsidP="00A048F3">
      <w:pPr>
        <w:widowControl w:val="0"/>
        <w:spacing w:after="0" w:line="240" w:lineRule="auto"/>
        <w:jc w:val="both"/>
        <w:rPr>
          <w:rFonts w:ascii="Times New Roman" w:hAnsi="Times New Roman"/>
          <w:kern w:val="0"/>
          <w:sz w:val="24"/>
          <w:lang w:val="lv-LV"/>
        </w:rPr>
      </w:pPr>
    </w:p>
    <w:p w14:paraId="22CB4B27" w14:textId="063968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international court has determined that a custodial sentence of the convicted person is to be executed in Latvia, the competent authority shall immediately inform the international court of the possibility of the execution of the sentence or also of circumstances that might substantially influence the execution of the sentence in Latvia.</w:t>
      </w:r>
    </w:p>
    <w:p w14:paraId="6C0EED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sentence shall be executed in accordance with the same procedures as the execution of a sentence imposed in criminal proceedings taking place in Latvia. A convicted person has the right to communicate with an international court without hindrance and confidentially, and the international court has the right to perform supervision of the execution of the sentence.</w:t>
      </w:r>
    </w:p>
    <w:p w14:paraId="13CAD0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Only an international court shall be permitted to reduce or change the amount of sentence determined by such court.</w:t>
      </w:r>
    </w:p>
    <w:p w14:paraId="66B54C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execution of a sentence, the competent authority shall inform an international court at least 45 days in advance of the fulfilment of previously specified conditions and any circumstances that may substantially influence the provisions or period of imprisonment.</w:t>
      </w:r>
    </w:p>
    <w:p w14:paraId="54318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after serving a sentence, a person does not have rights or is not given permission to remain in Latvia, such person shall be transported to another country that must accept such person or that agrees to accept such person, respecting the choice of the person.</w:t>
      </w:r>
    </w:p>
    <w:p w14:paraId="0B42CB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criminal prosecution, punishing, or extradition to another country of a convicted person regarding an offence that such person committed before being conveyed for serving a sentence in Latvia may take place only with the consent of an international court, except where the person voluntarily remains in Latvia after serving the sentence for more than 30 days, or has left Latvia and then returned to Latvia.</w:t>
      </w:r>
    </w:p>
    <w:p w14:paraId="1C7624E6" w14:textId="3187CA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5D0E9CA" w14:textId="77777777" w:rsidR="004B3EE1" w:rsidRDefault="004B3EE1" w:rsidP="00A048F3">
      <w:pPr>
        <w:widowControl w:val="0"/>
        <w:spacing w:after="0" w:line="240" w:lineRule="auto"/>
        <w:jc w:val="both"/>
        <w:rPr>
          <w:rFonts w:ascii="Times New Roman" w:hAnsi="Times New Roman"/>
          <w:b/>
          <w:bCs/>
          <w:kern w:val="0"/>
          <w:sz w:val="24"/>
        </w:rPr>
      </w:pPr>
      <w:bookmarkStart w:id="2200" w:name="p905"/>
      <w:bookmarkStart w:id="2201" w:name="p-434026"/>
      <w:bookmarkEnd w:id="2200"/>
      <w:bookmarkEnd w:id="2201"/>
    </w:p>
    <w:p w14:paraId="7B724279" w14:textId="3730CA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905. Confidentiality of Information</w:t>
      </w:r>
    </w:p>
    <w:p w14:paraId="68F1BC00" w14:textId="77777777" w:rsidR="004B3EE1" w:rsidRDefault="004B3EE1" w:rsidP="00A048F3">
      <w:pPr>
        <w:widowControl w:val="0"/>
        <w:spacing w:after="0" w:line="240" w:lineRule="auto"/>
        <w:jc w:val="both"/>
        <w:rPr>
          <w:rFonts w:ascii="Times New Roman" w:hAnsi="Times New Roman"/>
          <w:kern w:val="0"/>
          <w:sz w:val="24"/>
          <w:lang w:val="lv-LV"/>
        </w:rPr>
      </w:pPr>
    </w:p>
    <w:p w14:paraId="696D21A0" w14:textId="1AA5E2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Requests of an international court for co-operation and the documents attached to such request shall be held in secrecy, except where the disclosure thereof is necessary for the execution of a request.</w:t>
      </w:r>
    </w:p>
    <w:p w14:paraId="1AAFF9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providing legal assistance, the competent authority may request for an international court to take measures in order not to allow the disclosure of information that might harm the interests of national security, in order to protect Latvian officials, or also to protect other restricted-access information.</w:t>
      </w:r>
    </w:p>
    <w:p w14:paraId="6BF520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shall be permitted to provide to international court information provided confidentially by another country only if the country that provided the information has agreed to such provision.</w:t>
      </w:r>
    </w:p>
    <w:p w14:paraId="35DCAF34" w14:textId="11E9DE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w:t>
      </w:r>
      <w:r>
        <w:rPr>
          <w:rFonts w:ascii="Times New Roman" w:hAnsi="Times New Roman"/>
          <w:sz w:val="24"/>
        </w:rPr>
        <w:t>]</w:t>
      </w:r>
    </w:p>
    <w:p w14:paraId="7B6C7AD5" w14:textId="77777777" w:rsidR="004B3EE1" w:rsidRDefault="004B3EE1" w:rsidP="00A048F3">
      <w:pPr>
        <w:widowControl w:val="0"/>
        <w:spacing w:after="0" w:line="240" w:lineRule="auto"/>
        <w:jc w:val="both"/>
        <w:rPr>
          <w:rFonts w:ascii="Times New Roman" w:hAnsi="Times New Roman"/>
          <w:b/>
          <w:bCs/>
          <w:kern w:val="0"/>
          <w:sz w:val="24"/>
        </w:rPr>
      </w:pPr>
      <w:bookmarkStart w:id="2202" w:name="nc-19-86"/>
      <w:bookmarkStart w:id="2203" w:name="n-542447"/>
      <w:bookmarkEnd w:id="2202"/>
      <w:bookmarkEnd w:id="2203"/>
    </w:p>
    <w:p w14:paraId="6E3A352E" w14:textId="1CC63859"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86. Recognition, Execution, and Taking of a European Protection Order</w:t>
      </w:r>
    </w:p>
    <w:p w14:paraId="4A171701" w14:textId="6A4AD978"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29 January 2015</w:t>
      </w:r>
      <w:r>
        <w:rPr>
          <w:rFonts w:ascii="Times New Roman" w:hAnsi="Times New Roman"/>
          <w:sz w:val="24"/>
        </w:rPr>
        <w:t>]</w:t>
      </w:r>
    </w:p>
    <w:p w14:paraId="267252E2" w14:textId="77777777" w:rsidR="004B3EE1" w:rsidRDefault="004B3EE1" w:rsidP="00A048F3">
      <w:pPr>
        <w:widowControl w:val="0"/>
        <w:spacing w:after="0" w:line="240" w:lineRule="auto"/>
        <w:jc w:val="both"/>
        <w:rPr>
          <w:rFonts w:ascii="Times New Roman" w:hAnsi="Times New Roman"/>
          <w:b/>
          <w:bCs/>
          <w:kern w:val="0"/>
          <w:sz w:val="24"/>
        </w:rPr>
      </w:pPr>
      <w:bookmarkStart w:id="2204" w:name="p906"/>
      <w:bookmarkStart w:id="2205" w:name="p-542449"/>
      <w:bookmarkEnd w:id="2204"/>
      <w:bookmarkEnd w:id="2205"/>
    </w:p>
    <w:p w14:paraId="72DA4D6A" w14:textId="0BB128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906. European Protection Order</w:t>
      </w:r>
    </w:p>
    <w:p w14:paraId="2E636EF1" w14:textId="77777777" w:rsidR="004B3EE1" w:rsidRDefault="004B3EE1" w:rsidP="00A048F3">
      <w:pPr>
        <w:widowControl w:val="0"/>
        <w:spacing w:after="0" w:line="240" w:lineRule="auto"/>
        <w:jc w:val="both"/>
        <w:rPr>
          <w:rFonts w:ascii="Times New Roman" w:hAnsi="Times New Roman"/>
          <w:kern w:val="0"/>
          <w:sz w:val="24"/>
          <w:lang w:val="lv-LV"/>
        </w:rPr>
      </w:pPr>
    </w:p>
    <w:p w14:paraId="3BD8C35C" w14:textId="0AE280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European protection order is a decision taken by a competent authority of a European Union Member State to take a protection measure in order to ensure the protection of a victim or witness against a criminal act of a suspect, accused, or convicted person which may endanger his or her life, physical or psychological integrity, dignity, personal liberty or sexual integrity, regardless of the location of the victim or witness (hereinafter – the protected person) in the European Union.</w:t>
      </w:r>
    </w:p>
    <w:p w14:paraId="05CB70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Within the meaning of this Chapter a protection measure is such security measure applied to a suspect, accused, or convicted person which is not related to the deprivation of liberty or an alternative sanction or alternative sanction which provides for a prohibition to visit a certain area, place, or territory, a prohibition to contact the protected person, or a prohibition to approach the protected person.</w:t>
      </w:r>
    </w:p>
    <w:p w14:paraId="227E790D" w14:textId="77777777" w:rsidR="004B3EE1" w:rsidRDefault="004B3EE1" w:rsidP="00A048F3">
      <w:pPr>
        <w:widowControl w:val="0"/>
        <w:spacing w:after="0" w:line="240" w:lineRule="auto"/>
        <w:jc w:val="both"/>
        <w:rPr>
          <w:rFonts w:ascii="Times New Roman" w:hAnsi="Times New Roman"/>
          <w:b/>
          <w:bCs/>
          <w:kern w:val="0"/>
          <w:sz w:val="24"/>
        </w:rPr>
      </w:pPr>
      <w:bookmarkStart w:id="2206" w:name="p907"/>
      <w:bookmarkStart w:id="2207" w:name="p-542457"/>
      <w:bookmarkEnd w:id="2206"/>
      <w:bookmarkEnd w:id="2207"/>
    </w:p>
    <w:p w14:paraId="68B9BE0C" w14:textId="37A3D0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907. Grounds for Executing a European Protection Order</w:t>
      </w:r>
    </w:p>
    <w:p w14:paraId="5AE5C015" w14:textId="77777777" w:rsidR="004B3EE1" w:rsidRDefault="004B3EE1" w:rsidP="00A048F3">
      <w:pPr>
        <w:widowControl w:val="0"/>
        <w:spacing w:after="0" w:line="240" w:lineRule="auto"/>
        <w:jc w:val="both"/>
        <w:rPr>
          <w:rFonts w:ascii="Times New Roman" w:hAnsi="Times New Roman"/>
          <w:kern w:val="0"/>
          <w:sz w:val="24"/>
          <w:lang w:val="lv-LV"/>
        </w:rPr>
      </w:pPr>
    </w:p>
    <w:p w14:paraId="38BCB80A" w14:textId="68F6B0B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executing a European protection order received from another European Union Member State are as follows:</w:t>
      </w:r>
    </w:p>
    <w:p w14:paraId="3AED1DC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of the State Police to recognise and execute a European protection order;</w:t>
      </w:r>
    </w:p>
    <w:p w14:paraId="359BC2A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protected person plans to live or lives in Latvia or plans to stay or stays in Latvia for not less than three months.</w:t>
      </w:r>
    </w:p>
    <w:p w14:paraId="0DD505CB" w14:textId="77777777" w:rsidR="004B3EE1" w:rsidRDefault="004B3EE1" w:rsidP="00A048F3">
      <w:pPr>
        <w:widowControl w:val="0"/>
        <w:spacing w:after="0" w:line="240" w:lineRule="auto"/>
        <w:jc w:val="both"/>
        <w:rPr>
          <w:rFonts w:ascii="Times New Roman" w:hAnsi="Times New Roman"/>
          <w:b/>
          <w:bCs/>
          <w:kern w:val="0"/>
          <w:sz w:val="24"/>
        </w:rPr>
      </w:pPr>
      <w:bookmarkStart w:id="2208" w:name="p908"/>
      <w:bookmarkStart w:id="2209" w:name="p-542466"/>
      <w:bookmarkEnd w:id="2208"/>
      <w:bookmarkEnd w:id="2209"/>
    </w:p>
    <w:p w14:paraId="3386F0A2" w14:textId="3B06C5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908. Reasons for Refusing Execution of a European Protection Order</w:t>
      </w:r>
    </w:p>
    <w:p w14:paraId="3DF2195E" w14:textId="77777777" w:rsidR="004B3EE1" w:rsidRDefault="004B3EE1" w:rsidP="00A048F3">
      <w:pPr>
        <w:widowControl w:val="0"/>
        <w:spacing w:after="0" w:line="240" w:lineRule="auto"/>
        <w:jc w:val="both"/>
        <w:rPr>
          <w:rFonts w:ascii="Times New Roman" w:hAnsi="Times New Roman"/>
          <w:kern w:val="0"/>
          <w:sz w:val="24"/>
          <w:lang w:val="lv-LV"/>
        </w:rPr>
      </w:pPr>
    </w:p>
    <w:p w14:paraId="5ACA55A2" w14:textId="404BFB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European protection order may be refused if:</w:t>
      </w:r>
    </w:p>
    <w:p w14:paraId="1F441F7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European protection order is incomplete and additionally requested necessary information has not been submitted within the laid down term;</w:t>
      </w:r>
    </w:p>
    <w:p w14:paraId="1376E1A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security measure laid down in the European protection order is not related to a prohibition to visit a certain area, place, or territory in which the protected person lives or is visited by, or a prohibition to contact the protected person in any way, or a prohibition to approach the protected person under a certain distance;</w:t>
      </w:r>
    </w:p>
    <w:p w14:paraId="52BAC470" w14:textId="67CE575B"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protection is laid down for such offence which is not criminal in accordance with the Criminal Law;</w:t>
      </w:r>
    </w:p>
    <w:p w14:paraId="620EEC8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would be violated in recognising the European protection order;</w:t>
      </w:r>
    </w:p>
    <w:p w14:paraId="7195E4B1" w14:textId="34C49804"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the immunity from criminal proceedings referred to in Chapter 8 of this Law exists;</w:t>
      </w:r>
    </w:p>
    <w:p w14:paraId="1E7343BA"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the limitation period has set in for an offence in relation to which the European protection order was taken;</w:t>
      </w:r>
    </w:p>
    <w:p w14:paraId="46F9FFE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7) an amnesty act has been adopted which prevents the imposition of a punishment for the relevant criminal offence in relation to which the European protection order was taken;</w:t>
      </w:r>
    </w:p>
    <w:p w14:paraId="7FDBFA4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8) the person to whom a protection measures has been applied has not attained the age at which criminal liability sets in;</w:t>
      </w:r>
    </w:p>
    <w:p w14:paraId="351CF45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9) the protection measure is related to such criminal offence which has been completely or partially committed in the territory of Latvia;</w:t>
      </w:r>
    </w:p>
    <w:p w14:paraId="32D7A91E" w14:textId="1745C3E4"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10) the grounds for executing the European protection order laid down in Section 907, Clause 2 of this Law do not exist.</w:t>
      </w:r>
    </w:p>
    <w:p w14:paraId="167FBE1D" w14:textId="77777777"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execution of the European protection order has been refused on the basis of Paragraph one, Clause 3 of this Section, the protected person has the right to request the State Police that it informs the competent authority of the European Union Member State which took the European protection order, regarding violations of the measure laid down in the European protection order.</w:t>
      </w:r>
    </w:p>
    <w:p w14:paraId="62F2DDBE" w14:textId="77777777" w:rsidR="004B3EE1" w:rsidRDefault="004B3EE1" w:rsidP="00A048F3">
      <w:pPr>
        <w:widowControl w:val="0"/>
        <w:spacing w:after="0" w:line="240" w:lineRule="auto"/>
        <w:jc w:val="both"/>
        <w:rPr>
          <w:rFonts w:ascii="Times New Roman" w:hAnsi="Times New Roman"/>
          <w:b/>
          <w:bCs/>
          <w:kern w:val="0"/>
          <w:sz w:val="24"/>
        </w:rPr>
      </w:pPr>
      <w:bookmarkStart w:id="2210" w:name="p909"/>
      <w:bookmarkStart w:id="2211" w:name="p-542471"/>
      <w:bookmarkEnd w:id="2210"/>
      <w:bookmarkEnd w:id="2211"/>
    </w:p>
    <w:p w14:paraId="3DAD2CB0" w14:textId="1C78D7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909. Recognition and Execution of a European Protection Order</w:t>
      </w:r>
    </w:p>
    <w:p w14:paraId="0126060F" w14:textId="77777777" w:rsidR="004B3EE1" w:rsidRDefault="004B3EE1" w:rsidP="00A048F3">
      <w:pPr>
        <w:widowControl w:val="0"/>
        <w:spacing w:after="0" w:line="240" w:lineRule="auto"/>
        <w:jc w:val="both"/>
        <w:rPr>
          <w:rFonts w:ascii="Times New Roman" w:hAnsi="Times New Roman"/>
          <w:kern w:val="0"/>
          <w:sz w:val="24"/>
          <w:lang w:val="lv-LV"/>
        </w:rPr>
      </w:pPr>
    </w:p>
    <w:p w14:paraId="379820B9" w14:textId="1A31BC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State Police, having received a European protection order from another Member State, shall check whether any of the reasons for refusing execution referred to in Section 908 of this Law exist, and, within 15 days from the day of receipt of the European protection order, take one of the following decisions:</w:t>
      </w:r>
    </w:p>
    <w:p w14:paraId="622C294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recognise and execute the European protection order;</w:t>
      </w:r>
    </w:p>
    <w:p w14:paraId="533975D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recognise the European protection order.</w:t>
      </w:r>
    </w:p>
    <w:p w14:paraId="5E6AB7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in taking a decision to recognise and execute a European protection order, shall determine such protection measure which conforms the most to that laid down in the European protection order. The applicable protection measure shall be determined for a time period provided for in the ruling made in the European Union Member State regarding determination of a protection measure.</w:t>
      </w:r>
    </w:p>
    <w:p w14:paraId="3F0EE0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protection order is incomplete, the State Police may suspend its recognition, informing the relevant European Union Member State regarding the necessity to provide additional information within a laid down time period.</w:t>
      </w:r>
    </w:p>
    <w:p w14:paraId="38C671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inform, in writing, the protected person and the relevant suspect, accused, or convicted person regarding the recognised European protection order, as well as the competent authority of the European Union Member State which took the European protection order. The suspect, accused, or convicted person shall also be informed regarding the potential legal consequences in case of violating the protection measure determined.</w:t>
      </w:r>
    </w:p>
    <w:p w14:paraId="2FFE0D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to refuse to recognise a European protection order has been taken, the State Police shall inform the protected person and the competent authority of the European Union Member State which took the European protection order about it by sending a copy of the decision. The protected person may dispute a decision to refuse to recognise a European protection order by submitting a relevant submission to the Chief of the State Police. The decision taken by the Chief of the State Police shall not be subject to appeal.</w:t>
      </w:r>
    </w:p>
    <w:p w14:paraId="405030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 to recognise a European protection order shall be sent for execution according to the place of residence of the protected person.</w:t>
      </w:r>
    </w:p>
    <w:p w14:paraId="7B3FF6FD" w14:textId="77777777" w:rsidR="004B3EE1" w:rsidRDefault="004B3EE1" w:rsidP="00A048F3">
      <w:pPr>
        <w:widowControl w:val="0"/>
        <w:spacing w:after="0" w:line="240" w:lineRule="auto"/>
        <w:jc w:val="both"/>
        <w:rPr>
          <w:rFonts w:ascii="Times New Roman" w:hAnsi="Times New Roman"/>
          <w:b/>
          <w:bCs/>
          <w:kern w:val="0"/>
          <w:sz w:val="24"/>
        </w:rPr>
      </w:pPr>
      <w:bookmarkStart w:id="2212" w:name="p910"/>
      <w:bookmarkStart w:id="2213" w:name="p-542478"/>
      <w:bookmarkEnd w:id="2212"/>
      <w:bookmarkEnd w:id="2213"/>
    </w:p>
    <w:p w14:paraId="5F5B4163" w14:textId="6FC1DCC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910. Notification Regarding Violation of the Protection Measure Determined in a European Protection Order</w:t>
      </w:r>
    </w:p>
    <w:p w14:paraId="11ACA319" w14:textId="77777777" w:rsidR="004B3EE1" w:rsidRDefault="004B3EE1" w:rsidP="00A048F3">
      <w:pPr>
        <w:widowControl w:val="0"/>
        <w:spacing w:after="0" w:line="240" w:lineRule="auto"/>
        <w:jc w:val="both"/>
        <w:rPr>
          <w:rFonts w:ascii="Times New Roman" w:hAnsi="Times New Roman"/>
          <w:kern w:val="0"/>
          <w:sz w:val="24"/>
          <w:lang w:val="lv-LV"/>
        </w:rPr>
      </w:pPr>
    </w:p>
    <w:p w14:paraId="4AE84D41" w14:textId="5FF33E5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Having established that a suspect, accused, or convicted person has violated the protection measure determined, the State Police shall, without delay, notify the competent authority of the relevant European Union Member State thereof, using a document of a special sample. The State Police shall provide the translation of the information in the official language of the relevant European Union Member State or in the language which has been indicated by the relevant Member State for the receipt of a European protection order to the General Secretariat of the Council of the European Union.</w:t>
      </w:r>
    </w:p>
    <w:p w14:paraId="70DBB152" w14:textId="77777777" w:rsidR="004B3EE1" w:rsidRDefault="004B3EE1" w:rsidP="00A048F3">
      <w:pPr>
        <w:widowControl w:val="0"/>
        <w:spacing w:after="0" w:line="240" w:lineRule="auto"/>
        <w:jc w:val="both"/>
        <w:rPr>
          <w:rFonts w:ascii="Times New Roman" w:hAnsi="Times New Roman"/>
          <w:b/>
          <w:bCs/>
          <w:kern w:val="0"/>
          <w:sz w:val="24"/>
        </w:rPr>
      </w:pPr>
      <w:bookmarkStart w:id="2214" w:name="p911"/>
      <w:bookmarkStart w:id="2215" w:name="p-542482"/>
      <w:bookmarkEnd w:id="2214"/>
      <w:bookmarkEnd w:id="2215"/>
    </w:p>
    <w:p w14:paraId="4CE88BBB" w14:textId="334172BE" w:rsidR="00734C4B" w:rsidRPr="00A048F3" w:rsidRDefault="00734C4B" w:rsidP="008B090A">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911. Decisions of a European Union Member State and Latvia in Relation to the Protection Measure Determined in a European Protection Order and Execution Thereof</w:t>
      </w:r>
    </w:p>
    <w:p w14:paraId="10524C3C" w14:textId="77777777" w:rsidR="004B3EE1" w:rsidRDefault="004B3EE1" w:rsidP="008B090A">
      <w:pPr>
        <w:keepNext/>
        <w:keepLines/>
        <w:widowControl w:val="0"/>
        <w:spacing w:after="0" w:line="240" w:lineRule="auto"/>
        <w:jc w:val="both"/>
        <w:rPr>
          <w:rFonts w:ascii="Times New Roman" w:hAnsi="Times New Roman"/>
          <w:kern w:val="0"/>
          <w:sz w:val="24"/>
          <w:lang w:val="lv-LV"/>
        </w:rPr>
      </w:pPr>
    </w:p>
    <w:p w14:paraId="10456BF7" w14:textId="372E8FE0"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t>(1) Decisions of a European Union Member State to amend, revoke, or withdraw such protection measure which was the grounds for taking a European protection order, shall be binding to Latvia.</w:t>
      </w:r>
    </w:p>
    <w:p w14:paraId="524B8C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having received a decision of the European Union Member State to amend the protection measure determined in a European protection order, shall take one of the following decisions:</w:t>
      </w:r>
    </w:p>
    <w:p w14:paraId="3766F11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amend the measure determined;</w:t>
      </w:r>
    </w:p>
    <w:p w14:paraId="033BE92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implement the amendment protection measure, if it is not related to a prohibition to visit a certain area, place, or territory, a prohibition to contact the protected person, or a prohibition to approach the protected persons.</w:t>
      </w:r>
    </w:p>
    <w:p w14:paraId="2C6C69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Execution of a European protection order shall be terminated and a decision in relation thereto shall be taken in the form of a resolution, if:</w:t>
      </w:r>
    </w:p>
    <w:p w14:paraId="561019D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that the protected person does not live or stay in the territory of Latvia anymore;</w:t>
      </w:r>
    </w:p>
    <w:p w14:paraId="42BC5BC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maximum term for which application of a protection measure is possible, has expired in Latvia;</w:t>
      </w:r>
    </w:p>
    <w:p w14:paraId="4F19686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revoke or withdraw the protection measure applied has been taken in the relevant European Union Member State.</w:t>
      </w:r>
    </w:p>
    <w:p w14:paraId="1CC767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inform the competent authority of the relevant European Union Member State and, if possible, the protected person in writing regarding the decision taken in the cases provided for in Paragraph two and Paragraph three, Clauses 1 and 2 of this Section.</w:t>
      </w:r>
    </w:p>
    <w:p w14:paraId="040588F3" w14:textId="77777777" w:rsidR="004B3EE1" w:rsidRDefault="004B3EE1" w:rsidP="00A048F3">
      <w:pPr>
        <w:widowControl w:val="0"/>
        <w:spacing w:after="0" w:line="240" w:lineRule="auto"/>
        <w:jc w:val="both"/>
        <w:rPr>
          <w:rFonts w:ascii="Times New Roman" w:hAnsi="Times New Roman"/>
          <w:b/>
          <w:bCs/>
          <w:kern w:val="0"/>
          <w:sz w:val="24"/>
        </w:rPr>
      </w:pPr>
      <w:bookmarkStart w:id="2216" w:name="p912"/>
      <w:bookmarkStart w:id="2217" w:name="p-542483"/>
      <w:bookmarkEnd w:id="2216"/>
      <w:bookmarkEnd w:id="2217"/>
    </w:p>
    <w:p w14:paraId="28E5ED47" w14:textId="46ECC3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912. Grounds for Taking a European Protection Order</w:t>
      </w:r>
    </w:p>
    <w:p w14:paraId="7EACD0A6" w14:textId="77777777" w:rsidR="004B3EE1" w:rsidRDefault="004B3EE1" w:rsidP="00A048F3">
      <w:pPr>
        <w:widowControl w:val="0"/>
        <w:spacing w:after="0" w:line="240" w:lineRule="auto"/>
        <w:jc w:val="both"/>
        <w:rPr>
          <w:rFonts w:ascii="Times New Roman" w:hAnsi="Times New Roman"/>
          <w:kern w:val="0"/>
          <w:sz w:val="24"/>
          <w:lang w:val="lv-LV"/>
        </w:rPr>
      </w:pPr>
    </w:p>
    <w:p w14:paraId="17CC936A" w14:textId="63639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taking a European protection order shall be as follows:</w:t>
      </w:r>
    </w:p>
    <w:p w14:paraId="1E3FFC16"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written request of the protected person or his or her guardian or trustee to the State police to take a European protection order in which the information at the disposal of the person regarding criminal proceedings is also indicated;</w:t>
      </w:r>
    </w:p>
    <w:p w14:paraId="17B6A2C6"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decision taken by the person directing the proceedings regarding application of such security measure not related to deprivation of liberty or alternative sanction which is related to a prohibition to visit a certain area, place, or territory, a prohibition to contact the protected person, or a prohibition to approach the protected persons;</w:t>
      </w:r>
    </w:p>
    <w:p w14:paraId="548F440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the fact that the protected person plans to live or lives or plans to stay or stays in any other European Union Member State for not less than three months.</w:t>
      </w:r>
    </w:p>
    <w:p w14:paraId="17324A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protected person or his or her guardian or trustee may also submit a request to take a European protection order to the person directing the proceedings who shall forward it without delay to the State Police together with information regarding criminal proceedings, classification of the criminal offence, and the decision referred to in Paragraph one, Clause 2 of this Section.</w:t>
      </w:r>
    </w:p>
    <w:p w14:paraId="7F5124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having received a request of the protected person or his or her guardian or trustee to take a European protection order to the person directing the proceedings, the State Police establishes that a protection measure has been applied in another European Union Member State, it shall forward such application without delay to the competent authority of the relevant Member State in order to decide on the issue of taking a European protection order.</w:t>
      </w:r>
    </w:p>
    <w:p w14:paraId="66DF17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take a European protection order, the State Police shall request the necessary information from the person directing the proceedings or the institution which controls execution of the ruling.</w:t>
      </w:r>
    </w:p>
    <w:p w14:paraId="17927B27" w14:textId="77777777"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The State Police, having received a request of the protected person or his or her guardian or trustee to take a European protection order, shall examine it within 15 days and take a decision:</w:t>
      </w:r>
    </w:p>
    <w:p w14:paraId="698B56B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take a European protection order, filling in a document of a special sample;</w:t>
      </w:r>
    </w:p>
    <w:p w14:paraId="218B8D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take a European protection order.</w:t>
      </w:r>
    </w:p>
    <w:p w14:paraId="01B186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Taking a European protection order may be refused, if the time period for which the protected person is planning to leave the territory of Latvia, is less than three months.</w:t>
      </w:r>
    </w:p>
    <w:p w14:paraId="127EC4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taking a European protection order, the State Police shall send it to the person directing the proceedings and the competent authority of such European Union Member State in which the protected person is planning to live or lives, or is planning to stay or stays. The State Police shall ensure the translation of the European protection order in the official language of the relevant European Union Member State or the language which has been indicated for the receipt of the European protection order by the Member State to the General Secretariat of the Council of the European Union.</w:t>
      </w:r>
    </w:p>
    <w:p w14:paraId="24530D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protected person may dispute a decision to refuse to take a European protection order by submitting a relevant submission to the Chief of the State Police. The decision taken by the Chief of the State Police shall not be subject to appeal.</w:t>
      </w:r>
    </w:p>
    <w:p w14:paraId="214484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decision to refuse to take a European protection order shall not be an obstacle for repeat submission of a request.</w:t>
      </w:r>
    </w:p>
    <w:p w14:paraId="19C178BA" w14:textId="77777777" w:rsidR="004B3EE1" w:rsidRDefault="004B3EE1" w:rsidP="00A048F3">
      <w:pPr>
        <w:widowControl w:val="0"/>
        <w:spacing w:after="0" w:line="240" w:lineRule="auto"/>
        <w:jc w:val="both"/>
        <w:rPr>
          <w:rFonts w:ascii="Times New Roman" w:hAnsi="Times New Roman"/>
          <w:b/>
          <w:bCs/>
          <w:kern w:val="0"/>
          <w:sz w:val="24"/>
        </w:rPr>
      </w:pPr>
      <w:bookmarkStart w:id="2218" w:name="p913"/>
      <w:bookmarkStart w:id="2219" w:name="p-542484"/>
      <w:bookmarkEnd w:id="2218"/>
      <w:bookmarkEnd w:id="2219"/>
    </w:p>
    <w:p w14:paraId="5CA2C493" w14:textId="0551449A"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913. Action of the State Police in Case of Violating the Protection Measure Determined in the European Protection Order</w:t>
      </w:r>
    </w:p>
    <w:p w14:paraId="168A4C9C" w14:textId="77777777" w:rsidR="004B3EE1" w:rsidRDefault="004B3EE1" w:rsidP="00A048F3">
      <w:pPr>
        <w:widowControl w:val="0"/>
        <w:spacing w:after="0" w:line="240" w:lineRule="auto"/>
        <w:jc w:val="both"/>
        <w:rPr>
          <w:rFonts w:ascii="Times New Roman" w:hAnsi="Times New Roman"/>
          <w:kern w:val="0"/>
          <w:sz w:val="24"/>
          <w:lang w:val="lv-LV"/>
        </w:rPr>
      </w:pPr>
    </w:p>
    <w:p w14:paraId="6B5C3289" w14:textId="2E413490"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State Police, having received information from the competent authority of the European Union Member State regarding a violation of the protection measure specified in a European protection order, shall notify the person directing the proceedings or the institution controlling the execution of the ruling thereof without delay.</w:t>
      </w:r>
    </w:p>
    <w:p w14:paraId="1251D71C" w14:textId="77777777" w:rsidR="004B3EE1" w:rsidRDefault="004B3EE1" w:rsidP="00A048F3">
      <w:pPr>
        <w:widowControl w:val="0"/>
        <w:spacing w:after="0" w:line="240" w:lineRule="auto"/>
        <w:jc w:val="both"/>
        <w:rPr>
          <w:rFonts w:ascii="Times New Roman" w:hAnsi="Times New Roman"/>
          <w:b/>
          <w:bCs/>
          <w:kern w:val="0"/>
          <w:sz w:val="24"/>
        </w:rPr>
      </w:pPr>
      <w:bookmarkStart w:id="2220" w:name="p914"/>
      <w:bookmarkStart w:id="2221" w:name="p-542485"/>
      <w:bookmarkEnd w:id="2220"/>
      <w:bookmarkEnd w:id="2221"/>
    </w:p>
    <w:p w14:paraId="4B0BAAA1" w14:textId="2E3715F3"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914. Amending, Revocation, and Withdrawal of a European Protection Order Taken</w:t>
      </w:r>
    </w:p>
    <w:p w14:paraId="283B3DE0" w14:textId="77777777" w:rsidR="004B3EE1" w:rsidRDefault="004B3EE1" w:rsidP="00A048F3">
      <w:pPr>
        <w:widowControl w:val="0"/>
        <w:spacing w:after="0" w:line="240" w:lineRule="auto"/>
        <w:jc w:val="both"/>
        <w:rPr>
          <w:rFonts w:ascii="Times New Roman" w:hAnsi="Times New Roman"/>
          <w:kern w:val="0"/>
          <w:sz w:val="24"/>
          <w:lang w:val="lv-LV"/>
        </w:rPr>
      </w:pPr>
    </w:p>
    <w:p w14:paraId="199DBBE1" w14:textId="68B5F9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or the institution controlling the execution of the ruling shall, without delay, inform the State Police of the decision to amend or revoke the protection measure applied.</w:t>
      </w:r>
    </w:p>
    <w:p w14:paraId="533D74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information has been received from the person directing the proceedings or the institution controlling the execution of the ruling on amending or revoking the imposed protection measure, the State Police shall take the decision to amend, revoke, or withdraw a European protection order.</w:t>
      </w:r>
    </w:p>
    <w:p w14:paraId="77BCF3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State Police shall inform the competent authority of such European Union Member State in which the protected person lives or stays, regarding any rulings by which such determined protection measure is amended, revoked, or terminated which had been the grounds for taking a European protection order.</w:t>
      </w:r>
    </w:p>
    <w:p w14:paraId="26D5A8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protection measure has been determined by a ruling which has been transferred for execution in another European Union Member State that is not the same Member State in which the protected person plans to live or is living, or plans to stay or is staying, or which is transferred after a European protection order has been taken, and if the competent authority of the relevant European Union Member State has taken subsequent decisions concerning the duties or orders included in the protection measure, the State Police shall, without delay, withdraw or revoke the European protection order.</w:t>
      </w:r>
    </w:p>
    <w:p w14:paraId="6D9BCF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State Police shall take a decision to revoke or withdraw a European protection order, if:</w:t>
      </w:r>
    </w:p>
    <w:p w14:paraId="0D692D1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that the protected person does not live or is not planning to live, or does not stay or is not planning to stay in the territory of such European Union Member State to which the European protection order has been sent;</w:t>
      </w:r>
    </w:p>
    <w:p w14:paraId="16F2FF7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term determined in the law or ruling for which a protection measure was applied, has expired;</w:t>
      </w:r>
    </w:p>
    <w:p w14:paraId="033EDEE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revoke the protection measure applied has been taken.</w:t>
      </w:r>
    </w:p>
    <w:p w14:paraId="451811EF" w14:textId="77777777" w:rsidR="004B3EE1" w:rsidRDefault="004B3EE1" w:rsidP="00A048F3">
      <w:pPr>
        <w:widowControl w:val="0"/>
        <w:spacing w:after="0" w:line="240" w:lineRule="auto"/>
        <w:jc w:val="both"/>
        <w:rPr>
          <w:rFonts w:ascii="Times New Roman" w:hAnsi="Times New Roman"/>
          <w:b/>
          <w:bCs/>
          <w:kern w:val="0"/>
          <w:sz w:val="24"/>
        </w:rPr>
      </w:pPr>
      <w:bookmarkStart w:id="2222" w:name="33663"/>
      <w:bookmarkEnd w:id="2222"/>
    </w:p>
    <w:p w14:paraId="1DFA34FD" w14:textId="6BEB8346"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2223" w:name="pn-33663"/>
      <w:bookmarkEnd w:id="2223"/>
    </w:p>
    <w:p w14:paraId="69F255E0" w14:textId="77777777" w:rsidR="004B3EE1" w:rsidRDefault="004B3EE1" w:rsidP="00A048F3">
      <w:pPr>
        <w:widowControl w:val="0"/>
        <w:spacing w:after="0" w:line="240" w:lineRule="auto"/>
        <w:jc w:val="both"/>
        <w:rPr>
          <w:rFonts w:ascii="Times New Roman" w:hAnsi="Times New Roman"/>
          <w:kern w:val="0"/>
          <w:sz w:val="24"/>
        </w:rPr>
      </w:pPr>
      <w:bookmarkStart w:id="2224" w:name="pn1"/>
      <w:bookmarkStart w:id="2225" w:name="p-33664"/>
      <w:bookmarkEnd w:id="2224"/>
      <w:bookmarkEnd w:id="2225"/>
    </w:p>
    <w:p w14:paraId="22CF8510" w14:textId="4774E14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 to the day of coming into force of this Law, the procedural actions performed in accordance with the Criminal Procedure Code of Latvia and the materials obtained as a result thereof shall preserve the legal status thereof.</w:t>
      </w:r>
    </w:p>
    <w:p w14:paraId="63385BD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E30754E" w14:textId="0A1E5FF9" w:rsidR="00734C4B" w:rsidRDefault="00734C4B" w:rsidP="00A048F3">
      <w:pPr>
        <w:widowControl w:val="0"/>
        <w:spacing w:after="0" w:line="240" w:lineRule="auto"/>
        <w:jc w:val="both"/>
        <w:rPr>
          <w:rFonts w:ascii="Times New Roman" w:hAnsi="Times New Roman"/>
          <w:kern w:val="0"/>
          <w:sz w:val="24"/>
        </w:rPr>
      </w:pPr>
      <w:bookmarkStart w:id="2226" w:name="pn2"/>
      <w:bookmarkStart w:id="2227" w:name="p-33665"/>
      <w:bookmarkEnd w:id="2226"/>
      <w:bookmarkEnd w:id="2227"/>
      <w:r>
        <w:rPr>
          <w:rFonts w:ascii="Times New Roman" w:hAnsi="Times New Roman"/>
          <w:sz w:val="24"/>
        </w:rPr>
        <w:t>2. Procedural actions that have been commenced, up to the day of coming into force of this Law, in accordance with the Criminal Procedure Code of Latvia shall also be completed in accordance with the procedures of the abovementioned Code.</w:t>
      </w:r>
    </w:p>
    <w:p w14:paraId="35BD8B0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410F78A" w14:textId="77777777" w:rsidR="00734C4B" w:rsidRPr="00A048F3" w:rsidRDefault="00734C4B" w:rsidP="00A048F3">
      <w:pPr>
        <w:widowControl w:val="0"/>
        <w:spacing w:after="0" w:line="240" w:lineRule="auto"/>
        <w:jc w:val="both"/>
        <w:rPr>
          <w:rFonts w:ascii="Times New Roman" w:hAnsi="Times New Roman"/>
          <w:kern w:val="0"/>
          <w:sz w:val="24"/>
        </w:rPr>
      </w:pPr>
      <w:bookmarkStart w:id="2228" w:name="pn3"/>
      <w:bookmarkStart w:id="2229" w:name="p-286504"/>
      <w:bookmarkEnd w:id="2228"/>
      <w:bookmarkEnd w:id="2229"/>
      <w:r>
        <w:rPr>
          <w:rFonts w:ascii="Times New Roman" w:hAnsi="Times New Roman"/>
          <w:sz w:val="24"/>
        </w:rPr>
        <w:t>3. In criminal cases that have been initiated up to the day of the coming into force of this Law, the term for restriction of rights of a person in the pre-trial proceedings shall begin to be counted from the day of the coming into force of this Law.</w:t>
      </w:r>
    </w:p>
    <w:p w14:paraId="49F570E7" w14:textId="41D191F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4F160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7F92CDA" w14:textId="71595D57" w:rsidR="00734C4B" w:rsidRDefault="00734C4B" w:rsidP="00A048F3">
      <w:pPr>
        <w:widowControl w:val="0"/>
        <w:spacing w:after="0" w:line="240" w:lineRule="auto"/>
        <w:jc w:val="both"/>
        <w:rPr>
          <w:rFonts w:ascii="Times New Roman" w:hAnsi="Times New Roman"/>
          <w:kern w:val="0"/>
          <w:sz w:val="24"/>
        </w:rPr>
      </w:pPr>
      <w:bookmarkStart w:id="2230" w:name="pn4"/>
      <w:bookmarkStart w:id="2231" w:name="p-33667"/>
      <w:bookmarkEnd w:id="2230"/>
      <w:bookmarkEnd w:id="2231"/>
      <w:r>
        <w:rPr>
          <w:rFonts w:ascii="Times New Roman" w:hAnsi="Times New Roman"/>
          <w:sz w:val="24"/>
        </w:rPr>
        <w:t>4. For security measures that have been applied to persons up to the day of the coming into force of this Law and in relation to which the Criminal Procedure Code of Latvia did not specify a procedural term, such term shall begin to be counted from the day of the coming into force of this Law.</w:t>
      </w:r>
    </w:p>
    <w:p w14:paraId="77D8EF0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D3A865A" w14:textId="0BCF6A75" w:rsidR="00734C4B" w:rsidRDefault="00734C4B" w:rsidP="00A048F3">
      <w:pPr>
        <w:widowControl w:val="0"/>
        <w:spacing w:after="0" w:line="240" w:lineRule="auto"/>
        <w:jc w:val="both"/>
        <w:rPr>
          <w:rFonts w:ascii="Times New Roman" w:hAnsi="Times New Roman"/>
          <w:kern w:val="0"/>
          <w:sz w:val="24"/>
        </w:rPr>
      </w:pPr>
      <w:bookmarkStart w:id="2232" w:name="pn5"/>
      <w:bookmarkStart w:id="2233" w:name="p-33668"/>
      <w:bookmarkEnd w:id="2232"/>
      <w:bookmarkEnd w:id="2233"/>
      <w:r>
        <w:rPr>
          <w:rFonts w:ascii="Times New Roman" w:hAnsi="Times New Roman"/>
          <w:sz w:val="24"/>
        </w:rPr>
        <w:t>5. The term specified in a procedural decision or in the relevant norm of the Criminal Procedure Code of Latvia shall be in effect in specific criminal cases in relation to security measures that have been applied to person before the day of the coming into force of this Law.</w:t>
      </w:r>
    </w:p>
    <w:p w14:paraId="029C93E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9411EC3" w14:textId="77777777" w:rsidR="00734C4B" w:rsidRDefault="00734C4B" w:rsidP="00A048F3">
      <w:pPr>
        <w:widowControl w:val="0"/>
        <w:spacing w:after="0" w:line="240" w:lineRule="auto"/>
        <w:jc w:val="both"/>
        <w:rPr>
          <w:rFonts w:ascii="Times New Roman" w:hAnsi="Times New Roman"/>
          <w:kern w:val="0"/>
          <w:sz w:val="24"/>
        </w:rPr>
      </w:pPr>
      <w:bookmarkStart w:id="2234" w:name="pn6"/>
      <w:bookmarkStart w:id="2235" w:name="p-33669"/>
      <w:bookmarkEnd w:id="2234"/>
      <w:bookmarkEnd w:id="2235"/>
      <w:r>
        <w:rPr>
          <w:rFonts w:ascii="Times New Roman" w:hAnsi="Times New Roman"/>
          <w:sz w:val="24"/>
        </w:rPr>
        <w:t>6. If this Law does not provide for a previously applied security measure, the person directing the proceedings shall take a decision, within one month after the day of the coming into force of this Law, on the revocation or modification of such security measure.</w:t>
      </w:r>
    </w:p>
    <w:p w14:paraId="4D59B67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245E02D" w14:textId="7DB42849" w:rsidR="00734C4B" w:rsidRDefault="00734C4B" w:rsidP="00A048F3">
      <w:pPr>
        <w:widowControl w:val="0"/>
        <w:spacing w:after="0" w:line="240" w:lineRule="auto"/>
        <w:jc w:val="both"/>
        <w:rPr>
          <w:rFonts w:ascii="Times New Roman" w:hAnsi="Times New Roman"/>
          <w:kern w:val="0"/>
          <w:sz w:val="24"/>
        </w:rPr>
      </w:pPr>
      <w:bookmarkStart w:id="2236" w:name="pn7"/>
      <w:bookmarkStart w:id="2237" w:name="p-33670"/>
      <w:bookmarkEnd w:id="2236"/>
      <w:bookmarkEnd w:id="2237"/>
      <w:r>
        <w:rPr>
          <w:rFonts w:ascii="Times New Roman" w:hAnsi="Times New Roman"/>
          <w:sz w:val="24"/>
        </w:rPr>
        <w:t>7. If a person has been recognised as a suspect in accordance with the procedures provided for in Section 70 of the Criminal Procedure Code of Latvia, the person directing the proceedings shall decide, within 10 days after the day of the coming into force of this Law, on the recognition of the person as a suspect in accordance with this Law.</w:t>
      </w:r>
    </w:p>
    <w:p w14:paraId="4A8BB1A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DB6072D" w14:textId="39A4CE61" w:rsidR="00734C4B" w:rsidRDefault="00734C4B" w:rsidP="00A048F3">
      <w:pPr>
        <w:widowControl w:val="0"/>
        <w:spacing w:after="0" w:line="240" w:lineRule="auto"/>
        <w:jc w:val="both"/>
        <w:rPr>
          <w:rFonts w:ascii="Times New Roman" w:hAnsi="Times New Roman"/>
          <w:kern w:val="0"/>
          <w:sz w:val="24"/>
        </w:rPr>
      </w:pPr>
      <w:bookmarkStart w:id="2238" w:name="pn8"/>
      <w:bookmarkStart w:id="2239" w:name="p-33671"/>
      <w:bookmarkEnd w:id="2238"/>
      <w:bookmarkEnd w:id="2239"/>
      <w:r>
        <w:rPr>
          <w:rFonts w:ascii="Times New Roman" w:hAnsi="Times New Roman"/>
          <w:sz w:val="24"/>
        </w:rPr>
        <w:t>8. In criminal cases in which civil claims were submitted up to the day of the coming into force of this Law, such civil claims shall hereinafter be considered applications for a compensation for harm. If in such cases the civil claimant is not simultaneously also the victim or the civil respondent is not simultaneously also the accused, the civil claim shall be examined in accordance with the procedures laid down in the Civil Procedure Law, and the person directing the proceedings shall notify such persons thereof within one month after the day of the coming into force of this Law.</w:t>
      </w:r>
    </w:p>
    <w:p w14:paraId="7EF1435D"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B3E013F" w14:textId="77777777" w:rsidR="00734C4B" w:rsidRDefault="00734C4B" w:rsidP="00A048F3">
      <w:pPr>
        <w:widowControl w:val="0"/>
        <w:spacing w:after="0" w:line="240" w:lineRule="auto"/>
        <w:jc w:val="both"/>
        <w:rPr>
          <w:rFonts w:ascii="Times New Roman" w:hAnsi="Times New Roman"/>
          <w:kern w:val="0"/>
          <w:sz w:val="24"/>
        </w:rPr>
      </w:pPr>
      <w:bookmarkStart w:id="2240" w:name="pn9"/>
      <w:bookmarkStart w:id="2241" w:name="p-33672"/>
      <w:bookmarkEnd w:id="2240"/>
      <w:bookmarkEnd w:id="2241"/>
      <w:r>
        <w:rPr>
          <w:rFonts w:ascii="Times New Roman" w:hAnsi="Times New Roman"/>
          <w:sz w:val="24"/>
        </w:rPr>
        <w:t>9. The terms “izziņas iestāde” (inquiry institution) and “izziņas izdarītājs” (performer of an inquiry) used in laws and regulations up to the gradual updating of the editing of such enactments shall hereinafter be understood as the terms “izmeklēšanas iestāde” (investigating institution) and “izmeklētājs” (investigator).</w:t>
      </w:r>
    </w:p>
    <w:p w14:paraId="3A7CA81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4C294B2" w14:textId="3D6B8903" w:rsidR="00734C4B" w:rsidRDefault="00734C4B" w:rsidP="00A048F3">
      <w:pPr>
        <w:widowControl w:val="0"/>
        <w:spacing w:after="0" w:line="240" w:lineRule="auto"/>
        <w:jc w:val="both"/>
        <w:rPr>
          <w:rFonts w:ascii="Times New Roman" w:hAnsi="Times New Roman"/>
          <w:kern w:val="0"/>
          <w:sz w:val="24"/>
        </w:rPr>
      </w:pPr>
      <w:bookmarkStart w:id="2242" w:name="pn10"/>
      <w:bookmarkStart w:id="2243" w:name="p-286508"/>
      <w:bookmarkEnd w:id="2242"/>
      <w:bookmarkEnd w:id="2243"/>
      <w:r>
        <w:rPr>
          <w:rFonts w:ascii="Times New Roman" w:hAnsi="Times New Roman"/>
          <w:sz w:val="24"/>
        </w:rPr>
        <w:t>10. [12 March 2009]</w:t>
      </w:r>
    </w:p>
    <w:p w14:paraId="3D7F72D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7CF3D18" w14:textId="42214E7A" w:rsidR="00734C4B" w:rsidRDefault="00734C4B" w:rsidP="00A048F3">
      <w:pPr>
        <w:widowControl w:val="0"/>
        <w:spacing w:after="0" w:line="240" w:lineRule="auto"/>
        <w:jc w:val="both"/>
        <w:rPr>
          <w:rFonts w:ascii="Times New Roman" w:hAnsi="Times New Roman"/>
          <w:kern w:val="0"/>
          <w:sz w:val="24"/>
        </w:rPr>
      </w:pPr>
      <w:bookmarkStart w:id="2244" w:name="pn11"/>
      <w:bookmarkStart w:id="2245" w:name="p-33674"/>
      <w:bookmarkEnd w:id="2244"/>
      <w:bookmarkEnd w:id="2245"/>
      <w:r>
        <w:rPr>
          <w:rFonts w:ascii="Times New Roman" w:hAnsi="Times New Roman"/>
          <w:sz w:val="24"/>
        </w:rPr>
        <w:lastRenderedPageBreak/>
        <w:t>11. Up to 1 January 2006, the function referred to in Section 415, Paragraph six, Clauses 3 and 4 of this Law shall be ensured by the State Police in place of the State Probation Service.</w:t>
      </w:r>
    </w:p>
    <w:p w14:paraId="17C8EE6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4677FAF" w14:textId="73D62485" w:rsidR="00734C4B" w:rsidRDefault="00734C4B" w:rsidP="00A048F3">
      <w:pPr>
        <w:widowControl w:val="0"/>
        <w:spacing w:after="0" w:line="240" w:lineRule="auto"/>
        <w:jc w:val="both"/>
        <w:rPr>
          <w:rFonts w:ascii="Times New Roman" w:hAnsi="Times New Roman"/>
          <w:kern w:val="0"/>
          <w:sz w:val="24"/>
        </w:rPr>
      </w:pPr>
      <w:bookmarkStart w:id="2246" w:name="pn12"/>
      <w:bookmarkStart w:id="2247" w:name="p-33675"/>
      <w:bookmarkEnd w:id="2246"/>
      <w:bookmarkEnd w:id="2247"/>
      <w:r>
        <w:rPr>
          <w:rFonts w:ascii="Times New Roman" w:hAnsi="Times New Roman"/>
          <w:sz w:val="24"/>
        </w:rPr>
        <w:t>12. Section 483, Paragraph one of this Law shall be in force in courts that have the necessary technical provisions.</w:t>
      </w:r>
    </w:p>
    <w:p w14:paraId="3EEB737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19A3EBC" w14:textId="77777777" w:rsidR="00734C4B" w:rsidRPr="00A048F3" w:rsidRDefault="00734C4B" w:rsidP="00A048F3">
      <w:pPr>
        <w:widowControl w:val="0"/>
        <w:spacing w:after="0" w:line="240" w:lineRule="auto"/>
        <w:jc w:val="both"/>
        <w:rPr>
          <w:rFonts w:ascii="Times New Roman" w:hAnsi="Times New Roman"/>
          <w:kern w:val="0"/>
          <w:sz w:val="24"/>
        </w:rPr>
      </w:pPr>
      <w:bookmarkStart w:id="2248" w:name="pn13"/>
      <w:bookmarkStart w:id="2249" w:name="p-33676"/>
      <w:bookmarkEnd w:id="2248"/>
      <w:bookmarkEnd w:id="2249"/>
      <w:r>
        <w:rPr>
          <w:rFonts w:ascii="Times New Roman" w:hAnsi="Times New Roman"/>
          <w:sz w:val="24"/>
        </w:rPr>
        <w:t>13. Up to 1 April 2006, permits for the performance of special investigative actions shall be issued by:</w:t>
      </w:r>
    </w:p>
    <w:p w14:paraId="356563D3"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judge of the Supreme Court specially authorised by the Chairperson of the Supreme Court – for the control of correspondence, control of means of communication, audio control of a site or a person, video control of a site, control of data in an electronic information system, and control of the content of broadcast data;</w:t>
      </w:r>
    </w:p>
    <w:p w14:paraId="0DB371F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prosecutors specially authorised by the Prosecutor General – for the surveillance and tracing of a person, surveillance of an object, for a special investigative experiment, for the obtaining in a special manner of samples necessary for a comparative study, and for the control of criminal activity.</w:t>
      </w:r>
    </w:p>
    <w:p w14:paraId="3827E22E" w14:textId="564C8A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3C046F0C" w14:textId="77777777" w:rsidR="004B3EE1" w:rsidRDefault="004B3EE1" w:rsidP="00A048F3">
      <w:pPr>
        <w:widowControl w:val="0"/>
        <w:spacing w:after="0" w:line="240" w:lineRule="auto"/>
        <w:jc w:val="both"/>
        <w:rPr>
          <w:rFonts w:ascii="Times New Roman" w:hAnsi="Times New Roman"/>
          <w:kern w:val="0"/>
          <w:sz w:val="24"/>
        </w:rPr>
      </w:pPr>
      <w:bookmarkStart w:id="2250" w:name="pn14"/>
      <w:bookmarkStart w:id="2251" w:name="p-212085"/>
      <w:bookmarkEnd w:id="2250"/>
      <w:bookmarkEnd w:id="2251"/>
    </w:p>
    <w:p w14:paraId="6D1CC331" w14:textId="5D525E9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[19 June 2008 / See Transitional Provision of the Law of 19 June 2008]</w:t>
      </w:r>
    </w:p>
    <w:p w14:paraId="529E498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792FC2" w14:textId="0A82DF47" w:rsidR="00734C4B" w:rsidRPr="00A048F3" w:rsidRDefault="00734C4B" w:rsidP="00A048F3">
      <w:pPr>
        <w:widowControl w:val="0"/>
        <w:spacing w:after="0" w:line="240" w:lineRule="auto"/>
        <w:jc w:val="both"/>
        <w:rPr>
          <w:rFonts w:ascii="Times New Roman" w:hAnsi="Times New Roman"/>
          <w:kern w:val="0"/>
          <w:sz w:val="24"/>
        </w:rPr>
      </w:pPr>
      <w:bookmarkStart w:id="2252" w:name="pn15"/>
      <w:bookmarkStart w:id="2253" w:name="p-43083"/>
      <w:bookmarkEnd w:id="2252"/>
      <w:bookmarkEnd w:id="2253"/>
      <w:r>
        <w:rPr>
          <w:rFonts w:ascii="Times New Roman" w:hAnsi="Times New Roman"/>
          <w:sz w:val="24"/>
        </w:rPr>
        <w:t>15. The Offices of the Prosecutor and investigating institutions shall decide, within one month after coming into force of this Law, the matter regarding the initiation of criminal proceedings or a refusal to initiate criminal proceedings in connection with received application regarding prepared or committed criminal offences in relation to which an examination had been initiated in accordance with the procedures laid down in Section 109 of the Criminal Procedure Code of Latvia.</w:t>
      </w:r>
    </w:p>
    <w:p w14:paraId="5B29C9D1" w14:textId="06CD921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027F043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D30346F" w14:textId="1260D220" w:rsidR="00734C4B" w:rsidRPr="00A048F3" w:rsidRDefault="00734C4B" w:rsidP="00A048F3">
      <w:pPr>
        <w:widowControl w:val="0"/>
        <w:spacing w:after="0" w:line="240" w:lineRule="auto"/>
        <w:jc w:val="both"/>
        <w:rPr>
          <w:rFonts w:ascii="Times New Roman" w:hAnsi="Times New Roman"/>
          <w:kern w:val="0"/>
          <w:sz w:val="24"/>
        </w:rPr>
      </w:pPr>
      <w:bookmarkStart w:id="2254" w:name="pn16"/>
      <w:bookmarkStart w:id="2255" w:name="p-43084"/>
      <w:bookmarkEnd w:id="2254"/>
      <w:bookmarkEnd w:id="2255"/>
      <w:r>
        <w:rPr>
          <w:rFonts w:ascii="Times New Roman" w:hAnsi="Times New Roman"/>
          <w:sz w:val="24"/>
        </w:rPr>
        <w:t>16. Complaints, examination of which has been commenced in accordance with Sections 220-222 of the Criminal Procedure Code of Latvia, shall be decided in accordance with the procedures laid down in the referred to Code.</w:t>
      </w:r>
    </w:p>
    <w:p w14:paraId="6D587A89" w14:textId="470E730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6473830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661CF7B" w14:textId="620DDE23" w:rsidR="00734C4B" w:rsidRPr="00A048F3" w:rsidRDefault="00734C4B" w:rsidP="00A048F3">
      <w:pPr>
        <w:widowControl w:val="0"/>
        <w:spacing w:after="0" w:line="240" w:lineRule="auto"/>
        <w:jc w:val="both"/>
        <w:rPr>
          <w:rFonts w:ascii="Times New Roman" w:hAnsi="Times New Roman"/>
          <w:kern w:val="0"/>
          <w:sz w:val="24"/>
        </w:rPr>
      </w:pPr>
      <w:bookmarkStart w:id="2256" w:name="pn17"/>
      <w:bookmarkStart w:id="2257" w:name="p-43085"/>
      <w:bookmarkEnd w:id="2256"/>
      <w:bookmarkEnd w:id="2257"/>
      <w:r>
        <w:rPr>
          <w:rFonts w:ascii="Times New Roman" w:hAnsi="Times New Roman"/>
          <w:sz w:val="24"/>
        </w:rPr>
        <w:t>17. Up to the moment when the Law comes into force that determines the procedures for holding under arrest, but not later than by 1 April 2006, Cabinet Regulations No. 211 of 29 April 2003, Internal Procedure Regulations of Investigative Prisons, shall be in effect insofar as this Regulation is not in contradiction with this Law.</w:t>
      </w:r>
    </w:p>
    <w:p w14:paraId="21618950" w14:textId="2EF83A7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429D9BE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5DD7DA2" w14:textId="2E39952B" w:rsidR="00734C4B" w:rsidRPr="00A048F3" w:rsidRDefault="00734C4B" w:rsidP="00A048F3">
      <w:pPr>
        <w:widowControl w:val="0"/>
        <w:spacing w:after="0" w:line="240" w:lineRule="auto"/>
        <w:jc w:val="both"/>
        <w:rPr>
          <w:rFonts w:ascii="Times New Roman" w:hAnsi="Times New Roman"/>
          <w:kern w:val="0"/>
          <w:sz w:val="24"/>
        </w:rPr>
      </w:pPr>
      <w:bookmarkStart w:id="2258" w:name="pn18"/>
      <w:bookmarkStart w:id="2259" w:name="p-43086"/>
      <w:bookmarkEnd w:id="2258"/>
      <w:bookmarkEnd w:id="2259"/>
      <w:r>
        <w:rPr>
          <w:rFonts w:ascii="Times New Roman" w:hAnsi="Times New Roman"/>
          <w:sz w:val="24"/>
        </w:rPr>
        <w:t>18. With the coming into force of this Law the Criminal Procedure Code of Latvia is repealed.</w:t>
      </w:r>
    </w:p>
    <w:p w14:paraId="0D2972D7" w14:textId="094B67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3E40DB0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A27646C" w14:textId="2C0F1F2D" w:rsidR="00734C4B" w:rsidRPr="00A048F3" w:rsidRDefault="00734C4B" w:rsidP="00A048F3">
      <w:pPr>
        <w:widowControl w:val="0"/>
        <w:spacing w:after="0" w:line="240" w:lineRule="auto"/>
        <w:jc w:val="both"/>
        <w:rPr>
          <w:rFonts w:ascii="Times New Roman" w:hAnsi="Times New Roman"/>
          <w:kern w:val="0"/>
          <w:sz w:val="24"/>
        </w:rPr>
      </w:pPr>
      <w:bookmarkStart w:id="2260" w:name="pn19"/>
      <w:bookmarkStart w:id="2261" w:name="p-212086"/>
      <w:bookmarkEnd w:id="2260"/>
      <w:bookmarkEnd w:id="2261"/>
      <w:r>
        <w:rPr>
          <w:rFonts w:ascii="Times New Roman" w:hAnsi="Times New Roman"/>
          <w:sz w:val="24"/>
        </w:rPr>
        <w:t>19. Until the date of the coming into force of Cabinet regulations referred to in Section 84, Paragraph two and Section 104, Paragraph five, but not later than until 1 January 2009, Cabinet Regulation No. 920 of 6 November 2006, Regulations regarding Types of Legal Assistance Ensured by the State, Maximum Amount of Hours, Amount and Procedures for Payment, shall be in force insofar as they are not in contradiction with this Law.</w:t>
      </w:r>
    </w:p>
    <w:p w14:paraId="24442D32" w14:textId="1F45905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w:t>
      </w:r>
      <w:r>
        <w:rPr>
          <w:rFonts w:ascii="Times New Roman" w:hAnsi="Times New Roman"/>
          <w:sz w:val="24"/>
        </w:rPr>
        <w:t>]</w:t>
      </w:r>
    </w:p>
    <w:p w14:paraId="0A170E2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686A636" w14:textId="77777777" w:rsidR="00734C4B" w:rsidRPr="00A048F3" w:rsidRDefault="00734C4B" w:rsidP="00A048F3">
      <w:pPr>
        <w:widowControl w:val="0"/>
        <w:spacing w:after="0" w:line="240" w:lineRule="auto"/>
        <w:jc w:val="both"/>
        <w:rPr>
          <w:rFonts w:ascii="Times New Roman" w:hAnsi="Times New Roman"/>
          <w:kern w:val="0"/>
          <w:sz w:val="24"/>
        </w:rPr>
      </w:pPr>
      <w:bookmarkStart w:id="2262" w:name="pn20"/>
      <w:bookmarkStart w:id="2263" w:name="p-286511"/>
      <w:bookmarkEnd w:id="2262"/>
      <w:bookmarkEnd w:id="2263"/>
      <w:r>
        <w:rPr>
          <w:rFonts w:ascii="Times New Roman" w:hAnsi="Times New Roman"/>
          <w:sz w:val="24"/>
        </w:rPr>
        <w:t>20. The cases, which have been transferred for examination to a district court in accordance with the specified jurisdiction until 1 July 2009, shall be examined in the same court where they have been submitted.</w:t>
      </w:r>
    </w:p>
    <w:p w14:paraId="56A357A8" w14:textId="1739054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w:t>
      </w:r>
      <w:r>
        <w:rPr>
          <w:rFonts w:ascii="Times New Roman" w:hAnsi="Times New Roman"/>
          <w:sz w:val="24"/>
        </w:rPr>
        <w:t>]</w:t>
      </w:r>
    </w:p>
    <w:p w14:paraId="70592E3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366B367" w14:textId="77777777" w:rsidR="00734C4B" w:rsidRPr="00A048F3" w:rsidRDefault="00734C4B" w:rsidP="00A048F3">
      <w:pPr>
        <w:widowControl w:val="0"/>
        <w:spacing w:after="0" w:line="240" w:lineRule="auto"/>
        <w:jc w:val="both"/>
        <w:rPr>
          <w:rFonts w:ascii="Times New Roman" w:hAnsi="Times New Roman"/>
          <w:kern w:val="0"/>
          <w:sz w:val="24"/>
        </w:rPr>
      </w:pPr>
      <w:bookmarkStart w:id="2264" w:name="pn21"/>
      <w:bookmarkStart w:id="2265" w:name="p-286512"/>
      <w:bookmarkEnd w:id="2264"/>
      <w:bookmarkEnd w:id="2265"/>
      <w:r>
        <w:rPr>
          <w:rFonts w:ascii="Times New Roman" w:hAnsi="Times New Roman"/>
          <w:sz w:val="24"/>
        </w:rPr>
        <w:t>21. The cases in the materials of which objects containing the official secret are included and which have been transferred for examination to a court until 1 July 2009, shall be examined in the same court where they have been submitted.</w:t>
      </w:r>
    </w:p>
    <w:p w14:paraId="25FD5B6C" w14:textId="16D521E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348F6E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A91262" w14:textId="77777777" w:rsidR="00734C4B" w:rsidRPr="00A048F3" w:rsidRDefault="00734C4B" w:rsidP="00A048F3">
      <w:pPr>
        <w:widowControl w:val="0"/>
        <w:spacing w:after="0" w:line="240" w:lineRule="auto"/>
        <w:jc w:val="both"/>
        <w:rPr>
          <w:rFonts w:ascii="Times New Roman" w:hAnsi="Times New Roman"/>
          <w:kern w:val="0"/>
          <w:sz w:val="24"/>
        </w:rPr>
      </w:pPr>
      <w:bookmarkStart w:id="2266" w:name="pn22"/>
      <w:bookmarkStart w:id="2267" w:name="p-289713"/>
      <w:bookmarkEnd w:id="2266"/>
      <w:bookmarkEnd w:id="2267"/>
      <w:r>
        <w:rPr>
          <w:rFonts w:ascii="Times New Roman" w:hAnsi="Times New Roman"/>
          <w:sz w:val="24"/>
        </w:rPr>
        <w:t>22. The State Probation Service shall not perform the control of behaviour of those persons regarding which a decision to terminate criminal proceedings, conditionally releasing from criminal liability, has been taken until 31 December 2012. The control of behaviour of those persons regarding which a decision to terminate criminal proceedings, conditionally releasing from criminal liability, has been taken until 1 July 2009 shall, within a time period specified in a decision, be continued and completed by the institution to which it has been assigned in the decision to terminate criminal proceedings, conditionally releasing from criminal liability.</w:t>
      </w:r>
    </w:p>
    <w:p w14:paraId="0832EC68" w14:textId="7FAAEF8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50E52D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4A40B1A" w14:textId="77777777" w:rsidR="00734C4B" w:rsidRPr="00A048F3" w:rsidRDefault="00734C4B" w:rsidP="00A048F3">
      <w:pPr>
        <w:widowControl w:val="0"/>
        <w:spacing w:after="0" w:line="240" w:lineRule="auto"/>
        <w:jc w:val="both"/>
        <w:rPr>
          <w:rFonts w:ascii="Times New Roman" w:hAnsi="Times New Roman"/>
          <w:kern w:val="0"/>
          <w:sz w:val="24"/>
        </w:rPr>
      </w:pPr>
      <w:bookmarkStart w:id="2268" w:name="pn23"/>
      <w:bookmarkStart w:id="2269" w:name="p-289715"/>
      <w:bookmarkEnd w:id="2268"/>
      <w:bookmarkEnd w:id="2269"/>
      <w:r>
        <w:rPr>
          <w:rFonts w:ascii="Times New Roman" w:hAnsi="Times New Roman"/>
          <w:sz w:val="24"/>
        </w:rPr>
        <w:t>23. The institution to which it has been assigned to control the behaviour of the relevant person shall not be indicated in a decision to terminate criminal proceedings, conditionally releasing from criminal liability, until 31 December 2012, but the time until which a person shall notify a prosecutor regarding the fulfilment of duties imposed by a decision and shall submit the documents which attest fulfilment of the duties imposed by the decision shall be indicated. A prosecutor shall, after the end of a control period, upon assessment of information provided and documents submitted by a person, make a note in the decision on fulfilment of the provisions.</w:t>
      </w:r>
    </w:p>
    <w:p w14:paraId="444ABC90" w14:textId="0ACE344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606020F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230AB2C" w14:textId="77777777" w:rsidR="00734C4B" w:rsidRPr="00A048F3" w:rsidRDefault="00734C4B" w:rsidP="00A048F3">
      <w:pPr>
        <w:widowControl w:val="0"/>
        <w:spacing w:after="0" w:line="240" w:lineRule="auto"/>
        <w:jc w:val="both"/>
        <w:rPr>
          <w:rFonts w:ascii="Times New Roman" w:hAnsi="Times New Roman"/>
          <w:kern w:val="0"/>
          <w:sz w:val="24"/>
        </w:rPr>
      </w:pPr>
      <w:bookmarkStart w:id="2270" w:name="pn24"/>
      <w:bookmarkStart w:id="2271" w:name="p-451104"/>
      <w:bookmarkEnd w:id="2270"/>
      <w:bookmarkEnd w:id="2271"/>
      <w:r>
        <w:rPr>
          <w:rFonts w:ascii="Times New Roman" w:hAnsi="Times New Roman"/>
          <w:sz w:val="24"/>
        </w:rPr>
        <w:t>24. From 1 July 2009 until 28 February 2013, a prosecutor and a court shall request and the State Probation Service shall provide an evaluation report only regarding those persons which have been accused of committing a criminal offence against sexual inviolability and morals, as well as regarding the accused persons who were underage at the time of committing a criminal offence.</w:t>
      </w:r>
    </w:p>
    <w:p w14:paraId="202355B5" w14:textId="786DDB4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 15 November 2012</w:t>
      </w:r>
      <w:r>
        <w:rPr>
          <w:rFonts w:ascii="Times New Roman" w:hAnsi="Times New Roman"/>
          <w:sz w:val="24"/>
        </w:rPr>
        <w:t>]</w:t>
      </w:r>
    </w:p>
    <w:p w14:paraId="0FC1339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69BC65E" w14:textId="77777777" w:rsidR="00734C4B" w:rsidRPr="00A048F3" w:rsidRDefault="00734C4B" w:rsidP="00A048F3">
      <w:pPr>
        <w:widowControl w:val="0"/>
        <w:spacing w:after="0" w:line="240" w:lineRule="auto"/>
        <w:jc w:val="both"/>
        <w:rPr>
          <w:rFonts w:ascii="Times New Roman" w:hAnsi="Times New Roman"/>
          <w:kern w:val="0"/>
          <w:sz w:val="24"/>
        </w:rPr>
      </w:pPr>
      <w:bookmarkStart w:id="2272" w:name="pn25"/>
      <w:bookmarkStart w:id="2273" w:name="p-289719"/>
      <w:bookmarkEnd w:id="2272"/>
      <w:bookmarkEnd w:id="2273"/>
      <w:r>
        <w:rPr>
          <w:rFonts w:ascii="Times New Roman" w:hAnsi="Times New Roman"/>
          <w:sz w:val="24"/>
        </w:rPr>
        <w:t>25. In criminal cases, in which a trial in the collegial composition has been commenced in a court of first instance until 1 July 2009, a trial shall be continued in the collegial composition until rendering of a judgment or termination of criminal proceedings in a court hearing. If it is not possible, a judge shall, upon assessment of the complexity of the case, decide singly regarding continuing of the trial. A lay judge may not be held criminally liable during the fulfilment of duties related to administering the law and may not be arrested without a consent of the chief judge of the court in which he or she is fulfilling the duties. A decision on placing under arrest, conveyance by force, detention, or subjection to a search of a lay judge shall be taken by a judge of the Supreme Court specially authorised for that. If a lay judge has been caught of committing a serious or especially serious crime, the decision on conveyance by force, detention or subjection to a search is not necessary, but a specially authorised judge of the Supreme Court and a chief judge of the court in which the lay judge is fulfilling the duties must be informed within 24 hours. If the powers of the lay judge expire during a trial of the case, they shall be retained until the end of the trial of such case.</w:t>
      </w:r>
    </w:p>
    <w:p w14:paraId="2115C4D0" w14:textId="02C4DD1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FD67B2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B2C3009" w14:textId="38839E59" w:rsidR="00734C4B" w:rsidRPr="00A048F3" w:rsidRDefault="00734C4B" w:rsidP="008B090A">
      <w:pPr>
        <w:spacing w:after="0" w:line="240" w:lineRule="auto"/>
        <w:jc w:val="both"/>
        <w:rPr>
          <w:rFonts w:ascii="Times New Roman" w:hAnsi="Times New Roman"/>
          <w:kern w:val="0"/>
          <w:sz w:val="24"/>
        </w:rPr>
      </w:pPr>
      <w:bookmarkStart w:id="2274" w:name="pn26"/>
      <w:bookmarkStart w:id="2275" w:name="p-289721"/>
      <w:bookmarkEnd w:id="2274"/>
      <w:bookmarkEnd w:id="2275"/>
      <w:r>
        <w:rPr>
          <w:rFonts w:ascii="Times New Roman" w:hAnsi="Times New Roman"/>
          <w:sz w:val="24"/>
        </w:rPr>
        <w:t xml:space="preserve">26. A trained intermediary of the State Probation Service shall, from 1 July 2009 until 31 December 2012 in the case provided for in Section 381, Paragraphs one and two of this Law, be involved only during the pre-trial criminal proceedings. A trained intermediary of the State </w:t>
      </w:r>
      <w:r>
        <w:rPr>
          <w:rFonts w:ascii="Times New Roman" w:hAnsi="Times New Roman"/>
          <w:sz w:val="24"/>
        </w:rPr>
        <w:lastRenderedPageBreak/>
        <w:t>Probation Service shall participate during a trial by 1</w:t>
      </w:r>
      <w:r w:rsidR="008B090A">
        <w:rPr>
          <w:rFonts w:ascii="Times New Roman" w:hAnsi="Times New Roman"/>
          <w:sz w:val="24"/>
        </w:rPr>
        <w:t> </w:t>
      </w:r>
      <w:r>
        <w:rPr>
          <w:rFonts w:ascii="Times New Roman" w:hAnsi="Times New Roman"/>
          <w:sz w:val="24"/>
        </w:rPr>
        <w:t>August</w:t>
      </w:r>
      <w:r w:rsidR="008B090A">
        <w:rPr>
          <w:rFonts w:ascii="Times New Roman" w:hAnsi="Times New Roman"/>
          <w:sz w:val="24"/>
        </w:rPr>
        <w:t> </w:t>
      </w:r>
      <w:r>
        <w:rPr>
          <w:rFonts w:ascii="Times New Roman" w:hAnsi="Times New Roman"/>
          <w:sz w:val="24"/>
        </w:rPr>
        <w:t>2009 in the cases of settlement initiated until 1</w:t>
      </w:r>
      <w:r w:rsidR="008B090A">
        <w:rPr>
          <w:rFonts w:ascii="Times New Roman" w:hAnsi="Times New Roman"/>
          <w:sz w:val="24"/>
        </w:rPr>
        <w:t> </w:t>
      </w:r>
      <w:r>
        <w:rPr>
          <w:rFonts w:ascii="Times New Roman" w:hAnsi="Times New Roman"/>
          <w:sz w:val="24"/>
        </w:rPr>
        <w:t>July</w:t>
      </w:r>
      <w:r w:rsidR="008B090A">
        <w:rPr>
          <w:rFonts w:ascii="Times New Roman" w:hAnsi="Times New Roman"/>
          <w:sz w:val="24"/>
        </w:rPr>
        <w:t> </w:t>
      </w:r>
      <w:r>
        <w:rPr>
          <w:rFonts w:ascii="Times New Roman" w:hAnsi="Times New Roman"/>
          <w:sz w:val="24"/>
        </w:rPr>
        <w:t>2009.</w:t>
      </w:r>
    </w:p>
    <w:p w14:paraId="493BA641" w14:textId="51C80F6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3ABD1AD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065F56A" w14:textId="627EB80B" w:rsidR="00734C4B" w:rsidRPr="00A048F3" w:rsidRDefault="00734C4B" w:rsidP="00A048F3">
      <w:pPr>
        <w:widowControl w:val="0"/>
        <w:spacing w:after="0" w:line="240" w:lineRule="auto"/>
        <w:jc w:val="both"/>
        <w:rPr>
          <w:rFonts w:ascii="Times New Roman" w:hAnsi="Times New Roman"/>
          <w:kern w:val="0"/>
          <w:sz w:val="24"/>
        </w:rPr>
      </w:pPr>
      <w:bookmarkStart w:id="2276" w:name="pn27"/>
      <w:bookmarkStart w:id="2277" w:name="p-367917"/>
      <w:bookmarkEnd w:id="2276"/>
      <w:bookmarkEnd w:id="2277"/>
      <w:r>
        <w:rPr>
          <w:rFonts w:ascii="Times New Roman" w:hAnsi="Times New Roman"/>
          <w:sz w:val="24"/>
        </w:rPr>
        <w:t>27. Criminal proceedings in private prosecution cases in the record-keeping regarding criminal offences, which are qualified on the basis of Section 130, Paragraph two, Sections 157 and 158 of the Criminal Law in relation to bringing into disrepute in mass media, shall be terminated according to the procedures for examination of private prosecution criminal proceedings, which was determined until 31 December 2010.</w:t>
      </w:r>
    </w:p>
    <w:p w14:paraId="3284A944" w14:textId="5767752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90CB35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65E73AA" w14:textId="4769D4E0" w:rsidR="00734C4B" w:rsidRPr="00A048F3" w:rsidRDefault="00734C4B" w:rsidP="00A048F3">
      <w:pPr>
        <w:widowControl w:val="0"/>
        <w:spacing w:after="0" w:line="240" w:lineRule="auto"/>
        <w:jc w:val="both"/>
        <w:rPr>
          <w:rFonts w:ascii="Times New Roman" w:hAnsi="Times New Roman"/>
          <w:kern w:val="0"/>
          <w:sz w:val="24"/>
        </w:rPr>
      </w:pPr>
      <w:bookmarkStart w:id="2278" w:name="pn28"/>
      <w:bookmarkStart w:id="2279" w:name="p-367918"/>
      <w:bookmarkEnd w:id="2278"/>
      <w:bookmarkEnd w:id="2279"/>
      <w:r>
        <w:rPr>
          <w:rFonts w:ascii="Times New Roman" w:hAnsi="Times New Roman"/>
          <w:sz w:val="24"/>
        </w:rPr>
        <w:t>28. A judge shall send a complaint submitted for the initiation of private prosecution criminal proceedings, regarding which a decision has not been taken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to the investigating institution. A higher-level court judge shall examine a complaint received, but not examined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regarding the decision of a judge to refuse the commencement of private prosecution criminal proceedings, in accordance with the procedures for examination of complaints laid down in this Law.</w:t>
      </w:r>
    </w:p>
    <w:p w14:paraId="1088120F" w14:textId="32C8A0E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C66790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F297FFF" w14:textId="6BC11886" w:rsidR="00734C4B" w:rsidRPr="00A048F3" w:rsidRDefault="00734C4B" w:rsidP="00A048F3">
      <w:pPr>
        <w:widowControl w:val="0"/>
        <w:spacing w:after="0" w:line="240" w:lineRule="auto"/>
        <w:jc w:val="both"/>
        <w:rPr>
          <w:rFonts w:ascii="Times New Roman" w:hAnsi="Times New Roman"/>
          <w:kern w:val="0"/>
          <w:sz w:val="24"/>
        </w:rPr>
      </w:pPr>
      <w:bookmarkStart w:id="2280" w:name="pn29"/>
      <w:bookmarkStart w:id="2281" w:name="p-403846"/>
      <w:bookmarkEnd w:id="2280"/>
      <w:bookmarkEnd w:id="2281"/>
      <w:r>
        <w:rPr>
          <w:rFonts w:ascii="Times New Roman" w:hAnsi="Times New Roman"/>
          <w:sz w:val="24"/>
        </w:rPr>
        <w:t>29. Until the day of the coming into force of the Cabinet regulations referred to in Section 235, Paragraph seven, Section 239, Paragraph six, Section 240, Paragraph six and Section 366, Paragraph four of this Law, but not later than 1 January 2012, the Cabinet Regulation No. 726 of 27 September 2005, Regulations Regarding Actions with Material Evidence and Attached Property, shall be in force, insofar as they are not in contradiction with this Law.</w:t>
      </w:r>
    </w:p>
    <w:p w14:paraId="06203C79" w14:textId="45A089A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8 July 2011</w:t>
      </w:r>
      <w:r>
        <w:rPr>
          <w:rFonts w:ascii="Times New Roman" w:hAnsi="Times New Roman"/>
          <w:sz w:val="24"/>
        </w:rPr>
        <w:t>]</w:t>
      </w:r>
    </w:p>
    <w:p w14:paraId="6F7F429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AED9E67" w14:textId="393C718B" w:rsidR="004B3EE1" w:rsidRPr="00A048F3" w:rsidRDefault="00734C4B" w:rsidP="00A048F3">
      <w:pPr>
        <w:widowControl w:val="0"/>
        <w:spacing w:after="0" w:line="240" w:lineRule="auto"/>
        <w:jc w:val="both"/>
        <w:rPr>
          <w:rFonts w:ascii="Times New Roman" w:hAnsi="Times New Roman"/>
          <w:kern w:val="0"/>
          <w:sz w:val="24"/>
        </w:rPr>
      </w:pPr>
      <w:bookmarkStart w:id="2282" w:name="pn30"/>
      <w:bookmarkStart w:id="2283" w:name="p-367920"/>
      <w:bookmarkEnd w:id="2282"/>
      <w:bookmarkEnd w:id="2283"/>
      <w:r>
        <w:rPr>
          <w:rFonts w:ascii="Times New Roman" w:hAnsi="Times New Roman"/>
          <w:sz w:val="24"/>
        </w:rPr>
        <w:t>30. Such cases regarding criminal offences that are qualified on the basis of Section 253.</w:t>
      </w:r>
      <w:r>
        <w:rPr>
          <w:rFonts w:ascii="Times New Roman" w:hAnsi="Times New Roman"/>
          <w:sz w:val="24"/>
          <w:vertAlign w:val="superscript"/>
        </w:rPr>
        <w:t>1</w:t>
      </w:r>
      <w:r>
        <w:rPr>
          <w:rFonts w:ascii="Times New Roman" w:hAnsi="Times New Roman"/>
          <w:sz w:val="24"/>
        </w:rPr>
        <w:t>, 348, and 349 of the Criminal Law, which have been transferred for examination to a district court in accordance with the specified jurisdiction until 31 December 2010, shall be examined in the same court where they have been submitted.</w:t>
      </w:r>
    </w:p>
    <w:p w14:paraId="6625AC8A" w14:textId="6D6074F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4E9257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E592550" w14:textId="4787C42C" w:rsidR="00734C4B" w:rsidRPr="00A048F3" w:rsidRDefault="00734C4B" w:rsidP="00A048F3">
      <w:pPr>
        <w:widowControl w:val="0"/>
        <w:spacing w:after="0" w:line="240" w:lineRule="auto"/>
        <w:jc w:val="both"/>
        <w:rPr>
          <w:rFonts w:ascii="Times New Roman" w:hAnsi="Times New Roman"/>
          <w:kern w:val="0"/>
          <w:sz w:val="24"/>
        </w:rPr>
      </w:pPr>
      <w:bookmarkStart w:id="2284" w:name="pn31"/>
      <w:bookmarkStart w:id="2285" w:name="p-367921"/>
      <w:bookmarkEnd w:id="2284"/>
      <w:bookmarkEnd w:id="2285"/>
      <w:r>
        <w:rPr>
          <w:rFonts w:ascii="Times New Roman" w:hAnsi="Times New Roman"/>
          <w:sz w:val="24"/>
        </w:rPr>
        <w:t>31. Proposals regarding taking of a European arrest warrant, which have been submitted to a court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shall be examined and the European arrest warrants shall be taken in accordance with the procedures, which were in force until the referred to date.</w:t>
      </w:r>
    </w:p>
    <w:p w14:paraId="4CF95F94" w14:textId="7875B7C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B2651D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5D491BA" w14:textId="14F4E959" w:rsidR="00734C4B" w:rsidRPr="00A048F3" w:rsidRDefault="00734C4B" w:rsidP="00A048F3">
      <w:pPr>
        <w:widowControl w:val="0"/>
        <w:spacing w:after="0" w:line="240" w:lineRule="auto"/>
        <w:jc w:val="both"/>
        <w:rPr>
          <w:rFonts w:ascii="Times New Roman" w:hAnsi="Times New Roman"/>
          <w:kern w:val="0"/>
          <w:sz w:val="24"/>
        </w:rPr>
      </w:pPr>
      <w:bookmarkStart w:id="2286" w:name="pn32"/>
      <w:bookmarkStart w:id="2287" w:name="p-403851"/>
      <w:bookmarkEnd w:id="2286"/>
      <w:bookmarkEnd w:id="2287"/>
      <w:r>
        <w:rPr>
          <w:rFonts w:ascii="Times New Roman" w:hAnsi="Times New Roman"/>
          <w:sz w:val="24"/>
        </w:rPr>
        <w:t>32. Amendments to Section 421, Paragraph three and Section 652, Paragraph one of this Law regarding probationary supervision, as well as Section 644.</w:t>
      </w:r>
      <w:r>
        <w:rPr>
          <w:rFonts w:ascii="Times New Roman" w:hAnsi="Times New Roman"/>
          <w:sz w:val="24"/>
          <w:vertAlign w:val="superscript"/>
        </w:rPr>
        <w:t>1</w:t>
      </w:r>
      <w:r>
        <w:rPr>
          <w:rFonts w:ascii="Times New Roman" w:hAnsi="Times New Roman"/>
          <w:sz w:val="24"/>
        </w:rPr>
        <w:t xml:space="preserve"> shall come into force on 1 October 2011.</w:t>
      </w:r>
    </w:p>
    <w:p w14:paraId="16E741B3" w14:textId="7B5C676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0EF168D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0D01B30" w14:textId="01C8DC28" w:rsidR="00734C4B" w:rsidRPr="00A048F3" w:rsidRDefault="00734C4B" w:rsidP="00A048F3">
      <w:pPr>
        <w:widowControl w:val="0"/>
        <w:spacing w:after="0" w:line="240" w:lineRule="auto"/>
        <w:jc w:val="both"/>
        <w:rPr>
          <w:rFonts w:ascii="Times New Roman" w:hAnsi="Times New Roman"/>
          <w:kern w:val="0"/>
          <w:sz w:val="24"/>
        </w:rPr>
      </w:pPr>
      <w:bookmarkStart w:id="2288" w:name="pn33"/>
      <w:bookmarkStart w:id="2289" w:name="p-434027"/>
      <w:bookmarkEnd w:id="2288"/>
      <w:bookmarkEnd w:id="2289"/>
      <w:r>
        <w:rPr>
          <w:rFonts w:ascii="Times New Roman" w:hAnsi="Times New Roman"/>
          <w:sz w:val="24"/>
        </w:rPr>
        <w:t>33. The cases, which have been transferred for examination to a district court in accordance with the specified jurisdiction until 30</w:t>
      </w:r>
      <w:r w:rsidR="008B090A">
        <w:rPr>
          <w:rFonts w:ascii="Times New Roman" w:hAnsi="Times New Roman"/>
          <w:sz w:val="24"/>
        </w:rPr>
        <w:t> </w:t>
      </w:r>
      <w:r>
        <w:rPr>
          <w:rFonts w:ascii="Times New Roman" w:hAnsi="Times New Roman"/>
          <w:sz w:val="24"/>
        </w:rPr>
        <w:t>June</w:t>
      </w:r>
      <w:r w:rsidR="008B090A">
        <w:rPr>
          <w:rFonts w:ascii="Times New Roman" w:hAnsi="Times New Roman"/>
          <w:sz w:val="24"/>
        </w:rPr>
        <w:t> </w:t>
      </w:r>
      <w:r>
        <w:rPr>
          <w:rFonts w:ascii="Times New Roman" w:hAnsi="Times New Roman"/>
          <w:sz w:val="24"/>
        </w:rPr>
        <w:t>2012, shall be examined in the same court where they have been submitted.</w:t>
      </w:r>
    </w:p>
    <w:p w14:paraId="0AAFCBE5" w14:textId="3A235CE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A65644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52DC04C" w14:textId="6A6C0812" w:rsidR="00734C4B" w:rsidRPr="00A048F3" w:rsidRDefault="00734C4B" w:rsidP="00A048F3">
      <w:pPr>
        <w:widowControl w:val="0"/>
        <w:spacing w:after="0" w:line="240" w:lineRule="auto"/>
        <w:jc w:val="both"/>
        <w:rPr>
          <w:rFonts w:ascii="Times New Roman" w:hAnsi="Times New Roman"/>
          <w:kern w:val="0"/>
          <w:sz w:val="24"/>
        </w:rPr>
      </w:pPr>
      <w:bookmarkStart w:id="2290" w:name="pn34"/>
      <w:bookmarkStart w:id="2291" w:name="p-434028"/>
      <w:bookmarkEnd w:id="2290"/>
      <w:bookmarkEnd w:id="2291"/>
      <w:r>
        <w:rPr>
          <w:rFonts w:ascii="Times New Roman" w:hAnsi="Times New Roman"/>
          <w:sz w:val="24"/>
        </w:rPr>
        <w:t>34. A ruling appealed according to appellate procedures in the cases, which have been transferred for judgment to a district court as a court of first instance in accordance with the specified jurisdiction until 30</w:t>
      </w:r>
      <w:r w:rsidR="008B090A">
        <w:rPr>
          <w:rFonts w:ascii="Times New Roman" w:hAnsi="Times New Roman"/>
          <w:sz w:val="24"/>
        </w:rPr>
        <w:t> </w:t>
      </w:r>
      <w:r>
        <w:rPr>
          <w:rFonts w:ascii="Times New Roman" w:hAnsi="Times New Roman"/>
          <w:sz w:val="24"/>
        </w:rPr>
        <w:t>June</w:t>
      </w:r>
      <w:r w:rsidR="008B090A">
        <w:rPr>
          <w:rFonts w:ascii="Times New Roman" w:hAnsi="Times New Roman"/>
          <w:sz w:val="24"/>
        </w:rPr>
        <w:t> </w:t>
      </w:r>
      <w:r>
        <w:rPr>
          <w:rFonts w:ascii="Times New Roman" w:hAnsi="Times New Roman"/>
          <w:sz w:val="24"/>
        </w:rPr>
        <w:t>2012, shall be examined by the Department of Criminal Cases of the Supreme Court as an appellate court.</w:t>
      </w:r>
    </w:p>
    <w:p w14:paraId="1736EE9E" w14:textId="0F0F79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AA61F5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16CD00F" w14:textId="456B43B3" w:rsidR="00734C4B" w:rsidRPr="00A048F3" w:rsidRDefault="00734C4B" w:rsidP="00A048F3">
      <w:pPr>
        <w:widowControl w:val="0"/>
        <w:spacing w:after="0" w:line="240" w:lineRule="auto"/>
        <w:jc w:val="both"/>
        <w:rPr>
          <w:rFonts w:ascii="Times New Roman" w:hAnsi="Times New Roman"/>
          <w:kern w:val="0"/>
          <w:sz w:val="24"/>
        </w:rPr>
      </w:pPr>
      <w:bookmarkStart w:id="2292" w:name="pn35"/>
      <w:bookmarkStart w:id="2293" w:name="p-434029"/>
      <w:bookmarkEnd w:id="2292"/>
      <w:bookmarkEnd w:id="2293"/>
      <w:r>
        <w:rPr>
          <w:rFonts w:ascii="Times New Roman" w:hAnsi="Times New Roman"/>
          <w:sz w:val="24"/>
        </w:rPr>
        <w:t>35. The condition referred to Section 775, Paragraph two, Clause 1 and Section 823, Paragraph two, Clause 1 of this Law shall not be applied in international co-operation with Poland until 5 December 2016. In such cases Chapters 70 and 78 of this Law shall be applied.</w:t>
      </w:r>
    </w:p>
    <w:p w14:paraId="36768CD1" w14:textId="709C7A7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211D92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D04FEB2" w14:textId="6E8BD5E2" w:rsidR="00734C4B" w:rsidRPr="00A048F3" w:rsidRDefault="00734C4B" w:rsidP="00A048F3">
      <w:pPr>
        <w:widowControl w:val="0"/>
        <w:spacing w:after="0" w:line="240" w:lineRule="auto"/>
        <w:jc w:val="both"/>
        <w:rPr>
          <w:rFonts w:ascii="Times New Roman" w:hAnsi="Times New Roman"/>
          <w:kern w:val="0"/>
          <w:sz w:val="24"/>
        </w:rPr>
      </w:pPr>
      <w:bookmarkStart w:id="2294" w:name="pn36"/>
      <w:bookmarkStart w:id="2295" w:name="p-434030"/>
      <w:bookmarkEnd w:id="2294"/>
      <w:bookmarkEnd w:id="2295"/>
      <w:r>
        <w:rPr>
          <w:rFonts w:ascii="Times New Roman" w:hAnsi="Times New Roman"/>
          <w:sz w:val="24"/>
        </w:rPr>
        <w:t>36. Requests of foreign countries for the transfer or takeover of convicted persons for serving a sentence, which the Office of the Prosecutor General has received until 30 June 2012 and in relation to which examination has been completed and one of the decisions referred to in Section 753 (in the revision in force until 30 June 2012) or Section 770 of this Law (in the revision in force until 30 June 2012) has been taken, shall be examined according to the procedures, which were in force until the referred to date. Requests regarding transfer or takeover of convicted persons for serving a sentence, in relation to whom examination has not been completed until 30 June 2012, shall be sent to the Ministry of Justice for examination.</w:t>
      </w:r>
    </w:p>
    <w:p w14:paraId="43ABEB86" w14:textId="0E9A02A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7150CC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5774D12" w14:textId="46D86237" w:rsidR="00734C4B" w:rsidRPr="00A048F3" w:rsidRDefault="00734C4B" w:rsidP="00A048F3">
      <w:pPr>
        <w:widowControl w:val="0"/>
        <w:spacing w:after="0" w:line="240" w:lineRule="auto"/>
        <w:jc w:val="both"/>
        <w:rPr>
          <w:rFonts w:ascii="Times New Roman" w:hAnsi="Times New Roman"/>
          <w:kern w:val="0"/>
          <w:sz w:val="24"/>
        </w:rPr>
      </w:pPr>
      <w:bookmarkStart w:id="2296" w:name="pn37"/>
      <w:bookmarkStart w:id="2297" w:name="p-434031"/>
      <w:bookmarkEnd w:id="2296"/>
      <w:bookmarkEnd w:id="2297"/>
      <w:r>
        <w:rPr>
          <w:rFonts w:ascii="Times New Roman" w:hAnsi="Times New Roman"/>
          <w:sz w:val="24"/>
        </w:rPr>
        <w:t>37. Requests of foreign countries for the execution in Latvia of a sentence imposed in a foreign country, which the Ministry of Justice has received by 30 June 2012 and in relation to which the decision referred to in Section 779 of this Law (in the revision in force until 30 June 2012) has been taken, shall be examined according to the procedures, which were in force until the referred to date. Requests regarding execution in Latvia of a sentence imposed in a foreign country, in relation to whom examination has not been completed until 30</w:t>
      </w:r>
      <w:r w:rsidR="00DA212E">
        <w:rPr>
          <w:rFonts w:ascii="Times New Roman" w:hAnsi="Times New Roman"/>
          <w:sz w:val="24"/>
        </w:rPr>
        <w:t> </w:t>
      </w:r>
      <w:r>
        <w:rPr>
          <w:rFonts w:ascii="Times New Roman" w:hAnsi="Times New Roman"/>
          <w:sz w:val="24"/>
        </w:rPr>
        <w:t>June</w:t>
      </w:r>
      <w:r w:rsidR="00DA212E">
        <w:rPr>
          <w:rFonts w:ascii="Times New Roman" w:hAnsi="Times New Roman"/>
          <w:sz w:val="24"/>
        </w:rPr>
        <w:t> </w:t>
      </w:r>
      <w:r>
        <w:rPr>
          <w:rFonts w:ascii="Times New Roman" w:hAnsi="Times New Roman"/>
          <w:sz w:val="24"/>
        </w:rPr>
        <w:t>2012, shall be sent to a court for examination.</w:t>
      </w:r>
    </w:p>
    <w:p w14:paraId="3CD479C4" w14:textId="40CC4FF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0FA272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E501FF5" w14:textId="4D632B24" w:rsidR="00734C4B" w:rsidRPr="00A048F3" w:rsidRDefault="00734C4B" w:rsidP="00A048F3">
      <w:pPr>
        <w:widowControl w:val="0"/>
        <w:spacing w:after="0" w:line="240" w:lineRule="auto"/>
        <w:jc w:val="both"/>
        <w:rPr>
          <w:rFonts w:ascii="Times New Roman" w:hAnsi="Times New Roman"/>
          <w:kern w:val="0"/>
          <w:sz w:val="24"/>
        </w:rPr>
      </w:pPr>
      <w:bookmarkStart w:id="2298" w:name="pn38"/>
      <w:bookmarkStart w:id="2299" w:name="p-434032"/>
      <w:bookmarkEnd w:id="2298"/>
      <w:bookmarkEnd w:id="2299"/>
      <w:r>
        <w:rPr>
          <w:rFonts w:ascii="Times New Roman" w:hAnsi="Times New Roman"/>
          <w:sz w:val="24"/>
        </w:rPr>
        <w:t>38. If a request of a European Union Member State to recognise and execute a judgment, which has been taken until 27 November 2011, has been received, it shall be examined according to the procedures, which were in force until 30 June 2012. A request of Latvia to a European Union Member State to execute a ruling made in Latvia, which entered into effect until 27</w:t>
      </w:r>
      <w:r w:rsidR="00DA212E">
        <w:rPr>
          <w:rFonts w:ascii="Times New Roman" w:hAnsi="Times New Roman"/>
          <w:sz w:val="24"/>
        </w:rPr>
        <w:t> </w:t>
      </w:r>
      <w:r>
        <w:rPr>
          <w:rFonts w:ascii="Times New Roman" w:hAnsi="Times New Roman"/>
          <w:sz w:val="24"/>
        </w:rPr>
        <w:t>November</w:t>
      </w:r>
      <w:r w:rsidR="00DA212E">
        <w:rPr>
          <w:rFonts w:ascii="Times New Roman" w:hAnsi="Times New Roman"/>
          <w:sz w:val="24"/>
        </w:rPr>
        <w:t> </w:t>
      </w:r>
      <w:r>
        <w:rPr>
          <w:rFonts w:ascii="Times New Roman" w:hAnsi="Times New Roman"/>
          <w:sz w:val="24"/>
        </w:rPr>
        <w:t>2011, shall be sent according to the procedures, which were in force until 30</w:t>
      </w:r>
      <w:r w:rsidR="00DA212E">
        <w:rPr>
          <w:rFonts w:ascii="Times New Roman" w:hAnsi="Times New Roman"/>
          <w:sz w:val="24"/>
        </w:rPr>
        <w:t> </w:t>
      </w:r>
      <w:r>
        <w:rPr>
          <w:rFonts w:ascii="Times New Roman" w:hAnsi="Times New Roman"/>
          <w:sz w:val="24"/>
        </w:rPr>
        <w:t>June</w:t>
      </w:r>
      <w:r w:rsidR="00DA212E">
        <w:rPr>
          <w:rFonts w:ascii="Times New Roman" w:hAnsi="Times New Roman"/>
          <w:sz w:val="24"/>
        </w:rPr>
        <w:t> </w:t>
      </w:r>
      <w:r>
        <w:rPr>
          <w:rFonts w:ascii="Times New Roman" w:hAnsi="Times New Roman"/>
          <w:sz w:val="24"/>
        </w:rPr>
        <w:t>2012.</w:t>
      </w:r>
    </w:p>
    <w:p w14:paraId="22E6C5FC" w14:textId="3955E5C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063F28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A460F12" w14:textId="5A22BD8D" w:rsidR="00734C4B" w:rsidRPr="00A048F3" w:rsidRDefault="00734C4B" w:rsidP="00A048F3">
      <w:pPr>
        <w:widowControl w:val="0"/>
        <w:spacing w:after="0" w:line="240" w:lineRule="auto"/>
        <w:jc w:val="both"/>
        <w:rPr>
          <w:rFonts w:ascii="Times New Roman" w:hAnsi="Times New Roman"/>
          <w:kern w:val="0"/>
          <w:sz w:val="24"/>
        </w:rPr>
      </w:pPr>
      <w:bookmarkStart w:id="2300" w:name="pn39"/>
      <w:bookmarkStart w:id="2301" w:name="p-434034"/>
      <w:bookmarkEnd w:id="2300"/>
      <w:bookmarkEnd w:id="2301"/>
      <w:r>
        <w:rPr>
          <w:rFonts w:ascii="Times New Roman" w:hAnsi="Times New Roman"/>
          <w:sz w:val="24"/>
        </w:rPr>
        <w:t>39. Sections 866–875 and Sections 883–887 of this Law shall come into force on 1 December 2012.</w:t>
      </w:r>
    </w:p>
    <w:p w14:paraId="3CBCD3B2" w14:textId="7CB1151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E4C95E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12294F" w14:textId="10315667" w:rsidR="00734C4B" w:rsidRPr="00A048F3" w:rsidRDefault="00734C4B" w:rsidP="00A048F3">
      <w:pPr>
        <w:widowControl w:val="0"/>
        <w:spacing w:after="0" w:line="240" w:lineRule="auto"/>
        <w:jc w:val="both"/>
        <w:rPr>
          <w:rFonts w:ascii="Times New Roman" w:hAnsi="Times New Roman"/>
          <w:kern w:val="0"/>
          <w:sz w:val="24"/>
        </w:rPr>
      </w:pPr>
      <w:bookmarkStart w:id="2302" w:name="pn40"/>
      <w:bookmarkStart w:id="2303" w:name="p-457842"/>
      <w:bookmarkEnd w:id="2302"/>
      <w:bookmarkEnd w:id="2303"/>
      <w:r>
        <w:rPr>
          <w:rFonts w:ascii="Times New Roman" w:hAnsi="Times New Roman"/>
          <w:sz w:val="24"/>
        </w:rPr>
        <w:t>40. If due to amendments to the Criminal Law, which come into force on 1 April 2013, the classification of a criminal offence changes from a more serious to a lesser, the procedural terms in criminal proceedings, which are managed by investigating institutions, the Office of the Prosecutor and courts and which have been initiated in relation to such criminal offences until 31 March 2013, shall be determined according to such classification of the criminal offence, which was in force until 31 March 2013.</w:t>
      </w:r>
    </w:p>
    <w:p w14:paraId="5AC786C7" w14:textId="1E68CC7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9F1296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8A5A48" w14:textId="1B7ADB34" w:rsidR="00734C4B" w:rsidRPr="00A048F3" w:rsidRDefault="00734C4B" w:rsidP="00A048F3">
      <w:pPr>
        <w:widowControl w:val="0"/>
        <w:spacing w:after="0" w:line="240" w:lineRule="auto"/>
        <w:jc w:val="both"/>
        <w:rPr>
          <w:rFonts w:ascii="Times New Roman" w:hAnsi="Times New Roman"/>
          <w:kern w:val="0"/>
          <w:sz w:val="24"/>
        </w:rPr>
      </w:pPr>
      <w:bookmarkStart w:id="2304" w:name="pn41"/>
      <w:bookmarkStart w:id="2305" w:name="p-457843"/>
      <w:bookmarkEnd w:id="2304"/>
      <w:bookmarkEnd w:id="2305"/>
      <w:r>
        <w:rPr>
          <w:rFonts w:ascii="Times New Roman" w:hAnsi="Times New Roman"/>
          <w:sz w:val="24"/>
        </w:rPr>
        <w:t xml:space="preserve">41. A judge shall examine a submission of a sentence execution institution or a prosecutor regarding release of a person from serving a sentence or regarding amending of ruling, which has been submitted to a court due to amendments to the Criminal Law which come into force on 1 April 2013, in a written procedure within three months. The submission shall be examined by a judge of such court which rendered the last ruling in the first instance or a prosecutor of the institution of the Office of the Prosecutor in the territory of operation of which drew up a prosecutor’s penal order. The court shall send a copy of the decision taken to the institution </w:t>
      </w:r>
      <w:r>
        <w:rPr>
          <w:rFonts w:ascii="Times New Roman" w:hAnsi="Times New Roman"/>
          <w:sz w:val="24"/>
        </w:rPr>
        <w:lastRenderedPageBreak/>
        <w:t>executing the ruling, the prosecutor and the convicted person. The prosecutor and the convicted person may appeal the decision within 10 days from receipt of the copy thereof. Submitting of a complaint shall not suspend the execution of the decision. A higher-level court judge shall examine the complaint in the written procedure, and his or her decision shall not be subject to appeal.</w:t>
      </w:r>
    </w:p>
    <w:p w14:paraId="5DB65BC3" w14:textId="20834726"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57B394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7EB3F5A" w14:textId="365AFE21" w:rsidR="00734C4B" w:rsidRPr="00A048F3" w:rsidRDefault="00734C4B" w:rsidP="00A048F3">
      <w:pPr>
        <w:widowControl w:val="0"/>
        <w:spacing w:after="0" w:line="240" w:lineRule="auto"/>
        <w:jc w:val="both"/>
        <w:rPr>
          <w:rFonts w:ascii="Times New Roman" w:hAnsi="Times New Roman"/>
          <w:kern w:val="0"/>
          <w:sz w:val="24"/>
        </w:rPr>
      </w:pPr>
      <w:bookmarkStart w:id="2306" w:name="pn42"/>
      <w:bookmarkStart w:id="2307" w:name="p-457844"/>
      <w:bookmarkEnd w:id="2306"/>
      <w:bookmarkEnd w:id="2307"/>
      <w:r>
        <w:rPr>
          <w:rFonts w:ascii="Times New Roman" w:hAnsi="Times New Roman"/>
          <w:sz w:val="24"/>
        </w:rPr>
        <w:t>42. A judge of such court which controls execution of a ruling on the imposition of a fine shall decide the matter regarding release of a person from serving a sentence or regarding amending of a ruling, which has been submitted to a court due to amendments to the Criminal Law which come into force on 1 April 2013, in a written procedure within one month. The court shall send a copy of the decision taken to the prosecutor and the convicted person. The prosecutor and the convicted person may appeal the decision within 10</w:t>
      </w:r>
      <w:r w:rsidR="00DA212E">
        <w:rPr>
          <w:rFonts w:ascii="Times New Roman" w:hAnsi="Times New Roman"/>
          <w:sz w:val="24"/>
        </w:rPr>
        <w:t> </w:t>
      </w:r>
      <w:r>
        <w:rPr>
          <w:rFonts w:ascii="Times New Roman" w:hAnsi="Times New Roman"/>
          <w:sz w:val="24"/>
        </w:rPr>
        <w:t>days from receipt of the copy thereof. Submitting of a complaint shall not suspend the execution of the decision. A higher-level court judge shall examine the complaint in the written procedure, and his or her decision shall not be subject to appeal.</w:t>
      </w:r>
    </w:p>
    <w:p w14:paraId="56EA2EAB" w14:textId="5000233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97ADF9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10D4131" w14:textId="3214CD98" w:rsidR="00734C4B" w:rsidRPr="00A048F3" w:rsidRDefault="00734C4B" w:rsidP="00A048F3">
      <w:pPr>
        <w:widowControl w:val="0"/>
        <w:spacing w:after="0" w:line="240" w:lineRule="auto"/>
        <w:jc w:val="both"/>
        <w:rPr>
          <w:rFonts w:ascii="Times New Roman" w:hAnsi="Times New Roman"/>
          <w:kern w:val="0"/>
          <w:sz w:val="24"/>
        </w:rPr>
      </w:pPr>
      <w:bookmarkStart w:id="2308" w:name="pn43"/>
      <w:bookmarkStart w:id="2309" w:name="p-457845"/>
      <w:bookmarkEnd w:id="2308"/>
      <w:bookmarkEnd w:id="2309"/>
      <w:r>
        <w:rPr>
          <w:rFonts w:ascii="Times New Roman" w:hAnsi="Times New Roman"/>
          <w:sz w:val="24"/>
        </w:rPr>
        <w:t>43. If due to amendments to the Criminal Law, which come into force on 1 April 2013, it is necessary to amend accusation, the prosecutor shall amend it in accordance with the procedures laid down in Section 408 of this Law in pre-trial proceedings and in accordance with the procedures laid down in Section 462, Paragraph one – during trial.</w:t>
      </w:r>
    </w:p>
    <w:p w14:paraId="248AE44C" w14:textId="0B9FA04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4847A99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F64F5DF" w14:textId="1D326C9E" w:rsidR="00734C4B" w:rsidRPr="00A048F3" w:rsidRDefault="00734C4B" w:rsidP="00A048F3">
      <w:pPr>
        <w:widowControl w:val="0"/>
        <w:spacing w:after="0" w:line="240" w:lineRule="auto"/>
        <w:jc w:val="both"/>
        <w:rPr>
          <w:rFonts w:ascii="Times New Roman" w:hAnsi="Times New Roman"/>
          <w:kern w:val="0"/>
          <w:sz w:val="24"/>
        </w:rPr>
      </w:pPr>
      <w:bookmarkStart w:id="2310" w:name="pn44"/>
      <w:bookmarkStart w:id="2311" w:name="p-464938"/>
      <w:bookmarkEnd w:id="2310"/>
      <w:bookmarkEnd w:id="2311"/>
      <w:r>
        <w:rPr>
          <w:rFonts w:ascii="Times New Roman" w:hAnsi="Times New Roman"/>
          <w:sz w:val="24"/>
        </w:rPr>
        <w:t>44. Section 439, Paragraph three, Clause 3 of this Law shall come into force on 1 January 2014.</w:t>
      </w:r>
    </w:p>
    <w:p w14:paraId="5F396A0A" w14:textId="34FCE51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209C06C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8A5EF8E" w14:textId="21ACE88F" w:rsidR="00734C4B" w:rsidRPr="00A048F3" w:rsidRDefault="00734C4B" w:rsidP="00A048F3">
      <w:pPr>
        <w:widowControl w:val="0"/>
        <w:spacing w:after="0" w:line="240" w:lineRule="auto"/>
        <w:jc w:val="both"/>
        <w:rPr>
          <w:rFonts w:ascii="Times New Roman" w:hAnsi="Times New Roman"/>
          <w:kern w:val="0"/>
          <w:sz w:val="24"/>
        </w:rPr>
      </w:pPr>
      <w:bookmarkStart w:id="2312" w:name="pn45"/>
      <w:bookmarkStart w:id="2313" w:name="p-483343"/>
      <w:bookmarkEnd w:id="2312"/>
      <w:bookmarkEnd w:id="2313"/>
      <w:r>
        <w:rPr>
          <w:rFonts w:ascii="Times New Roman" w:hAnsi="Times New Roman"/>
          <w:sz w:val="24"/>
        </w:rPr>
        <w:t>45. The amounts of money indicated in the judgments referred to in Section 784, Paragraph two, Section 786, Paragraph one, Clause 10, Section 791, Paragraph three, Section 792, Paragraph three, Section 797, Paragraph three, Section 800, Paragraph two, and Section 840, Paragraph two, which have been received from a foreign country or such European Union Member State, which is not in the euro zone, and which have been accepted up to 31 December 2013, shall be recalculated in euros according to the currency exchange rate specified by the Bank of Latvia, which was in effect on the day of proclamation of the judgment.</w:t>
      </w:r>
    </w:p>
    <w:p w14:paraId="50E3DFF8" w14:textId="4A29DA4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1C07CE5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140E93" w14:textId="77777777" w:rsidR="00734C4B" w:rsidRPr="00A048F3" w:rsidRDefault="00734C4B" w:rsidP="00A048F3">
      <w:pPr>
        <w:widowControl w:val="0"/>
        <w:spacing w:after="0" w:line="240" w:lineRule="auto"/>
        <w:jc w:val="both"/>
        <w:rPr>
          <w:rFonts w:ascii="Times New Roman" w:hAnsi="Times New Roman"/>
          <w:kern w:val="0"/>
          <w:sz w:val="24"/>
        </w:rPr>
      </w:pPr>
      <w:bookmarkStart w:id="2314" w:name="pn46"/>
      <w:bookmarkStart w:id="2315" w:name="p-501874"/>
      <w:bookmarkEnd w:id="2314"/>
      <w:bookmarkEnd w:id="2315"/>
      <w:r>
        <w:rPr>
          <w:rFonts w:ascii="Times New Roman" w:hAnsi="Times New Roman"/>
          <w:sz w:val="24"/>
        </w:rPr>
        <w:t>46. In cases, which were examined in a district court as in a court of first instance, a ruling appealed according to the appeal procedures after 1 January 2014 shall be examined by the same regional court as the appellate court.</w:t>
      </w:r>
    </w:p>
    <w:p w14:paraId="0980034F" w14:textId="45369D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35C89A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F0BA261" w14:textId="77777777" w:rsidR="00734C4B" w:rsidRPr="00A048F3" w:rsidRDefault="00734C4B" w:rsidP="00A048F3">
      <w:pPr>
        <w:widowControl w:val="0"/>
        <w:spacing w:after="0" w:line="240" w:lineRule="auto"/>
        <w:jc w:val="both"/>
        <w:rPr>
          <w:rFonts w:ascii="Times New Roman" w:hAnsi="Times New Roman"/>
          <w:kern w:val="0"/>
          <w:sz w:val="24"/>
        </w:rPr>
      </w:pPr>
      <w:bookmarkStart w:id="2316" w:name="pn47"/>
      <w:bookmarkStart w:id="2317" w:name="p-501878"/>
      <w:bookmarkEnd w:id="2316"/>
      <w:bookmarkEnd w:id="2317"/>
      <w:r>
        <w:rPr>
          <w:rFonts w:ascii="Times New Roman" w:hAnsi="Times New Roman"/>
          <w:sz w:val="24"/>
        </w:rPr>
        <w:t>47. Cases, which have been transferred for examination to the Department of Criminal Cases of the Supreme Court until 31 December 2013, but in which court investigation has not been commenced until 30 June 2014, shall be transferred for examination to the regional court as the appellate court.</w:t>
      </w:r>
    </w:p>
    <w:p w14:paraId="4C610AF3" w14:textId="12D9D6A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628A7AB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1EDF075" w14:textId="77777777" w:rsidR="00734C4B" w:rsidRPr="00A048F3" w:rsidRDefault="00734C4B" w:rsidP="00A048F3">
      <w:pPr>
        <w:widowControl w:val="0"/>
        <w:spacing w:after="0" w:line="240" w:lineRule="auto"/>
        <w:jc w:val="both"/>
        <w:rPr>
          <w:rFonts w:ascii="Times New Roman" w:hAnsi="Times New Roman"/>
          <w:kern w:val="0"/>
          <w:sz w:val="24"/>
        </w:rPr>
      </w:pPr>
      <w:bookmarkStart w:id="2318" w:name="pn48"/>
      <w:bookmarkStart w:id="2319" w:name="p-501911"/>
      <w:bookmarkEnd w:id="2318"/>
      <w:bookmarkEnd w:id="2319"/>
      <w:r>
        <w:rPr>
          <w:rFonts w:ascii="Times New Roman" w:hAnsi="Times New Roman"/>
          <w:sz w:val="24"/>
        </w:rPr>
        <w:t>48. Cases, in which a court investigation has been commenced in the Department of Criminal Cases of the Supreme Court, but which have not been examined until 30 June 2014, shall be transferred for examination to the regional court as the appellate court.</w:t>
      </w:r>
    </w:p>
    <w:p w14:paraId="602E8CB9" w14:textId="4664EAE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12E7ACB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4D97556" w14:textId="48523B3B" w:rsidR="00734C4B" w:rsidRPr="00A048F3" w:rsidRDefault="00734C4B" w:rsidP="00A048F3">
      <w:pPr>
        <w:widowControl w:val="0"/>
        <w:spacing w:after="0" w:line="240" w:lineRule="auto"/>
        <w:jc w:val="both"/>
        <w:rPr>
          <w:rFonts w:ascii="Times New Roman" w:hAnsi="Times New Roman"/>
          <w:kern w:val="0"/>
          <w:sz w:val="24"/>
        </w:rPr>
      </w:pPr>
      <w:bookmarkStart w:id="2320" w:name="pn49"/>
      <w:bookmarkStart w:id="2321" w:name="p-501914"/>
      <w:bookmarkEnd w:id="2320"/>
      <w:bookmarkEnd w:id="2321"/>
      <w:r>
        <w:rPr>
          <w:rFonts w:ascii="Times New Roman" w:hAnsi="Times New Roman"/>
          <w:sz w:val="24"/>
        </w:rPr>
        <w:lastRenderedPageBreak/>
        <w:t>49. Cases, which have been transferred for examination to the district court as the court of first instance and in which by 31</w:t>
      </w:r>
      <w:r w:rsidR="00DA212E">
        <w:rPr>
          <w:rFonts w:ascii="Times New Roman" w:hAnsi="Times New Roman"/>
          <w:sz w:val="24"/>
        </w:rPr>
        <w:t> </w:t>
      </w:r>
      <w:r>
        <w:rPr>
          <w:rFonts w:ascii="Times New Roman" w:hAnsi="Times New Roman"/>
          <w:sz w:val="24"/>
        </w:rPr>
        <w:t>December</w:t>
      </w:r>
      <w:r w:rsidR="00DA212E">
        <w:rPr>
          <w:rFonts w:ascii="Times New Roman" w:hAnsi="Times New Roman"/>
          <w:sz w:val="24"/>
        </w:rPr>
        <w:t> </w:t>
      </w:r>
      <w:r>
        <w:rPr>
          <w:rFonts w:ascii="Times New Roman" w:hAnsi="Times New Roman"/>
          <w:sz w:val="24"/>
        </w:rPr>
        <w:t>2014 a decision has been taken to suspend criminal proceedings, shall be transferred to the district (city) court as the court of first instance after 1 January 2015.</w:t>
      </w:r>
    </w:p>
    <w:p w14:paraId="5577662B" w14:textId="7E9DC0C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49E11AC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0975842" w14:textId="77777777" w:rsidR="00734C4B" w:rsidRPr="00A048F3" w:rsidRDefault="00734C4B" w:rsidP="00A048F3">
      <w:pPr>
        <w:widowControl w:val="0"/>
        <w:spacing w:after="0" w:line="240" w:lineRule="auto"/>
        <w:jc w:val="both"/>
        <w:rPr>
          <w:rFonts w:ascii="Times New Roman" w:hAnsi="Times New Roman"/>
          <w:kern w:val="0"/>
          <w:sz w:val="24"/>
        </w:rPr>
      </w:pPr>
      <w:bookmarkStart w:id="2322" w:name="pn50"/>
      <w:bookmarkStart w:id="2323" w:name="p-501915"/>
      <w:bookmarkEnd w:id="2322"/>
      <w:bookmarkEnd w:id="2323"/>
      <w:r>
        <w:rPr>
          <w:rFonts w:ascii="Times New Roman" w:hAnsi="Times New Roman"/>
          <w:sz w:val="24"/>
        </w:rPr>
        <w:t>50. Cases, which have been transferred for examination to the Department of Criminal Cases of the Supreme Court and in which a decision has been taken to suspend criminal proceedings, shall be transferred to the regional court as the appellate court after 1 January 2015.</w:t>
      </w:r>
    </w:p>
    <w:p w14:paraId="2921D79C" w14:textId="32FDD42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00A968E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2594A46" w14:textId="77777777" w:rsidR="00734C4B" w:rsidRPr="00A048F3" w:rsidRDefault="00734C4B" w:rsidP="00A048F3">
      <w:pPr>
        <w:widowControl w:val="0"/>
        <w:spacing w:after="0" w:line="240" w:lineRule="auto"/>
        <w:jc w:val="both"/>
        <w:rPr>
          <w:rFonts w:ascii="Times New Roman" w:hAnsi="Times New Roman"/>
          <w:kern w:val="0"/>
          <w:sz w:val="24"/>
        </w:rPr>
      </w:pPr>
      <w:bookmarkStart w:id="2324" w:name="pn51"/>
      <w:bookmarkStart w:id="2325" w:name="p-501916"/>
      <w:bookmarkEnd w:id="2324"/>
      <w:bookmarkEnd w:id="2325"/>
      <w:r>
        <w:rPr>
          <w:rFonts w:ascii="Times New Roman" w:hAnsi="Times New Roman"/>
          <w:sz w:val="24"/>
        </w:rPr>
        <w:t>51. The cases examined in the Department of Criminal Cases of the Supreme Court, in which the cassation instance has revoked the ruling after 1 January 2014, shall be sent for examination de novo to the regional court as the appellate court.</w:t>
      </w:r>
    </w:p>
    <w:p w14:paraId="068327AA" w14:textId="4048D63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50250F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0955C21" w14:textId="77777777" w:rsidR="00734C4B" w:rsidRPr="00A048F3" w:rsidRDefault="00734C4B" w:rsidP="00A048F3">
      <w:pPr>
        <w:widowControl w:val="0"/>
        <w:spacing w:after="0" w:line="240" w:lineRule="auto"/>
        <w:jc w:val="both"/>
        <w:rPr>
          <w:rFonts w:ascii="Times New Roman" w:hAnsi="Times New Roman"/>
          <w:kern w:val="0"/>
          <w:sz w:val="24"/>
        </w:rPr>
      </w:pPr>
      <w:bookmarkStart w:id="2326" w:name="pn52"/>
      <w:bookmarkStart w:id="2327" w:name="p-620862"/>
      <w:bookmarkEnd w:id="2326"/>
      <w:bookmarkEnd w:id="2327"/>
      <w:r>
        <w:rPr>
          <w:rFonts w:ascii="Times New Roman" w:hAnsi="Times New Roman"/>
          <w:sz w:val="24"/>
        </w:rPr>
        <w:t>52. If after 1 January 2014 in a case, which has been examined in the regional court as the court of first instance, issues related to execution of the ruling or compulsory measures of a medical nature are to be decided, they shall be sent for making of a decision in the district (city) court as the court of first instance.</w:t>
      </w:r>
    </w:p>
    <w:p w14:paraId="2CFC40BF" w14:textId="697B2D5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30 March 2017</w:t>
      </w:r>
      <w:r>
        <w:rPr>
          <w:rFonts w:ascii="Times New Roman" w:hAnsi="Times New Roman"/>
          <w:sz w:val="24"/>
        </w:rPr>
        <w:t>]</w:t>
      </w:r>
    </w:p>
    <w:p w14:paraId="7AC8E70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44CA272" w14:textId="77777777" w:rsidR="00734C4B" w:rsidRPr="00A048F3" w:rsidRDefault="00734C4B" w:rsidP="00A048F3">
      <w:pPr>
        <w:widowControl w:val="0"/>
        <w:spacing w:after="0" w:line="240" w:lineRule="auto"/>
        <w:jc w:val="both"/>
        <w:rPr>
          <w:rFonts w:ascii="Times New Roman" w:hAnsi="Times New Roman"/>
          <w:kern w:val="0"/>
          <w:sz w:val="24"/>
        </w:rPr>
      </w:pPr>
      <w:bookmarkStart w:id="2328" w:name="pn53"/>
      <w:bookmarkStart w:id="2329" w:name="p-518368"/>
      <w:bookmarkEnd w:id="2328"/>
      <w:bookmarkEnd w:id="2329"/>
      <w:r>
        <w:rPr>
          <w:rFonts w:ascii="Times New Roman" w:hAnsi="Times New Roman"/>
          <w:sz w:val="24"/>
        </w:rPr>
        <w:t>53. Until 1 January 2015 a minor who has not reached 14 years of age, or, on the basis of the discretion of the performer of an investigative action, any minor, shall be interrogated in the presence of a pedagogue or a specialist who has been trained to perform the tasks of a psychologist for children in criminal proceedings.</w:t>
      </w:r>
    </w:p>
    <w:p w14:paraId="6B00DF0E" w14:textId="3576B03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6B3D60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B7A0EA7" w14:textId="77777777" w:rsidR="00734C4B" w:rsidRPr="00A048F3" w:rsidRDefault="00734C4B" w:rsidP="00A048F3">
      <w:pPr>
        <w:widowControl w:val="0"/>
        <w:spacing w:after="0" w:line="240" w:lineRule="auto"/>
        <w:jc w:val="both"/>
        <w:rPr>
          <w:rFonts w:ascii="Times New Roman" w:hAnsi="Times New Roman"/>
          <w:kern w:val="0"/>
          <w:sz w:val="24"/>
        </w:rPr>
      </w:pPr>
      <w:bookmarkStart w:id="2330" w:name="pn54"/>
      <w:bookmarkStart w:id="2331" w:name="p-532599"/>
      <w:bookmarkEnd w:id="2330"/>
      <w:bookmarkEnd w:id="2331"/>
      <w:r>
        <w:rPr>
          <w:rFonts w:ascii="Times New Roman" w:hAnsi="Times New Roman"/>
          <w:sz w:val="24"/>
        </w:rPr>
        <w:t>54. Regulation of the Law regarding the procedures, by which the obligations imposed by the court are completely or partially revoked for a convicted person or a decision to enforce the sentence specified in the judgment for a conditionally convicted person or to extend the probationary period, which was in effect until 31 January 2015, shall be taken, is applied in relation to a person who has been conditionally convicted until 31 January 2015.</w:t>
      </w:r>
    </w:p>
    <w:p w14:paraId="3490EC2B" w14:textId="4F5BE0F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633799A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6C0FCBF" w14:textId="73131100" w:rsidR="00734C4B" w:rsidRPr="00A048F3" w:rsidRDefault="00734C4B" w:rsidP="00A048F3">
      <w:pPr>
        <w:widowControl w:val="0"/>
        <w:spacing w:after="0" w:line="240" w:lineRule="auto"/>
        <w:jc w:val="both"/>
        <w:rPr>
          <w:rFonts w:ascii="Times New Roman" w:hAnsi="Times New Roman"/>
          <w:kern w:val="0"/>
          <w:sz w:val="24"/>
        </w:rPr>
      </w:pPr>
      <w:bookmarkStart w:id="2332" w:name="pn55"/>
      <w:bookmarkStart w:id="2333" w:name="p-532600"/>
      <w:bookmarkEnd w:id="2332"/>
      <w:bookmarkEnd w:id="2333"/>
      <w:r>
        <w:rPr>
          <w:rFonts w:ascii="Times New Roman" w:hAnsi="Times New Roman"/>
          <w:sz w:val="24"/>
        </w:rPr>
        <w:t>55. Regulation of the Law regarding the procedures, by which a convicted person is conditionally early released from serving the sentence, which were in force until 31</w:t>
      </w:r>
      <w:r w:rsidR="00DA212E">
        <w:rPr>
          <w:rFonts w:ascii="Times New Roman" w:hAnsi="Times New Roman"/>
          <w:sz w:val="24"/>
        </w:rPr>
        <w:t> </w:t>
      </w:r>
      <w:r>
        <w:rPr>
          <w:rFonts w:ascii="Times New Roman" w:hAnsi="Times New Roman"/>
          <w:sz w:val="24"/>
        </w:rPr>
        <w:t>January</w:t>
      </w:r>
      <w:r w:rsidR="00DA212E">
        <w:rPr>
          <w:rFonts w:ascii="Times New Roman" w:hAnsi="Times New Roman"/>
          <w:sz w:val="24"/>
        </w:rPr>
        <w:t> </w:t>
      </w:r>
      <w:r>
        <w:rPr>
          <w:rFonts w:ascii="Times New Roman" w:hAnsi="Times New Roman"/>
          <w:sz w:val="24"/>
        </w:rPr>
        <w:t>2015, is applied, if a submission regarding conditional early release of a convicted person has been received from the administrative commission of the prison.</w:t>
      </w:r>
    </w:p>
    <w:p w14:paraId="24ACFE09" w14:textId="177CCC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2841AFA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A0C3DD9" w14:textId="314E92D6" w:rsidR="004B3EE1" w:rsidRPr="00A048F3" w:rsidRDefault="00734C4B" w:rsidP="00A048F3">
      <w:pPr>
        <w:widowControl w:val="0"/>
        <w:spacing w:after="0" w:line="240" w:lineRule="auto"/>
        <w:jc w:val="both"/>
        <w:rPr>
          <w:rFonts w:ascii="Times New Roman" w:hAnsi="Times New Roman"/>
          <w:kern w:val="0"/>
          <w:sz w:val="24"/>
        </w:rPr>
      </w:pPr>
      <w:bookmarkStart w:id="2334" w:name="pn56"/>
      <w:bookmarkStart w:id="2335" w:name="p-532601"/>
      <w:bookmarkEnd w:id="2334"/>
      <w:bookmarkEnd w:id="2335"/>
      <w:r>
        <w:rPr>
          <w:rFonts w:ascii="Times New Roman" w:hAnsi="Times New Roman"/>
          <w:sz w:val="24"/>
        </w:rPr>
        <w:t>56. Regulation of the Law regarding execution of the unserved part of the sentence for a person who has been conditionally released before term, which was in force until 31</w:t>
      </w:r>
      <w:r w:rsidR="00DA212E">
        <w:rPr>
          <w:rFonts w:ascii="Times New Roman" w:hAnsi="Times New Roman"/>
          <w:sz w:val="24"/>
        </w:rPr>
        <w:t> </w:t>
      </w:r>
      <w:r>
        <w:rPr>
          <w:rFonts w:ascii="Times New Roman" w:hAnsi="Times New Roman"/>
          <w:sz w:val="24"/>
        </w:rPr>
        <w:t>January</w:t>
      </w:r>
      <w:r w:rsidR="00DA212E">
        <w:rPr>
          <w:rFonts w:ascii="Times New Roman" w:hAnsi="Times New Roman"/>
          <w:sz w:val="24"/>
        </w:rPr>
        <w:t> </w:t>
      </w:r>
      <w:r>
        <w:rPr>
          <w:rFonts w:ascii="Times New Roman" w:hAnsi="Times New Roman"/>
          <w:sz w:val="24"/>
        </w:rPr>
        <w:t>2015, is applied in relation to a convicted person who has been conditionally released before term on the basis of the submission of the administrative commission of the prison.</w:t>
      </w:r>
    </w:p>
    <w:p w14:paraId="0C67C3EA" w14:textId="2101AA5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17269BE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D39245" w14:textId="740B1085" w:rsidR="00734C4B" w:rsidRPr="00A048F3" w:rsidRDefault="00734C4B" w:rsidP="00A048F3">
      <w:pPr>
        <w:widowControl w:val="0"/>
        <w:spacing w:after="0" w:line="240" w:lineRule="auto"/>
        <w:jc w:val="both"/>
        <w:rPr>
          <w:rFonts w:ascii="Times New Roman" w:hAnsi="Times New Roman"/>
          <w:kern w:val="0"/>
          <w:sz w:val="24"/>
        </w:rPr>
      </w:pPr>
      <w:bookmarkStart w:id="2336" w:name="pn57"/>
      <w:bookmarkStart w:id="2337" w:name="p-541033"/>
      <w:bookmarkEnd w:id="2336"/>
      <w:bookmarkEnd w:id="2337"/>
      <w:r>
        <w:rPr>
          <w:rFonts w:ascii="Times New Roman" w:hAnsi="Times New Roman"/>
          <w:sz w:val="24"/>
        </w:rPr>
        <w:t>57. Regulation of Section 643 of this Law in relation to conditional early release from serving the sentence with determination of electronic monitoring shall be applied from 1 July 2015.</w:t>
      </w:r>
    </w:p>
    <w:p w14:paraId="669F25A0" w14:textId="6EEF25A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January 2015</w:t>
      </w:r>
      <w:r>
        <w:rPr>
          <w:rFonts w:ascii="Times New Roman" w:hAnsi="Times New Roman"/>
          <w:sz w:val="24"/>
        </w:rPr>
        <w:t>]</w:t>
      </w:r>
    </w:p>
    <w:p w14:paraId="4DF55AB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2734CB0" w14:textId="77777777" w:rsidR="00734C4B" w:rsidRPr="00A048F3" w:rsidRDefault="00734C4B" w:rsidP="00DA212E">
      <w:pPr>
        <w:keepNext/>
        <w:keepLines/>
        <w:widowControl w:val="0"/>
        <w:spacing w:after="0" w:line="240" w:lineRule="auto"/>
        <w:jc w:val="both"/>
        <w:rPr>
          <w:rFonts w:ascii="Times New Roman" w:hAnsi="Times New Roman"/>
          <w:kern w:val="0"/>
          <w:sz w:val="24"/>
        </w:rPr>
      </w:pPr>
      <w:bookmarkStart w:id="2338" w:name="pn58"/>
      <w:bookmarkStart w:id="2339" w:name="p-559383"/>
      <w:bookmarkEnd w:id="2338"/>
      <w:bookmarkEnd w:id="2339"/>
      <w:r>
        <w:rPr>
          <w:rFonts w:ascii="Times New Roman" w:hAnsi="Times New Roman"/>
          <w:sz w:val="24"/>
        </w:rPr>
        <w:lastRenderedPageBreak/>
        <w:t>58. Such authorities which, until 1 November 2015, performed investigation of criminal offences within the competence of the Internal Security Bureau shall continue investigation in the criminal proceedings initiated until their transfer to the Internal Security Bureau. The abovementioned authorities shall transfer the relevant criminal proceedings to the Internal Security Bureau by 30 November 2015.</w:t>
      </w:r>
    </w:p>
    <w:p w14:paraId="1C519C16" w14:textId="516C709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2015</w:t>
      </w:r>
      <w:r>
        <w:rPr>
          <w:rFonts w:ascii="Times New Roman" w:hAnsi="Times New Roman"/>
          <w:sz w:val="24"/>
        </w:rPr>
        <w:t>]</w:t>
      </w:r>
    </w:p>
    <w:p w14:paraId="74A6D74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1DDA88D" w14:textId="3B178AAE" w:rsidR="00734C4B" w:rsidRPr="00A048F3" w:rsidRDefault="00734C4B" w:rsidP="00A048F3">
      <w:pPr>
        <w:widowControl w:val="0"/>
        <w:spacing w:after="0" w:line="240" w:lineRule="auto"/>
        <w:jc w:val="both"/>
        <w:rPr>
          <w:rFonts w:ascii="Times New Roman" w:hAnsi="Times New Roman"/>
          <w:kern w:val="0"/>
          <w:sz w:val="24"/>
        </w:rPr>
      </w:pPr>
      <w:bookmarkStart w:id="2340" w:name="pn59"/>
      <w:bookmarkStart w:id="2341" w:name="p-606630"/>
      <w:bookmarkEnd w:id="2340"/>
      <w:bookmarkEnd w:id="2341"/>
      <w:r>
        <w:rPr>
          <w:rFonts w:ascii="Times New Roman" w:hAnsi="Times New Roman"/>
          <w:sz w:val="24"/>
        </w:rPr>
        <w:t>59. The condition of Section 152, Paragraph one of this Law regarding recording of the course of interrogation of minors in a sound and image recording in the cases laid down in the Section shall be mandatory for the person directing the proceedings from 1 January 2019. Until then, recording of the course of interrogation of minors in a sound and image recording is performed only in such cases when corresponding technical means are at the disposal of the person directing the proceedings.</w:t>
      </w:r>
    </w:p>
    <w:p w14:paraId="2F97E850" w14:textId="083A492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23 November 2016</w:t>
      </w:r>
      <w:r>
        <w:rPr>
          <w:rFonts w:ascii="Times New Roman" w:hAnsi="Times New Roman"/>
          <w:sz w:val="24"/>
        </w:rPr>
        <w:t>]</w:t>
      </w:r>
    </w:p>
    <w:p w14:paraId="0DFD717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1B81CA7" w14:textId="5818866D" w:rsidR="00734C4B" w:rsidRPr="00A048F3" w:rsidRDefault="00734C4B" w:rsidP="00A048F3">
      <w:pPr>
        <w:widowControl w:val="0"/>
        <w:spacing w:after="0" w:line="240" w:lineRule="auto"/>
        <w:jc w:val="both"/>
        <w:rPr>
          <w:rFonts w:ascii="Times New Roman" w:hAnsi="Times New Roman"/>
          <w:kern w:val="0"/>
          <w:sz w:val="24"/>
        </w:rPr>
      </w:pPr>
      <w:bookmarkStart w:id="2342" w:name="pn60"/>
      <w:bookmarkStart w:id="2343" w:name="p-584660"/>
      <w:bookmarkEnd w:id="2342"/>
      <w:bookmarkEnd w:id="2343"/>
      <w:r>
        <w:rPr>
          <w:rFonts w:ascii="Times New Roman" w:hAnsi="Times New Roman"/>
          <w:sz w:val="24"/>
        </w:rPr>
        <w:t>60. Amendments to Section 420, Paragraph one and Section 441.</w:t>
      </w:r>
      <w:r>
        <w:rPr>
          <w:rFonts w:ascii="Times New Roman" w:hAnsi="Times New Roman"/>
          <w:sz w:val="24"/>
          <w:vertAlign w:val="superscript"/>
        </w:rPr>
        <w:t>1</w:t>
      </w:r>
      <w:r>
        <w:rPr>
          <w:rFonts w:ascii="Times New Roman" w:hAnsi="Times New Roman"/>
          <w:sz w:val="24"/>
        </w:rPr>
        <w:t>, Paragraph one of this Law in relation to the right of a prosecutor to draw up a penal order if a serious crime has been committed for which the sentence of deprivation of liberty up to five years is provided for, shall come into force concurrently with the relevant amendments to the Criminal Law.</w:t>
      </w:r>
    </w:p>
    <w:p w14:paraId="3F303079" w14:textId="0A1E7D0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0076746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6C06AE6" w14:textId="21436306" w:rsidR="00734C4B" w:rsidRPr="00A048F3" w:rsidRDefault="00734C4B" w:rsidP="00A048F3">
      <w:pPr>
        <w:widowControl w:val="0"/>
        <w:spacing w:after="0" w:line="240" w:lineRule="auto"/>
        <w:jc w:val="both"/>
        <w:rPr>
          <w:rFonts w:ascii="Times New Roman" w:hAnsi="Times New Roman"/>
          <w:kern w:val="0"/>
          <w:sz w:val="24"/>
        </w:rPr>
      </w:pPr>
      <w:bookmarkStart w:id="2344" w:name="pn61"/>
      <w:bookmarkStart w:id="2345" w:name="p-627773"/>
      <w:bookmarkEnd w:id="2344"/>
      <w:bookmarkEnd w:id="2345"/>
      <w:r>
        <w:rPr>
          <w:rFonts w:ascii="Times New Roman" w:hAnsi="Times New Roman"/>
          <w:sz w:val="24"/>
        </w:rPr>
        <w:t>61. Amendment to Section 7, Paragraph two of this Law in respect of replacement of the number “136” with the number “132.</w:t>
      </w:r>
      <w:r>
        <w:rPr>
          <w:rFonts w:ascii="Times New Roman" w:hAnsi="Times New Roman"/>
          <w:sz w:val="24"/>
          <w:vertAlign w:val="superscript"/>
        </w:rPr>
        <w:t>1</w:t>
      </w:r>
      <w:r>
        <w:rPr>
          <w:rFonts w:ascii="Times New Roman" w:hAnsi="Times New Roman"/>
          <w:sz w:val="24"/>
        </w:rPr>
        <w:t>” shall come into force concurrently with the relevant amendments to the Criminal Law.</w:t>
      </w:r>
    </w:p>
    <w:p w14:paraId="0ED1C456" w14:textId="7EA3B7D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428F2B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065D55C" w14:textId="01924994" w:rsidR="00734C4B" w:rsidRPr="00A048F3" w:rsidRDefault="00734C4B" w:rsidP="00A048F3">
      <w:pPr>
        <w:widowControl w:val="0"/>
        <w:spacing w:after="0" w:line="240" w:lineRule="auto"/>
        <w:jc w:val="both"/>
        <w:rPr>
          <w:rFonts w:ascii="Times New Roman" w:hAnsi="Times New Roman"/>
          <w:kern w:val="0"/>
          <w:sz w:val="24"/>
        </w:rPr>
      </w:pPr>
      <w:bookmarkStart w:id="2346" w:name="pn62"/>
      <w:bookmarkStart w:id="2347" w:name="p-620864"/>
      <w:bookmarkEnd w:id="2346"/>
      <w:bookmarkEnd w:id="2347"/>
      <w:r>
        <w:rPr>
          <w:rFonts w:ascii="Times New Roman" w:hAnsi="Times New Roman"/>
          <w:sz w:val="24"/>
        </w:rPr>
        <w:t>62. In cooperation with those Member States of the European Union on which Directive 2014/41/EU of the European Parliament and of the Council of 3 April 2014 regarding the European Investigation Order in criminal matters is not binding, Latvia shall not use a European Investigation Order.</w:t>
      </w:r>
    </w:p>
    <w:p w14:paraId="7DB6F426" w14:textId="0BA6110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397F0B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EC14BD0" w14:textId="77777777" w:rsidR="00734C4B" w:rsidRPr="00A048F3" w:rsidRDefault="00734C4B" w:rsidP="00A048F3">
      <w:pPr>
        <w:widowControl w:val="0"/>
        <w:spacing w:after="0" w:line="240" w:lineRule="auto"/>
        <w:jc w:val="both"/>
        <w:rPr>
          <w:rFonts w:ascii="Times New Roman" w:hAnsi="Times New Roman"/>
          <w:kern w:val="0"/>
          <w:sz w:val="24"/>
        </w:rPr>
      </w:pPr>
      <w:bookmarkStart w:id="2348" w:name="pn63"/>
      <w:bookmarkStart w:id="2349" w:name="p-629015"/>
      <w:bookmarkEnd w:id="2348"/>
      <w:bookmarkEnd w:id="2349"/>
      <w:r>
        <w:rPr>
          <w:rFonts w:ascii="Times New Roman" w:hAnsi="Times New Roman"/>
          <w:sz w:val="24"/>
        </w:rPr>
        <w:t>63. Procedural actions which are performed in accordance with the wording of the Criminal Procedure Law that was in force until 31 July 2017 and the materials obtained as a result thereof shall preserve the legal status thereof.</w:t>
      </w:r>
    </w:p>
    <w:p w14:paraId="08866E11" w14:textId="149D861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C0B583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8392D43" w14:textId="59CC7773" w:rsidR="00734C4B" w:rsidRPr="00A048F3" w:rsidRDefault="00734C4B" w:rsidP="00A048F3">
      <w:pPr>
        <w:widowControl w:val="0"/>
        <w:spacing w:after="0" w:line="240" w:lineRule="auto"/>
        <w:jc w:val="both"/>
        <w:rPr>
          <w:rFonts w:ascii="Times New Roman" w:hAnsi="Times New Roman"/>
          <w:kern w:val="0"/>
          <w:sz w:val="24"/>
        </w:rPr>
      </w:pPr>
      <w:bookmarkStart w:id="2350" w:name="pn64"/>
      <w:bookmarkStart w:id="2351" w:name="p-629016"/>
      <w:bookmarkEnd w:id="2350"/>
      <w:bookmarkEnd w:id="2351"/>
      <w:r>
        <w:rPr>
          <w:rFonts w:ascii="Times New Roman" w:hAnsi="Times New Roman"/>
          <w:sz w:val="24"/>
        </w:rPr>
        <w:t>64. Section 634.</w:t>
      </w:r>
      <w:r>
        <w:rPr>
          <w:rFonts w:ascii="Times New Roman" w:hAnsi="Times New Roman"/>
          <w:sz w:val="24"/>
          <w:vertAlign w:val="superscript"/>
        </w:rPr>
        <w:t>1</w:t>
      </w:r>
      <w:r>
        <w:rPr>
          <w:rFonts w:ascii="Times New Roman" w:hAnsi="Times New Roman"/>
          <w:sz w:val="24"/>
        </w:rPr>
        <w:t>, Paragraph two of this Law shall come into force on 1 January 2019.</w:t>
      </w:r>
    </w:p>
    <w:p w14:paraId="348A27D3" w14:textId="51848CA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CC3F43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26A43E" w14:textId="724E6D98" w:rsidR="00734C4B" w:rsidRPr="00A048F3" w:rsidRDefault="00734C4B" w:rsidP="00A048F3">
      <w:pPr>
        <w:widowControl w:val="0"/>
        <w:spacing w:after="0" w:line="240" w:lineRule="auto"/>
        <w:jc w:val="both"/>
        <w:rPr>
          <w:rFonts w:ascii="Times New Roman" w:hAnsi="Times New Roman"/>
          <w:kern w:val="0"/>
          <w:sz w:val="24"/>
        </w:rPr>
      </w:pPr>
      <w:bookmarkStart w:id="2352" w:name="pn65"/>
      <w:bookmarkStart w:id="2353" w:name="p-629017"/>
      <w:bookmarkEnd w:id="2352"/>
      <w:bookmarkEnd w:id="2353"/>
      <w:r>
        <w:rPr>
          <w:rFonts w:ascii="Times New Roman" w:hAnsi="Times New Roman"/>
          <w:sz w:val="24"/>
        </w:rPr>
        <w:t>65. To execute rulings referred to in Section 634.</w:t>
      </w:r>
      <w:r>
        <w:rPr>
          <w:rFonts w:ascii="Times New Roman" w:hAnsi="Times New Roman"/>
          <w:sz w:val="24"/>
          <w:vertAlign w:val="superscript"/>
        </w:rPr>
        <w:t>1</w:t>
      </w:r>
      <w:r>
        <w:rPr>
          <w:rFonts w:ascii="Times New Roman" w:hAnsi="Times New Roman"/>
          <w:sz w:val="24"/>
        </w:rPr>
        <w:t>, Paragraph one of this Law (except for the ruling on the recovery of a compensation for harm caused to a victim), the enforcement document shall be sent to a sworn bailiff for execution on the basis of the place of residence (for a legal person – its legal address) of a person (a convicted person) or on the basis of the location of his or her property by 31 December 2018.</w:t>
      </w:r>
    </w:p>
    <w:p w14:paraId="6C77A926" w14:textId="7439CE6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563D0C3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5A113B6" w14:textId="165231E9" w:rsidR="00734C4B" w:rsidRPr="00A048F3" w:rsidRDefault="00734C4B" w:rsidP="00DA212E">
      <w:pPr>
        <w:keepNext/>
        <w:keepLines/>
        <w:widowControl w:val="0"/>
        <w:spacing w:after="0" w:line="240" w:lineRule="auto"/>
        <w:jc w:val="both"/>
        <w:rPr>
          <w:rFonts w:ascii="Times New Roman" w:hAnsi="Times New Roman"/>
          <w:kern w:val="0"/>
          <w:sz w:val="24"/>
        </w:rPr>
      </w:pPr>
      <w:bookmarkStart w:id="2354" w:name="pn66"/>
      <w:bookmarkStart w:id="2355" w:name="p-629018"/>
      <w:bookmarkEnd w:id="2354"/>
      <w:bookmarkEnd w:id="2355"/>
      <w:r>
        <w:rPr>
          <w:rFonts w:ascii="Times New Roman" w:hAnsi="Times New Roman"/>
          <w:sz w:val="24"/>
        </w:rPr>
        <w:lastRenderedPageBreak/>
        <w:t>66. To execute a court ruling in part on the recovery of a compensation for harm caused to a victim, the court shall issue, by 31 December 2018, a writ of execution to a victim on the basis of his or her request, except when the confiscation of criminally acquired property is imposed and an application for the compensation of harm caused to a victim is satisfied within one ruling. If the confiscation of criminally acquired property is imposed and an application for the compensation of harm caused to a victim is satisfied within one ruling, the court shall send the writs of execution to a sworn bailiff in accordance with that laid down in Section 634.</w:t>
      </w:r>
      <w:r>
        <w:rPr>
          <w:rFonts w:ascii="Times New Roman" w:hAnsi="Times New Roman"/>
          <w:sz w:val="24"/>
          <w:vertAlign w:val="superscript"/>
        </w:rPr>
        <w:t>1</w:t>
      </w:r>
      <w:r>
        <w:rPr>
          <w:rFonts w:ascii="Times New Roman" w:hAnsi="Times New Roman"/>
          <w:sz w:val="24"/>
        </w:rPr>
        <w:t>, Paragraph four of this Law.</w:t>
      </w:r>
    </w:p>
    <w:p w14:paraId="4F7DFF2A" w14:textId="1C0B8E9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AD3D20A"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FB2C421" w14:textId="77777777" w:rsidR="00734C4B" w:rsidRPr="00A048F3" w:rsidRDefault="00734C4B" w:rsidP="00A048F3">
      <w:pPr>
        <w:widowControl w:val="0"/>
        <w:spacing w:after="0" w:line="240" w:lineRule="auto"/>
        <w:jc w:val="both"/>
        <w:rPr>
          <w:rFonts w:ascii="Times New Roman" w:hAnsi="Times New Roman"/>
          <w:kern w:val="0"/>
          <w:sz w:val="24"/>
        </w:rPr>
      </w:pPr>
      <w:bookmarkStart w:id="2356" w:name="pn67"/>
      <w:bookmarkStart w:id="2357" w:name="p-661375"/>
      <w:bookmarkEnd w:id="2356"/>
      <w:bookmarkEnd w:id="2357"/>
      <w:r>
        <w:rPr>
          <w:rFonts w:ascii="Times New Roman" w:hAnsi="Times New Roman"/>
          <w:sz w:val="24"/>
        </w:rPr>
        <w:t>67. Criminal proceedings which take place in accordance with emergency proceedings or summary proceedings are completed in accordance with the procedures for the examination of criminal proceedings as was specified until 31 August 2018.</w:t>
      </w:r>
    </w:p>
    <w:p w14:paraId="781ADF9B" w14:textId="6485814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D9810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A01314C" w14:textId="0AFBE893" w:rsidR="00734C4B" w:rsidRPr="00A048F3" w:rsidRDefault="00734C4B" w:rsidP="00A048F3">
      <w:pPr>
        <w:widowControl w:val="0"/>
        <w:spacing w:after="0" w:line="240" w:lineRule="auto"/>
        <w:jc w:val="both"/>
        <w:rPr>
          <w:rFonts w:ascii="Times New Roman" w:hAnsi="Times New Roman"/>
          <w:kern w:val="0"/>
          <w:sz w:val="24"/>
        </w:rPr>
      </w:pPr>
      <w:bookmarkStart w:id="2358" w:name="pn68"/>
      <w:bookmarkStart w:id="2359" w:name="p-671125"/>
      <w:bookmarkEnd w:id="2358"/>
      <w:bookmarkEnd w:id="2359"/>
      <w:r>
        <w:rPr>
          <w:rFonts w:ascii="Times New Roman" w:hAnsi="Times New Roman"/>
          <w:sz w:val="24"/>
        </w:rPr>
        <w:t>68. Section 29, Paragraph one, Clause 2.</w:t>
      </w:r>
      <w:r>
        <w:rPr>
          <w:rFonts w:ascii="Times New Roman" w:hAnsi="Times New Roman"/>
          <w:sz w:val="24"/>
          <w:vertAlign w:val="superscript"/>
        </w:rPr>
        <w:t>1</w:t>
      </w:r>
      <w:r>
        <w:rPr>
          <w:rFonts w:ascii="Times New Roman" w:hAnsi="Times New Roman"/>
          <w:sz w:val="24"/>
        </w:rPr>
        <w:t xml:space="preserve"> of this Law shall come into force concurrently with the regulatory enactment determining the competent authority which performs the risk and protection factor assessment for the minor who has the right to defence. Until the aforementioned regulatory enactment comes into force, the person directing the proceedings requests the respective local government to prepare the evaluation of the minor within the scope of the social behaviour correctional programme based on Section 58 of the Law on the Protection of the Children’s Rights, if the information which is necessary for the evaluation of minor’s behaviour is not available in the sub-system Information System for the Support of Minor of the Integrated Information System of the Interior.</w:t>
      </w:r>
    </w:p>
    <w:p w14:paraId="5ACD1157" w14:textId="0353E3D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w:t>
      </w:r>
      <w:r>
        <w:rPr>
          <w:rFonts w:ascii="Times New Roman" w:hAnsi="Times New Roman"/>
          <w:sz w:val="24"/>
        </w:rPr>
        <w:t> The abovementioned amendment will be included in the wording of the Law as of the day of coming into force of the relevant regulatory enactment]</w:t>
      </w:r>
    </w:p>
    <w:p w14:paraId="24DED95A"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81F238E" w14:textId="22DEF936" w:rsidR="00734C4B" w:rsidRPr="00A048F3" w:rsidRDefault="00734C4B" w:rsidP="00A048F3">
      <w:pPr>
        <w:widowControl w:val="0"/>
        <w:spacing w:after="0" w:line="240" w:lineRule="auto"/>
        <w:jc w:val="both"/>
        <w:rPr>
          <w:rFonts w:ascii="Times New Roman" w:hAnsi="Times New Roman"/>
          <w:kern w:val="0"/>
          <w:sz w:val="24"/>
        </w:rPr>
      </w:pPr>
      <w:bookmarkStart w:id="2360" w:name="pn69"/>
      <w:bookmarkStart w:id="2361" w:name="p-671131"/>
      <w:bookmarkEnd w:id="2360"/>
      <w:bookmarkEnd w:id="2361"/>
      <w:r>
        <w:rPr>
          <w:rFonts w:ascii="Times New Roman" w:hAnsi="Times New Roman"/>
          <w:sz w:val="24"/>
        </w:rPr>
        <w:t>69. Section 39, Paragraph one, Clause 6.</w:t>
      </w:r>
      <w:r>
        <w:rPr>
          <w:rFonts w:ascii="Times New Roman" w:hAnsi="Times New Roman"/>
          <w:sz w:val="24"/>
          <w:vertAlign w:val="superscript"/>
        </w:rPr>
        <w:t>2</w:t>
      </w:r>
      <w:r>
        <w:rPr>
          <w:rFonts w:ascii="Times New Roman" w:hAnsi="Times New Roman"/>
          <w:sz w:val="24"/>
        </w:rPr>
        <w:t xml:space="preserve"> of this Law shall come into force on 1 January 2019.</w:t>
      </w:r>
    </w:p>
    <w:p w14:paraId="2DA3B61C" w14:textId="7AEC8AD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3A76518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C8E1A7F" w14:textId="3A24EEDE" w:rsidR="00734C4B" w:rsidRPr="00A048F3" w:rsidRDefault="00734C4B" w:rsidP="00A048F3">
      <w:pPr>
        <w:widowControl w:val="0"/>
        <w:spacing w:after="0" w:line="240" w:lineRule="auto"/>
        <w:jc w:val="both"/>
        <w:rPr>
          <w:rFonts w:ascii="Times New Roman" w:hAnsi="Times New Roman"/>
          <w:kern w:val="0"/>
          <w:sz w:val="24"/>
        </w:rPr>
      </w:pPr>
      <w:bookmarkStart w:id="2362" w:name="pn70"/>
      <w:bookmarkStart w:id="2363" w:name="p-671718"/>
      <w:bookmarkEnd w:id="2362"/>
      <w:bookmarkEnd w:id="2363"/>
      <w:r>
        <w:rPr>
          <w:rFonts w:ascii="Times New Roman" w:hAnsi="Times New Roman"/>
          <w:sz w:val="24"/>
        </w:rPr>
        <w:t>70. Section 375.</w:t>
      </w:r>
      <w:r>
        <w:rPr>
          <w:rFonts w:ascii="Times New Roman" w:hAnsi="Times New Roman"/>
          <w:sz w:val="24"/>
          <w:vertAlign w:val="superscript"/>
        </w:rPr>
        <w:t>1</w:t>
      </w:r>
      <w:r>
        <w:rPr>
          <w:rFonts w:ascii="Times New Roman" w:hAnsi="Times New Roman"/>
          <w:sz w:val="24"/>
        </w:rPr>
        <w:t xml:space="preserve"> of this Law shall come into force concurrently with the respective amendments to the Criminal Law providing for liability for the failure to comply with the prohibition to disseminate contents of the materials of a criminal case.</w:t>
      </w:r>
    </w:p>
    <w:p w14:paraId="729B8188" w14:textId="362C74F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13A055F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2C520F0" w14:textId="77777777" w:rsidR="00734C4B" w:rsidRPr="00A048F3" w:rsidRDefault="00734C4B" w:rsidP="00A048F3">
      <w:pPr>
        <w:widowControl w:val="0"/>
        <w:spacing w:after="0" w:line="240" w:lineRule="auto"/>
        <w:jc w:val="both"/>
        <w:rPr>
          <w:rFonts w:ascii="Times New Roman" w:hAnsi="Times New Roman"/>
          <w:kern w:val="0"/>
          <w:sz w:val="24"/>
        </w:rPr>
      </w:pPr>
      <w:bookmarkStart w:id="2364" w:name="pn71"/>
      <w:bookmarkStart w:id="2365" w:name="p-739572"/>
      <w:bookmarkEnd w:id="2364"/>
      <w:bookmarkEnd w:id="2365"/>
      <w:r>
        <w:rPr>
          <w:rFonts w:ascii="Times New Roman" w:hAnsi="Times New Roman"/>
          <w:sz w:val="24"/>
        </w:rPr>
        <w:t>71. In criminal cases in which a trial in the collegial composition has been commenced in a court of first instance, the trial shall be continued in the collegial composition until rendering of a final ruling. In criminal cases in which the continuation of a trial collegially is not possible due to objective reasons, a judge shall continue the trial by sitting alone. Another judge may continue participation in examination of the criminal case as a reserve judge.</w:t>
      </w:r>
    </w:p>
    <w:p w14:paraId="6F8D6BA1" w14:textId="0C5FCEC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6FFD2AF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F66F487" w14:textId="7F244767" w:rsidR="00734C4B" w:rsidRPr="00A048F3" w:rsidRDefault="00734C4B" w:rsidP="00A048F3">
      <w:pPr>
        <w:widowControl w:val="0"/>
        <w:spacing w:after="0" w:line="240" w:lineRule="auto"/>
        <w:jc w:val="both"/>
        <w:rPr>
          <w:rFonts w:ascii="Times New Roman" w:hAnsi="Times New Roman"/>
          <w:kern w:val="0"/>
          <w:sz w:val="24"/>
        </w:rPr>
      </w:pPr>
      <w:bookmarkStart w:id="2366" w:name="pn72"/>
      <w:bookmarkStart w:id="2367" w:name="p-739574"/>
      <w:bookmarkEnd w:id="2366"/>
      <w:bookmarkEnd w:id="2367"/>
      <w:r>
        <w:rPr>
          <w:rFonts w:ascii="Times New Roman" w:hAnsi="Times New Roman"/>
          <w:sz w:val="24"/>
        </w:rPr>
        <w:t>72. The fourth and fifth sentences of Section 365, Paragraph 2.</w:t>
      </w:r>
      <w:r>
        <w:rPr>
          <w:rFonts w:ascii="Times New Roman" w:hAnsi="Times New Roman"/>
          <w:sz w:val="24"/>
          <w:vertAlign w:val="superscript"/>
        </w:rPr>
        <w:t>1</w:t>
      </w:r>
      <w:r>
        <w:rPr>
          <w:rFonts w:ascii="Times New Roman" w:hAnsi="Times New Roman"/>
          <w:sz w:val="24"/>
        </w:rPr>
        <w:t xml:space="preserve"> of this Law shall come into force on 1 January 2021.</w:t>
      </w:r>
    </w:p>
    <w:p w14:paraId="4BBFAE64" w14:textId="0002A4C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FAAFBA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39219E2" w14:textId="145EE586" w:rsidR="00734C4B" w:rsidRPr="00A048F3" w:rsidRDefault="00734C4B" w:rsidP="00DA212E">
      <w:pPr>
        <w:keepNext/>
        <w:keepLines/>
        <w:widowControl w:val="0"/>
        <w:spacing w:after="0" w:line="240" w:lineRule="auto"/>
        <w:jc w:val="both"/>
        <w:rPr>
          <w:rFonts w:ascii="Times New Roman" w:hAnsi="Times New Roman"/>
          <w:kern w:val="0"/>
          <w:sz w:val="24"/>
        </w:rPr>
      </w:pPr>
      <w:bookmarkStart w:id="2368" w:name="pn73"/>
      <w:bookmarkStart w:id="2369" w:name="p-761956"/>
      <w:bookmarkEnd w:id="2368"/>
      <w:bookmarkEnd w:id="2369"/>
      <w:r>
        <w:rPr>
          <w:rFonts w:ascii="Times New Roman" w:hAnsi="Times New Roman"/>
          <w:sz w:val="24"/>
        </w:rPr>
        <w:lastRenderedPageBreak/>
        <w:t>73. Cases regarding criminal offences that are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which have been transferred for examination to the relevant court in accordance with the specified jurisdiction until 31 December 2020 shall be examined in the same court to which they have been transferred. Riga Regional Court shall examine a ruling that has been appealed in these cases in accordance with appellate procedures.</w:t>
      </w:r>
    </w:p>
    <w:p w14:paraId="66F7A7A0" w14:textId="77E010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6E16643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5E68BA0" w14:textId="4D34B675" w:rsidR="00734C4B" w:rsidRPr="00A048F3" w:rsidRDefault="00734C4B" w:rsidP="00A048F3">
      <w:pPr>
        <w:widowControl w:val="0"/>
        <w:spacing w:after="0" w:line="240" w:lineRule="auto"/>
        <w:jc w:val="both"/>
        <w:rPr>
          <w:rFonts w:ascii="Times New Roman" w:hAnsi="Times New Roman"/>
          <w:kern w:val="0"/>
          <w:sz w:val="24"/>
        </w:rPr>
      </w:pPr>
      <w:bookmarkStart w:id="2370" w:name="pn74"/>
      <w:bookmarkStart w:id="2371" w:name="p-761957"/>
      <w:bookmarkEnd w:id="2370"/>
      <w:bookmarkEnd w:id="2371"/>
      <w:r>
        <w:rPr>
          <w:rFonts w:ascii="Times New Roman" w:hAnsi="Times New Roman"/>
          <w:sz w:val="24"/>
        </w:rPr>
        <w:t>74. The case regarding a criminal offence that is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shall be sent to the Economic Court as a court of first instance in the case when, after 1 January 2021, the appellate court has decided to revoke the ruling completely or in a part thereof and to send the criminal case to the court of first instance for examination de novo.</w:t>
      </w:r>
    </w:p>
    <w:p w14:paraId="3887658C" w14:textId="23D68ED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3EF770F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D4F7F54" w14:textId="50F386B1" w:rsidR="00734C4B" w:rsidRPr="00A048F3" w:rsidRDefault="00734C4B" w:rsidP="00A048F3">
      <w:pPr>
        <w:widowControl w:val="0"/>
        <w:spacing w:after="0" w:line="240" w:lineRule="auto"/>
        <w:jc w:val="both"/>
        <w:rPr>
          <w:rFonts w:ascii="Times New Roman" w:hAnsi="Times New Roman"/>
          <w:kern w:val="0"/>
          <w:sz w:val="24"/>
        </w:rPr>
      </w:pPr>
      <w:bookmarkStart w:id="2372" w:name="pn75"/>
      <w:bookmarkStart w:id="2373" w:name="p-761958"/>
      <w:bookmarkEnd w:id="2372"/>
      <w:bookmarkEnd w:id="2373"/>
      <w:r>
        <w:rPr>
          <w:rFonts w:ascii="Times New Roman" w:hAnsi="Times New Roman"/>
          <w:sz w:val="24"/>
        </w:rPr>
        <w:t>75. The case regarding a criminal offence that is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shall be sent for examination to the Riga Regional Court as an appellate court in the case when, after 1 January 2021, the cassation court has decided to revoke the ruling completely or in a part and to transfer the criminal case for examination de novo.</w:t>
      </w:r>
    </w:p>
    <w:p w14:paraId="2DD4A0B1" w14:textId="758AB4C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19318D9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2584B6" w14:textId="0A9685B1" w:rsidR="00734C4B" w:rsidRPr="00A048F3" w:rsidRDefault="00734C4B" w:rsidP="00A048F3">
      <w:pPr>
        <w:widowControl w:val="0"/>
        <w:spacing w:after="0" w:line="240" w:lineRule="auto"/>
        <w:jc w:val="both"/>
        <w:rPr>
          <w:rFonts w:ascii="Times New Roman" w:hAnsi="Times New Roman"/>
          <w:kern w:val="0"/>
          <w:sz w:val="24"/>
        </w:rPr>
      </w:pPr>
      <w:bookmarkStart w:id="2374" w:name="pn76"/>
      <w:bookmarkStart w:id="2375" w:name="p-767132"/>
      <w:bookmarkEnd w:id="2374"/>
      <w:bookmarkEnd w:id="2375"/>
      <w:r>
        <w:rPr>
          <w:rFonts w:ascii="Times New Roman" w:hAnsi="Times New Roman"/>
          <w:sz w:val="24"/>
        </w:rPr>
        <w:t>76. Amendments to Section 421, Paragraph two, Section 634, Paragraph four, Clauses 3 and 6, Sections 644.</w:t>
      </w:r>
      <w:r>
        <w:rPr>
          <w:rFonts w:ascii="Times New Roman" w:hAnsi="Times New Roman"/>
          <w:sz w:val="24"/>
          <w:vertAlign w:val="superscript"/>
        </w:rPr>
        <w:t>1</w:t>
      </w:r>
      <w:r>
        <w:rPr>
          <w:rFonts w:ascii="Times New Roman" w:hAnsi="Times New Roman"/>
          <w:sz w:val="24"/>
        </w:rPr>
        <w:t xml:space="preserve"> and 646 of this Law regarding probationary supervision as a basic punishment and the replacement of the term “community service” with the term “community service (compulsory measure)” shall come into force on 1 January 2022.</w:t>
      </w:r>
    </w:p>
    <w:p w14:paraId="27610EDD" w14:textId="47EDDE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1AD231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83F878" w14:textId="39E690A4" w:rsidR="00734C4B" w:rsidRPr="00A048F3" w:rsidRDefault="00734C4B" w:rsidP="00A048F3">
      <w:pPr>
        <w:widowControl w:val="0"/>
        <w:spacing w:after="0" w:line="240" w:lineRule="auto"/>
        <w:jc w:val="both"/>
        <w:rPr>
          <w:rFonts w:ascii="Times New Roman" w:hAnsi="Times New Roman"/>
          <w:kern w:val="0"/>
          <w:sz w:val="24"/>
        </w:rPr>
      </w:pPr>
      <w:bookmarkStart w:id="2376" w:name="pn77"/>
      <w:bookmarkStart w:id="2377" w:name="p-769999"/>
      <w:bookmarkEnd w:id="2376"/>
      <w:bookmarkEnd w:id="2377"/>
      <w:r>
        <w:rPr>
          <w:rFonts w:ascii="Times New Roman" w:hAnsi="Times New Roman"/>
          <w:sz w:val="24"/>
        </w:rPr>
        <w:t>77. The person directing the proceedings shall, in accordance with the procedures specified in this Law, continue the criminal proceedings that have been initiated during the period from 20 November 2017 until the day when the European Public Prosecutor’s Office commences its operation for the criminal offences that in accordance with Regulation No 2017/1939 are within the competence of the European Public Prosecutor’s Office, unless the European Public Prosecutor’s Office exercises the right of evocation.</w:t>
      </w:r>
    </w:p>
    <w:p w14:paraId="4EDFF8AC" w14:textId="56F34866"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871810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153B99A" w14:textId="3D2AA4A0" w:rsidR="00734C4B" w:rsidRPr="00A048F3" w:rsidRDefault="00734C4B" w:rsidP="00DA212E">
      <w:pPr>
        <w:keepNext/>
        <w:keepLines/>
        <w:widowControl w:val="0"/>
        <w:spacing w:after="0" w:line="240" w:lineRule="auto"/>
        <w:jc w:val="both"/>
        <w:rPr>
          <w:rFonts w:ascii="Times New Roman" w:hAnsi="Times New Roman"/>
          <w:kern w:val="0"/>
          <w:sz w:val="24"/>
        </w:rPr>
      </w:pPr>
      <w:bookmarkStart w:id="2378" w:name="pn78"/>
      <w:bookmarkStart w:id="2379" w:name="p-1242479"/>
      <w:bookmarkEnd w:id="2378"/>
      <w:bookmarkEnd w:id="2379"/>
      <w:r>
        <w:rPr>
          <w:rFonts w:ascii="Times New Roman" w:hAnsi="Times New Roman"/>
          <w:sz w:val="24"/>
        </w:rPr>
        <w:lastRenderedPageBreak/>
        <w:t>78. Chapter 18.</w:t>
      </w:r>
      <w:r>
        <w:rPr>
          <w:rFonts w:ascii="Times New Roman" w:hAnsi="Times New Roman"/>
          <w:sz w:val="24"/>
          <w:vertAlign w:val="superscript"/>
        </w:rPr>
        <w:t>1</w:t>
      </w:r>
      <w:r>
        <w:rPr>
          <w:rFonts w:ascii="Times New Roman" w:hAnsi="Times New Roman"/>
          <w:sz w:val="24"/>
        </w:rPr>
        <w:t xml:space="preserve"> of this Law shall come into force on 1 December 2021. Until 31 May 2026, Chapter 18.</w:t>
      </w:r>
      <w:r>
        <w:rPr>
          <w:rFonts w:ascii="Times New Roman" w:hAnsi="Times New Roman"/>
          <w:sz w:val="24"/>
          <w:vertAlign w:val="superscript"/>
        </w:rPr>
        <w:t>1</w:t>
      </w:r>
      <w:r>
        <w:rPr>
          <w:rFonts w:ascii="Times New Roman" w:hAnsi="Times New Roman"/>
          <w:sz w:val="24"/>
        </w:rPr>
        <w:t xml:space="preserve"> of this Law shall be applied according to the technical possibilities. In the time period from 1 December 2021 to 31 May 2026, an investigator, upon completing an investigation and handing over the materials to the Office of the Prosecutor, shall scan the materials of the criminal case obtained or prepared in paper form and append also in the Information System of Criminal Proceedings. Upon receipt of a criminal case in paper form, a court may review it, without converting it into the e-criminal case.</w:t>
      </w:r>
    </w:p>
    <w:p w14:paraId="0403F7A1" w14:textId="4DFB8C5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5 October 2023</w:t>
      </w:r>
      <w:r>
        <w:rPr>
          <w:rFonts w:ascii="Times New Roman" w:hAnsi="Times New Roman"/>
          <w:sz w:val="24"/>
        </w:rPr>
        <w:t>]</w:t>
      </w:r>
    </w:p>
    <w:p w14:paraId="14FA3E8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73F9530" w14:textId="77777777" w:rsidR="00734C4B" w:rsidRPr="00A048F3" w:rsidRDefault="00734C4B" w:rsidP="00A048F3">
      <w:pPr>
        <w:widowControl w:val="0"/>
        <w:spacing w:after="0" w:line="240" w:lineRule="auto"/>
        <w:jc w:val="both"/>
        <w:rPr>
          <w:rFonts w:ascii="Times New Roman" w:hAnsi="Times New Roman"/>
          <w:kern w:val="0"/>
          <w:sz w:val="24"/>
        </w:rPr>
      </w:pPr>
      <w:bookmarkStart w:id="2380" w:name="pn79"/>
      <w:bookmarkStart w:id="2381" w:name="p-1005418"/>
      <w:bookmarkEnd w:id="2380"/>
      <w:bookmarkEnd w:id="2381"/>
      <w:r>
        <w:rPr>
          <w:rFonts w:ascii="Times New Roman" w:hAnsi="Times New Roman"/>
          <w:sz w:val="24"/>
        </w:rPr>
        <w:t>79. Upon ensuring a possibility to familiarise with the materials of the criminal case for a person who is in a prison, the person directing the proceedings shall take into account the technical provision of the prison.</w:t>
      </w:r>
    </w:p>
    <w:p w14:paraId="4D4B0C2A" w14:textId="76280C8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6818986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31E8AE0" w14:textId="77777777" w:rsidR="00734C4B" w:rsidRPr="00A048F3" w:rsidRDefault="00734C4B" w:rsidP="00A048F3">
      <w:pPr>
        <w:widowControl w:val="0"/>
        <w:spacing w:after="0" w:line="240" w:lineRule="auto"/>
        <w:jc w:val="both"/>
        <w:rPr>
          <w:rFonts w:ascii="Times New Roman" w:hAnsi="Times New Roman"/>
          <w:kern w:val="0"/>
          <w:sz w:val="24"/>
        </w:rPr>
      </w:pPr>
      <w:bookmarkStart w:id="2382" w:name="pn80"/>
      <w:bookmarkStart w:id="2383" w:name="p-1102811"/>
      <w:bookmarkEnd w:id="2382"/>
      <w:bookmarkEnd w:id="2383"/>
      <w:r>
        <w:rPr>
          <w:rFonts w:ascii="Times New Roman" w:hAnsi="Times New Roman"/>
          <w:sz w:val="24"/>
        </w:rPr>
        <w:t>80. The security measure – placement in a social correctional educational institution – shall not be applied to the minor from 1 July 2022 to 31 December 2024.</w:t>
      </w:r>
    </w:p>
    <w:p w14:paraId="55C28CD7" w14:textId="529999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71A69F1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3A1E94D" w14:textId="77777777" w:rsidR="00734C4B" w:rsidRPr="00A048F3" w:rsidRDefault="00734C4B" w:rsidP="00A048F3">
      <w:pPr>
        <w:widowControl w:val="0"/>
        <w:spacing w:after="0" w:line="240" w:lineRule="auto"/>
        <w:jc w:val="both"/>
        <w:rPr>
          <w:rFonts w:ascii="Times New Roman" w:hAnsi="Times New Roman"/>
          <w:kern w:val="0"/>
          <w:sz w:val="24"/>
        </w:rPr>
      </w:pPr>
      <w:bookmarkStart w:id="2384" w:name="pn81"/>
      <w:bookmarkStart w:id="2385" w:name="p-1102812"/>
      <w:bookmarkEnd w:id="2384"/>
      <w:bookmarkEnd w:id="2385"/>
      <w:r>
        <w:rPr>
          <w:rFonts w:ascii="Times New Roman" w:hAnsi="Times New Roman"/>
          <w:sz w:val="24"/>
        </w:rPr>
        <w:t>81. The security measure – placement in a social correctional educational institution – applied shall be revoked on 1 July 2022. In accordance with the procedures laid down in this Law, the person directing the proceedings is entitled to decide on the application of another security measure to the minor.</w:t>
      </w:r>
    </w:p>
    <w:p w14:paraId="157FF69B" w14:textId="09D1A8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2F0869F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92464A9" w14:textId="75C5BF84" w:rsidR="00734C4B" w:rsidRPr="00A048F3" w:rsidRDefault="00734C4B" w:rsidP="00A048F3">
      <w:pPr>
        <w:widowControl w:val="0"/>
        <w:spacing w:after="0" w:line="240" w:lineRule="auto"/>
        <w:jc w:val="both"/>
        <w:rPr>
          <w:rFonts w:ascii="Times New Roman" w:hAnsi="Times New Roman"/>
          <w:kern w:val="0"/>
          <w:sz w:val="24"/>
        </w:rPr>
      </w:pPr>
      <w:bookmarkStart w:id="2386" w:name="pn82"/>
      <w:bookmarkStart w:id="2387" w:name="p-1143633"/>
      <w:bookmarkEnd w:id="2386"/>
      <w:bookmarkEnd w:id="2387"/>
      <w:r>
        <w:rPr>
          <w:rFonts w:ascii="Times New Roman" w:hAnsi="Times New Roman"/>
          <w:sz w:val="24"/>
        </w:rPr>
        <w:t>82. The criminal proceedings suspended in accordance with the procedures laid down in Section 400 of this Law shall be re-examined in accordance with Section 392, Paragraph 1.</w:t>
      </w:r>
      <w:r>
        <w:rPr>
          <w:rFonts w:ascii="Times New Roman" w:hAnsi="Times New Roman"/>
          <w:sz w:val="24"/>
          <w:vertAlign w:val="superscript"/>
        </w:rPr>
        <w:t>1</w:t>
      </w:r>
      <w:r>
        <w:rPr>
          <w:rFonts w:ascii="Times New Roman" w:hAnsi="Times New Roman"/>
          <w:sz w:val="24"/>
        </w:rPr>
        <w:t xml:space="preserve"> of this Law upon initiative of the person directing the proceedings.</w:t>
      </w:r>
    </w:p>
    <w:p w14:paraId="343684C2" w14:textId="2FD8169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155249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A8FC664" w14:textId="77777777" w:rsidR="00734C4B" w:rsidRPr="00A048F3" w:rsidRDefault="00734C4B" w:rsidP="00A048F3">
      <w:pPr>
        <w:widowControl w:val="0"/>
        <w:spacing w:after="0" w:line="240" w:lineRule="auto"/>
        <w:jc w:val="both"/>
        <w:rPr>
          <w:rFonts w:ascii="Times New Roman" w:hAnsi="Times New Roman"/>
          <w:kern w:val="0"/>
          <w:sz w:val="24"/>
        </w:rPr>
      </w:pPr>
      <w:bookmarkStart w:id="2388" w:name="pn83"/>
      <w:bookmarkStart w:id="2389" w:name="p-1143634"/>
      <w:bookmarkEnd w:id="2388"/>
      <w:bookmarkEnd w:id="2389"/>
      <w:r>
        <w:rPr>
          <w:rFonts w:ascii="Times New Roman" w:hAnsi="Times New Roman"/>
          <w:sz w:val="24"/>
        </w:rPr>
        <w:t>83. The norms of this Law in respect of the means of security to legal persons shall be applied from 1 March 2023.</w:t>
      </w:r>
    </w:p>
    <w:p w14:paraId="68BAC1D8" w14:textId="112EF2A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2CC945D"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FAB5B4D" w14:textId="77777777" w:rsidR="00734C4B" w:rsidRPr="00A048F3" w:rsidRDefault="00734C4B" w:rsidP="00A048F3">
      <w:pPr>
        <w:widowControl w:val="0"/>
        <w:spacing w:after="0" w:line="240" w:lineRule="auto"/>
        <w:jc w:val="both"/>
        <w:rPr>
          <w:rFonts w:ascii="Times New Roman" w:hAnsi="Times New Roman"/>
          <w:kern w:val="0"/>
          <w:sz w:val="24"/>
        </w:rPr>
      </w:pPr>
      <w:bookmarkStart w:id="2390" w:name="pn84"/>
      <w:bookmarkStart w:id="2391" w:name="p-1208525"/>
      <w:bookmarkEnd w:id="2390"/>
      <w:bookmarkEnd w:id="2391"/>
      <w:r>
        <w:rPr>
          <w:rFonts w:ascii="Times New Roman" w:hAnsi="Times New Roman"/>
          <w:sz w:val="24"/>
        </w:rPr>
        <w:t xml:space="preserve">84. The Cabinet shall, by 31 March 2024, develop and submit to the </w:t>
      </w:r>
      <w:r>
        <w:rPr>
          <w:rFonts w:ascii="Times New Roman" w:hAnsi="Times New Roman"/>
          <w:i/>
          <w:sz w:val="24"/>
        </w:rPr>
        <w:t>Saeima</w:t>
      </w:r>
      <w:r>
        <w:rPr>
          <w:rFonts w:ascii="Times New Roman" w:hAnsi="Times New Roman"/>
          <w:sz w:val="24"/>
        </w:rPr>
        <w:t xml:space="preserve"> a draft law which provides for the regulation to protect the property interests of the person who acquired, in good faith, the property registered in a public register.</w:t>
      </w:r>
    </w:p>
    <w:p w14:paraId="4BDA7F06" w14:textId="545A567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2023</w:t>
      </w:r>
      <w:r>
        <w:rPr>
          <w:rFonts w:ascii="Times New Roman" w:hAnsi="Times New Roman"/>
          <w:sz w:val="24"/>
        </w:rPr>
        <w:t>]</w:t>
      </w:r>
    </w:p>
    <w:p w14:paraId="6535695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847F228" w14:textId="0602E66E" w:rsidR="00734C4B" w:rsidRPr="00A048F3" w:rsidRDefault="00734C4B" w:rsidP="00A048F3">
      <w:pPr>
        <w:widowControl w:val="0"/>
        <w:spacing w:after="0" w:line="240" w:lineRule="auto"/>
        <w:jc w:val="both"/>
        <w:rPr>
          <w:rFonts w:ascii="Times New Roman" w:hAnsi="Times New Roman"/>
          <w:kern w:val="0"/>
          <w:sz w:val="24"/>
        </w:rPr>
      </w:pPr>
      <w:bookmarkStart w:id="2392" w:name="pn85"/>
      <w:bookmarkStart w:id="2393" w:name="p-1143638"/>
      <w:bookmarkEnd w:id="2392"/>
      <w:bookmarkEnd w:id="2393"/>
      <w:r>
        <w:rPr>
          <w:rFonts w:ascii="Times New Roman" w:hAnsi="Times New Roman"/>
          <w:sz w:val="24"/>
        </w:rPr>
        <w:t>85. Section 632, Paragraphs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this Law shall come into force on 1 March 2023.</w:t>
      </w:r>
    </w:p>
    <w:p w14:paraId="1B21AE5E" w14:textId="16D5F5C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6F3A08A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62B0AB6" w14:textId="4531A1E3" w:rsidR="00734C4B" w:rsidRPr="00A048F3" w:rsidRDefault="00734C4B" w:rsidP="00A048F3">
      <w:pPr>
        <w:widowControl w:val="0"/>
        <w:spacing w:after="0" w:line="240" w:lineRule="auto"/>
        <w:jc w:val="both"/>
        <w:rPr>
          <w:rFonts w:ascii="Times New Roman" w:hAnsi="Times New Roman"/>
          <w:kern w:val="0"/>
          <w:sz w:val="24"/>
        </w:rPr>
      </w:pPr>
      <w:bookmarkStart w:id="2394" w:name="pn86"/>
      <w:bookmarkStart w:id="2395" w:name="p-1376008"/>
      <w:bookmarkEnd w:id="2394"/>
      <w:bookmarkEnd w:id="2395"/>
      <w:r>
        <w:rPr>
          <w:rFonts w:ascii="Times New Roman" w:hAnsi="Times New Roman"/>
          <w:sz w:val="24"/>
        </w:rPr>
        <w:t>86. Amendments to Sections 386 and 387 of this Law in relation to the establishment of the Tax and Customs Police and the institutional jurisdiction shall come into force on 1 January 2026.</w:t>
      </w:r>
    </w:p>
    <w:p w14:paraId="6C46DBA7" w14:textId="16F060B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 xml:space="preserve"> / </w:t>
      </w:r>
      <w:r>
        <w:rPr>
          <w:rFonts w:ascii="Times New Roman" w:hAnsi="Times New Roman"/>
          <w:i/>
          <w:sz w:val="24"/>
        </w:rPr>
        <w:t>The abovementioned amendments shall be included in the wording of the Law as of 1 January 2026</w:t>
      </w:r>
      <w:r>
        <w:rPr>
          <w:rFonts w:ascii="Times New Roman" w:hAnsi="Times New Roman"/>
          <w:sz w:val="24"/>
        </w:rPr>
        <w:t>]</w:t>
      </w:r>
    </w:p>
    <w:p w14:paraId="18396C6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5659977" w14:textId="77777777" w:rsidR="00734C4B" w:rsidRPr="00A048F3" w:rsidRDefault="00734C4B" w:rsidP="00A048F3">
      <w:pPr>
        <w:widowControl w:val="0"/>
        <w:spacing w:after="0" w:line="240" w:lineRule="auto"/>
        <w:jc w:val="both"/>
        <w:rPr>
          <w:rFonts w:ascii="Times New Roman" w:hAnsi="Times New Roman"/>
          <w:kern w:val="0"/>
          <w:sz w:val="24"/>
        </w:rPr>
      </w:pPr>
      <w:bookmarkStart w:id="2396" w:name="pn87"/>
      <w:bookmarkStart w:id="2397" w:name="p-1376010"/>
      <w:bookmarkEnd w:id="2396"/>
      <w:bookmarkEnd w:id="2397"/>
      <w:r>
        <w:rPr>
          <w:rFonts w:ascii="Times New Roman" w:hAnsi="Times New Roman"/>
          <w:sz w:val="24"/>
        </w:rPr>
        <w:t>87. The Internal Security Department of the State Revenue Service shall transfer the criminal proceedings initiated until 31 December 2024 to the Corruption Prevention and Combating Bureau not later than by 31 January 2025.</w:t>
      </w:r>
    </w:p>
    <w:p w14:paraId="55BD578D" w14:textId="517361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w:t>
      </w:r>
    </w:p>
    <w:p w14:paraId="27BF873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BD496A9" w14:textId="77777777" w:rsidR="00734C4B" w:rsidRPr="00A048F3" w:rsidRDefault="00734C4B" w:rsidP="00DA212E">
      <w:pPr>
        <w:keepNext/>
        <w:keepLines/>
        <w:widowControl w:val="0"/>
        <w:spacing w:after="0" w:line="240" w:lineRule="auto"/>
        <w:jc w:val="both"/>
        <w:rPr>
          <w:rFonts w:ascii="Times New Roman" w:hAnsi="Times New Roman"/>
          <w:kern w:val="0"/>
          <w:sz w:val="24"/>
        </w:rPr>
      </w:pPr>
      <w:bookmarkStart w:id="2398" w:name="pn88"/>
      <w:bookmarkStart w:id="2399" w:name="p-1376011"/>
      <w:bookmarkEnd w:id="2398"/>
      <w:bookmarkEnd w:id="2399"/>
      <w:r>
        <w:rPr>
          <w:rFonts w:ascii="Times New Roman" w:hAnsi="Times New Roman"/>
          <w:sz w:val="24"/>
        </w:rPr>
        <w:lastRenderedPageBreak/>
        <w:t>88. Officials authorised by the Latvian Prison Administration who conducted investigation of the criminal offences within the competence of the Internal Security Bureau shall continue investigation in the initiated criminal proceedings until completion thereof.</w:t>
      </w:r>
    </w:p>
    <w:p w14:paraId="05A4B474" w14:textId="1CD7BCF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w:t>
      </w:r>
    </w:p>
    <w:p w14:paraId="7324670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AAB7E90" w14:textId="39EA0E02" w:rsidR="00734C4B" w:rsidRPr="00A048F3" w:rsidRDefault="00734C4B" w:rsidP="00A048F3">
      <w:pPr>
        <w:widowControl w:val="0"/>
        <w:spacing w:after="0" w:line="240" w:lineRule="auto"/>
        <w:jc w:val="both"/>
        <w:rPr>
          <w:rFonts w:ascii="Times New Roman" w:hAnsi="Times New Roman"/>
          <w:kern w:val="0"/>
          <w:sz w:val="24"/>
        </w:rPr>
      </w:pPr>
      <w:bookmarkStart w:id="2400" w:name="pn89"/>
      <w:bookmarkStart w:id="2401" w:name="p-1376004"/>
      <w:bookmarkEnd w:id="2400"/>
      <w:bookmarkEnd w:id="2401"/>
      <w:r>
        <w:rPr>
          <w:rFonts w:ascii="Times New Roman" w:hAnsi="Times New Roman"/>
          <w:sz w:val="24"/>
        </w:rPr>
        <w:t>89. Imposition of the electronic monitoring of the execution of a security measure shall be commenced from 1 July 2025. From 1 July 2025 to 30 June 2028, the electronic monitoring of the execution of a security measure shall be imposed on the suspects or accused in the criminal proceedings which have been initiated according to Section 125, Paragraph two, Clause 9, Section 126, Paragraph two, Clause 7, Section 130, Paragraph three, Clause 6, Section 130.</w:t>
      </w:r>
      <w:r>
        <w:rPr>
          <w:rFonts w:ascii="Times New Roman" w:hAnsi="Times New Roman"/>
          <w:sz w:val="24"/>
          <w:vertAlign w:val="superscript"/>
        </w:rPr>
        <w:t>1</w:t>
      </w:r>
      <w:r>
        <w:rPr>
          <w:rFonts w:ascii="Times New Roman" w:hAnsi="Times New Roman"/>
          <w:sz w:val="24"/>
        </w:rPr>
        <w:t>, Section 132, Paragraph two, Section 132.</w:t>
      </w:r>
      <w:r>
        <w:rPr>
          <w:rFonts w:ascii="Times New Roman" w:hAnsi="Times New Roman"/>
          <w:sz w:val="24"/>
          <w:vertAlign w:val="superscript"/>
        </w:rPr>
        <w:t>1</w:t>
      </w:r>
      <w:r>
        <w:rPr>
          <w:rFonts w:ascii="Times New Roman" w:hAnsi="Times New Roman"/>
          <w:sz w:val="24"/>
        </w:rPr>
        <w:t>, Paragraph two, or Section 168.</w:t>
      </w:r>
      <w:r>
        <w:rPr>
          <w:rFonts w:ascii="Times New Roman" w:hAnsi="Times New Roman"/>
          <w:sz w:val="24"/>
          <w:vertAlign w:val="superscript"/>
        </w:rPr>
        <w:t>1</w:t>
      </w:r>
      <w:r>
        <w:rPr>
          <w:rFonts w:ascii="Times New Roman" w:hAnsi="Times New Roman"/>
          <w:sz w:val="24"/>
        </w:rPr>
        <w:t xml:space="preserve"> of the Criminal Law. The Cabinet shall, by 31 December 2027, assess the practical course of implementation of the electronic monitoring of the execution of a security measure, the results, and also the possibilities for expanding its imposition and its impact on the State budget and submit a report thereon to the </w:t>
      </w:r>
      <w:r>
        <w:rPr>
          <w:rFonts w:ascii="Times New Roman" w:hAnsi="Times New Roman"/>
          <w:i/>
          <w:sz w:val="24"/>
        </w:rPr>
        <w:t>Saeima</w:t>
      </w:r>
      <w:r>
        <w:rPr>
          <w:rFonts w:ascii="Times New Roman" w:hAnsi="Times New Roman"/>
          <w:sz w:val="24"/>
        </w:rPr>
        <w:t>.</w:t>
      </w:r>
    </w:p>
    <w:p w14:paraId="40232B89" w14:textId="1EA97CD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26ED9D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049FCB7" w14:textId="332224D5" w:rsidR="00734C4B" w:rsidRPr="00A048F3" w:rsidRDefault="00734C4B" w:rsidP="00DA212E">
      <w:pPr>
        <w:keepNext/>
        <w:keepLines/>
        <w:widowControl w:val="0"/>
        <w:spacing w:after="0" w:line="240" w:lineRule="auto"/>
        <w:jc w:val="both"/>
        <w:rPr>
          <w:rFonts w:ascii="Times New Roman" w:hAnsi="Times New Roman"/>
          <w:kern w:val="0"/>
          <w:sz w:val="24"/>
        </w:rPr>
      </w:pPr>
      <w:bookmarkStart w:id="2402" w:name="pn90"/>
      <w:bookmarkStart w:id="2403" w:name="p-1376005"/>
      <w:bookmarkEnd w:id="2402"/>
      <w:bookmarkEnd w:id="2403"/>
      <w:r>
        <w:rPr>
          <w:rFonts w:ascii="Times New Roman" w:hAnsi="Times New Roman"/>
          <w:sz w:val="24"/>
        </w:rPr>
        <w:t>90. The Cabinet shall, by 1 July 2025, issue the regulations referred to in Section 246.</w:t>
      </w:r>
      <w:r>
        <w:rPr>
          <w:rFonts w:ascii="Times New Roman" w:hAnsi="Times New Roman"/>
          <w:sz w:val="24"/>
          <w:vertAlign w:val="superscript"/>
        </w:rPr>
        <w:t>1</w:t>
      </w:r>
      <w:r>
        <w:rPr>
          <w:rFonts w:ascii="Times New Roman" w:hAnsi="Times New Roman"/>
          <w:sz w:val="24"/>
        </w:rPr>
        <w:t>, Paragraph eleven of this Law.</w:t>
      </w:r>
    </w:p>
    <w:p w14:paraId="5170B911" w14:textId="2F831F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32A84AE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C78B10B" w14:textId="77777777" w:rsidR="00734C4B" w:rsidRPr="00A048F3" w:rsidRDefault="00734C4B" w:rsidP="004B3EE1">
      <w:pPr>
        <w:widowControl w:val="0"/>
        <w:spacing w:after="0" w:line="240" w:lineRule="auto"/>
        <w:jc w:val="center"/>
        <w:rPr>
          <w:rFonts w:ascii="Times New Roman" w:hAnsi="Times New Roman"/>
          <w:b/>
          <w:bCs/>
          <w:kern w:val="0"/>
          <w:sz w:val="24"/>
        </w:rPr>
      </w:pPr>
      <w:bookmarkStart w:id="2404" w:name="671128"/>
      <w:bookmarkEnd w:id="2404"/>
      <w:r>
        <w:rPr>
          <w:rFonts w:ascii="Times New Roman" w:hAnsi="Times New Roman"/>
          <w:b/>
          <w:sz w:val="24"/>
        </w:rPr>
        <w:t>Informative Reference to European Union Directives</w:t>
      </w:r>
      <w:bookmarkStart w:id="2405" w:name="es-671128"/>
      <w:bookmarkEnd w:id="2405"/>
    </w:p>
    <w:p w14:paraId="6D2CD41A" w14:textId="499B3EB5" w:rsidR="00734C4B"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23 May 2013; 29 May 2014; 29 January 2015; 18 February 2016; 30 March 2017; 22 June 2017; 27 September 2018</w:t>
      </w:r>
      <w:r>
        <w:rPr>
          <w:rFonts w:ascii="Times New Roman" w:hAnsi="Times New Roman"/>
          <w:sz w:val="24"/>
        </w:rPr>
        <w:t>]</w:t>
      </w:r>
    </w:p>
    <w:p w14:paraId="6C2831B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BD1D2DE" w14:textId="77777777" w:rsidR="00734C4B" w:rsidRPr="00A048F3" w:rsidRDefault="00734C4B" w:rsidP="004B3EE1">
      <w:pPr>
        <w:widowControl w:val="0"/>
        <w:spacing w:after="0" w:line="240" w:lineRule="auto"/>
        <w:ind w:firstLine="709"/>
        <w:jc w:val="both"/>
        <w:rPr>
          <w:rFonts w:ascii="Times New Roman" w:hAnsi="Times New Roman"/>
          <w:kern w:val="0"/>
          <w:sz w:val="24"/>
        </w:rPr>
      </w:pPr>
      <w:bookmarkStart w:id="2406" w:name="p-671129"/>
      <w:bookmarkEnd w:id="2406"/>
      <w:r>
        <w:rPr>
          <w:rFonts w:ascii="Times New Roman" w:hAnsi="Times New Roman"/>
          <w:sz w:val="24"/>
        </w:rPr>
        <w:t>This Law contains legal norms arising from:</w:t>
      </w:r>
    </w:p>
    <w:p w14:paraId="6B937E5D" w14:textId="47C7F2C1"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Directive 2011/36/EU of the European Parliament and of the Council of 5 April 2011 on preventing and combating trafficking in human beings and protecting its victims, and replacing Council Framework Decision 2002/629/JHA;</w:t>
      </w:r>
    </w:p>
    <w:p w14:paraId="1463AF66" w14:textId="42FB5ED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Directive 2010/64/EU of the European Parliament and of the Council of 20 October 2010 on the right to interpretation and translation in criminal proceedings;</w:t>
      </w:r>
    </w:p>
    <w:p w14:paraId="4F4C8809" w14:textId="77385D0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Directive 2012/13/EU of the European Parliament and of the Council of 22 May 2012 on the right to information in criminal proceedings;</w:t>
      </w:r>
    </w:p>
    <w:p w14:paraId="460BB303" w14:textId="71516D09"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Directive 2011/92/EU of the European Parliament and of the Council of 13 December 2011 on combating the sexual abuse and sexual exploitation of children and child pornography, and replacing Council Framework Decision 2004/68/JHA;</w:t>
      </w:r>
    </w:p>
    <w:p w14:paraId="49DF4997" w14:textId="33F3F575"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Directive 2011/99/EU of the European Parliament and of the Council of 13 December 2011 on the European protection order;</w:t>
      </w:r>
    </w:p>
    <w:p w14:paraId="1616F4FC" w14:textId="679D616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Directive 2012/29/EU of the European Parliament and of the Council of 25 October 2012 establishing minimum standards on the rights, support and protection of victims of crime, and replacing Council Framework Decision 2001/220/JHA;</w:t>
      </w:r>
    </w:p>
    <w:p w14:paraId="09C113D5" w14:textId="1678AE0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7)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4F229344" w14:textId="7803D0C8"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8) Directive 2014/41/EU of the European Parliament and of the Council of 3 April 2014 regarding the European Investigation Order in criminal matters;</w:t>
      </w:r>
    </w:p>
    <w:p w14:paraId="7C787D14" w14:textId="2EC604A6"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9) Directive 2014/42/EU of the European Parliament and of the Council of 3 April 2014 on the freezing and confiscation of instrumentalities and proceeds of crime in the European Union;</w:t>
      </w:r>
    </w:p>
    <w:p w14:paraId="35635F41" w14:textId="33EEBD7D" w:rsidR="00734C4B" w:rsidRPr="00A048F3" w:rsidRDefault="00734C4B" w:rsidP="00DA212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Directive (EU) 2016/343 of the European Parliament and of the Council of 9 March 2016 on the strengthening of certain aspects of the presumption of innocence and of the right to be present at the trial in criminal proceedings;</w:t>
      </w:r>
    </w:p>
    <w:p w14:paraId="404A052C" w14:textId="5D15873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11) Directive (EU) 2016/800 of the European Parliament and of the Council of 11 May 2016 on procedural safeguards for children who are suspects or accused persons in criminal proceedings;</w:t>
      </w:r>
    </w:p>
    <w:p w14:paraId="72B54A8A" w14:textId="6883BADB" w:rsidR="00734C4B"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12) Directive (EU) 2016/1919 of the European Parliament and of the Council of 26 October 2016 on legal aid for suspects and accused persons in criminal proceedings and for requested persons in European arrest warrant proceedings.</w:t>
      </w:r>
    </w:p>
    <w:p w14:paraId="7CB81D80" w14:textId="77777777" w:rsidR="004B3EE1" w:rsidRDefault="004B3EE1" w:rsidP="004B3EE1">
      <w:pPr>
        <w:widowControl w:val="0"/>
        <w:spacing w:after="0" w:line="240" w:lineRule="auto"/>
        <w:ind w:firstLine="709"/>
        <w:jc w:val="both"/>
        <w:rPr>
          <w:rFonts w:ascii="Times New Roman" w:hAnsi="Times New Roman"/>
          <w:kern w:val="0"/>
          <w:sz w:val="24"/>
          <w:lang w:val="lv-LV"/>
        </w:rPr>
      </w:pPr>
    </w:p>
    <w:p w14:paraId="39A725EF" w14:textId="77777777" w:rsidR="004B3EE1" w:rsidRPr="00A048F3" w:rsidRDefault="004B3EE1" w:rsidP="004B3EE1">
      <w:pPr>
        <w:widowControl w:val="0"/>
        <w:spacing w:after="0" w:line="240" w:lineRule="auto"/>
        <w:ind w:firstLine="709"/>
        <w:jc w:val="both"/>
        <w:rPr>
          <w:rFonts w:ascii="Times New Roman" w:hAnsi="Times New Roman"/>
          <w:kern w:val="0"/>
          <w:sz w:val="24"/>
          <w:lang w:val="lv-LV"/>
        </w:rPr>
      </w:pPr>
    </w:p>
    <w:p w14:paraId="29E5CF44"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This Law comes into force on 1 October 2005.</w:t>
      </w:r>
    </w:p>
    <w:p w14:paraId="5B3C71D3"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2FF97D01" w14:textId="704D297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This Law has been adopted by the </w:t>
      </w:r>
      <w:r w:rsidRPr="00DA212E">
        <w:rPr>
          <w:rFonts w:ascii="Times New Roman" w:hAnsi="Times New Roman"/>
          <w:i/>
          <w:iCs/>
          <w:sz w:val="24"/>
        </w:rPr>
        <w:t>Saeima</w:t>
      </w:r>
      <w:r>
        <w:rPr>
          <w:rFonts w:ascii="Times New Roman" w:hAnsi="Times New Roman"/>
          <w:sz w:val="24"/>
        </w:rPr>
        <w:t xml:space="preserve"> on 21 April 2005.</w:t>
      </w:r>
    </w:p>
    <w:p w14:paraId="79EDC251" w14:textId="77777777" w:rsidR="004B3EE1" w:rsidRDefault="004B3EE1" w:rsidP="00A048F3">
      <w:pPr>
        <w:widowControl w:val="0"/>
        <w:spacing w:after="0" w:line="240" w:lineRule="auto"/>
        <w:jc w:val="both"/>
        <w:rPr>
          <w:rFonts w:ascii="Times New Roman" w:hAnsi="Times New Roman"/>
          <w:kern w:val="0"/>
          <w:sz w:val="24"/>
          <w:lang w:val="lv-LV"/>
        </w:rPr>
      </w:pPr>
    </w:p>
    <w:p w14:paraId="2DBC798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13D665C" w14:textId="58001233" w:rsidR="00734C4B" w:rsidRDefault="00734C4B" w:rsidP="00DA212E">
      <w:pPr>
        <w:widowControl w:val="0"/>
        <w:tabs>
          <w:tab w:val="left" w:pos="7230"/>
        </w:tabs>
        <w:spacing w:after="0" w:line="240" w:lineRule="auto"/>
        <w:jc w:val="both"/>
        <w:rPr>
          <w:rFonts w:ascii="Times New Roman" w:hAnsi="Times New Roman"/>
          <w:kern w:val="0"/>
          <w:sz w:val="24"/>
        </w:rPr>
      </w:pPr>
      <w:r>
        <w:rPr>
          <w:rFonts w:ascii="Times New Roman" w:hAnsi="Times New Roman"/>
          <w:sz w:val="24"/>
        </w:rPr>
        <w:t>President</w:t>
      </w:r>
      <w:r w:rsidR="00DA212E">
        <w:rPr>
          <w:rFonts w:ascii="Times New Roman" w:hAnsi="Times New Roman"/>
          <w:sz w:val="24"/>
        </w:rPr>
        <w:tab/>
      </w:r>
      <w:r>
        <w:rPr>
          <w:rFonts w:ascii="Times New Roman" w:hAnsi="Times New Roman"/>
          <w:sz w:val="24"/>
        </w:rPr>
        <w:t>V. Vīķe-Freiberga</w:t>
      </w:r>
    </w:p>
    <w:p w14:paraId="584F781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B8C8679" w14:textId="7777777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Rīga, 11 May 2005</w:t>
      </w:r>
    </w:p>
    <w:p w14:paraId="6C32B40A" w14:textId="7031D8BE" w:rsidR="004B3EE1" w:rsidRDefault="004B3EE1">
      <w:pPr>
        <w:rPr>
          <w:rFonts w:ascii="Times New Roman" w:hAnsi="Times New Roman"/>
          <w:kern w:val="0"/>
          <w:sz w:val="24"/>
        </w:rPr>
      </w:pPr>
      <w:r>
        <w:br w:type="page"/>
      </w:r>
    </w:p>
    <w:p w14:paraId="4354EDA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976D0B7" w14:textId="77777777" w:rsidR="00F35978" w:rsidRPr="00A048F3" w:rsidRDefault="00734C4B" w:rsidP="004B3EE1">
      <w:pPr>
        <w:widowControl w:val="0"/>
        <w:spacing w:after="0" w:line="240" w:lineRule="auto"/>
        <w:jc w:val="right"/>
        <w:rPr>
          <w:rFonts w:ascii="Times New Roman" w:hAnsi="Times New Roman"/>
          <w:kern w:val="0"/>
          <w:sz w:val="24"/>
        </w:rPr>
      </w:pPr>
      <w:bookmarkStart w:id="2407" w:name="piel1"/>
      <w:bookmarkEnd w:id="2407"/>
      <w:r>
        <w:rPr>
          <w:rFonts w:ascii="Times New Roman" w:hAnsi="Times New Roman"/>
          <w:sz w:val="24"/>
        </w:rPr>
        <w:t>Criminal Procedure Law</w:t>
      </w:r>
    </w:p>
    <w:p w14:paraId="590FD2DB" w14:textId="38E7A377" w:rsidR="00734C4B" w:rsidRDefault="00734C4B" w:rsidP="004B3EE1">
      <w:pPr>
        <w:widowControl w:val="0"/>
        <w:spacing w:after="0" w:line="240" w:lineRule="auto"/>
        <w:jc w:val="right"/>
        <w:rPr>
          <w:rFonts w:ascii="Times New Roman" w:hAnsi="Times New Roman"/>
          <w:b/>
          <w:bCs/>
          <w:kern w:val="0"/>
          <w:sz w:val="24"/>
        </w:rPr>
      </w:pPr>
      <w:r>
        <w:rPr>
          <w:rFonts w:ascii="Times New Roman" w:hAnsi="Times New Roman"/>
          <w:b/>
          <w:sz w:val="24"/>
        </w:rPr>
        <w:t>Annex 1</w:t>
      </w:r>
      <w:bookmarkStart w:id="2408" w:name="piel-33680"/>
      <w:bookmarkEnd w:id="2408"/>
    </w:p>
    <w:p w14:paraId="58B2CA88" w14:textId="77777777" w:rsidR="004B3EE1" w:rsidRDefault="004B3EE1" w:rsidP="00A048F3">
      <w:pPr>
        <w:widowControl w:val="0"/>
        <w:spacing w:after="0" w:line="240" w:lineRule="auto"/>
        <w:jc w:val="both"/>
        <w:rPr>
          <w:rFonts w:ascii="Times New Roman" w:hAnsi="Times New Roman"/>
          <w:b/>
          <w:bCs/>
          <w:kern w:val="0"/>
          <w:sz w:val="24"/>
          <w:lang w:val="lv-LV"/>
        </w:rPr>
      </w:pPr>
    </w:p>
    <w:p w14:paraId="3F1F838A" w14:textId="77777777" w:rsidR="004B3EE1" w:rsidRPr="004B3EE1" w:rsidRDefault="004B3EE1" w:rsidP="00A048F3">
      <w:pPr>
        <w:widowControl w:val="0"/>
        <w:spacing w:after="0" w:line="240" w:lineRule="auto"/>
        <w:jc w:val="both"/>
        <w:rPr>
          <w:rFonts w:ascii="Times New Roman" w:hAnsi="Times New Roman"/>
          <w:b/>
          <w:bCs/>
          <w:kern w:val="0"/>
          <w:sz w:val="24"/>
          <w:lang w:val="lv-LV"/>
        </w:rPr>
      </w:pPr>
    </w:p>
    <w:p w14:paraId="4F1901FC" w14:textId="77777777" w:rsidR="00734C4B" w:rsidRPr="004B3EE1" w:rsidRDefault="00734C4B" w:rsidP="004B3EE1">
      <w:pPr>
        <w:widowControl w:val="0"/>
        <w:spacing w:after="0" w:line="240" w:lineRule="auto"/>
        <w:jc w:val="center"/>
        <w:rPr>
          <w:rFonts w:ascii="Times New Roman" w:hAnsi="Times New Roman"/>
          <w:b/>
          <w:bCs/>
          <w:kern w:val="0"/>
          <w:sz w:val="28"/>
          <w:szCs w:val="24"/>
        </w:rPr>
      </w:pPr>
      <w:bookmarkStart w:id="2409" w:name="518372"/>
      <w:bookmarkStart w:id="2410" w:name="n-518372"/>
      <w:bookmarkEnd w:id="2409"/>
      <w:bookmarkEnd w:id="2410"/>
      <w:r>
        <w:rPr>
          <w:rFonts w:ascii="Times New Roman" w:hAnsi="Times New Roman"/>
          <w:b/>
          <w:sz w:val="28"/>
        </w:rPr>
        <w:t>Property which shall not be Seized</w:t>
      </w:r>
    </w:p>
    <w:p w14:paraId="0D6E0601" w14:textId="5D8FD4E9" w:rsidR="00734C4B"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2C1F268" w14:textId="77777777" w:rsidR="004B3EE1" w:rsidRDefault="004B3EE1" w:rsidP="00A048F3">
      <w:pPr>
        <w:widowControl w:val="0"/>
        <w:spacing w:after="0" w:line="240" w:lineRule="auto"/>
        <w:jc w:val="both"/>
        <w:rPr>
          <w:rFonts w:ascii="Times New Roman" w:hAnsi="Times New Roman"/>
          <w:kern w:val="0"/>
          <w:sz w:val="24"/>
          <w:lang w:val="lv-LV"/>
        </w:rPr>
      </w:pPr>
    </w:p>
    <w:p w14:paraId="554D382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0E90597" w14:textId="77777777" w:rsidR="00734C4B" w:rsidRPr="00A048F3" w:rsidRDefault="00734C4B" w:rsidP="00A048F3">
      <w:pPr>
        <w:widowControl w:val="0"/>
        <w:spacing w:after="0" w:line="240" w:lineRule="auto"/>
        <w:jc w:val="both"/>
        <w:rPr>
          <w:rFonts w:ascii="Times New Roman" w:hAnsi="Times New Roman"/>
          <w:kern w:val="0"/>
          <w:sz w:val="24"/>
        </w:rPr>
      </w:pPr>
      <w:bookmarkStart w:id="2411" w:name="p-518374"/>
      <w:bookmarkEnd w:id="475"/>
      <w:bookmarkEnd w:id="2411"/>
      <w:r>
        <w:rPr>
          <w:rFonts w:ascii="Times New Roman" w:hAnsi="Times New Roman"/>
          <w:sz w:val="24"/>
        </w:rPr>
        <w:t>The following property in the property of persons shall not be subject to seizure:</w:t>
      </w:r>
    </w:p>
    <w:p w14:paraId="168858A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 Domestic furnishings, household objects, and clothing that are necessary for the accused, his or her family, and the persons who are his or her dependents.</w:t>
      </w:r>
    </w:p>
    <w:p w14:paraId="07BE06F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Food products that are necessary for the subsistence of an accused and his or her family.</w:t>
      </w:r>
    </w:p>
    <w:p w14:paraId="201DF4B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Money the total sum of which does not exceed one minimum monthly wage for an accused and each of his or her family members, if he or she has been dependent of the accused and he or she has no other income.</w:t>
      </w:r>
    </w:p>
    <w:p w14:paraId="3841F92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Heating fuel, which is necessary for the family for cooking and heating of residential premises.</w:t>
      </w:r>
    </w:p>
    <w:p w14:paraId="560043DA"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Equipment and tools that are necessary for the accused for the continuation of business or professional activities, except where an undertaking has been found to be insolvent or the rights to certain employment have been taken away from the accused with a court judgment in a criminal case.</w:t>
      </w:r>
    </w:p>
    <w:p w14:paraId="6337F79B" w14:textId="608114F8" w:rsidR="004B3EE1"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For persons whose employment is agriculture – one cow, heifer, goat, sheep, pig, poultry, and small stock, feedingstuffs for feeding the referred to animals up to the harvest of new feedingstuffs or the driving to pasture of livestock, as well as seed and planting material.</w:t>
      </w:r>
    </w:p>
    <w:p w14:paraId="530E60E2" w14:textId="77777777" w:rsidR="004B3EE1" w:rsidRDefault="004B3EE1">
      <w:pPr>
        <w:rPr>
          <w:rFonts w:ascii="Times New Roman" w:hAnsi="Times New Roman"/>
          <w:kern w:val="0"/>
          <w:sz w:val="24"/>
        </w:rPr>
      </w:pPr>
      <w:r>
        <w:br w:type="page"/>
      </w:r>
    </w:p>
    <w:p w14:paraId="30B31032" w14:textId="77777777" w:rsidR="00734C4B" w:rsidRPr="00A048F3" w:rsidRDefault="00734C4B" w:rsidP="00A048F3">
      <w:pPr>
        <w:widowControl w:val="0"/>
        <w:spacing w:after="0" w:line="240" w:lineRule="auto"/>
        <w:jc w:val="both"/>
        <w:rPr>
          <w:rFonts w:ascii="Times New Roman" w:hAnsi="Times New Roman"/>
          <w:kern w:val="0"/>
          <w:sz w:val="24"/>
          <w:lang w:val="lv-LV"/>
        </w:rPr>
      </w:pPr>
    </w:p>
    <w:p w14:paraId="6914982A" w14:textId="77777777" w:rsidR="00F35978" w:rsidRPr="00A048F3" w:rsidRDefault="00734C4B" w:rsidP="00E165EB">
      <w:pPr>
        <w:widowControl w:val="0"/>
        <w:spacing w:after="0" w:line="240" w:lineRule="auto"/>
        <w:jc w:val="right"/>
        <w:rPr>
          <w:rFonts w:ascii="Times New Roman" w:hAnsi="Times New Roman"/>
          <w:kern w:val="0"/>
          <w:sz w:val="24"/>
        </w:rPr>
      </w:pPr>
      <w:bookmarkStart w:id="2412" w:name="piel2"/>
      <w:bookmarkEnd w:id="2412"/>
      <w:r>
        <w:rPr>
          <w:rFonts w:ascii="Times New Roman" w:hAnsi="Times New Roman"/>
          <w:sz w:val="24"/>
        </w:rPr>
        <w:t>Criminal Procedure Law</w:t>
      </w:r>
    </w:p>
    <w:p w14:paraId="7522E759" w14:textId="4E31D711" w:rsidR="00734C4B" w:rsidRDefault="00734C4B" w:rsidP="00E165EB">
      <w:pPr>
        <w:widowControl w:val="0"/>
        <w:spacing w:after="0" w:line="240" w:lineRule="auto"/>
        <w:jc w:val="right"/>
        <w:rPr>
          <w:rFonts w:ascii="Times New Roman" w:hAnsi="Times New Roman"/>
          <w:b/>
          <w:bCs/>
          <w:kern w:val="0"/>
          <w:sz w:val="24"/>
        </w:rPr>
      </w:pPr>
      <w:r>
        <w:rPr>
          <w:rFonts w:ascii="Times New Roman" w:hAnsi="Times New Roman"/>
          <w:b/>
          <w:sz w:val="24"/>
        </w:rPr>
        <w:t>Annex 2</w:t>
      </w:r>
      <w:bookmarkStart w:id="2413" w:name="piel-33682"/>
      <w:bookmarkEnd w:id="2413"/>
    </w:p>
    <w:p w14:paraId="381EA087" w14:textId="77777777" w:rsidR="00E165EB" w:rsidRDefault="00E165EB" w:rsidP="00A048F3">
      <w:pPr>
        <w:widowControl w:val="0"/>
        <w:spacing w:after="0" w:line="240" w:lineRule="auto"/>
        <w:jc w:val="both"/>
        <w:rPr>
          <w:rFonts w:ascii="Times New Roman" w:hAnsi="Times New Roman"/>
          <w:b/>
          <w:bCs/>
          <w:kern w:val="0"/>
          <w:sz w:val="24"/>
          <w:lang w:val="lv-LV"/>
        </w:rPr>
      </w:pPr>
    </w:p>
    <w:p w14:paraId="15E09A86" w14:textId="77777777" w:rsidR="00E165EB" w:rsidRPr="00E165EB" w:rsidRDefault="00E165EB" w:rsidP="00A048F3">
      <w:pPr>
        <w:widowControl w:val="0"/>
        <w:spacing w:after="0" w:line="240" w:lineRule="auto"/>
        <w:jc w:val="both"/>
        <w:rPr>
          <w:rFonts w:ascii="Times New Roman" w:hAnsi="Times New Roman"/>
          <w:b/>
          <w:bCs/>
          <w:kern w:val="0"/>
          <w:sz w:val="24"/>
          <w:lang w:val="lv-LV"/>
        </w:rPr>
      </w:pPr>
    </w:p>
    <w:p w14:paraId="3A273C69" w14:textId="0FC81938" w:rsidR="00E165EB" w:rsidRPr="00E165EB" w:rsidRDefault="00734C4B" w:rsidP="00E165EB">
      <w:pPr>
        <w:widowControl w:val="0"/>
        <w:spacing w:after="0" w:line="240" w:lineRule="auto"/>
        <w:jc w:val="center"/>
        <w:rPr>
          <w:rFonts w:ascii="Times New Roman" w:hAnsi="Times New Roman"/>
          <w:b/>
          <w:bCs/>
          <w:kern w:val="0"/>
          <w:sz w:val="28"/>
          <w:szCs w:val="24"/>
        </w:rPr>
      </w:pPr>
      <w:bookmarkStart w:id="2414" w:name="33684"/>
      <w:bookmarkStart w:id="2415" w:name="n-33684"/>
      <w:bookmarkEnd w:id="2414"/>
      <w:bookmarkEnd w:id="2415"/>
      <w:r>
        <w:rPr>
          <w:rFonts w:ascii="Times New Roman" w:hAnsi="Times New Roman"/>
          <w:b/>
          <w:sz w:val="28"/>
        </w:rPr>
        <w:t>Offences regarding which a Person shall be Extradited to a European Union Member State without Examining whether such Offences are Criminal in Accordance with the Laws of Latvia:</w:t>
      </w:r>
    </w:p>
    <w:p w14:paraId="56ED5BB0" w14:textId="77777777" w:rsidR="00E165EB" w:rsidRDefault="00E165EB" w:rsidP="00A048F3">
      <w:pPr>
        <w:widowControl w:val="0"/>
        <w:spacing w:after="0" w:line="240" w:lineRule="auto"/>
        <w:jc w:val="both"/>
        <w:rPr>
          <w:rFonts w:ascii="Times New Roman" w:hAnsi="Times New Roman"/>
          <w:b/>
          <w:bCs/>
          <w:kern w:val="0"/>
          <w:sz w:val="24"/>
          <w:lang w:val="lv-LV"/>
        </w:rPr>
      </w:pPr>
    </w:p>
    <w:p w14:paraId="2C9F89A3" w14:textId="77777777" w:rsidR="00E165EB" w:rsidRPr="00A048F3" w:rsidRDefault="00E165EB" w:rsidP="00A048F3">
      <w:pPr>
        <w:widowControl w:val="0"/>
        <w:spacing w:after="0" w:line="240" w:lineRule="auto"/>
        <w:jc w:val="both"/>
        <w:rPr>
          <w:rFonts w:ascii="Times New Roman" w:hAnsi="Times New Roman"/>
          <w:b/>
          <w:bCs/>
          <w:kern w:val="0"/>
          <w:sz w:val="24"/>
          <w:lang w:val="lv-LV"/>
        </w:rPr>
      </w:pPr>
    </w:p>
    <w:p w14:paraId="6F49DA77" w14:textId="77777777" w:rsidR="00734C4B" w:rsidRPr="00A048F3" w:rsidRDefault="00734C4B" w:rsidP="00E165EB">
      <w:pPr>
        <w:widowControl w:val="0"/>
        <w:spacing w:after="0" w:line="240" w:lineRule="auto"/>
        <w:ind w:firstLine="709"/>
        <w:jc w:val="both"/>
        <w:rPr>
          <w:rFonts w:ascii="Times New Roman" w:hAnsi="Times New Roman"/>
          <w:kern w:val="0"/>
          <w:sz w:val="24"/>
        </w:rPr>
      </w:pPr>
      <w:bookmarkStart w:id="2416" w:name="p-33685"/>
      <w:bookmarkEnd w:id="2416"/>
      <w:r>
        <w:rPr>
          <w:rFonts w:ascii="Times New Roman" w:hAnsi="Times New Roman"/>
          <w:sz w:val="24"/>
        </w:rPr>
        <w:t>1) participation in a criminal organisation;</w:t>
      </w:r>
    </w:p>
    <w:p w14:paraId="7F4F08B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terrorism;</w:t>
      </w:r>
    </w:p>
    <w:p w14:paraId="160DDCCD"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trafficking in human beings;</w:t>
      </w:r>
    </w:p>
    <w:p w14:paraId="2CDC5E3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sexual exploitation of children and child pornography;</w:t>
      </w:r>
    </w:p>
    <w:p w14:paraId="1D184C1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illicit trafficking in narcotic drugs and psychotropic substances;</w:t>
      </w:r>
    </w:p>
    <w:p w14:paraId="482BC07B"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illicit trafficking in weapons, ammunition, and explosives;</w:t>
      </w:r>
    </w:p>
    <w:p w14:paraId="51841C6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7) corruption;</w:t>
      </w:r>
    </w:p>
    <w:p w14:paraId="54418C1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8) fraud, including that affecting the financial interests of the European Communities within the meaning of the Convention of 29 July 1995 on the protection of the European Communities’ financial interests;</w:t>
      </w:r>
    </w:p>
    <w:p w14:paraId="71A7C91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9) laundering of the proceeds of crime;</w:t>
      </w:r>
    </w:p>
    <w:p w14:paraId="4CDB1BF3"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10) counterfeiting currency;</w:t>
      </w:r>
    </w:p>
    <w:p w14:paraId="0CCC1EF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11) computer-related crime;</w:t>
      </w:r>
    </w:p>
    <w:p w14:paraId="0DCC632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12) environmental crime, including illicit trafficking in endangered animal species and endangered plant species and varieties;</w:t>
      </w:r>
    </w:p>
    <w:p w14:paraId="75041026"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13) facilitation of unauthorised entry and residence;</w:t>
      </w:r>
    </w:p>
    <w:p w14:paraId="37EC8B3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14) murder, grievous bodily injury;</w:t>
      </w:r>
    </w:p>
    <w:p w14:paraId="08A5E8A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15) illicit trade in human organs and tissue;</w:t>
      </w:r>
    </w:p>
    <w:p w14:paraId="5FDABABC" w14:textId="7975CD56"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16) kidnapping, illegal restraint and hostage-taking;</w:t>
      </w:r>
    </w:p>
    <w:p w14:paraId="653AB25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17) racism and xenophobia;</w:t>
      </w:r>
    </w:p>
    <w:p w14:paraId="17D95B20"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18) organised or armed robbery;</w:t>
      </w:r>
    </w:p>
    <w:p w14:paraId="08899D1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19) illicit trafficking in cultural goods, including antiques and works of art;</w:t>
      </w:r>
    </w:p>
    <w:p w14:paraId="225C334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20) swindling;</w:t>
      </w:r>
    </w:p>
    <w:p w14:paraId="46270B6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21) racketeering and extortion;</w:t>
      </w:r>
    </w:p>
    <w:p w14:paraId="62EDFAA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22) counterfeiting and piracy of products;</w:t>
      </w:r>
    </w:p>
    <w:p w14:paraId="5EB609B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23) forgery of administrative documents and trafficking therein;</w:t>
      </w:r>
    </w:p>
    <w:p w14:paraId="089FE05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24) forgery of means of payment;</w:t>
      </w:r>
    </w:p>
    <w:p w14:paraId="786F27A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25) illicit trafficking in hormonal substances and other growth promoters;</w:t>
      </w:r>
    </w:p>
    <w:p w14:paraId="5B51F42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26) illicit trafficking in nuclear or radioactive materials;</w:t>
      </w:r>
    </w:p>
    <w:p w14:paraId="72109A5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27) trafficking in stolen vehicles;</w:t>
      </w:r>
    </w:p>
    <w:p w14:paraId="01FDE67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28) rape;</w:t>
      </w:r>
    </w:p>
    <w:p w14:paraId="047ECAE2"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29) arson;</w:t>
      </w:r>
    </w:p>
    <w:p w14:paraId="0F39F24F"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30) crimes within the jurisdiction of the International Criminal Court;</w:t>
      </w:r>
    </w:p>
    <w:p w14:paraId="3D117FA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31) unlawful seizure of aircraft/ships;</w:t>
      </w:r>
    </w:p>
    <w:p w14:paraId="635A2442"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32) sabotage.</w:t>
      </w:r>
    </w:p>
    <w:p w14:paraId="46245507" w14:textId="77777777" w:rsidR="00E165EB" w:rsidRDefault="00E165EB">
      <w:pPr>
        <w:rPr>
          <w:rFonts w:ascii="Times New Roman" w:hAnsi="Times New Roman"/>
          <w:kern w:val="0"/>
          <w:sz w:val="24"/>
        </w:rPr>
      </w:pPr>
      <w:bookmarkStart w:id="2417" w:name="piel3"/>
      <w:bookmarkEnd w:id="2417"/>
      <w:r>
        <w:br w:type="page"/>
      </w:r>
    </w:p>
    <w:p w14:paraId="2CDF7702" w14:textId="77777777" w:rsidR="00E165EB" w:rsidRDefault="00E165EB" w:rsidP="00E165EB">
      <w:pPr>
        <w:widowControl w:val="0"/>
        <w:spacing w:after="0" w:line="240" w:lineRule="auto"/>
        <w:jc w:val="right"/>
        <w:rPr>
          <w:rFonts w:ascii="Times New Roman" w:hAnsi="Times New Roman"/>
          <w:kern w:val="0"/>
          <w:sz w:val="24"/>
          <w:lang w:val="lv-LV"/>
        </w:rPr>
      </w:pPr>
    </w:p>
    <w:p w14:paraId="6B279D3A" w14:textId="07ED1230" w:rsidR="00F35978" w:rsidRPr="00A048F3" w:rsidRDefault="00734C4B" w:rsidP="00E165EB">
      <w:pPr>
        <w:widowControl w:val="0"/>
        <w:spacing w:after="0" w:line="240" w:lineRule="auto"/>
        <w:jc w:val="right"/>
        <w:rPr>
          <w:rFonts w:ascii="Times New Roman" w:hAnsi="Times New Roman"/>
          <w:kern w:val="0"/>
          <w:sz w:val="24"/>
        </w:rPr>
      </w:pPr>
      <w:r>
        <w:rPr>
          <w:rFonts w:ascii="Times New Roman" w:hAnsi="Times New Roman"/>
          <w:sz w:val="24"/>
        </w:rPr>
        <w:t>Criminal Procedure Law</w:t>
      </w:r>
    </w:p>
    <w:p w14:paraId="142DD531" w14:textId="561E802A" w:rsidR="00734C4B" w:rsidRPr="00E165EB" w:rsidRDefault="00734C4B" w:rsidP="00E165EB">
      <w:pPr>
        <w:widowControl w:val="0"/>
        <w:spacing w:after="0" w:line="240" w:lineRule="auto"/>
        <w:jc w:val="right"/>
        <w:rPr>
          <w:rFonts w:ascii="Times New Roman" w:hAnsi="Times New Roman"/>
          <w:b/>
          <w:bCs/>
          <w:kern w:val="0"/>
          <w:sz w:val="24"/>
        </w:rPr>
      </w:pPr>
      <w:r>
        <w:rPr>
          <w:rFonts w:ascii="Times New Roman" w:hAnsi="Times New Roman"/>
          <w:b/>
          <w:sz w:val="24"/>
        </w:rPr>
        <w:t>Annex 3</w:t>
      </w:r>
      <w:bookmarkStart w:id="2418" w:name="piel-214065"/>
      <w:bookmarkEnd w:id="2418"/>
    </w:p>
    <w:p w14:paraId="3D586AC7" w14:textId="38F845EF" w:rsidR="00734C4B" w:rsidRDefault="00734C4B" w:rsidP="00E165EB">
      <w:pPr>
        <w:widowControl w:val="0"/>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4EB9561A" w14:textId="77777777" w:rsidR="00E165EB" w:rsidRDefault="00E165EB" w:rsidP="00A048F3">
      <w:pPr>
        <w:widowControl w:val="0"/>
        <w:spacing w:after="0" w:line="240" w:lineRule="auto"/>
        <w:jc w:val="both"/>
        <w:rPr>
          <w:rFonts w:ascii="Times New Roman" w:hAnsi="Times New Roman"/>
          <w:kern w:val="0"/>
          <w:sz w:val="24"/>
          <w:lang w:val="lv-LV"/>
        </w:rPr>
      </w:pPr>
    </w:p>
    <w:p w14:paraId="3B6FA0D9" w14:textId="77777777" w:rsidR="00E165EB" w:rsidRPr="00A048F3" w:rsidRDefault="00E165EB" w:rsidP="00A048F3">
      <w:pPr>
        <w:widowControl w:val="0"/>
        <w:spacing w:after="0" w:line="240" w:lineRule="auto"/>
        <w:jc w:val="both"/>
        <w:rPr>
          <w:rFonts w:ascii="Times New Roman" w:hAnsi="Times New Roman"/>
          <w:kern w:val="0"/>
          <w:sz w:val="24"/>
          <w:lang w:val="lv-LV"/>
        </w:rPr>
      </w:pPr>
    </w:p>
    <w:p w14:paraId="0405340E" w14:textId="77777777" w:rsidR="00734C4B" w:rsidRPr="00E165EB" w:rsidRDefault="00734C4B" w:rsidP="00E165EB">
      <w:pPr>
        <w:widowControl w:val="0"/>
        <w:spacing w:after="0" w:line="240" w:lineRule="auto"/>
        <w:jc w:val="center"/>
        <w:rPr>
          <w:rFonts w:ascii="Times New Roman" w:hAnsi="Times New Roman"/>
          <w:b/>
          <w:bCs/>
          <w:kern w:val="0"/>
          <w:sz w:val="28"/>
          <w:szCs w:val="24"/>
        </w:rPr>
      </w:pPr>
      <w:bookmarkStart w:id="2419" w:name="214066"/>
      <w:bookmarkStart w:id="2420" w:name="n-214066"/>
      <w:bookmarkEnd w:id="2419"/>
      <w:bookmarkEnd w:id="2420"/>
      <w:r>
        <w:rPr>
          <w:rFonts w:ascii="Times New Roman" w:hAnsi="Times New Roman"/>
          <w:b/>
          <w:sz w:val="28"/>
        </w:rPr>
        <w:t>Offences regarding which the Ruling on the Recovery of a Financial Nature Made by a European Union Member State shall be Executed without Examining whether such Offences are Criminal in Accordance with the Laws of Latvia:</w:t>
      </w:r>
    </w:p>
    <w:p w14:paraId="26DF4640" w14:textId="77777777" w:rsidR="00E165EB" w:rsidRDefault="00E165EB" w:rsidP="00A048F3">
      <w:pPr>
        <w:widowControl w:val="0"/>
        <w:spacing w:after="0" w:line="240" w:lineRule="auto"/>
        <w:jc w:val="both"/>
        <w:rPr>
          <w:rFonts w:ascii="Times New Roman" w:hAnsi="Times New Roman"/>
          <w:b/>
          <w:bCs/>
          <w:kern w:val="0"/>
          <w:sz w:val="24"/>
          <w:lang w:val="lv-LV"/>
        </w:rPr>
      </w:pPr>
    </w:p>
    <w:p w14:paraId="42183F5A" w14:textId="77777777" w:rsidR="00E165EB" w:rsidRPr="00A048F3" w:rsidRDefault="00E165EB" w:rsidP="00A048F3">
      <w:pPr>
        <w:widowControl w:val="0"/>
        <w:spacing w:after="0" w:line="240" w:lineRule="auto"/>
        <w:jc w:val="both"/>
        <w:rPr>
          <w:rFonts w:ascii="Times New Roman" w:hAnsi="Times New Roman"/>
          <w:b/>
          <w:bCs/>
          <w:kern w:val="0"/>
          <w:sz w:val="24"/>
          <w:lang w:val="lv-LV"/>
        </w:rPr>
      </w:pPr>
    </w:p>
    <w:p w14:paraId="56AAB5CE" w14:textId="4E51756C" w:rsidR="00734C4B" w:rsidRPr="00A048F3" w:rsidRDefault="00734C4B" w:rsidP="00E165EB">
      <w:pPr>
        <w:widowControl w:val="0"/>
        <w:spacing w:after="0" w:line="240" w:lineRule="auto"/>
        <w:ind w:firstLine="709"/>
        <w:jc w:val="both"/>
        <w:rPr>
          <w:rFonts w:ascii="Times New Roman" w:hAnsi="Times New Roman"/>
          <w:kern w:val="0"/>
          <w:sz w:val="24"/>
        </w:rPr>
      </w:pPr>
      <w:bookmarkStart w:id="2421" w:name="p-214067"/>
      <w:bookmarkEnd w:id="4"/>
      <w:bookmarkEnd w:id="2421"/>
      <w:r>
        <w:rPr>
          <w:rFonts w:ascii="Times New Roman" w:hAnsi="Times New Roman"/>
          <w:sz w:val="24"/>
        </w:rPr>
        <w:t>1) criminal offences referred to in Annex 2 to this Law;</w:t>
      </w:r>
    </w:p>
    <w:p w14:paraId="6E0D8CE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smuggling;</w:t>
      </w:r>
    </w:p>
    <w:p w14:paraId="18E4724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violations of intellectual property rights;</w:t>
      </w:r>
    </w:p>
    <w:p w14:paraId="0F011CAF"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threats and violence against people;</w:t>
      </w:r>
    </w:p>
    <w:p w14:paraId="38B627F6"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criminal offence causing losses;</w:t>
      </w:r>
    </w:p>
    <w:p w14:paraId="3F27DFA9" w14:textId="217A72C1"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theft.</w:t>
      </w:r>
    </w:p>
    <w:p w14:paraId="795206C1" w14:textId="77777777" w:rsidR="004A564E" w:rsidRPr="00A048F3" w:rsidRDefault="004A564E" w:rsidP="00A048F3">
      <w:pPr>
        <w:widowControl w:val="0"/>
        <w:spacing w:after="0" w:line="240" w:lineRule="auto"/>
        <w:jc w:val="both"/>
        <w:rPr>
          <w:rFonts w:ascii="Times New Roman" w:hAnsi="Times New Roman"/>
          <w:kern w:val="0"/>
          <w:sz w:val="24"/>
          <w:lang w:val="lv-LV"/>
        </w:rPr>
      </w:pPr>
    </w:p>
    <w:sectPr w:rsidR="004A564E" w:rsidRPr="00A048F3" w:rsidSect="00A048F3">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5946" w14:textId="77777777" w:rsidR="00F926E2" w:rsidRDefault="00F926E2" w:rsidP="00C575A2">
      <w:pPr>
        <w:spacing w:after="0" w:line="240" w:lineRule="auto"/>
      </w:pPr>
      <w:r>
        <w:separator/>
      </w:r>
    </w:p>
  </w:endnote>
  <w:endnote w:type="continuationSeparator" w:id="0">
    <w:p w14:paraId="65FEDA98" w14:textId="77777777" w:rsidR="00F926E2" w:rsidRDefault="00F926E2" w:rsidP="00C5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94CC" w14:textId="77777777" w:rsidR="00C00EB0" w:rsidRPr="00BD0BA0" w:rsidRDefault="00C00EB0" w:rsidP="00380A90">
    <w:pPr>
      <w:pStyle w:val="Footer"/>
      <w:rPr>
        <w:rFonts w:ascii="Times New Roman" w:hAnsi="Times New Roman"/>
        <w:noProof/>
        <w:kern w:val="0"/>
        <w:sz w:val="20"/>
        <w:lang w:val="en-US"/>
      </w:rPr>
    </w:pPr>
  </w:p>
  <w:p w14:paraId="5079387D" w14:textId="77777777" w:rsidR="00C00EB0" w:rsidRPr="00BD0BA0" w:rsidRDefault="00C00EB0" w:rsidP="00380A90">
    <w:pPr>
      <w:pStyle w:val="Footer"/>
      <w:framePr w:wrap="around" w:vAnchor="text" w:hAnchor="margin" w:xAlign="right" w:y="1"/>
      <w:jc w:val="right"/>
      <w:rPr>
        <w:rStyle w:val="PageNumber"/>
        <w:rFonts w:ascii="Times New Roman" w:hAnsi="Times New Roman"/>
        <w:noProof/>
        <w:kern w:val="0"/>
        <w:sz w:val="20"/>
        <w:lang w:val="en-US"/>
      </w:rPr>
    </w:pPr>
    <w:r w:rsidRPr="00BD0BA0">
      <w:rPr>
        <w:rStyle w:val="PageNumber"/>
        <w:rFonts w:ascii="Times New Roman" w:hAnsi="Times New Roman"/>
        <w:noProof/>
        <w:kern w:val="0"/>
        <w:sz w:val="20"/>
        <w:lang w:val="en-US"/>
      </w:rPr>
      <w:fldChar w:fldCharType="begin"/>
    </w:r>
    <w:r w:rsidRPr="00BD0BA0">
      <w:rPr>
        <w:rStyle w:val="PageNumber"/>
        <w:rFonts w:ascii="Times New Roman" w:hAnsi="Times New Roman"/>
        <w:noProof/>
        <w:kern w:val="0"/>
        <w:sz w:val="20"/>
        <w:lang w:val="en-US"/>
      </w:rPr>
      <w:instrText xml:space="preserve"> PAGE </w:instrText>
    </w:r>
    <w:r w:rsidRPr="00BD0BA0">
      <w:rPr>
        <w:rStyle w:val="PageNumber"/>
        <w:rFonts w:ascii="Times New Roman" w:hAnsi="Times New Roman"/>
        <w:noProof/>
        <w:kern w:val="0"/>
        <w:sz w:val="20"/>
        <w:lang w:val="en-US"/>
      </w:rPr>
      <w:fldChar w:fldCharType="separate"/>
    </w:r>
    <w:r w:rsidRPr="00BD0BA0">
      <w:rPr>
        <w:rStyle w:val="PageNumber"/>
        <w:rFonts w:ascii="Times New Roman" w:hAnsi="Times New Roman"/>
        <w:noProof/>
        <w:kern w:val="0"/>
        <w:sz w:val="20"/>
        <w:lang w:val="en-US"/>
      </w:rPr>
      <w:t>3</w:t>
    </w:r>
    <w:r w:rsidRPr="00BD0BA0">
      <w:rPr>
        <w:rStyle w:val="PageNumber"/>
        <w:rFonts w:ascii="Times New Roman" w:hAnsi="Times New Roman"/>
        <w:noProof/>
        <w:kern w:val="0"/>
        <w:sz w:val="20"/>
        <w:lang w:val="en-US"/>
      </w:rPr>
      <w:fldChar w:fldCharType="end"/>
    </w:r>
    <w:r w:rsidRPr="00BD0BA0">
      <w:rPr>
        <w:rStyle w:val="PageNumber"/>
        <w:rFonts w:ascii="Times New Roman" w:hAnsi="Times New Roman"/>
        <w:noProof/>
        <w:kern w:val="0"/>
        <w:sz w:val="20"/>
        <w:lang w:val="en-US"/>
      </w:rPr>
      <w:t xml:space="preserve"> </w:t>
    </w:r>
  </w:p>
  <w:p w14:paraId="55790034" w14:textId="5897A793" w:rsidR="00C00EB0" w:rsidRPr="00BD0BA0" w:rsidRDefault="00C00EB0" w:rsidP="00380A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sidR="00485124">
      <w:rPr>
        <w:rFonts w:ascii="Times New Roman" w:hAnsi="Times New Roman"/>
        <w:noProof/>
        <w:kern w:val="0"/>
        <w:sz w:val="20"/>
        <w:lang w:val="en-US"/>
      </w:rPr>
      <w:t>5</w:t>
    </w:r>
    <w:r w:rsidRPr="00BD0BA0">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9860" w14:textId="77777777" w:rsidR="00C00EB0" w:rsidRPr="00BD0BA0" w:rsidRDefault="00C00EB0" w:rsidP="00884C90">
    <w:pPr>
      <w:pStyle w:val="Footer"/>
      <w:rPr>
        <w:rFonts w:ascii="Times New Roman" w:hAnsi="Times New Roman"/>
        <w:noProof/>
        <w:kern w:val="0"/>
        <w:sz w:val="20"/>
        <w:vertAlign w:val="superscript"/>
        <w:lang w:val="en-US"/>
      </w:rPr>
    </w:pPr>
  </w:p>
  <w:p w14:paraId="5B1D9874" w14:textId="6979BA6B" w:rsidR="00C00EB0" w:rsidRPr="00BD0BA0" w:rsidRDefault="00C00EB0" w:rsidP="00884C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sidR="0039657F">
      <w:rPr>
        <w:rFonts w:ascii="Times New Roman" w:hAnsi="Times New Roman"/>
        <w:noProof/>
        <w:kern w:val="0"/>
        <w:sz w:val="20"/>
        <w:lang w:val="en-US"/>
      </w:rPr>
      <w:t>5</w:t>
    </w:r>
    <w:r w:rsidRPr="00BD0BA0">
      <w:rPr>
        <w:rFonts w:ascii="Times New Roman" w:hAnsi="Times New Roman"/>
        <w:noProof/>
        <w:kern w:val="0"/>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BAFE" w14:textId="77777777" w:rsidR="00485124" w:rsidRPr="00BD0BA0" w:rsidRDefault="00485124" w:rsidP="00485124">
    <w:pPr>
      <w:pStyle w:val="Footer"/>
      <w:rPr>
        <w:rFonts w:ascii="Times New Roman" w:hAnsi="Times New Roman"/>
        <w:noProof/>
        <w:kern w:val="0"/>
        <w:sz w:val="20"/>
        <w:vertAlign w:val="superscript"/>
        <w:lang w:val="en-US"/>
      </w:rPr>
    </w:pPr>
  </w:p>
  <w:p w14:paraId="3DF68D1F" w14:textId="77777777" w:rsidR="00485124" w:rsidRPr="00BD0BA0" w:rsidRDefault="00485124" w:rsidP="00485124">
    <w:pPr>
      <w:pStyle w:val="Footer"/>
      <w:rPr>
        <w:rFonts w:ascii="Times New Roman" w:hAnsi="Times New Roman"/>
        <w:noProof/>
        <w:kern w:val="0"/>
        <w:sz w:val="20"/>
        <w:lang w:val="en-US"/>
      </w:rPr>
    </w:pPr>
    <w:r w:rsidRPr="00BD0BA0">
      <w:rPr>
        <w:rFonts w:ascii="Times New Roman" w:hAnsi="Times New Roman"/>
        <w:noProof/>
        <w:kern w:val="0"/>
        <w:sz w:val="20"/>
        <w:vertAlign w:val="superscript"/>
        <w:lang w:val="en-US"/>
      </w:rPr>
      <w:t>1</w:t>
    </w:r>
    <w:r w:rsidRPr="00BD0BA0">
      <w:rPr>
        <w:rFonts w:ascii="Times New Roman" w:hAnsi="Times New Roman"/>
        <w:noProof/>
        <w:kern w:val="0"/>
        <w:sz w:val="20"/>
        <w:lang w:val="en-US"/>
      </w:rPr>
      <w:t xml:space="preserve"> The Parliament of the </w:t>
    </w:r>
    <w:smartTag w:uri="urn:schemas-microsoft-com:office:smarttags" w:element="place">
      <w:smartTag w:uri="urn:schemas-microsoft-com:office:smarttags" w:element="PlaceType">
        <w:r w:rsidRPr="00BD0BA0">
          <w:rPr>
            <w:rFonts w:ascii="Times New Roman" w:hAnsi="Times New Roman"/>
            <w:noProof/>
            <w:kern w:val="0"/>
            <w:sz w:val="20"/>
            <w:lang w:val="en-US"/>
          </w:rPr>
          <w:t>Republic</w:t>
        </w:r>
      </w:smartTag>
      <w:r w:rsidRPr="00BD0BA0">
        <w:rPr>
          <w:rFonts w:ascii="Times New Roman" w:hAnsi="Times New Roman"/>
          <w:noProof/>
          <w:kern w:val="0"/>
          <w:sz w:val="20"/>
          <w:lang w:val="en-US"/>
        </w:rPr>
        <w:t xml:space="preserve"> of </w:t>
      </w:r>
      <w:smartTag w:uri="urn:schemas-microsoft-com:office:smarttags" w:element="PlaceName">
        <w:r w:rsidRPr="00BD0BA0">
          <w:rPr>
            <w:rFonts w:ascii="Times New Roman" w:hAnsi="Times New Roman"/>
            <w:noProof/>
            <w:kern w:val="0"/>
            <w:sz w:val="20"/>
            <w:lang w:val="en-US"/>
          </w:rPr>
          <w:t>Latvia</w:t>
        </w:r>
      </w:smartTag>
    </w:smartTag>
  </w:p>
  <w:p w14:paraId="3690B900" w14:textId="77777777" w:rsidR="00485124" w:rsidRPr="00BD0BA0" w:rsidRDefault="00485124" w:rsidP="00485124">
    <w:pPr>
      <w:pStyle w:val="Footer"/>
      <w:rPr>
        <w:rFonts w:ascii="Times New Roman" w:hAnsi="Times New Roman"/>
        <w:noProof/>
        <w:kern w:val="0"/>
        <w:sz w:val="24"/>
        <w:szCs w:val="24"/>
        <w:lang w:val="en-US"/>
      </w:rPr>
    </w:pPr>
  </w:p>
  <w:p w14:paraId="36EA20B0" w14:textId="25C9425A" w:rsidR="00485124" w:rsidRPr="00485124" w:rsidRDefault="00485124" w:rsidP="00485124">
    <w:pPr>
      <w:pStyle w:val="Footer"/>
      <w:tabs>
        <w:tab w:val="right" w:pos="9071"/>
      </w:tabs>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Pr>
        <w:rFonts w:ascii="Times New Roman" w:hAnsi="Times New Roman"/>
        <w:noProof/>
        <w:kern w:val="0"/>
        <w:sz w:val="20"/>
        <w:lang w:val="en-US"/>
      </w:rPr>
      <w:t>5</w:t>
    </w:r>
    <w:r w:rsidRPr="00BD0BA0">
      <w:rPr>
        <w:rFonts w:ascii="Times New Roman" w:hAnsi="Times New Roman"/>
        <w:noProof/>
        <w:kern w:val="0"/>
        <w:sz w:val="20"/>
        <w:lang w:val="en-US"/>
      </w:rPr>
      <w:t xml:space="preserve"> Valsts valodas centrs (State Language Centre)</w:t>
    </w:r>
    <w:r w:rsidRPr="00BD0BA0">
      <w:rPr>
        <w:rFonts w:ascii="Times New Roman" w:hAnsi="Times New Roman"/>
        <w:noProof/>
        <w:kern w:val="0"/>
        <w:sz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A3AD" w14:textId="77777777" w:rsidR="00F926E2" w:rsidRDefault="00F926E2" w:rsidP="00C575A2">
      <w:pPr>
        <w:spacing w:after="0" w:line="240" w:lineRule="auto"/>
      </w:pPr>
      <w:r>
        <w:separator/>
      </w:r>
    </w:p>
  </w:footnote>
  <w:footnote w:type="continuationSeparator" w:id="0">
    <w:p w14:paraId="2E19E7BF" w14:textId="77777777" w:rsidR="00F926E2" w:rsidRDefault="00F926E2" w:rsidP="00C57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66"/>
    <w:rsid w:val="00024DFD"/>
    <w:rsid w:val="00025638"/>
    <w:rsid w:val="00027A6B"/>
    <w:rsid w:val="000719F0"/>
    <w:rsid w:val="000738E3"/>
    <w:rsid w:val="000A4777"/>
    <w:rsid w:val="000B7D84"/>
    <w:rsid w:val="000C31CE"/>
    <w:rsid w:val="000D67BF"/>
    <w:rsid w:val="000F5148"/>
    <w:rsid w:val="000F5C42"/>
    <w:rsid w:val="00104F50"/>
    <w:rsid w:val="00115F87"/>
    <w:rsid w:val="00136786"/>
    <w:rsid w:val="0013681E"/>
    <w:rsid w:val="00141DDE"/>
    <w:rsid w:val="00171857"/>
    <w:rsid w:val="00193F82"/>
    <w:rsid w:val="001A50FC"/>
    <w:rsid w:val="001A76D8"/>
    <w:rsid w:val="001C0678"/>
    <w:rsid w:val="001E1101"/>
    <w:rsid w:val="002040FB"/>
    <w:rsid w:val="00204C65"/>
    <w:rsid w:val="0021652C"/>
    <w:rsid w:val="0022420A"/>
    <w:rsid w:val="00233042"/>
    <w:rsid w:val="002375AC"/>
    <w:rsid w:val="002410AA"/>
    <w:rsid w:val="002522DC"/>
    <w:rsid w:val="00291FA8"/>
    <w:rsid w:val="002B1E7A"/>
    <w:rsid w:val="002C0334"/>
    <w:rsid w:val="002C701E"/>
    <w:rsid w:val="002D279F"/>
    <w:rsid w:val="002F18F8"/>
    <w:rsid w:val="0032112E"/>
    <w:rsid w:val="003329F8"/>
    <w:rsid w:val="00354088"/>
    <w:rsid w:val="00362BB5"/>
    <w:rsid w:val="00366B54"/>
    <w:rsid w:val="00370359"/>
    <w:rsid w:val="003765F1"/>
    <w:rsid w:val="003802B0"/>
    <w:rsid w:val="0039657F"/>
    <w:rsid w:val="00397ADD"/>
    <w:rsid w:val="003C723E"/>
    <w:rsid w:val="003F17B3"/>
    <w:rsid w:val="003F2C52"/>
    <w:rsid w:val="00430B1A"/>
    <w:rsid w:val="004671ED"/>
    <w:rsid w:val="00471EF3"/>
    <w:rsid w:val="00485124"/>
    <w:rsid w:val="004A564E"/>
    <w:rsid w:val="004B3EE1"/>
    <w:rsid w:val="004E7C28"/>
    <w:rsid w:val="004F1E4D"/>
    <w:rsid w:val="00544D4B"/>
    <w:rsid w:val="00546E30"/>
    <w:rsid w:val="005A32A0"/>
    <w:rsid w:val="005B58ED"/>
    <w:rsid w:val="005C66D5"/>
    <w:rsid w:val="005D5DA0"/>
    <w:rsid w:val="00665464"/>
    <w:rsid w:val="00674DBA"/>
    <w:rsid w:val="0067543E"/>
    <w:rsid w:val="0069162E"/>
    <w:rsid w:val="00691D3C"/>
    <w:rsid w:val="006E7416"/>
    <w:rsid w:val="006F474E"/>
    <w:rsid w:val="00733A37"/>
    <w:rsid w:val="00734C4B"/>
    <w:rsid w:val="00747D30"/>
    <w:rsid w:val="00753804"/>
    <w:rsid w:val="00781853"/>
    <w:rsid w:val="00781E03"/>
    <w:rsid w:val="0079492E"/>
    <w:rsid w:val="007B646C"/>
    <w:rsid w:val="007C3FEE"/>
    <w:rsid w:val="007D7766"/>
    <w:rsid w:val="007E66F6"/>
    <w:rsid w:val="007F638A"/>
    <w:rsid w:val="00813FC9"/>
    <w:rsid w:val="00817305"/>
    <w:rsid w:val="00833711"/>
    <w:rsid w:val="00850731"/>
    <w:rsid w:val="00851E41"/>
    <w:rsid w:val="0089352E"/>
    <w:rsid w:val="008B090A"/>
    <w:rsid w:val="008B1271"/>
    <w:rsid w:val="008E0E8D"/>
    <w:rsid w:val="008F06B5"/>
    <w:rsid w:val="009116C3"/>
    <w:rsid w:val="009164A1"/>
    <w:rsid w:val="00962D68"/>
    <w:rsid w:val="009870E2"/>
    <w:rsid w:val="009B7B70"/>
    <w:rsid w:val="009D0092"/>
    <w:rsid w:val="009D0ACA"/>
    <w:rsid w:val="00A048F3"/>
    <w:rsid w:val="00A16E94"/>
    <w:rsid w:val="00A46AB9"/>
    <w:rsid w:val="00A47752"/>
    <w:rsid w:val="00A6764E"/>
    <w:rsid w:val="00A67E6E"/>
    <w:rsid w:val="00A77F77"/>
    <w:rsid w:val="00AA08C0"/>
    <w:rsid w:val="00AD497A"/>
    <w:rsid w:val="00B0652C"/>
    <w:rsid w:val="00B16A6C"/>
    <w:rsid w:val="00B17CF4"/>
    <w:rsid w:val="00B253E9"/>
    <w:rsid w:val="00B400D6"/>
    <w:rsid w:val="00BA6E63"/>
    <w:rsid w:val="00BB045E"/>
    <w:rsid w:val="00BC7BD4"/>
    <w:rsid w:val="00C00EB0"/>
    <w:rsid w:val="00C11D0E"/>
    <w:rsid w:val="00C233FE"/>
    <w:rsid w:val="00C239CD"/>
    <w:rsid w:val="00C37842"/>
    <w:rsid w:val="00C54876"/>
    <w:rsid w:val="00C575A2"/>
    <w:rsid w:val="00C61C1C"/>
    <w:rsid w:val="00C83B4B"/>
    <w:rsid w:val="00CE2D13"/>
    <w:rsid w:val="00CE4636"/>
    <w:rsid w:val="00CE4FAE"/>
    <w:rsid w:val="00CF7E58"/>
    <w:rsid w:val="00D10D33"/>
    <w:rsid w:val="00D6164E"/>
    <w:rsid w:val="00D678AA"/>
    <w:rsid w:val="00D72AE6"/>
    <w:rsid w:val="00D84F81"/>
    <w:rsid w:val="00D92924"/>
    <w:rsid w:val="00D97C66"/>
    <w:rsid w:val="00DA212E"/>
    <w:rsid w:val="00DB4075"/>
    <w:rsid w:val="00DC240A"/>
    <w:rsid w:val="00DC6055"/>
    <w:rsid w:val="00DC6F98"/>
    <w:rsid w:val="00DD4A7A"/>
    <w:rsid w:val="00DD5B4E"/>
    <w:rsid w:val="00DE2F2B"/>
    <w:rsid w:val="00DE5C43"/>
    <w:rsid w:val="00DF43CE"/>
    <w:rsid w:val="00E146C0"/>
    <w:rsid w:val="00E165EB"/>
    <w:rsid w:val="00E16FCC"/>
    <w:rsid w:val="00E26242"/>
    <w:rsid w:val="00E4413A"/>
    <w:rsid w:val="00E85389"/>
    <w:rsid w:val="00EA0361"/>
    <w:rsid w:val="00EB09CA"/>
    <w:rsid w:val="00EB2FB6"/>
    <w:rsid w:val="00EC07F0"/>
    <w:rsid w:val="00EE280A"/>
    <w:rsid w:val="00EF409B"/>
    <w:rsid w:val="00F00113"/>
    <w:rsid w:val="00F11664"/>
    <w:rsid w:val="00F20D9E"/>
    <w:rsid w:val="00F266F6"/>
    <w:rsid w:val="00F35978"/>
    <w:rsid w:val="00F520C8"/>
    <w:rsid w:val="00F54D36"/>
    <w:rsid w:val="00F642A2"/>
    <w:rsid w:val="00F651F3"/>
    <w:rsid w:val="00F65267"/>
    <w:rsid w:val="00F926E2"/>
    <w:rsid w:val="00F9335A"/>
    <w:rsid w:val="00FB5981"/>
    <w:rsid w:val="00FD37B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C28B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66"/>
    <w:rPr>
      <w:rFonts w:eastAsiaTheme="majorEastAsia" w:cstheme="majorBidi"/>
      <w:color w:val="272727" w:themeColor="text1" w:themeTint="D8"/>
    </w:rPr>
  </w:style>
  <w:style w:type="paragraph" w:styleId="Title">
    <w:name w:val="Title"/>
    <w:basedOn w:val="Normal"/>
    <w:next w:val="Normal"/>
    <w:link w:val="TitleChar"/>
    <w:uiPriority w:val="10"/>
    <w:qFormat/>
    <w:rsid w:val="00D9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66"/>
    <w:pPr>
      <w:spacing w:before="160"/>
      <w:jc w:val="center"/>
    </w:pPr>
    <w:rPr>
      <w:i/>
      <w:iCs/>
      <w:color w:val="404040" w:themeColor="text1" w:themeTint="BF"/>
    </w:rPr>
  </w:style>
  <w:style w:type="character" w:customStyle="1" w:styleId="QuoteChar">
    <w:name w:val="Quote Char"/>
    <w:basedOn w:val="DefaultParagraphFont"/>
    <w:link w:val="Quote"/>
    <w:uiPriority w:val="29"/>
    <w:rsid w:val="00D97C66"/>
    <w:rPr>
      <w:i/>
      <w:iCs/>
      <w:color w:val="404040" w:themeColor="text1" w:themeTint="BF"/>
    </w:rPr>
  </w:style>
  <w:style w:type="paragraph" w:styleId="ListParagraph">
    <w:name w:val="List Paragraph"/>
    <w:basedOn w:val="Normal"/>
    <w:uiPriority w:val="34"/>
    <w:qFormat/>
    <w:rsid w:val="00D97C66"/>
    <w:pPr>
      <w:ind w:left="720"/>
      <w:contextualSpacing/>
    </w:pPr>
  </w:style>
  <w:style w:type="character" w:styleId="IntenseEmphasis">
    <w:name w:val="Intense Emphasis"/>
    <w:basedOn w:val="DefaultParagraphFont"/>
    <w:uiPriority w:val="21"/>
    <w:qFormat/>
    <w:rsid w:val="00D97C66"/>
    <w:rPr>
      <w:i/>
      <w:iCs/>
      <w:color w:val="0F4761" w:themeColor="accent1" w:themeShade="BF"/>
    </w:rPr>
  </w:style>
  <w:style w:type="paragraph" w:styleId="IntenseQuote">
    <w:name w:val="Intense Quote"/>
    <w:basedOn w:val="Normal"/>
    <w:next w:val="Normal"/>
    <w:link w:val="IntenseQuoteChar"/>
    <w:uiPriority w:val="30"/>
    <w:qFormat/>
    <w:rsid w:val="00D9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C66"/>
    <w:rPr>
      <w:i/>
      <w:iCs/>
      <w:color w:val="0F4761" w:themeColor="accent1" w:themeShade="BF"/>
    </w:rPr>
  </w:style>
  <w:style w:type="character" w:styleId="IntenseReference">
    <w:name w:val="Intense Reference"/>
    <w:basedOn w:val="DefaultParagraphFont"/>
    <w:uiPriority w:val="32"/>
    <w:qFormat/>
    <w:rsid w:val="00D97C66"/>
    <w:rPr>
      <w:b/>
      <w:bCs/>
      <w:smallCaps/>
      <w:color w:val="0F4761" w:themeColor="accent1" w:themeShade="BF"/>
      <w:spacing w:val="5"/>
    </w:rPr>
  </w:style>
  <w:style w:type="paragraph" w:customStyle="1" w:styleId="msonormal0">
    <w:name w:val="msonormal"/>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noteik">
    <w:name w:val="lik_noteik"/>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F18F8"/>
    <w:rPr>
      <w:color w:val="0000FF"/>
      <w:u w:val="single"/>
    </w:rPr>
  </w:style>
  <w:style w:type="character" w:styleId="FollowedHyperlink">
    <w:name w:val="FollowedHyperlink"/>
    <w:basedOn w:val="DefaultParagraphFont"/>
    <w:uiPriority w:val="99"/>
    <w:semiHidden/>
    <w:unhideWhenUsed/>
    <w:rsid w:val="002F18F8"/>
    <w:rPr>
      <w:color w:val="800080"/>
      <w:u w:val="single"/>
    </w:rPr>
  </w:style>
  <w:style w:type="paragraph" w:styleId="NormalWeb">
    <w:name w:val="Normal (Web)"/>
    <w:basedOn w:val="Normal"/>
    <w:uiPriority w:val="99"/>
    <w:semiHidden/>
    <w:unhideWhenUsed/>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paraksts">
    <w:name w:val="lik_paraksts"/>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2F18F8"/>
    <w:rPr>
      <w:color w:val="605E5C"/>
      <w:shd w:val="clear" w:color="auto" w:fill="E1DFDD"/>
    </w:rPr>
  </w:style>
  <w:style w:type="paragraph" w:customStyle="1" w:styleId="tv213">
    <w:name w:val="tv213"/>
    <w:basedOn w:val="Normal"/>
    <w:rsid w:val="00734C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734C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34C4B"/>
  </w:style>
  <w:style w:type="character" w:customStyle="1" w:styleId="fragrow-preview">
    <w:name w:val="fragrow-preview"/>
    <w:basedOn w:val="DefaultParagraphFont"/>
    <w:rsid w:val="00734C4B"/>
  </w:style>
  <w:style w:type="paragraph" w:styleId="Header">
    <w:name w:val="header"/>
    <w:basedOn w:val="Normal"/>
    <w:link w:val="HeaderChar"/>
    <w:uiPriority w:val="99"/>
    <w:unhideWhenUsed/>
    <w:rsid w:val="00C57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5A2"/>
  </w:style>
  <w:style w:type="paragraph" w:styleId="Footer">
    <w:name w:val="footer"/>
    <w:basedOn w:val="Normal"/>
    <w:link w:val="FooterChar"/>
    <w:unhideWhenUsed/>
    <w:rsid w:val="00C57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5A2"/>
  </w:style>
  <w:style w:type="paragraph" w:styleId="BlockText">
    <w:name w:val="Block Text"/>
    <w:basedOn w:val="Normal"/>
    <w:rsid w:val="00C00EB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C00E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2683">
      <w:bodyDiv w:val="1"/>
      <w:marLeft w:val="0"/>
      <w:marRight w:val="0"/>
      <w:marTop w:val="0"/>
      <w:marBottom w:val="0"/>
      <w:divBdr>
        <w:top w:val="none" w:sz="0" w:space="0" w:color="auto"/>
        <w:left w:val="none" w:sz="0" w:space="0" w:color="auto"/>
        <w:bottom w:val="none" w:sz="0" w:space="0" w:color="auto"/>
        <w:right w:val="none" w:sz="0" w:space="0" w:color="auto"/>
      </w:divBdr>
      <w:divsChild>
        <w:div w:id="751122144">
          <w:marLeft w:val="0"/>
          <w:marRight w:val="0"/>
          <w:marTop w:val="480"/>
          <w:marBottom w:val="240"/>
          <w:divBdr>
            <w:top w:val="none" w:sz="0" w:space="0" w:color="auto"/>
            <w:left w:val="none" w:sz="0" w:space="0" w:color="auto"/>
            <w:bottom w:val="none" w:sz="0" w:space="0" w:color="auto"/>
            <w:right w:val="none" w:sz="0" w:space="0" w:color="auto"/>
          </w:divBdr>
        </w:div>
        <w:div w:id="1396123991">
          <w:marLeft w:val="0"/>
          <w:marRight w:val="0"/>
          <w:marTop w:val="0"/>
          <w:marBottom w:val="567"/>
          <w:divBdr>
            <w:top w:val="none" w:sz="0" w:space="0" w:color="auto"/>
            <w:left w:val="none" w:sz="0" w:space="0" w:color="auto"/>
            <w:bottom w:val="none" w:sz="0" w:space="0" w:color="auto"/>
            <w:right w:val="none" w:sz="0" w:space="0" w:color="auto"/>
          </w:divBdr>
        </w:div>
        <w:div w:id="91165753">
          <w:marLeft w:val="0"/>
          <w:marRight w:val="0"/>
          <w:marTop w:val="0"/>
          <w:marBottom w:val="0"/>
          <w:divBdr>
            <w:top w:val="none" w:sz="0" w:space="0" w:color="auto"/>
            <w:left w:val="none" w:sz="0" w:space="0" w:color="auto"/>
            <w:bottom w:val="none" w:sz="0" w:space="0" w:color="auto"/>
            <w:right w:val="none" w:sz="0" w:space="0" w:color="auto"/>
          </w:divBdr>
        </w:div>
        <w:div w:id="1469084976">
          <w:marLeft w:val="0"/>
          <w:marRight w:val="0"/>
          <w:marTop w:val="0"/>
          <w:marBottom w:val="0"/>
          <w:divBdr>
            <w:top w:val="none" w:sz="0" w:space="0" w:color="auto"/>
            <w:left w:val="none" w:sz="0" w:space="0" w:color="auto"/>
            <w:bottom w:val="none" w:sz="0" w:space="0" w:color="auto"/>
            <w:right w:val="none" w:sz="0" w:space="0" w:color="auto"/>
          </w:divBdr>
        </w:div>
        <w:div w:id="1620062868">
          <w:marLeft w:val="0"/>
          <w:marRight w:val="0"/>
          <w:marTop w:val="0"/>
          <w:marBottom w:val="0"/>
          <w:divBdr>
            <w:top w:val="none" w:sz="0" w:space="0" w:color="auto"/>
            <w:left w:val="none" w:sz="0" w:space="0" w:color="auto"/>
            <w:bottom w:val="none" w:sz="0" w:space="0" w:color="auto"/>
            <w:right w:val="none" w:sz="0" w:space="0" w:color="auto"/>
          </w:divBdr>
        </w:div>
        <w:div w:id="1841576273">
          <w:marLeft w:val="0"/>
          <w:marRight w:val="0"/>
          <w:marTop w:val="0"/>
          <w:marBottom w:val="0"/>
          <w:divBdr>
            <w:top w:val="none" w:sz="0" w:space="0" w:color="auto"/>
            <w:left w:val="none" w:sz="0" w:space="0" w:color="auto"/>
            <w:bottom w:val="none" w:sz="0" w:space="0" w:color="auto"/>
            <w:right w:val="none" w:sz="0" w:space="0" w:color="auto"/>
          </w:divBdr>
        </w:div>
        <w:div w:id="2090038687">
          <w:marLeft w:val="0"/>
          <w:marRight w:val="0"/>
          <w:marTop w:val="0"/>
          <w:marBottom w:val="0"/>
          <w:divBdr>
            <w:top w:val="none" w:sz="0" w:space="0" w:color="auto"/>
            <w:left w:val="none" w:sz="0" w:space="0" w:color="auto"/>
            <w:bottom w:val="none" w:sz="0" w:space="0" w:color="auto"/>
            <w:right w:val="none" w:sz="0" w:space="0" w:color="auto"/>
          </w:divBdr>
        </w:div>
        <w:div w:id="254746512">
          <w:marLeft w:val="0"/>
          <w:marRight w:val="0"/>
          <w:marTop w:val="0"/>
          <w:marBottom w:val="0"/>
          <w:divBdr>
            <w:top w:val="none" w:sz="0" w:space="0" w:color="auto"/>
            <w:left w:val="none" w:sz="0" w:space="0" w:color="auto"/>
            <w:bottom w:val="none" w:sz="0" w:space="0" w:color="auto"/>
            <w:right w:val="none" w:sz="0" w:space="0" w:color="auto"/>
          </w:divBdr>
        </w:div>
        <w:div w:id="1825462599">
          <w:marLeft w:val="0"/>
          <w:marRight w:val="0"/>
          <w:marTop w:val="0"/>
          <w:marBottom w:val="0"/>
          <w:divBdr>
            <w:top w:val="none" w:sz="0" w:space="0" w:color="auto"/>
            <w:left w:val="none" w:sz="0" w:space="0" w:color="auto"/>
            <w:bottom w:val="none" w:sz="0" w:space="0" w:color="auto"/>
            <w:right w:val="none" w:sz="0" w:space="0" w:color="auto"/>
          </w:divBdr>
        </w:div>
        <w:div w:id="485365106">
          <w:marLeft w:val="0"/>
          <w:marRight w:val="0"/>
          <w:marTop w:val="0"/>
          <w:marBottom w:val="0"/>
          <w:divBdr>
            <w:top w:val="none" w:sz="0" w:space="0" w:color="auto"/>
            <w:left w:val="none" w:sz="0" w:space="0" w:color="auto"/>
            <w:bottom w:val="none" w:sz="0" w:space="0" w:color="auto"/>
            <w:right w:val="none" w:sz="0" w:space="0" w:color="auto"/>
          </w:divBdr>
        </w:div>
        <w:div w:id="1418868340">
          <w:marLeft w:val="0"/>
          <w:marRight w:val="0"/>
          <w:marTop w:val="0"/>
          <w:marBottom w:val="0"/>
          <w:divBdr>
            <w:top w:val="none" w:sz="0" w:space="0" w:color="auto"/>
            <w:left w:val="none" w:sz="0" w:space="0" w:color="auto"/>
            <w:bottom w:val="none" w:sz="0" w:space="0" w:color="auto"/>
            <w:right w:val="none" w:sz="0" w:space="0" w:color="auto"/>
          </w:divBdr>
        </w:div>
        <w:div w:id="134882836">
          <w:marLeft w:val="0"/>
          <w:marRight w:val="0"/>
          <w:marTop w:val="0"/>
          <w:marBottom w:val="0"/>
          <w:divBdr>
            <w:top w:val="none" w:sz="0" w:space="0" w:color="auto"/>
            <w:left w:val="none" w:sz="0" w:space="0" w:color="auto"/>
            <w:bottom w:val="none" w:sz="0" w:space="0" w:color="auto"/>
            <w:right w:val="none" w:sz="0" w:space="0" w:color="auto"/>
          </w:divBdr>
        </w:div>
        <w:div w:id="1637761213">
          <w:marLeft w:val="0"/>
          <w:marRight w:val="0"/>
          <w:marTop w:val="0"/>
          <w:marBottom w:val="0"/>
          <w:divBdr>
            <w:top w:val="none" w:sz="0" w:space="0" w:color="auto"/>
            <w:left w:val="none" w:sz="0" w:space="0" w:color="auto"/>
            <w:bottom w:val="none" w:sz="0" w:space="0" w:color="auto"/>
            <w:right w:val="none" w:sz="0" w:space="0" w:color="auto"/>
          </w:divBdr>
        </w:div>
        <w:div w:id="784468783">
          <w:marLeft w:val="0"/>
          <w:marRight w:val="0"/>
          <w:marTop w:val="0"/>
          <w:marBottom w:val="0"/>
          <w:divBdr>
            <w:top w:val="none" w:sz="0" w:space="0" w:color="auto"/>
            <w:left w:val="none" w:sz="0" w:space="0" w:color="auto"/>
            <w:bottom w:val="none" w:sz="0" w:space="0" w:color="auto"/>
            <w:right w:val="none" w:sz="0" w:space="0" w:color="auto"/>
          </w:divBdr>
        </w:div>
        <w:div w:id="630552987">
          <w:marLeft w:val="0"/>
          <w:marRight w:val="0"/>
          <w:marTop w:val="0"/>
          <w:marBottom w:val="0"/>
          <w:divBdr>
            <w:top w:val="none" w:sz="0" w:space="0" w:color="auto"/>
            <w:left w:val="none" w:sz="0" w:space="0" w:color="auto"/>
            <w:bottom w:val="none" w:sz="0" w:space="0" w:color="auto"/>
            <w:right w:val="none" w:sz="0" w:space="0" w:color="auto"/>
          </w:divBdr>
        </w:div>
        <w:div w:id="1265189818">
          <w:marLeft w:val="0"/>
          <w:marRight w:val="0"/>
          <w:marTop w:val="0"/>
          <w:marBottom w:val="0"/>
          <w:divBdr>
            <w:top w:val="none" w:sz="0" w:space="0" w:color="auto"/>
            <w:left w:val="none" w:sz="0" w:space="0" w:color="auto"/>
            <w:bottom w:val="none" w:sz="0" w:space="0" w:color="auto"/>
            <w:right w:val="none" w:sz="0" w:space="0" w:color="auto"/>
          </w:divBdr>
        </w:div>
        <w:div w:id="1705208225">
          <w:marLeft w:val="0"/>
          <w:marRight w:val="0"/>
          <w:marTop w:val="0"/>
          <w:marBottom w:val="0"/>
          <w:divBdr>
            <w:top w:val="none" w:sz="0" w:space="0" w:color="auto"/>
            <w:left w:val="none" w:sz="0" w:space="0" w:color="auto"/>
            <w:bottom w:val="none" w:sz="0" w:space="0" w:color="auto"/>
            <w:right w:val="none" w:sz="0" w:space="0" w:color="auto"/>
          </w:divBdr>
        </w:div>
        <w:div w:id="2142141927">
          <w:marLeft w:val="0"/>
          <w:marRight w:val="0"/>
          <w:marTop w:val="0"/>
          <w:marBottom w:val="0"/>
          <w:divBdr>
            <w:top w:val="none" w:sz="0" w:space="0" w:color="auto"/>
            <w:left w:val="none" w:sz="0" w:space="0" w:color="auto"/>
            <w:bottom w:val="none" w:sz="0" w:space="0" w:color="auto"/>
            <w:right w:val="none" w:sz="0" w:space="0" w:color="auto"/>
          </w:divBdr>
        </w:div>
        <w:div w:id="630867794">
          <w:marLeft w:val="0"/>
          <w:marRight w:val="0"/>
          <w:marTop w:val="0"/>
          <w:marBottom w:val="0"/>
          <w:divBdr>
            <w:top w:val="none" w:sz="0" w:space="0" w:color="auto"/>
            <w:left w:val="none" w:sz="0" w:space="0" w:color="auto"/>
            <w:bottom w:val="none" w:sz="0" w:space="0" w:color="auto"/>
            <w:right w:val="none" w:sz="0" w:space="0" w:color="auto"/>
          </w:divBdr>
        </w:div>
        <w:div w:id="1071804698">
          <w:marLeft w:val="0"/>
          <w:marRight w:val="0"/>
          <w:marTop w:val="0"/>
          <w:marBottom w:val="0"/>
          <w:divBdr>
            <w:top w:val="none" w:sz="0" w:space="0" w:color="auto"/>
            <w:left w:val="none" w:sz="0" w:space="0" w:color="auto"/>
            <w:bottom w:val="none" w:sz="0" w:space="0" w:color="auto"/>
            <w:right w:val="none" w:sz="0" w:space="0" w:color="auto"/>
          </w:divBdr>
        </w:div>
        <w:div w:id="794368644">
          <w:marLeft w:val="0"/>
          <w:marRight w:val="0"/>
          <w:marTop w:val="0"/>
          <w:marBottom w:val="0"/>
          <w:divBdr>
            <w:top w:val="none" w:sz="0" w:space="0" w:color="auto"/>
            <w:left w:val="none" w:sz="0" w:space="0" w:color="auto"/>
            <w:bottom w:val="none" w:sz="0" w:space="0" w:color="auto"/>
            <w:right w:val="none" w:sz="0" w:space="0" w:color="auto"/>
          </w:divBdr>
        </w:div>
        <w:div w:id="1276327751">
          <w:marLeft w:val="0"/>
          <w:marRight w:val="0"/>
          <w:marTop w:val="0"/>
          <w:marBottom w:val="0"/>
          <w:divBdr>
            <w:top w:val="none" w:sz="0" w:space="0" w:color="auto"/>
            <w:left w:val="none" w:sz="0" w:space="0" w:color="auto"/>
            <w:bottom w:val="none" w:sz="0" w:space="0" w:color="auto"/>
            <w:right w:val="none" w:sz="0" w:space="0" w:color="auto"/>
          </w:divBdr>
        </w:div>
        <w:div w:id="709112555">
          <w:marLeft w:val="0"/>
          <w:marRight w:val="0"/>
          <w:marTop w:val="0"/>
          <w:marBottom w:val="0"/>
          <w:divBdr>
            <w:top w:val="none" w:sz="0" w:space="0" w:color="auto"/>
            <w:left w:val="none" w:sz="0" w:space="0" w:color="auto"/>
            <w:bottom w:val="none" w:sz="0" w:space="0" w:color="auto"/>
            <w:right w:val="none" w:sz="0" w:space="0" w:color="auto"/>
          </w:divBdr>
        </w:div>
        <w:div w:id="2142186312">
          <w:marLeft w:val="0"/>
          <w:marRight w:val="0"/>
          <w:marTop w:val="0"/>
          <w:marBottom w:val="0"/>
          <w:divBdr>
            <w:top w:val="none" w:sz="0" w:space="0" w:color="auto"/>
            <w:left w:val="none" w:sz="0" w:space="0" w:color="auto"/>
            <w:bottom w:val="none" w:sz="0" w:space="0" w:color="auto"/>
            <w:right w:val="none" w:sz="0" w:space="0" w:color="auto"/>
          </w:divBdr>
        </w:div>
        <w:div w:id="2029942120">
          <w:marLeft w:val="0"/>
          <w:marRight w:val="0"/>
          <w:marTop w:val="0"/>
          <w:marBottom w:val="0"/>
          <w:divBdr>
            <w:top w:val="none" w:sz="0" w:space="0" w:color="auto"/>
            <w:left w:val="none" w:sz="0" w:space="0" w:color="auto"/>
            <w:bottom w:val="none" w:sz="0" w:space="0" w:color="auto"/>
            <w:right w:val="none" w:sz="0" w:space="0" w:color="auto"/>
          </w:divBdr>
        </w:div>
        <w:div w:id="798837803">
          <w:marLeft w:val="0"/>
          <w:marRight w:val="0"/>
          <w:marTop w:val="0"/>
          <w:marBottom w:val="0"/>
          <w:divBdr>
            <w:top w:val="none" w:sz="0" w:space="0" w:color="auto"/>
            <w:left w:val="none" w:sz="0" w:space="0" w:color="auto"/>
            <w:bottom w:val="none" w:sz="0" w:space="0" w:color="auto"/>
            <w:right w:val="none" w:sz="0" w:space="0" w:color="auto"/>
          </w:divBdr>
        </w:div>
        <w:div w:id="643772789">
          <w:marLeft w:val="0"/>
          <w:marRight w:val="0"/>
          <w:marTop w:val="0"/>
          <w:marBottom w:val="0"/>
          <w:divBdr>
            <w:top w:val="none" w:sz="0" w:space="0" w:color="auto"/>
            <w:left w:val="none" w:sz="0" w:space="0" w:color="auto"/>
            <w:bottom w:val="none" w:sz="0" w:space="0" w:color="auto"/>
            <w:right w:val="none" w:sz="0" w:space="0" w:color="auto"/>
          </w:divBdr>
        </w:div>
        <w:div w:id="1768578351">
          <w:marLeft w:val="0"/>
          <w:marRight w:val="0"/>
          <w:marTop w:val="0"/>
          <w:marBottom w:val="0"/>
          <w:divBdr>
            <w:top w:val="none" w:sz="0" w:space="0" w:color="auto"/>
            <w:left w:val="none" w:sz="0" w:space="0" w:color="auto"/>
            <w:bottom w:val="none" w:sz="0" w:space="0" w:color="auto"/>
            <w:right w:val="none" w:sz="0" w:space="0" w:color="auto"/>
          </w:divBdr>
        </w:div>
        <w:div w:id="1844851967">
          <w:marLeft w:val="0"/>
          <w:marRight w:val="0"/>
          <w:marTop w:val="0"/>
          <w:marBottom w:val="0"/>
          <w:divBdr>
            <w:top w:val="none" w:sz="0" w:space="0" w:color="auto"/>
            <w:left w:val="none" w:sz="0" w:space="0" w:color="auto"/>
            <w:bottom w:val="none" w:sz="0" w:space="0" w:color="auto"/>
            <w:right w:val="none" w:sz="0" w:space="0" w:color="auto"/>
          </w:divBdr>
        </w:div>
        <w:div w:id="890267959">
          <w:marLeft w:val="0"/>
          <w:marRight w:val="0"/>
          <w:marTop w:val="0"/>
          <w:marBottom w:val="0"/>
          <w:divBdr>
            <w:top w:val="none" w:sz="0" w:space="0" w:color="auto"/>
            <w:left w:val="none" w:sz="0" w:space="0" w:color="auto"/>
            <w:bottom w:val="none" w:sz="0" w:space="0" w:color="auto"/>
            <w:right w:val="none" w:sz="0" w:space="0" w:color="auto"/>
          </w:divBdr>
        </w:div>
        <w:div w:id="128937492">
          <w:marLeft w:val="0"/>
          <w:marRight w:val="0"/>
          <w:marTop w:val="0"/>
          <w:marBottom w:val="0"/>
          <w:divBdr>
            <w:top w:val="none" w:sz="0" w:space="0" w:color="auto"/>
            <w:left w:val="none" w:sz="0" w:space="0" w:color="auto"/>
            <w:bottom w:val="none" w:sz="0" w:space="0" w:color="auto"/>
            <w:right w:val="none" w:sz="0" w:space="0" w:color="auto"/>
          </w:divBdr>
        </w:div>
        <w:div w:id="291836252">
          <w:marLeft w:val="0"/>
          <w:marRight w:val="0"/>
          <w:marTop w:val="0"/>
          <w:marBottom w:val="0"/>
          <w:divBdr>
            <w:top w:val="none" w:sz="0" w:space="0" w:color="auto"/>
            <w:left w:val="none" w:sz="0" w:space="0" w:color="auto"/>
            <w:bottom w:val="none" w:sz="0" w:space="0" w:color="auto"/>
            <w:right w:val="none" w:sz="0" w:space="0" w:color="auto"/>
          </w:divBdr>
        </w:div>
        <w:div w:id="1958632734">
          <w:marLeft w:val="0"/>
          <w:marRight w:val="0"/>
          <w:marTop w:val="0"/>
          <w:marBottom w:val="0"/>
          <w:divBdr>
            <w:top w:val="none" w:sz="0" w:space="0" w:color="auto"/>
            <w:left w:val="none" w:sz="0" w:space="0" w:color="auto"/>
            <w:bottom w:val="none" w:sz="0" w:space="0" w:color="auto"/>
            <w:right w:val="none" w:sz="0" w:space="0" w:color="auto"/>
          </w:divBdr>
        </w:div>
        <w:div w:id="1992632605">
          <w:marLeft w:val="0"/>
          <w:marRight w:val="0"/>
          <w:marTop w:val="0"/>
          <w:marBottom w:val="0"/>
          <w:divBdr>
            <w:top w:val="none" w:sz="0" w:space="0" w:color="auto"/>
            <w:left w:val="none" w:sz="0" w:space="0" w:color="auto"/>
            <w:bottom w:val="none" w:sz="0" w:space="0" w:color="auto"/>
            <w:right w:val="none" w:sz="0" w:space="0" w:color="auto"/>
          </w:divBdr>
        </w:div>
        <w:div w:id="1164861809">
          <w:marLeft w:val="0"/>
          <w:marRight w:val="0"/>
          <w:marTop w:val="0"/>
          <w:marBottom w:val="0"/>
          <w:divBdr>
            <w:top w:val="none" w:sz="0" w:space="0" w:color="auto"/>
            <w:left w:val="none" w:sz="0" w:space="0" w:color="auto"/>
            <w:bottom w:val="none" w:sz="0" w:space="0" w:color="auto"/>
            <w:right w:val="none" w:sz="0" w:space="0" w:color="auto"/>
          </w:divBdr>
        </w:div>
        <w:div w:id="1392386119">
          <w:marLeft w:val="0"/>
          <w:marRight w:val="0"/>
          <w:marTop w:val="0"/>
          <w:marBottom w:val="0"/>
          <w:divBdr>
            <w:top w:val="none" w:sz="0" w:space="0" w:color="auto"/>
            <w:left w:val="none" w:sz="0" w:space="0" w:color="auto"/>
            <w:bottom w:val="none" w:sz="0" w:space="0" w:color="auto"/>
            <w:right w:val="none" w:sz="0" w:space="0" w:color="auto"/>
          </w:divBdr>
        </w:div>
        <w:div w:id="1269848288">
          <w:marLeft w:val="0"/>
          <w:marRight w:val="0"/>
          <w:marTop w:val="0"/>
          <w:marBottom w:val="0"/>
          <w:divBdr>
            <w:top w:val="none" w:sz="0" w:space="0" w:color="auto"/>
            <w:left w:val="none" w:sz="0" w:space="0" w:color="auto"/>
            <w:bottom w:val="none" w:sz="0" w:space="0" w:color="auto"/>
            <w:right w:val="none" w:sz="0" w:space="0" w:color="auto"/>
          </w:divBdr>
        </w:div>
        <w:div w:id="613833436">
          <w:marLeft w:val="0"/>
          <w:marRight w:val="0"/>
          <w:marTop w:val="0"/>
          <w:marBottom w:val="0"/>
          <w:divBdr>
            <w:top w:val="none" w:sz="0" w:space="0" w:color="auto"/>
            <w:left w:val="none" w:sz="0" w:space="0" w:color="auto"/>
            <w:bottom w:val="none" w:sz="0" w:space="0" w:color="auto"/>
            <w:right w:val="none" w:sz="0" w:space="0" w:color="auto"/>
          </w:divBdr>
        </w:div>
        <w:div w:id="1078791081">
          <w:marLeft w:val="0"/>
          <w:marRight w:val="0"/>
          <w:marTop w:val="0"/>
          <w:marBottom w:val="0"/>
          <w:divBdr>
            <w:top w:val="none" w:sz="0" w:space="0" w:color="auto"/>
            <w:left w:val="none" w:sz="0" w:space="0" w:color="auto"/>
            <w:bottom w:val="none" w:sz="0" w:space="0" w:color="auto"/>
            <w:right w:val="none" w:sz="0" w:space="0" w:color="auto"/>
          </w:divBdr>
        </w:div>
        <w:div w:id="1298798469">
          <w:marLeft w:val="0"/>
          <w:marRight w:val="0"/>
          <w:marTop w:val="0"/>
          <w:marBottom w:val="0"/>
          <w:divBdr>
            <w:top w:val="none" w:sz="0" w:space="0" w:color="auto"/>
            <w:left w:val="none" w:sz="0" w:space="0" w:color="auto"/>
            <w:bottom w:val="none" w:sz="0" w:space="0" w:color="auto"/>
            <w:right w:val="none" w:sz="0" w:space="0" w:color="auto"/>
          </w:divBdr>
        </w:div>
        <w:div w:id="1710565422">
          <w:marLeft w:val="0"/>
          <w:marRight w:val="0"/>
          <w:marTop w:val="0"/>
          <w:marBottom w:val="0"/>
          <w:divBdr>
            <w:top w:val="none" w:sz="0" w:space="0" w:color="auto"/>
            <w:left w:val="none" w:sz="0" w:space="0" w:color="auto"/>
            <w:bottom w:val="none" w:sz="0" w:space="0" w:color="auto"/>
            <w:right w:val="none" w:sz="0" w:space="0" w:color="auto"/>
          </w:divBdr>
        </w:div>
        <w:div w:id="106051333">
          <w:marLeft w:val="0"/>
          <w:marRight w:val="0"/>
          <w:marTop w:val="0"/>
          <w:marBottom w:val="0"/>
          <w:divBdr>
            <w:top w:val="none" w:sz="0" w:space="0" w:color="auto"/>
            <w:left w:val="none" w:sz="0" w:space="0" w:color="auto"/>
            <w:bottom w:val="none" w:sz="0" w:space="0" w:color="auto"/>
            <w:right w:val="none" w:sz="0" w:space="0" w:color="auto"/>
          </w:divBdr>
        </w:div>
        <w:div w:id="1522547962">
          <w:marLeft w:val="0"/>
          <w:marRight w:val="0"/>
          <w:marTop w:val="0"/>
          <w:marBottom w:val="0"/>
          <w:divBdr>
            <w:top w:val="none" w:sz="0" w:space="0" w:color="auto"/>
            <w:left w:val="none" w:sz="0" w:space="0" w:color="auto"/>
            <w:bottom w:val="none" w:sz="0" w:space="0" w:color="auto"/>
            <w:right w:val="none" w:sz="0" w:space="0" w:color="auto"/>
          </w:divBdr>
        </w:div>
        <w:div w:id="1717196552">
          <w:marLeft w:val="0"/>
          <w:marRight w:val="0"/>
          <w:marTop w:val="0"/>
          <w:marBottom w:val="0"/>
          <w:divBdr>
            <w:top w:val="none" w:sz="0" w:space="0" w:color="auto"/>
            <w:left w:val="none" w:sz="0" w:space="0" w:color="auto"/>
            <w:bottom w:val="none" w:sz="0" w:space="0" w:color="auto"/>
            <w:right w:val="none" w:sz="0" w:space="0" w:color="auto"/>
          </w:divBdr>
        </w:div>
        <w:div w:id="1767070196">
          <w:marLeft w:val="0"/>
          <w:marRight w:val="0"/>
          <w:marTop w:val="0"/>
          <w:marBottom w:val="0"/>
          <w:divBdr>
            <w:top w:val="none" w:sz="0" w:space="0" w:color="auto"/>
            <w:left w:val="none" w:sz="0" w:space="0" w:color="auto"/>
            <w:bottom w:val="none" w:sz="0" w:space="0" w:color="auto"/>
            <w:right w:val="none" w:sz="0" w:space="0" w:color="auto"/>
          </w:divBdr>
        </w:div>
        <w:div w:id="5789472">
          <w:marLeft w:val="0"/>
          <w:marRight w:val="0"/>
          <w:marTop w:val="0"/>
          <w:marBottom w:val="0"/>
          <w:divBdr>
            <w:top w:val="none" w:sz="0" w:space="0" w:color="auto"/>
            <w:left w:val="none" w:sz="0" w:space="0" w:color="auto"/>
            <w:bottom w:val="none" w:sz="0" w:space="0" w:color="auto"/>
            <w:right w:val="none" w:sz="0" w:space="0" w:color="auto"/>
          </w:divBdr>
        </w:div>
        <w:div w:id="2131630623">
          <w:marLeft w:val="0"/>
          <w:marRight w:val="0"/>
          <w:marTop w:val="0"/>
          <w:marBottom w:val="0"/>
          <w:divBdr>
            <w:top w:val="none" w:sz="0" w:space="0" w:color="auto"/>
            <w:left w:val="none" w:sz="0" w:space="0" w:color="auto"/>
            <w:bottom w:val="none" w:sz="0" w:space="0" w:color="auto"/>
            <w:right w:val="none" w:sz="0" w:space="0" w:color="auto"/>
          </w:divBdr>
        </w:div>
        <w:div w:id="714239194">
          <w:marLeft w:val="0"/>
          <w:marRight w:val="0"/>
          <w:marTop w:val="0"/>
          <w:marBottom w:val="0"/>
          <w:divBdr>
            <w:top w:val="none" w:sz="0" w:space="0" w:color="auto"/>
            <w:left w:val="none" w:sz="0" w:space="0" w:color="auto"/>
            <w:bottom w:val="none" w:sz="0" w:space="0" w:color="auto"/>
            <w:right w:val="none" w:sz="0" w:space="0" w:color="auto"/>
          </w:divBdr>
        </w:div>
        <w:div w:id="2141150521">
          <w:marLeft w:val="0"/>
          <w:marRight w:val="0"/>
          <w:marTop w:val="0"/>
          <w:marBottom w:val="0"/>
          <w:divBdr>
            <w:top w:val="none" w:sz="0" w:space="0" w:color="auto"/>
            <w:left w:val="none" w:sz="0" w:space="0" w:color="auto"/>
            <w:bottom w:val="none" w:sz="0" w:space="0" w:color="auto"/>
            <w:right w:val="none" w:sz="0" w:space="0" w:color="auto"/>
          </w:divBdr>
        </w:div>
        <w:div w:id="2076467309">
          <w:marLeft w:val="0"/>
          <w:marRight w:val="0"/>
          <w:marTop w:val="0"/>
          <w:marBottom w:val="0"/>
          <w:divBdr>
            <w:top w:val="none" w:sz="0" w:space="0" w:color="auto"/>
            <w:left w:val="none" w:sz="0" w:space="0" w:color="auto"/>
            <w:bottom w:val="none" w:sz="0" w:space="0" w:color="auto"/>
            <w:right w:val="none" w:sz="0" w:space="0" w:color="auto"/>
          </w:divBdr>
        </w:div>
        <w:div w:id="1234775586">
          <w:marLeft w:val="0"/>
          <w:marRight w:val="0"/>
          <w:marTop w:val="0"/>
          <w:marBottom w:val="0"/>
          <w:divBdr>
            <w:top w:val="none" w:sz="0" w:space="0" w:color="auto"/>
            <w:left w:val="none" w:sz="0" w:space="0" w:color="auto"/>
            <w:bottom w:val="none" w:sz="0" w:space="0" w:color="auto"/>
            <w:right w:val="none" w:sz="0" w:space="0" w:color="auto"/>
          </w:divBdr>
        </w:div>
        <w:div w:id="1492991485">
          <w:marLeft w:val="0"/>
          <w:marRight w:val="0"/>
          <w:marTop w:val="0"/>
          <w:marBottom w:val="0"/>
          <w:divBdr>
            <w:top w:val="none" w:sz="0" w:space="0" w:color="auto"/>
            <w:left w:val="none" w:sz="0" w:space="0" w:color="auto"/>
            <w:bottom w:val="none" w:sz="0" w:space="0" w:color="auto"/>
            <w:right w:val="none" w:sz="0" w:space="0" w:color="auto"/>
          </w:divBdr>
        </w:div>
        <w:div w:id="815805472">
          <w:marLeft w:val="0"/>
          <w:marRight w:val="0"/>
          <w:marTop w:val="0"/>
          <w:marBottom w:val="0"/>
          <w:divBdr>
            <w:top w:val="none" w:sz="0" w:space="0" w:color="auto"/>
            <w:left w:val="none" w:sz="0" w:space="0" w:color="auto"/>
            <w:bottom w:val="none" w:sz="0" w:space="0" w:color="auto"/>
            <w:right w:val="none" w:sz="0" w:space="0" w:color="auto"/>
          </w:divBdr>
        </w:div>
        <w:div w:id="1170294533">
          <w:marLeft w:val="0"/>
          <w:marRight w:val="0"/>
          <w:marTop w:val="0"/>
          <w:marBottom w:val="0"/>
          <w:divBdr>
            <w:top w:val="none" w:sz="0" w:space="0" w:color="auto"/>
            <w:left w:val="none" w:sz="0" w:space="0" w:color="auto"/>
            <w:bottom w:val="none" w:sz="0" w:space="0" w:color="auto"/>
            <w:right w:val="none" w:sz="0" w:space="0" w:color="auto"/>
          </w:divBdr>
        </w:div>
        <w:div w:id="962736477">
          <w:marLeft w:val="0"/>
          <w:marRight w:val="0"/>
          <w:marTop w:val="0"/>
          <w:marBottom w:val="0"/>
          <w:divBdr>
            <w:top w:val="none" w:sz="0" w:space="0" w:color="auto"/>
            <w:left w:val="none" w:sz="0" w:space="0" w:color="auto"/>
            <w:bottom w:val="none" w:sz="0" w:space="0" w:color="auto"/>
            <w:right w:val="none" w:sz="0" w:space="0" w:color="auto"/>
          </w:divBdr>
        </w:div>
        <w:div w:id="1669022169">
          <w:marLeft w:val="0"/>
          <w:marRight w:val="0"/>
          <w:marTop w:val="0"/>
          <w:marBottom w:val="0"/>
          <w:divBdr>
            <w:top w:val="none" w:sz="0" w:space="0" w:color="auto"/>
            <w:left w:val="none" w:sz="0" w:space="0" w:color="auto"/>
            <w:bottom w:val="none" w:sz="0" w:space="0" w:color="auto"/>
            <w:right w:val="none" w:sz="0" w:space="0" w:color="auto"/>
          </w:divBdr>
        </w:div>
        <w:div w:id="1176726635">
          <w:marLeft w:val="0"/>
          <w:marRight w:val="0"/>
          <w:marTop w:val="0"/>
          <w:marBottom w:val="0"/>
          <w:divBdr>
            <w:top w:val="none" w:sz="0" w:space="0" w:color="auto"/>
            <w:left w:val="none" w:sz="0" w:space="0" w:color="auto"/>
            <w:bottom w:val="none" w:sz="0" w:space="0" w:color="auto"/>
            <w:right w:val="none" w:sz="0" w:space="0" w:color="auto"/>
          </w:divBdr>
        </w:div>
        <w:div w:id="1983078300">
          <w:marLeft w:val="0"/>
          <w:marRight w:val="0"/>
          <w:marTop w:val="0"/>
          <w:marBottom w:val="0"/>
          <w:divBdr>
            <w:top w:val="none" w:sz="0" w:space="0" w:color="auto"/>
            <w:left w:val="none" w:sz="0" w:space="0" w:color="auto"/>
            <w:bottom w:val="none" w:sz="0" w:space="0" w:color="auto"/>
            <w:right w:val="none" w:sz="0" w:space="0" w:color="auto"/>
          </w:divBdr>
        </w:div>
        <w:div w:id="326783544">
          <w:marLeft w:val="0"/>
          <w:marRight w:val="0"/>
          <w:marTop w:val="0"/>
          <w:marBottom w:val="0"/>
          <w:divBdr>
            <w:top w:val="none" w:sz="0" w:space="0" w:color="auto"/>
            <w:left w:val="none" w:sz="0" w:space="0" w:color="auto"/>
            <w:bottom w:val="none" w:sz="0" w:space="0" w:color="auto"/>
            <w:right w:val="none" w:sz="0" w:space="0" w:color="auto"/>
          </w:divBdr>
        </w:div>
        <w:div w:id="1422220363">
          <w:marLeft w:val="0"/>
          <w:marRight w:val="0"/>
          <w:marTop w:val="0"/>
          <w:marBottom w:val="0"/>
          <w:divBdr>
            <w:top w:val="none" w:sz="0" w:space="0" w:color="auto"/>
            <w:left w:val="none" w:sz="0" w:space="0" w:color="auto"/>
            <w:bottom w:val="none" w:sz="0" w:space="0" w:color="auto"/>
            <w:right w:val="none" w:sz="0" w:space="0" w:color="auto"/>
          </w:divBdr>
        </w:div>
        <w:div w:id="1152016438">
          <w:marLeft w:val="0"/>
          <w:marRight w:val="0"/>
          <w:marTop w:val="0"/>
          <w:marBottom w:val="0"/>
          <w:divBdr>
            <w:top w:val="none" w:sz="0" w:space="0" w:color="auto"/>
            <w:left w:val="none" w:sz="0" w:space="0" w:color="auto"/>
            <w:bottom w:val="none" w:sz="0" w:space="0" w:color="auto"/>
            <w:right w:val="none" w:sz="0" w:space="0" w:color="auto"/>
          </w:divBdr>
        </w:div>
        <w:div w:id="355928763">
          <w:marLeft w:val="0"/>
          <w:marRight w:val="0"/>
          <w:marTop w:val="0"/>
          <w:marBottom w:val="0"/>
          <w:divBdr>
            <w:top w:val="none" w:sz="0" w:space="0" w:color="auto"/>
            <w:left w:val="none" w:sz="0" w:space="0" w:color="auto"/>
            <w:bottom w:val="none" w:sz="0" w:space="0" w:color="auto"/>
            <w:right w:val="none" w:sz="0" w:space="0" w:color="auto"/>
          </w:divBdr>
        </w:div>
        <w:div w:id="1131901170">
          <w:marLeft w:val="0"/>
          <w:marRight w:val="0"/>
          <w:marTop w:val="0"/>
          <w:marBottom w:val="0"/>
          <w:divBdr>
            <w:top w:val="none" w:sz="0" w:space="0" w:color="auto"/>
            <w:left w:val="none" w:sz="0" w:space="0" w:color="auto"/>
            <w:bottom w:val="none" w:sz="0" w:space="0" w:color="auto"/>
            <w:right w:val="none" w:sz="0" w:space="0" w:color="auto"/>
          </w:divBdr>
        </w:div>
        <w:div w:id="695694618">
          <w:marLeft w:val="0"/>
          <w:marRight w:val="0"/>
          <w:marTop w:val="0"/>
          <w:marBottom w:val="0"/>
          <w:divBdr>
            <w:top w:val="none" w:sz="0" w:space="0" w:color="auto"/>
            <w:left w:val="none" w:sz="0" w:space="0" w:color="auto"/>
            <w:bottom w:val="none" w:sz="0" w:space="0" w:color="auto"/>
            <w:right w:val="none" w:sz="0" w:space="0" w:color="auto"/>
          </w:divBdr>
        </w:div>
        <w:div w:id="43986130">
          <w:marLeft w:val="0"/>
          <w:marRight w:val="0"/>
          <w:marTop w:val="0"/>
          <w:marBottom w:val="0"/>
          <w:divBdr>
            <w:top w:val="none" w:sz="0" w:space="0" w:color="auto"/>
            <w:left w:val="none" w:sz="0" w:space="0" w:color="auto"/>
            <w:bottom w:val="none" w:sz="0" w:space="0" w:color="auto"/>
            <w:right w:val="none" w:sz="0" w:space="0" w:color="auto"/>
          </w:divBdr>
        </w:div>
        <w:div w:id="2064674638">
          <w:marLeft w:val="0"/>
          <w:marRight w:val="0"/>
          <w:marTop w:val="0"/>
          <w:marBottom w:val="0"/>
          <w:divBdr>
            <w:top w:val="none" w:sz="0" w:space="0" w:color="auto"/>
            <w:left w:val="none" w:sz="0" w:space="0" w:color="auto"/>
            <w:bottom w:val="none" w:sz="0" w:space="0" w:color="auto"/>
            <w:right w:val="none" w:sz="0" w:space="0" w:color="auto"/>
          </w:divBdr>
        </w:div>
        <w:div w:id="583880709">
          <w:marLeft w:val="0"/>
          <w:marRight w:val="0"/>
          <w:marTop w:val="0"/>
          <w:marBottom w:val="0"/>
          <w:divBdr>
            <w:top w:val="none" w:sz="0" w:space="0" w:color="auto"/>
            <w:left w:val="none" w:sz="0" w:space="0" w:color="auto"/>
            <w:bottom w:val="none" w:sz="0" w:space="0" w:color="auto"/>
            <w:right w:val="none" w:sz="0" w:space="0" w:color="auto"/>
          </w:divBdr>
        </w:div>
        <w:div w:id="1912882658">
          <w:marLeft w:val="0"/>
          <w:marRight w:val="0"/>
          <w:marTop w:val="0"/>
          <w:marBottom w:val="0"/>
          <w:divBdr>
            <w:top w:val="none" w:sz="0" w:space="0" w:color="auto"/>
            <w:left w:val="none" w:sz="0" w:space="0" w:color="auto"/>
            <w:bottom w:val="none" w:sz="0" w:space="0" w:color="auto"/>
            <w:right w:val="none" w:sz="0" w:space="0" w:color="auto"/>
          </w:divBdr>
        </w:div>
        <w:div w:id="102580157">
          <w:marLeft w:val="0"/>
          <w:marRight w:val="0"/>
          <w:marTop w:val="0"/>
          <w:marBottom w:val="0"/>
          <w:divBdr>
            <w:top w:val="none" w:sz="0" w:space="0" w:color="auto"/>
            <w:left w:val="none" w:sz="0" w:space="0" w:color="auto"/>
            <w:bottom w:val="none" w:sz="0" w:space="0" w:color="auto"/>
            <w:right w:val="none" w:sz="0" w:space="0" w:color="auto"/>
          </w:divBdr>
        </w:div>
        <w:div w:id="1473404098">
          <w:marLeft w:val="0"/>
          <w:marRight w:val="0"/>
          <w:marTop w:val="0"/>
          <w:marBottom w:val="0"/>
          <w:divBdr>
            <w:top w:val="none" w:sz="0" w:space="0" w:color="auto"/>
            <w:left w:val="none" w:sz="0" w:space="0" w:color="auto"/>
            <w:bottom w:val="none" w:sz="0" w:space="0" w:color="auto"/>
            <w:right w:val="none" w:sz="0" w:space="0" w:color="auto"/>
          </w:divBdr>
        </w:div>
        <w:div w:id="565339651">
          <w:marLeft w:val="0"/>
          <w:marRight w:val="0"/>
          <w:marTop w:val="0"/>
          <w:marBottom w:val="0"/>
          <w:divBdr>
            <w:top w:val="none" w:sz="0" w:space="0" w:color="auto"/>
            <w:left w:val="none" w:sz="0" w:space="0" w:color="auto"/>
            <w:bottom w:val="none" w:sz="0" w:space="0" w:color="auto"/>
            <w:right w:val="none" w:sz="0" w:space="0" w:color="auto"/>
          </w:divBdr>
        </w:div>
        <w:div w:id="348919039">
          <w:marLeft w:val="0"/>
          <w:marRight w:val="0"/>
          <w:marTop w:val="0"/>
          <w:marBottom w:val="0"/>
          <w:divBdr>
            <w:top w:val="none" w:sz="0" w:space="0" w:color="auto"/>
            <w:left w:val="none" w:sz="0" w:space="0" w:color="auto"/>
            <w:bottom w:val="none" w:sz="0" w:space="0" w:color="auto"/>
            <w:right w:val="none" w:sz="0" w:space="0" w:color="auto"/>
          </w:divBdr>
        </w:div>
        <w:div w:id="2106997161">
          <w:marLeft w:val="0"/>
          <w:marRight w:val="0"/>
          <w:marTop w:val="0"/>
          <w:marBottom w:val="0"/>
          <w:divBdr>
            <w:top w:val="none" w:sz="0" w:space="0" w:color="auto"/>
            <w:left w:val="none" w:sz="0" w:space="0" w:color="auto"/>
            <w:bottom w:val="none" w:sz="0" w:space="0" w:color="auto"/>
            <w:right w:val="none" w:sz="0" w:space="0" w:color="auto"/>
          </w:divBdr>
        </w:div>
        <w:div w:id="333537073">
          <w:marLeft w:val="0"/>
          <w:marRight w:val="0"/>
          <w:marTop w:val="0"/>
          <w:marBottom w:val="0"/>
          <w:divBdr>
            <w:top w:val="none" w:sz="0" w:space="0" w:color="auto"/>
            <w:left w:val="none" w:sz="0" w:space="0" w:color="auto"/>
            <w:bottom w:val="none" w:sz="0" w:space="0" w:color="auto"/>
            <w:right w:val="none" w:sz="0" w:space="0" w:color="auto"/>
          </w:divBdr>
        </w:div>
        <w:div w:id="1990942223">
          <w:marLeft w:val="0"/>
          <w:marRight w:val="0"/>
          <w:marTop w:val="0"/>
          <w:marBottom w:val="0"/>
          <w:divBdr>
            <w:top w:val="none" w:sz="0" w:space="0" w:color="auto"/>
            <w:left w:val="none" w:sz="0" w:space="0" w:color="auto"/>
            <w:bottom w:val="none" w:sz="0" w:space="0" w:color="auto"/>
            <w:right w:val="none" w:sz="0" w:space="0" w:color="auto"/>
          </w:divBdr>
        </w:div>
        <w:div w:id="349769678">
          <w:marLeft w:val="0"/>
          <w:marRight w:val="0"/>
          <w:marTop w:val="0"/>
          <w:marBottom w:val="0"/>
          <w:divBdr>
            <w:top w:val="none" w:sz="0" w:space="0" w:color="auto"/>
            <w:left w:val="none" w:sz="0" w:space="0" w:color="auto"/>
            <w:bottom w:val="none" w:sz="0" w:space="0" w:color="auto"/>
            <w:right w:val="none" w:sz="0" w:space="0" w:color="auto"/>
          </w:divBdr>
        </w:div>
        <w:div w:id="1458111084">
          <w:marLeft w:val="0"/>
          <w:marRight w:val="0"/>
          <w:marTop w:val="0"/>
          <w:marBottom w:val="0"/>
          <w:divBdr>
            <w:top w:val="none" w:sz="0" w:space="0" w:color="auto"/>
            <w:left w:val="none" w:sz="0" w:space="0" w:color="auto"/>
            <w:bottom w:val="none" w:sz="0" w:space="0" w:color="auto"/>
            <w:right w:val="none" w:sz="0" w:space="0" w:color="auto"/>
          </w:divBdr>
        </w:div>
        <w:div w:id="1891379851">
          <w:marLeft w:val="0"/>
          <w:marRight w:val="0"/>
          <w:marTop w:val="0"/>
          <w:marBottom w:val="0"/>
          <w:divBdr>
            <w:top w:val="none" w:sz="0" w:space="0" w:color="auto"/>
            <w:left w:val="none" w:sz="0" w:space="0" w:color="auto"/>
            <w:bottom w:val="none" w:sz="0" w:space="0" w:color="auto"/>
            <w:right w:val="none" w:sz="0" w:space="0" w:color="auto"/>
          </w:divBdr>
        </w:div>
        <w:div w:id="777289151">
          <w:marLeft w:val="0"/>
          <w:marRight w:val="0"/>
          <w:marTop w:val="0"/>
          <w:marBottom w:val="0"/>
          <w:divBdr>
            <w:top w:val="none" w:sz="0" w:space="0" w:color="auto"/>
            <w:left w:val="none" w:sz="0" w:space="0" w:color="auto"/>
            <w:bottom w:val="none" w:sz="0" w:space="0" w:color="auto"/>
            <w:right w:val="none" w:sz="0" w:space="0" w:color="auto"/>
          </w:divBdr>
        </w:div>
        <w:div w:id="649291723">
          <w:marLeft w:val="0"/>
          <w:marRight w:val="0"/>
          <w:marTop w:val="0"/>
          <w:marBottom w:val="0"/>
          <w:divBdr>
            <w:top w:val="none" w:sz="0" w:space="0" w:color="auto"/>
            <w:left w:val="none" w:sz="0" w:space="0" w:color="auto"/>
            <w:bottom w:val="none" w:sz="0" w:space="0" w:color="auto"/>
            <w:right w:val="none" w:sz="0" w:space="0" w:color="auto"/>
          </w:divBdr>
        </w:div>
        <w:div w:id="45034238">
          <w:marLeft w:val="0"/>
          <w:marRight w:val="0"/>
          <w:marTop w:val="0"/>
          <w:marBottom w:val="0"/>
          <w:divBdr>
            <w:top w:val="none" w:sz="0" w:space="0" w:color="auto"/>
            <w:left w:val="none" w:sz="0" w:space="0" w:color="auto"/>
            <w:bottom w:val="none" w:sz="0" w:space="0" w:color="auto"/>
            <w:right w:val="none" w:sz="0" w:space="0" w:color="auto"/>
          </w:divBdr>
        </w:div>
        <w:div w:id="1823697864">
          <w:marLeft w:val="0"/>
          <w:marRight w:val="0"/>
          <w:marTop w:val="0"/>
          <w:marBottom w:val="0"/>
          <w:divBdr>
            <w:top w:val="none" w:sz="0" w:space="0" w:color="auto"/>
            <w:left w:val="none" w:sz="0" w:space="0" w:color="auto"/>
            <w:bottom w:val="none" w:sz="0" w:space="0" w:color="auto"/>
            <w:right w:val="none" w:sz="0" w:space="0" w:color="auto"/>
          </w:divBdr>
        </w:div>
        <w:div w:id="279533405">
          <w:marLeft w:val="0"/>
          <w:marRight w:val="0"/>
          <w:marTop w:val="0"/>
          <w:marBottom w:val="0"/>
          <w:divBdr>
            <w:top w:val="none" w:sz="0" w:space="0" w:color="auto"/>
            <w:left w:val="none" w:sz="0" w:space="0" w:color="auto"/>
            <w:bottom w:val="none" w:sz="0" w:space="0" w:color="auto"/>
            <w:right w:val="none" w:sz="0" w:space="0" w:color="auto"/>
          </w:divBdr>
        </w:div>
        <w:div w:id="673411211">
          <w:marLeft w:val="0"/>
          <w:marRight w:val="0"/>
          <w:marTop w:val="0"/>
          <w:marBottom w:val="0"/>
          <w:divBdr>
            <w:top w:val="none" w:sz="0" w:space="0" w:color="auto"/>
            <w:left w:val="none" w:sz="0" w:space="0" w:color="auto"/>
            <w:bottom w:val="none" w:sz="0" w:space="0" w:color="auto"/>
            <w:right w:val="none" w:sz="0" w:space="0" w:color="auto"/>
          </w:divBdr>
        </w:div>
        <w:div w:id="504636989">
          <w:marLeft w:val="0"/>
          <w:marRight w:val="0"/>
          <w:marTop w:val="0"/>
          <w:marBottom w:val="0"/>
          <w:divBdr>
            <w:top w:val="none" w:sz="0" w:space="0" w:color="auto"/>
            <w:left w:val="none" w:sz="0" w:space="0" w:color="auto"/>
            <w:bottom w:val="none" w:sz="0" w:space="0" w:color="auto"/>
            <w:right w:val="none" w:sz="0" w:space="0" w:color="auto"/>
          </w:divBdr>
        </w:div>
        <w:div w:id="386342343">
          <w:marLeft w:val="0"/>
          <w:marRight w:val="0"/>
          <w:marTop w:val="0"/>
          <w:marBottom w:val="0"/>
          <w:divBdr>
            <w:top w:val="none" w:sz="0" w:space="0" w:color="auto"/>
            <w:left w:val="none" w:sz="0" w:space="0" w:color="auto"/>
            <w:bottom w:val="none" w:sz="0" w:space="0" w:color="auto"/>
            <w:right w:val="none" w:sz="0" w:space="0" w:color="auto"/>
          </w:divBdr>
        </w:div>
        <w:div w:id="2042436757">
          <w:marLeft w:val="0"/>
          <w:marRight w:val="0"/>
          <w:marTop w:val="0"/>
          <w:marBottom w:val="0"/>
          <w:divBdr>
            <w:top w:val="none" w:sz="0" w:space="0" w:color="auto"/>
            <w:left w:val="none" w:sz="0" w:space="0" w:color="auto"/>
            <w:bottom w:val="none" w:sz="0" w:space="0" w:color="auto"/>
            <w:right w:val="none" w:sz="0" w:space="0" w:color="auto"/>
          </w:divBdr>
        </w:div>
        <w:div w:id="452291202">
          <w:marLeft w:val="0"/>
          <w:marRight w:val="0"/>
          <w:marTop w:val="0"/>
          <w:marBottom w:val="0"/>
          <w:divBdr>
            <w:top w:val="none" w:sz="0" w:space="0" w:color="auto"/>
            <w:left w:val="none" w:sz="0" w:space="0" w:color="auto"/>
            <w:bottom w:val="none" w:sz="0" w:space="0" w:color="auto"/>
            <w:right w:val="none" w:sz="0" w:space="0" w:color="auto"/>
          </w:divBdr>
        </w:div>
        <w:div w:id="899287972">
          <w:marLeft w:val="0"/>
          <w:marRight w:val="0"/>
          <w:marTop w:val="0"/>
          <w:marBottom w:val="0"/>
          <w:divBdr>
            <w:top w:val="none" w:sz="0" w:space="0" w:color="auto"/>
            <w:left w:val="none" w:sz="0" w:space="0" w:color="auto"/>
            <w:bottom w:val="none" w:sz="0" w:space="0" w:color="auto"/>
            <w:right w:val="none" w:sz="0" w:space="0" w:color="auto"/>
          </w:divBdr>
        </w:div>
        <w:div w:id="490290293">
          <w:marLeft w:val="0"/>
          <w:marRight w:val="0"/>
          <w:marTop w:val="0"/>
          <w:marBottom w:val="0"/>
          <w:divBdr>
            <w:top w:val="none" w:sz="0" w:space="0" w:color="auto"/>
            <w:left w:val="none" w:sz="0" w:space="0" w:color="auto"/>
            <w:bottom w:val="none" w:sz="0" w:space="0" w:color="auto"/>
            <w:right w:val="none" w:sz="0" w:space="0" w:color="auto"/>
          </w:divBdr>
        </w:div>
        <w:div w:id="1985314190">
          <w:marLeft w:val="0"/>
          <w:marRight w:val="0"/>
          <w:marTop w:val="0"/>
          <w:marBottom w:val="0"/>
          <w:divBdr>
            <w:top w:val="none" w:sz="0" w:space="0" w:color="auto"/>
            <w:left w:val="none" w:sz="0" w:space="0" w:color="auto"/>
            <w:bottom w:val="none" w:sz="0" w:space="0" w:color="auto"/>
            <w:right w:val="none" w:sz="0" w:space="0" w:color="auto"/>
          </w:divBdr>
        </w:div>
        <w:div w:id="1615478859">
          <w:marLeft w:val="0"/>
          <w:marRight w:val="0"/>
          <w:marTop w:val="0"/>
          <w:marBottom w:val="0"/>
          <w:divBdr>
            <w:top w:val="none" w:sz="0" w:space="0" w:color="auto"/>
            <w:left w:val="none" w:sz="0" w:space="0" w:color="auto"/>
            <w:bottom w:val="none" w:sz="0" w:space="0" w:color="auto"/>
            <w:right w:val="none" w:sz="0" w:space="0" w:color="auto"/>
          </w:divBdr>
        </w:div>
        <w:div w:id="208231143">
          <w:marLeft w:val="0"/>
          <w:marRight w:val="0"/>
          <w:marTop w:val="0"/>
          <w:marBottom w:val="0"/>
          <w:divBdr>
            <w:top w:val="none" w:sz="0" w:space="0" w:color="auto"/>
            <w:left w:val="none" w:sz="0" w:space="0" w:color="auto"/>
            <w:bottom w:val="none" w:sz="0" w:space="0" w:color="auto"/>
            <w:right w:val="none" w:sz="0" w:space="0" w:color="auto"/>
          </w:divBdr>
        </w:div>
        <w:div w:id="68772077">
          <w:marLeft w:val="0"/>
          <w:marRight w:val="0"/>
          <w:marTop w:val="0"/>
          <w:marBottom w:val="0"/>
          <w:divBdr>
            <w:top w:val="none" w:sz="0" w:space="0" w:color="auto"/>
            <w:left w:val="none" w:sz="0" w:space="0" w:color="auto"/>
            <w:bottom w:val="none" w:sz="0" w:space="0" w:color="auto"/>
            <w:right w:val="none" w:sz="0" w:space="0" w:color="auto"/>
          </w:divBdr>
        </w:div>
        <w:div w:id="2013757348">
          <w:marLeft w:val="0"/>
          <w:marRight w:val="0"/>
          <w:marTop w:val="0"/>
          <w:marBottom w:val="0"/>
          <w:divBdr>
            <w:top w:val="none" w:sz="0" w:space="0" w:color="auto"/>
            <w:left w:val="none" w:sz="0" w:space="0" w:color="auto"/>
            <w:bottom w:val="none" w:sz="0" w:space="0" w:color="auto"/>
            <w:right w:val="none" w:sz="0" w:space="0" w:color="auto"/>
          </w:divBdr>
        </w:div>
        <w:div w:id="1592003682">
          <w:marLeft w:val="0"/>
          <w:marRight w:val="0"/>
          <w:marTop w:val="0"/>
          <w:marBottom w:val="0"/>
          <w:divBdr>
            <w:top w:val="none" w:sz="0" w:space="0" w:color="auto"/>
            <w:left w:val="none" w:sz="0" w:space="0" w:color="auto"/>
            <w:bottom w:val="none" w:sz="0" w:space="0" w:color="auto"/>
            <w:right w:val="none" w:sz="0" w:space="0" w:color="auto"/>
          </w:divBdr>
        </w:div>
        <w:div w:id="99374690">
          <w:marLeft w:val="0"/>
          <w:marRight w:val="0"/>
          <w:marTop w:val="0"/>
          <w:marBottom w:val="0"/>
          <w:divBdr>
            <w:top w:val="none" w:sz="0" w:space="0" w:color="auto"/>
            <w:left w:val="none" w:sz="0" w:space="0" w:color="auto"/>
            <w:bottom w:val="none" w:sz="0" w:space="0" w:color="auto"/>
            <w:right w:val="none" w:sz="0" w:space="0" w:color="auto"/>
          </w:divBdr>
        </w:div>
        <w:div w:id="168251874">
          <w:marLeft w:val="0"/>
          <w:marRight w:val="0"/>
          <w:marTop w:val="0"/>
          <w:marBottom w:val="0"/>
          <w:divBdr>
            <w:top w:val="none" w:sz="0" w:space="0" w:color="auto"/>
            <w:left w:val="none" w:sz="0" w:space="0" w:color="auto"/>
            <w:bottom w:val="none" w:sz="0" w:space="0" w:color="auto"/>
            <w:right w:val="none" w:sz="0" w:space="0" w:color="auto"/>
          </w:divBdr>
        </w:div>
        <w:div w:id="1916236618">
          <w:marLeft w:val="0"/>
          <w:marRight w:val="0"/>
          <w:marTop w:val="0"/>
          <w:marBottom w:val="0"/>
          <w:divBdr>
            <w:top w:val="none" w:sz="0" w:space="0" w:color="auto"/>
            <w:left w:val="none" w:sz="0" w:space="0" w:color="auto"/>
            <w:bottom w:val="none" w:sz="0" w:space="0" w:color="auto"/>
            <w:right w:val="none" w:sz="0" w:space="0" w:color="auto"/>
          </w:divBdr>
        </w:div>
        <w:div w:id="1992322901">
          <w:marLeft w:val="0"/>
          <w:marRight w:val="0"/>
          <w:marTop w:val="0"/>
          <w:marBottom w:val="0"/>
          <w:divBdr>
            <w:top w:val="none" w:sz="0" w:space="0" w:color="auto"/>
            <w:left w:val="none" w:sz="0" w:space="0" w:color="auto"/>
            <w:bottom w:val="none" w:sz="0" w:space="0" w:color="auto"/>
            <w:right w:val="none" w:sz="0" w:space="0" w:color="auto"/>
          </w:divBdr>
        </w:div>
        <w:div w:id="888225537">
          <w:marLeft w:val="0"/>
          <w:marRight w:val="0"/>
          <w:marTop w:val="0"/>
          <w:marBottom w:val="0"/>
          <w:divBdr>
            <w:top w:val="none" w:sz="0" w:space="0" w:color="auto"/>
            <w:left w:val="none" w:sz="0" w:space="0" w:color="auto"/>
            <w:bottom w:val="none" w:sz="0" w:space="0" w:color="auto"/>
            <w:right w:val="none" w:sz="0" w:space="0" w:color="auto"/>
          </w:divBdr>
        </w:div>
        <w:div w:id="829324888">
          <w:marLeft w:val="0"/>
          <w:marRight w:val="0"/>
          <w:marTop w:val="0"/>
          <w:marBottom w:val="0"/>
          <w:divBdr>
            <w:top w:val="none" w:sz="0" w:space="0" w:color="auto"/>
            <w:left w:val="none" w:sz="0" w:space="0" w:color="auto"/>
            <w:bottom w:val="none" w:sz="0" w:space="0" w:color="auto"/>
            <w:right w:val="none" w:sz="0" w:space="0" w:color="auto"/>
          </w:divBdr>
        </w:div>
        <w:div w:id="630942925">
          <w:marLeft w:val="0"/>
          <w:marRight w:val="0"/>
          <w:marTop w:val="0"/>
          <w:marBottom w:val="0"/>
          <w:divBdr>
            <w:top w:val="none" w:sz="0" w:space="0" w:color="auto"/>
            <w:left w:val="none" w:sz="0" w:space="0" w:color="auto"/>
            <w:bottom w:val="none" w:sz="0" w:space="0" w:color="auto"/>
            <w:right w:val="none" w:sz="0" w:space="0" w:color="auto"/>
          </w:divBdr>
        </w:div>
        <w:div w:id="751467061">
          <w:marLeft w:val="0"/>
          <w:marRight w:val="0"/>
          <w:marTop w:val="0"/>
          <w:marBottom w:val="0"/>
          <w:divBdr>
            <w:top w:val="none" w:sz="0" w:space="0" w:color="auto"/>
            <w:left w:val="none" w:sz="0" w:space="0" w:color="auto"/>
            <w:bottom w:val="none" w:sz="0" w:space="0" w:color="auto"/>
            <w:right w:val="none" w:sz="0" w:space="0" w:color="auto"/>
          </w:divBdr>
        </w:div>
        <w:div w:id="2059622300">
          <w:marLeft w:val="0"/>
          <w:marRight w:val="0"/>
          <w:marTop w:val="0"/>
          <w:marBottom w:val="0"/>
          <w:divBdr>
            <w:top w:val="none" w:sz="0" w:space="0" w:color="auto"/>
            <w:left w:val="none" w:sz="0" w:space="0" w:color="auto"/>
            <w:bottom w:val="none" w:sz="0" w:space="0" w:color="auto"/>
            <w:right w:val="none" w:sz="0" w:space="0" w:color="auto"/>
          </w:divBdr>
        </w:div>
        <w:div w:id="783813825">
          <w:marLeft w:val="0"/>
          <w:marRight w:val="0"/>
          <w:marTop w:val="0"/>
          <w:marBottom w:val="0"/>
          <w:divBdr>
            <w:top w:val="none" w:sz="0" w:space="0" w:color="auto"/>
            <w:left w:val="none" w:sz="0" w:space="0" w:color="auto"/>
            <w:bottom w:val="none" w:sz="0" w:space="0" w:color="auto"/>
            <w:right w:val="none" w:sz="0" w:space="0" w:color="auto"/>
          </w:divBdr>
        </w:div>
        <w:div w:id="1332484279">
          <w:marLeft w:val="0"/>
          <w:marRight w:val="0"/>
          <w:marTop w:val="0"/>
          <w:marBottom w:val="0"/>
          <w:divBdr>
            <w:top w:val="none" w:sz="0" w:space="0" w:color="auto"/>
            <w:left w:val="none" w:sz="0" w:space="0" w:color="auto"/>
            <w:bottom w:val="none" w:sz="0" w:space="0" w:color="auto"/>
            <w:right w:val="none" w:sz="0" w:space="0" w:color="auto"/>
          </w:divBdr>
        </w:div>
        <w:div w:id="942999039">
          <w:marLeft w:val="0"/>
          <w:marRight w:val="0"/>
          <w:marTop w:val="0"/>
          <w:marBottom w:val="0"/>
          <w:divBdr>
            <w:top w:val="none" w:sz="0" w:space="0" w:color="auto"/>
            <w:left w:val="none" w:sz="0" w:space="0" w:color="auto"/>
            <w:bottom w:val="none" w:sz="0" w:space="0" w:color="auto"/>
            <w:right w:val="none" w:sz="0" w:space="0" w:color="auto"/>
          </w:divBdr>
        </w:div>
        <w:div w:id="156117529">
          <w:marLeft w:val="0"/>
          <w:marRight w:val="0"/>
          <w:marTop w:val="0"/>
          <w:marBottom w:val="0"/>
          <w:divBdr>
            <w:top w:val="none" w:sz="0" w:space="0" w:color="auto"/>
            <w:left w:val="none" w:sz="0" w:space="0" w:color="auto"/>
            <w:bottom w:val="none" w:sz="0" w:space="0" w:color="auto"/>
            <w:right w:val="none" w:sz="0" w:space="0" w:color="auto"/>
          </w:divBdr>
        </w:div>
        <w:div w:id="294145644">
          <w:marLeft w:val="0"/>
          <w:marRight w:val="0"/>
          <w:marTop w:val="0"/>
          <w:marBottom w:val="0"/>
          <w:divBdr>
            <w:top w:val="none" w:sz="0" w:space="0" w:color="auto"/>
            <w:left w:val="none" w:sz="0" w:space="0" w:color="auto"/>
            <w:bottom w:val="none" w:sz="0" w:space="0" w:color="auto"/>
            <w:right w:val="none" w:sz="0" w:space="0" w:color="auto"/>
          </w:divBdr>
        </w:div>
        <w:div w:id="413630361">
          <w:marLeft w:val="0"/>
          <w:marRight w:val="0"/>
          <w:marTop w:val="0"/>
          <w:marBottom w:val="0"/>
          <w:divBdr>
            <w:top w:val="none" w:sz="0" w:space="0" w:color="auto"/>
            <w:left w:val="none" w:sz="0" w:space="0" w:color="auto"/>
            <w:bottom w:val="none" w:sz="0" w:space="0" w:color="auto"/>
            <w:right w:val="none" w:sz="0" w:space="0" w:color="auto"/>
          </w:divBdr>
        </w:div>
        <w:div w:id="1216893673">
          <w:marLeft w:val="0"/>
          <w:marRight w:val="0"/>
          <w:marTop w:val="0"/>
          <w:marBottom w:val="0"/>
          <w:divBdr>
            <w:top w:val="none" w:sz="0" w:space="0" w:color="auto"/>
            <w:left w:val="none" w:sz="0" w:space="0" w:color="auto"/>
            <w:bottom w:val="none" w:sz="0" w:space="0" w:color="auto"/>
            <w:right w:val="none" w:sz="0" w:space="0" w:color="auto"/>
          </w:divBdr>
        </w:div>
        <w:div w:id="1729455654">
          <w:marLeft w:val="0"/>
          <w:marRight w:val="0"/>
          <w:marTop w:val="0"/>
          <w:marBottom w:val="0"/>
          <w:divBdr>
            <w:top w:val="none" w:sz="0" w:space="0" w:color="auto"/>
            <w:left w:val="none" w:sz="0" w:space="0" w:color="auto"/>
            <w:bottom w:val="none" w:sz="0" w:space="0" w:color="auto"/>
            <w:right w:val="none" w:sz="0" w:space="0" w:color="auto"/>
          </w:divBdr>
        </w:div>
        <w:div w:id="1893226142">
          <w:marLeft w:val="0"/>
          <w:marRight w:val="0"/>
          <w:marTop w:val="0"/>
          <w:marBottom w:val="0"/>
          <w:divBdr>
            <w:top w:val="none" w:sz="0" w:space="0" w:color="auto"/>
            <w:left w:val="none" w:sz="0" w:space="0" w:color="auto"/>
            <w:bottom w:val="none" w:sz="0" w:space="0" w:color="auto"/>
            <w:right w:val="none" w:sz="0" w:space="0" w:color="auto"/>
          </w:divBdr>
        </w:div>
        <w:div w:id="2147041264">
          <w:marLeft w:val="0"/>
          <w:marRight w:val="0"/>
          <w:marTop w:val="0"/>
          <w:marBottom w:val="0"/>
          <w:divBdr>
            <w:top w:val="none" w:sz="0" w:space="0" w:color="auto"/>
            <w:left w:val="none" w:sz="0" w:space="0" w:color="auto"/>
            <w:bottom w:val="none" w:sz="0" w:space="0" w:color="auto"/>
            <w:right w:val="none" w:sz="0" w:space="0" w:color="auto"/>
          </w:divBdr>
        </w:div>
        <w:div w:id="1702516144">
          <w:marLeft w:val="0"/>
          <w:marRight w:val="0"/>
          <w:marTop w:val="0"/>
          <w:marBottom w:val="0"/>
          <w:divBdr>
            <w:top w:val="none" w:sz="0" w:space="0" w:color="auto"/>
            <w:left w:val="none" w:sz="0" w:space="0" w:color="auto"/>
            <w:bottom w:val="none" w:sz="0" w:space="0" w:color="auto"/>
            <w:right w:val="none" w:sz="0" w:space="0" w:color="auto"/>
          </w:divBdr>
        </w:div>
        <w:div w:id="1585332194">
          <w:marLeft w:val="0"/>
          <w:marRight w:val="0"/>
          <w:marTop w:val="0"/>
          <w:marBottom w:val="0"/>
          <w:divBdr>
            <w:top w:val="none" w:sz="0" w:space="0" w:color="auto"/>
            <w:left w:val="none" w:sz="0" w:space="0" w:color="auto"/>
            <w:bottom w:val="none" w:sz="0" w:space="0" w:color="auto"/>
            <w:right w:val="none" w:sz="0" w:space="0" w:color="auto"/>
          </w:divBdr>
        </w:div>
        <w:div w:id="1348169295">
          <w:marLeft w:val="0"/>
          <w:marRight w:val="0"/>
          <w:marTop w:val="0"/>
          <w:marBottom w:val="0"/>
          <w:divBdr>
            <w:top w:val="none" w:sz="0" w:space="0" w:color="auto"/>
            <w:left w:val="none" w:sz="0" w:space="0" w:color="auto"/>
            <w:bottom w:val="none" w:sz="0" w:space="0" w:color="auto"/>
            <w:right w:val="none" w:sz="0" w:space="0" w:color="auto"/>
          </w:divBdr>
        </w:div>
        <w:div w:id="1850020090">
          <w:marLeft w:val="0"/>
          <w:marRight w:val="0"/>
          <w:marTop w:val="0"/>
          <w:marBottom w:val="0"/>
          <w:divBdr>
            <w:top w:val="none" w:sz="0" w:space="0" w:color="auto"/>
            <w:left w:val="none" w:sz="0" w:space="0" w:color="auto"/>
            <w:bottom w:val="none" w:sz="0" w:space="0" w:color="auto"/>
            <w:right w:val="none" w:sz="0" w:space="0" w:color="auto"/>
          </w:divBdr>
        </w:div>
        <w:div w:id="1216425646">
          <w:marLeft w:val="0"/>
          <w:marRight w:val="0"/>
          <w:marTop w:val="0"/>
          <w:marBottom w:val="0"/>
          <w:divBdr>
            <w:top w:val="none" w:sz="0" w:space="0" w:color="auto"/>
            <w:left w:val="none" w:sz="0" w:space="0" w:color="auto"/>
            <w:bottom w:val="none" w:sz="0" w:space="0" w:color="auto"/>
            <w:right w:val="none" w:sz="0" w:space="0" w:color="auto"/>
          </w:divBdr>
        </w:div>
        <w:div w:id="1329558030">
          <w:marLeft w:val="0"/>
          <w:marRight w:val="0"/>
          <w:marTop w:val="0"/>
          <w:marBottom w:val="0"/>
          <w:divBdr>
            <w:top w:val="none" w:sz="0" w:space="0" w:color="auto"/>
            <w:left w:val="none" w:sz="0" w:space="0" w:color="auto"/>
            <w:bottom w:val="none" w:sz="0" w:space="0" w:color="auto"/>
            <w:right w:val="none" w:sz="0" w:space="0" w:color="auto"/>
          </w:divBdr>
        </w:div>
        <w:div w:id="613633140">
          <w:marLeft w:val="0"/>
          <w:marRight w:val="0"/>
          <w:marTop w:val="0"/>
          <w:marBottom w:val="0"/>
          <w:divBdr>
            <w:top w:val="none" w:sz="0" w:space="0" w:color="auto"/>
            <w:left w:val="none" w:sz="0" w:space="0" w:color="auto"/>
            <w:bottom w:val="none" w:sz="0" w:space="0" w:color="auto"/>
            <w:right w:val="none" w:sz="0" w:space="0" w:color="auto"/>
          </w:divBdr>
        </w:div>
        <w:div w:id="379525581">
          <w:marLeft w:val="0"/>
          <w:marRight w:val="0"/>
          <w:marTop w:val="0"/>
          <w:marBottom w:val="0"/>
          <w:divBdr>
            <w:top w:val="none" w:sz="0" w:space="0" w:color="auto"/>
            <w:left w:val="none" w:sz="0" w:space="0" w:color="auto"/>
            <w:bottom w:val="none" w:sz="0" w:space="0" w:color="auto"/>
            <w:right w:val="none" w:sz="0" w:space="0" w:color="auto"/>
          </w:divBdr>
        </w:div>
        <w:div w:id="1862158586">
          <w:marLeft w:val="0"/>
          <w:marRight w:val="0"/>
          <w:marTop w:val="0"/>
          <w:marBottom w:val="0"/>
          <w:divBdr>
            <w:top w:val="none" w:sz="0" w:space="0" w:color="auto"/>
            <w:left w:val="none" w:sz="0" w:space="0" w:color="auto"/>
            <w:bottom w:val="none" w:sz="0" w:space="0" w:color="auto"/>
            <w:right w:val="none" w:sz="0" w:space="0" w:color="auto"/>
          </w:divBdr>
        </w:div>
        <w:div w:id="1103190788">
          <w:marLeft w:val="0"/>
          <w:marRight w:val="0"/>
          <w:marTop w:val="0"/>
          <w:marBottom w:val="0"/>
          <w:divBdr>
            <w:top w:val="none" w:sz="0" w:space="0" w:color="auto"/>
            <w:left w:val="none" w:sz="0" w:space="0" w:color="auto"/>
            <w:bottom w:val="none" w:sz="0" w:space="0" w:color="auto"/>
            <w:right w:val="none" w:sz="0" w:space="0" w:color="auto"/>
          </w:divBdr>
        </w:div>
        <w:div w:id="1349024165">
          <w:marLeft w:val="0"/>
          <w:marRight w:val="0"/>
          <w:marTop w:val="0"/>
          <w:marBottom w:val="0"/>
          <w:divBdr>
            <w:top w:val="none" w:sz="0" w:space="0" w:color="auto"/>
            <w:left w:val="none" w:sz="0" w:space="0" w:color="auto"/>
            <w:bottom w:val="none" w:sz="0" w:space="0" w:color="auto"/>
            <w:right w:val="none" w:sz="0" w:space="0" w:color="auto"/>
          </w:divBdr>
        </w:div>
        <w:div w:id="1302035549">
          <w:marLeft w:val="0"/>
          <w:marRight w:val="0"/>
          <w:marTop w:val="0"/>
          <w:marBottom w:val="0"/>
          <w:divBdr>
            <w:top w:val="none" w:sz="0" w:space="0" w:color="auto"/>
            <w:left w:val="none" w:sz="0" w:space="0" w:color="auto"/>
            <w:bottom w:val="none" w:sz="0" w:space="0" w:color="auto"/>
            <w:right w:val="none" w:sz="0" w:space="0" w:color="auto"/>
          </w:divBdr>
        </w:div>
        <w:div w:id="864321067">
          <w:marLeft w:val="0"/>
          <w:marRight w:val="0"/>
          <w:marTop w:val="0"/>
          <w:marBottom w:val="0"/>
          <w:divBdr>
            <w:top w:val="none" w:sz="0" w:space="0" w:color="auto"/>
            <w:left w:val="none" w:sz="0" w:space="0" w:color="auto"/>
            <w:bottom w:val="none" w:sz="0" w:space="0" w:color="auto"/>
            <w:right w:val="none" w:sz="0" w:space="0" w:color="auto"/>
          </w:divBdr>
        </w:div>
        <w:div w:id="1594824141">
          <w:marLeft w:val="0"/>
          <w:marRight w:val="0"/>
          <w:marTop w:val="0"/>
          <w:marBottom w:val="0"/>
          <w:divBdr>
            <w:top w:val="none" w:sz="0" w:space="0" w:color="auto"/>
            <w:left w:val="none" w:sz="0" w:space="0" w:color="auto"/>
            <w:bottom w:val="none" w:sz="0" w:space="0" w:color="auto"/>
            <w:right w:val="none" w:sz="0" w:space="0" w:color="auto"/>
          </w:divBdr>
        </w:div>
        <w:div w:id="1680961579">
          <w:marLeft w:val="0"/>
          <w:marRight w:val="0"/>
          <w:marTop w:val="0"/>
          <w:marBottom w:val="0"/>
          <w:divBdr>
            <w:top w:val="none" w:sz="0" w:space="0" w:color="auto"/>
            <w:left w:val="none" w:sz="0" w:space="0" w:color="auto"/>
            <w:bottom w:val="none" w:sz="0" w:space="0" w:color="auto"/>
            <w:right w:val="none" w:sz="0" w:space="0" w:color="auto"/>
          </w:divBdr>
        </w:div>
        <w:div w:id="1188645232">
          <w:marLeft w:val="0"/>
          <w:marRight w:val="0"/>
          <w:marTop w:val="0"/>
          <w:marBottom w:val="0"/>
          <w:divBdr>
            <w:top w:val="none" w:sz="0" w:space="0" w:color="auto"/>
            <w:left w:val="none" w:sz="0" w:space="0" w:color="auto"/>
            <w:bottom w:val="none" w:sz="0" w:space="0" w:color="auto"/>
            <w:right w:val="none" w:sz="0" w:space="0" w:color="auto"/>
          </w:divBdr>
        </w:div>
        <w:div w:id="1493788622">
          <w:marLeft w:val="0"/>
          <w:marRight w:val="0"/>
          <w:marTop w:val="0"/>
          <w:marBottom w:val="0"/>
          <w:divBdr>
            <w:top w:val="none" w:sz="0" w:space="0" w:color="auto"/>
            <w:left w:val="none" w:sz="0" w:space="0" w:color="auto"/>
            <w:bottom w:val="none" w:sz="0" w:space="0" w:color="auto"/>
            <w:right w:val="none" w:sz="0" w:space="0" w:color="auto"/>
          </w:divBdr>
        </w:div>
        <w:div w:id="1929071346">
          <w:marLeft w:val="0"/>
          <w:marRight w:val="0"/>
          <w:marTop w:val="0"/>
          <w:marBottom w:val="0"/>
          <w:divBdr>
            <w:top w:val="none" w:sz="0" w:space="0" w:color="auto"/>
            <w:left w:val="none" w:sz="0" w:space="0" w:color="auto"/>
            <w:bottom w:val="none" w:sz="0" w:space="0" w:color="auto"/>
            <w:right w:val="none" w:sz="0" w:space="0" w:color="auto"/>
          </w:divBdr>
        </w:div>
        <w:div w:id="938759307">
          <w:marLeft w:val="0"/>
          <w:marRight w:val="0"/>
          <w:marTop w:val="0"/>
          <w:marBottom w:val="0"/>
          <w:divBdr>
            <w:top w:val="none" w:sz="0" w:space="0" w:color="auto"/>
            <w:left w:val="none" w:sz="0" w:space="0" w:color="auto"/>
            <w:bottom w:val="none" w:sz="0" w:space="0" w:color="auto"/>
            <w:right w:val="none" w:sz="0" w:space="0" w:color="auto"/>
          </w:divBdr>
        </w:div>
        <w:div w:id="62071533">
          <w:marLeft w:val="0"/>
          <w:marRight w:val="0"/>
          <w:marTop w:val="0"/>
          <w:marBottom w:val="0"/>
          <w:divBdr>
            <w:top w:val="none" w:sz="0" w:space="0" w:color="auto"/>
            <w:left w:val="none" w:sz="0" w:space="0" w:color="auto"/>
            <w:bottom w:val="none" w:sz="0" w:space="0" w:color="auto"/>
            <w:right w:val="none" w:sz="0" w:space="0" w:color="auto"/>
          </w:divBdr>
        </w:div>
        <w:div w:id="2051342788">
          <w:marLeft w:val="0"/>
          <w:marRight w:val="0"/>
          <w:marTop w:val="0"/>
          <w:marBottom w:val="0"/>
          <w:divBdr>
            <w:top w:val="none" w:sz="0" w:space="0" w:color="auto"/>
            <w:left w:val="none" w:sz="0" w:space="0" w:color="auto"/>
            <w:bottom w:val="none" w:sz="0" w:space="0" w:color="auto"/>
            <w:right w:val="none" w:sz="0" w:space="0" w:color="auto"/>
          </w:divBdr>
        </w:div>
        <w:div w:id="1450082271">
          <w:marLeft w:val="0"/>
          <w:marRight w:val="0"/>
          <w:marTop w:val="0"/>
          <w:marBottom w:val="0"/>
          <w:divBdr>
            <w:top w:val="none" w:sz="0" w:space="0" w:color="auto"/>
            <w:left w:val="none" w:sz="0" w:space="0" w:color="auto"/>
            <w:bottom w:val="none" w:sz="0" w:space="0" w:color="auto"/>
            <w:right w:val="none" w:sz="0" w:space="0" w:color="auto"/>
          </w:divBdr>
        </w:div>
        <w:div w:id="1248464344">
          <w:marLeft w:val="0"/>
          <w:marRight w:val="0"/>
          <w:marTop w:val="0"/>
          <w:marBottom w:val="0"/>
          <w:divBdr>
            <w:top w:val="none" w:sz="0" w:space="0" w:color="auto"/>
            <w:left w:val="none" w:sz="0" w:space="0" w:color="auto"/>
            <w:bottom w:val="none" w:sz="0" w:space="0" w:color="auto"/>
            <w:right w:val="none" w:sz="0" w:space="0" w:color="auto"/>
          </w:divBdr>
        </w:div>
        <w:div w:id="434060726">
          <w:marLeft w:val="0"/>
          <w:marRight w:val="0"/>
          <w:marTop w:val="0"/>
          <w:marBottom w:val="0"/>
          <w:divBdr>
            <w:top w:val="none" w:sz="0" w:space="0" w:color="auto"/>
            <w:left w:val="none" w:sz="0" w:space="0" w:color="auto"/>
            <w:bottom w:val="none" w:sz="0" w:space="0" w:color="auto"/>
            <w:right w:val="none" w:sz="0" w:space="0" w:color="auto"/>
          </w:divBdr>
        </w:div>
        <w:div w:id="305360124">
          <w:marLeft w:val="0"/>
          <w:marRight w:val="0"/>
          <w:marTop w:val="0"/>
          <w:marBottom w:val="0"/>
          <w:divBdr>
            <w:top w:val="none" w:sz="0" w:space="0" w:color="auto"/>
            <w:left w:val="none" w:sz="0" w:space="0" w:color="auto"/>
            <w:bottom w:val="none" w:sz="0" w:space="0" w:color="auto"/>
            <w:right w:val="none" w:sz="0" w:space="0" w:color="auto"/>
          </w:divBdr>
        </w:div>
        <w:div w:id="606158410">
          <w:marLeft w:val="0"/>
          <w:marRight w:val="0"/>
          <w:marTop w:val="0"/>
          <w:marBottom w:val="0"/>
          <w:divBdr>
            <w:top w:val="none" w:sz="0" w:space="0" w:color="auto"/>
            <w:left w:val="none" w:sz="0" w:space="0" w:color="auto"/>
            <w:bottom w:val="none" w:sz="0" w:space="0" w:color="auto"/>
            <w:right w:val="none" w:sz="0" w:space="0" w:color="auto"/>
          </w:divBdr>
        </w:div>
        <w:div w:id="612710784">
          <w:marLeft w:val="0"/>
          <w:marRight w:val="0"/>
          <w:marTop w:val="0"/>
          <w:marBottom w:val="0"/>
          <w:divBdr>
            <w:top w:val="none" w:sz="0" w:space="0" w:color="auto"/>
            <w:left w:val="none" w:sz="0" w:space="0" w:color="auto"/>
            <w:bottom w:val="none" w:sz="0" w:space="0" w:color="auto"/>
            <w:right w:val="none" w:sz="0" w:space="0" w:color="auto"/>
          </w:divBdr>
        </w:div>
        <w:div w:id="1910000688">
          <w:marLeft w:val="0"/>
          <w:marRight w:val="0"/>
          <w:marTop w:val="0"/>
          <w:marBottom w:val="0"/>
          <w:divBdr>
            <w:top w:val="none" w:sz="0" w:space="0" w:color="auto"/>
            <w:left w:val="none" w:sz="0" w:space="0" w:color="auto"/>
            <w:bottom w:val="none" w:sz="0" w:space="0" w:color="auto"/>
            <w:right w:val="none" w:sz="0" w:space="0" w:color="auto"/>
          </w:divBdr>
        </w:div>
        <w:div w:id="1763378130">
          <w:marLeft w:val="0"/>
          <w:marRight w:val="0"/>
          <w:marTop w:val="0"/>
          <w:marBottom w:val="0"/>
          <w:divBdr>
            <w:top w:val="none" w:sz="0" w:space="0" w:color="auto"/>
            <w:left w:val="none" w:sz="0" w:space="0" w:color="auto"/>
            <w:bottom w:val="none" w:sz="0" w:space="0" w:color="auto"/>
            <w:right w:val="none" w:sz="0" w:space="0" w:color="auto"/>
          </w:divBdr>
        </w:div>
        <w:div w:id="638219533">
          <w:marLeft w:val="0"/>
          <w:marRight w:val="0"/>
          <w:marTop w:val="0"/>
          <w:marBottom w:val="0"/>
          <w:divBdr>
            <w:top w:val="none" w:sz="0" w:space="0" w:color="auto"/>
            <w:left w:val="none" w:sz="0" w:space="0" w:color="auto"/>
            <w:bottom w:val="none" w:sz="0" w:space="0" w:color="auto"/>
            <w:right w:val="none" w:sz="0" w:space="0" w:color="auto"/>
          </w:divBdr>
        </w:div>
        <w:div w:id="651523869">
          <w:marLeft w:val="0"/>
          <w:marRight w:val="0"/>
          <w:marTop w:val="0"/>
          <w:marBottom w:val="0"/>
          <w:divBdr>
            <w:top w:val="none" w:sz="0" w:space="0" w:color="auto"/>
            <w:left w:val="none" w:sz="0" w:space="0" w:color="auto"/>
            <w:bottom w:val="none" w:sz="0" w:space="0" w:color="auto"/>
            <w:right w:val="none" w:sz="0" w:space="0" w:color="auto"/>
          </w:divBdr>
        </w:div>
        <w:div w:id="1198274344">
          <w:marLeft w:val="0"/>
          <w:marRight w:val="0"/>
          <w:marTop w:val="0"/>
          <w:marBottom w:val="0"/>
          <w:divBdr>
            <w:top w:val="none" w:sz="0" w:space="0" w:color="auto"/>
            <w:left w:val="none" w:sz="0" w:space="0" w:color="auto"/>
            <w:bottom w:val="none" w:sz="0" w:space="0" w:color="auto"/>
            <w:right w:val="none" w:sz="0" w:space="0" w:color="auto"/>
          </w:divBdr>
        </w:div>
        <w:div w:id="561719885">
          <w:marLeft w:val="0"/>
          <w:marRight w:val="0"/>
          <w:marTop w:val="0"/>
          <w:marBottom w:val="0"/>
          <w:divBdr>
            <w:top w:val="none" w:sz="0" w:space="0" w:color="auto"/>
            <w:left w:val="none" w:sz="0" w:space="0" w:color="auto"/>
            <w:bottom w:val="none" w:sz="0" w:space="0" w:color="auto"/>
            <w:right w:val="none" w:sz="0" w:space="0" w:color="auto"/>
          </w:divBdr>
        </w:div>
        <w:div w:id="1343048742">
          <w:marLeft w:val="0"/>
          <w:marRight w:val="0"/>
          <w:marTop w:val="0"/>
          <w:marBottom w:val="0"/>
          <w:divBdr>
            <w:top w:val="none" w:sz="0" w:space="0" w:color="auto"/>
            <w:left w:val="none" w:sz="0" w:space="0" w:color="auto"/>
            <w:bottom w:val="none" w:sz="0" w:space="0" w:color="auto"/>
            <w:right w:val="none" w:sz="0" w:space="0" w:color="auto"/>
          </w:divBdr>
        </w:div>
        <w:div w:id="2067947183">
          <w:marLeft w:val="0"/>
          <w:marRight w:val="0"/>
          <w:marTop w:val="0"/>
          <w:marBottom w:val="0"/>
          <w:divBdr>
            <w:top w:val="none" w:sz="0" w:space="0" w:color="auto"/>
            <w:left w:val="none" w:sz="0" w:space="0" w:color="auto"/>
            <w:bottom w:val="none" w:sz="0" w:space="0" w:color="auto"/>
            <w:right w:val="none" w:sz="0" w:space="0" w:color="auto"/>
          </w:divBdr>
        </w:div>
        <w:div w:id="157498813">
          <w:marLeft w:val="0"/>
          <w:marRight w:val="0"/>
          <w:marTop w:val="0"/>
          <w:marBottom w:val="0"/>
          <w:divBdr>
            <w:top w:val="none" w:sz="0" w:space="0" w:color="auto"/>
            <w:left w:val="none" w:sz="0" w:space="0" w:color="auto"/>
            <w:bottom w:val="none" w:sz="0" w:space="0" w:color="auto"/>
            <w:right w:val="none" w:sz="0" w:space="0" w:color="auto"/>
          </w:divBdr>
        </w:div>
        <w:div w:id="689335642">
          <w:marLeft w:val="0"/>
          <w:marRight w:val="0"/>
          <w:marTop w:val="0"/>
          <w:marBottom w:val="0"/>
          <w:divBdr>
            <w:top w:val="none" w:sz="0" w:space="0" w:color="auto"/>
            <w:left w:val="none" w:sz="0" w:space="0" w:color="auto"/>
            <w:bottom w:val="none" w:sz="0" w:space="0" w:color="auto"/>
            <w:right w:val="none" w:sz="0" w:space="0" w:color="auto"/>
          </w:divBdr>
        </w:div>
        <w:div w:id="1160315181">
          <w:marLeft w:val="0"/>
          <w:marRight w:val="0"/>
          <w:marTop w:val="0"/>
          <w:marBottom w:val="0"/>
          <w:divBdr>
            <w:top w:val="none" w:sz="0" w:space="0" w:color="auto"/>
            <w:left w:val="none" w:sz="0" w:space="0" w:color="auto"/>
            <w:bottom w:val="none" w:sz="0" w:space="0" w:color="auto"/>
            <w:right w:val="none" w:sz="0" w:space="0" w:color="auto"/>
          </w:divBdr>
        </w:div>
        <w:div w:id="682054802">
          <w:marLeft w:val="0"/>
          <w:marRight w:val="0"/>
          <w:marTop w:val="0"/>
          <w:marBottom w:val="0"/>
          <w:divBdr>
            <w:top w:val="none" w:sz="0" w:space="0" w:color="auto"/>
            <w:left w:val="none" w:sz="0" w:space="0" w:color="auto"/>
            <w:bottom w:val="none" w:sz="0" w:space="0" w:color="auto"/>
            <w:right w:val="none" w:sz="0" w:space="0" w:color="auto"/>
          </w:divBdr>
        </w:div>
        <w:div w:id="2044357620">
          <w:marLeft w:val="0"/>
          <w:marRight w:val="0"/>
          <w:marTop w:val="0"/>
          <w:marBottom w:val="0"/>
          <w:divBdr>
            <w:top w:val="none" w:sz="0" w:space="0" w:color="auto"/>
            <w:left w:val="none" w:sz="0" w:space="0" w:color="auto"/>
            <w:bottom w:val="none" w:sz="0" w:space="0" w:color="auto"/>
            <w:right w:val="none" w:sz="0" w:space="0" w:color="auto"/>
          </w:divBdr>
        </w:div>
        <w:div w:id="355274923">
          <w:marLeft w:val="0"/>
          <w:marRight w:val="0"/>
          <w:marTop w:val="0"/>
          <w:marBottom w:val="0"/>
          <w:divBdr>
            <w:top w:val="none" w:sz="0" w:space="0" w:color="auto"/>
            <w:left w:val="none" w:sz="0" w:space="0" w:color="auto"/>
            <w:bottom w:val="none" w:sz="0" w:space="0" w:color="auto"/>
            <w:right w:val="none" w:sz="0" w:space="0" w:color="auto"/>
          </w:divBdr>
        </w:div>
        <w:div w:id="213077923">
          <w:marLeft w:val="0"/>
          <w:marRight w:val="0"/>
          <w:marTop w:val="0"/>
          <w:marBottom w:val="0"/>
          <w:divBdr>
            <w:top w:val="none" w:sz="0" w:space="0" w:color="auto"/>
            <w:left w:val="none" w:sz="0" w:space="0" w:color="auto"/>
            <w:bottom w:val="none" w:sz="0" w:space="0" w:color="auto"/>
            <w:right w:val="none" w:sz="0" w:space="0" w:color="auto"/>
          </w:divBdr>
        </w:div>
        <w:div w:id="752118840">
          <w:marLeft w:val="0"/>
          <w:marRight w:val="0"/>
          <w:marTop w:val="0"/>
          <w:marBottom w:val="0"/>
          <w:divBdr>
            <w:top w:val="none" w:sz="0" w:space="0" w:color="auto"/>
            <w:left w:val="none" w:sz="0" w:space="0" w:color="auto"/>
            <w:bottom w:val="none" w:sz="0" w:space="0" w:color="auto"/>
            <w:right w:val="none" w:sz="0" w:space="0" w:color="auto"/>
          </w:divBdr>
        </w:div>
        <w:div w:id="1022122500">
          <w:marLeft w:val="0"/>
          <w:marRight w:val="0"/>
          <w:marTop w:val="0"/>
          <w:marBottom w:val="0"/>
          <w:divBdr>
            <w:top w:val="none" w:sz="0" w:space="0" w:color="auto"/>
            <w:left w:val="none" w:sz="0" w:space="0" w:color="auto"/>
            <w:bottom w:val="none" w:sz="0" w:space="0" w:color="auto"/>
            <w:right w:val="none" w:sz="0" w:space="0" w:color="auto"/>
          </w:divBdr>
        </w:div>
        <w:div w:id="1989361159">
          <w:marLeft w:val="0"/>
          <w:marRight w:val="0"/>
          <w:marTop w:val="0"/>
          <w:marBottom w:val="0"/>
          <w:divBdr>
            <w:top w:val="none" w:sz="0" w:space="0" w:color="auto"/>
            <w:left w:val="none" w:sz="0" w:space="0" w:color="auto"/>
            <w:bottom w:val="none" w:sz="0" w:space="0" w:color="auto"/>
            <w:right w:val="none" w:sz="0" w:space="0" w:color="auto"/>
          </w:divBdr>
        </w:div>
        <w:div w:id="908342707">
          <w:marLeft w:val="0"/>
          <w:marRight w:val="0"/>
          <w:marTop w:val="0"/>
          <w:marBottom w:val="0"/>
          <w:divBdr>
            <w:top w:val="none" w:sz="0" w:space="0" w:color="auto"/>
            <w:left w:val="none" w:sz="0" w:space="0" w:color="auto"/>
            <w:bottom w:val="none" w:sz="0" w:space="0" w:color="auto"/>
            <w:right w:val="none" w:sz="0" w:space="0" w:color="auto"/>
          </w:divBdr>
        </w:div>
        <w:div w:id="677001240">
          <w:marLeft w:val="0"/>
          <w:marRight w:val="0"/>
          <w:marTop w:val="0"/>
          <w:marBottom w:val="0"/>
          <w:divBdr>
            <w:top w:val="none" w:sz="0" w:space="0" w:color="auto"/>
            <w:left w:val="none" w:sz="0" w:space="0" w:color="auto"/>
            <w:bottom w:val="none" w:sz="0" w:space="0" w:color="auto"/>
            <w:right w:val="none" w:sz="0" w:space="0" w:color="auto"/>
          </w:divBdr>
        </w:div>
        <w:div w:id="314183675">
          <w:marLeft w:val="0"/>
          <w:marRight w:val="0"/>
          <w:marTop w:val="0"/>
          <w:marBottom w:val="0"/>
          <w:divBdr>
            <w:top w:val="none" w:sz="0" w:space="0" w:color="auto"/>
            <w:left w:val="none" w:sz="0" w:space="0" w:color="auto"/>
            <w:bottom w:val="none" w:sz="0" w:space="0" w:color="auto"/>
            <w:right w:val="none" w:sz="0" w:space="0" w:color="auto"/>
          </w:divBdr>
        </w:div>
        <w:div w:id="309748626">
          <w:marLeft w:val="0"/>
          <w:marRight w:val="0"/>
          <w:marTop w:val="0"/>
          <w:marBottom w:val="0"/>
          <w:divBdr>
            <w:top w:val="none" w:sz="0" w:space="0" w:color="auto"/>
            <w:left w:val="none" w:sz="0" w:space="0" w:color="auto"/>
            <w:bottom w:val="none" w:sz="0" w:space="0" w:color="auto"/>
            <w:right w:val="none" w:sz="0" w:space="0" w:color="auto"/>
          </w:divBdr>
        </w:div>
        <w:div w:id="2040818620">
          <w:marLeft w:val="0"/>
          <w:marRight w:val="0"/>
          <w:marTop w:val="0"/>
          <w:marBottom w:val="0"/>
          <w:divBdr>
            <w:top w:val="none" w:sz="0" w:space="0" w:color="auto"/>
            <w:left w:val="none" w:sz="0" w:space="0" w:color="auto"/>
            <w:bottom w:val="none" w:sz="0" w:space="0" w:color="auto"/>
            <w:right w:val="none" w:sz="0" w:space="0" w:color="auto"/>
          </w:divBdr>
        </w:div>
        <w:div w:id="1045327522">
          <w:marLeft w:val="0"/>
          <w:marRight w:val="0"/>
          <w:marTop w:val="0"/>
          <w:marBottom w:val="0"/>
          <w:divBdr>
            <w:top w:val="none" w:sz="0" w:space="0" w:color="auto"/>
            <w:left w:val="none" w:sz="0" w:space="0" w:color="auto"/>
            <w:bottom w:val="none" w:sz="0" w:space="0" w:color="auto"/>
            <w:right w:val="none" w:sz="0" w:space="0" w:color="auto"/>
          </w:divBdr>
        </w:div>
        <w:div w:id="1647204361">
          <w:marLeft w:val="0"/>
          <w:marRight w:val="0"/>
          <w:marTop w:val="0"/>
          <w:marBottom w:val="0"/>
          <w:divBdr>
            <w:top w:val="none" w:sz="0" w:space="0" w:color="auto"/>
            <w:left w:val="none" w:sz="0" w:space="0" w:color="auto"/>
            <w:bottom w:val="none" w:sz="0" w:space="0" w:color="auto"/>
            <w:right w:val="none" w:sz="0" w:space="0" w:color="auto"/>
          </w:divBdr>
        </w:div>
        <w:div w:id="2038002524">
          <w:marLeft w:val="0"/>
          <w:marRight w:val="0"/>
          <w:marTop w:val="0"/>
          <w:marBottom w:val="0"/>
          <w:divBdr>
            <w:top w:val="none" w:sz="0" w:space="0" w:color="auto"/>
            <w:left w:val="none" w:sz="0" w:space="0" w:color="auto"/>
            <w:bottom w:val="none" w:sz="0" w:space="0" w:color="auto"/>
            <w:right w:val="none" w:sz="0" w:space="0" w:color="auto"/>
          </w:divBdr>
        </w:div>
        <w:div w:id="968322865">
          <w:marLeft w:val="0"/>
          <w:marRight w:val="0"/>
          <w:marTop w:val="0"/>
          <w:marBottom w:val="0"/>
          <w:divBdr>
            <w:top w:val="none" w:sz="0" w:space="0" w:color="auto"/>
            <w:left w:val="none" w:sz="0" w:space="0" w:color="auto"/>
            <w:bottom w:val="none" w:sz="0" w:space="0" w:color="auto"/>
            <w:right w:val="none" w:sz="0" w:space="0" w:color="auto"/>
          </w:divBdr>
        </w:div>
        <w:div w:id="1239441745">
          <w:marLeft w:val="0"/>
          <w:marRight w:val="0"/>
          <w:marTop w:val="0"/>
          <w:marBottom w:val="0"/>
          <w:divBdr>
            <w:top w:val="none" w:sz="0" w:space="0" w:color="auto"/>
            <w:left w:val="none" w:sz="0" w:space="0" w:color="auto"/>
            <w:bottom w:val="none" w:sz="0" w:space="0" w:color="auto"/>
            <w:right w:val="none" w:sz="0" w:space="0" w:color="auto"/>
          </w:divBdr>
        </w:div>
        <w:div w:id="283199265">
          <w:marLeft w:val="0"/>
          <w:marRight w:val="0"/>
          <w:marTop w:val="0"/>
          <w:marBottom w:val="0"/>
          <w:divBdr>
            <w:top w:val="none" w:sz="0" w:space="0" w:color="auto"/>
            <w:left w:val="none" w:sz="0" w:space="0" w:color="auto"/>
            <w:bottom w:val="none" w:sz="0" w:space="0" w:color="auto"/>
            <w:right w:val="none" w:sz="0" w:space="0" w:color="auto"/>
          </w:divBdr>
        </w:div>
        <w:div w:id="1396247517">
          <w:marLeft w:val="0"/>
          <w:marRight w:val="0"/>
          <w:marTop w:val="0"/>
          <w:marBottom w:val="0"/>
          <w:divBdr>
            <w:top w:val="none" w:sz="0" w:space="0" w:color="auto"/>
            <w:left w:val="none" w:sz="0" w:space="0" w:color="auto"/>
            <w:bottom w:val="none" w:sz="0" w:space="0" w:color="auto"/>
            <w:right w:val="none" w:sz="0" w:space="0" w:color="auto"/>
          </w:divBdr>
        </w:div>
        <w:div w:id="495268748">
          <w:marLeft w:val="0"/>
          <w:marRight w:val="0"/>
          <w:marTop w:val="0"/>
          <w:marBottom w:val="0"/>
          <w:divBdr>
            <w:top w:val="none" w:sz="0" w:space="0" w:color="auto"/>
            <w:left w:val="none" w:sz="0" w:space="0" w:color="auto"/>
            <w:bottom w:val="none" w:sz="0" w:space="0" w:color="auto"/>
            <w:right w:val="none" w:sz="0" w:space="0" w:color="auto"/>
          </w:divBdr>
        </w:div>
        <w:div w:id="615602228">
          <w:marLeft w:val="0"/>
          <w:marRight w:val="0"/>
          <w:marTop w:val="0"/>
          <w:marBottom w:val="0"/>
          <w:divBdr>
            <w:top w:val="none" w:sz="0" w:space="0" w:color="auto"/>
            <w:left w:val="none" w:sz="0" w:space="0" w:color="auto"/>
            <w:bottom w:val="none" w:sz="0" w:space="0" w:color="auto"/>
            <w:right w:val="none" w:sz="0" w:space="0" w:color="auto"/>
          </w:divBdr>
        </w:div>
        <w:div w:id="1406948919">
          <w:marLeft w:val="0"/>
          <w:marRight w:val="0"/>
          <w:marTop w:val="0"/>
          <w:marBottom w:val="0"/>
          <w:divBdr>
            <w:top w:val="none" w:sz="0" w:space="0" w:color="auto"/>
            <w:left w:val="none" w:sz="0" w:space="0" w:color="auto"/>
            <w:bottom w:val="none" w:sz="0" w:space="0" w:color="auto"/>
            <w:right w:val="none" w:sz="0" w:space="0" w:color="auto"/>
          </w:divBdr>
        </w:div>
        <w:div w:id="232667264">
          <w:marLeft w:val="0"/>
          <w:marRight w:val="0"/>
          <w:marTop w:val="0"/>
          <w:marBottom w:val="0"/>
          <w:divBdr>
            <w:top w:val="none" w:sz="0" w:space="0" w:color="auto"/>
            <w:left w:val="none" w:sz="0" w:space="0" w:color="auto"/>
            <w:bottom w:val="none" w:sz="0" w:space="0" w:color="auto"/>
            <w:right w:val="none" w:sz="0" w:space="0" w:color="auto"/>
          </w:divBdr>
        </w:div>
        <w:div w:id="396972612">
          <w:marLeft w:val="0"/>
          <w:marRight w:val="0"/>
          <w:marTop w:val="0"/>
          <w:marBottom w:val="0"/>
          <w:divBdr>
            <w:top w:val="none" w:sz="0" w:space="0" w:color="auto"/>
            <w:left w:val="none" w:sz="0" w:space="0" w:color="auto"/>
            <w:bottom w:val="none" w:sz="0" w:space="0" w:color="auto"/>
            <w:right w:val="none" w:sz="0" w:space="0" w:color="auto"/>
          </w:divBdr>
        </w:div>
        <w:div w:id="726103231">
          <w:marLeft w:val="0"/>
          <w:marRight w:val="0"/>
          <w:marTop w:val="0"/>
          <w:marBottom w:val="0"/>
          <w:divBdr>
            <w:top w:val="none" w:sz="0" w:space="0" w:color="auto"/>
            <w:left w:val="none" w:sz="0" w:space="0" w:color="auto"/>
            <w:bottom w:val="none" w:sz="0" w:space="0" w:color="auto"/>
            <w:right w:val="none" w:sz="0" w:space="0" w:color="auto"/>
          </w:divBdr>
        </w:div>
        <w:div w:id="1727996303">
          <w:marLeft w:val="0"/>
          <w:marRight w:val="0"/>
          <w:marTop w:val="0"/>
          <w:marBottom w:val="0"/>
          <w:divBdr>
            <w:top w:val="none" w:sz="0" w:space="0" w:color="auto"/>
            <w:left w:val="none" w:sz="0" w:space="0" w:color="auto"/>
            <w:bottom w:val="none" w:sz="0" w:space="0" w:color="auto"/>
            <w:right w:val="none" w:sz="0" w:space="0" w:color="auto"/>
          </w:divBdr>
        </w:div>
        <w:div w:id="2003000912">
          <w:marLeft w:val="0"/>
          <w:marRight w:val="0"/>
          <w:marTop w:val="0"/>
          <w:marBottom w:val="0"/>
          <w:divBdr>
            <w:top w:val="none" w:sz="0" w:space="0" w:color="auto"/>
            <w:left w:val="none" w:sz="0" w:space="0" w:color="auto"/>
            <w:bottom w:val="none" w:sz="0" w:space="0" w:color="auto"/>
            <w:right w:val="none" w:sz="0" w:space="0" w:color="auto"/>
          </w:divBdr>
        </w:div>
        <w:div w:id="1314528365">
          <w:marLeft w:val="0"/>
          <w:marRight w:val="0"/>
          <w:marTop w:val="0"/>
          <w:marBottom w:val="0"/>
          <w:divBdr>
            <w:top w:val="none" w:sz="0" w:space="0" w:color="auto"/>
            <w:left w:val="none" w:sz="0" w:space="0" w:color="auto"/>
            <w:bottom w:val="none" w:sz="0" w:space="0" w:color="auto"/>
            <w:right w:val="none" w:sz="0" w:space="0" w:color="auto"/>
          </w:divBdr>
        </w:div>
        <w:div w:id="30305291">
          <w:marLeft w:val="0"/>
          <w:marRight w:val="0"/>
          <w:marTop w:val="0"/>
          <w:marBottom w:val="0"/>
          <w:divBdr>
            <w:top w:val="none" w:sz="0" w:space="0" w:color="auto"/>
            <w:left w:val="none" w:sz="0" w:space="0" w:color="auto"/>
            <w:bottom w:val="none" w:sz="0" w:space="0" w:color="auto"/>
            <w:right w:val="none" w:sz="0" w:space="0" w:color="auto"/>
          </w:divBdr>
        </w:div>
        <w:div w:id="79717419">
          <w:marLeft w:val="0"/>
          <w:marRight w:val="0"/>
          <w:marTop w:val="0"/>
          <w:marBottom w:val="0"/>
          <w:divBdr>
            <w:top w:val="none" w:sz="0" w:space="0" w:color="auto"/>
            <w:left w:val="none" w:sz="0" w:space="0" w:color="auto"/>
            <w:bottom w:val="none" w:sz="0" w:space="0" w:color="auto"/>
            <w:right w:val="none" w:sz="0" w:space="0" w:color="auto"/>
          </w:divBdr>
        </w:div>
        <w:div w:id="2007047540">
          <w:marLeft w:val="0"/>
          <w:marRight w:val="0"/>
          <w:marTop w:val="0"/>
          <w:marBottom w:val="0"/>
          <w:divBdr>
            <w:top w:val="none" w:sz="0" w:space="0" w:color="auto"/>
            <w:left w:val="none" w:sz="0" w:space="0" w:color="auto"/>
            <w:bottom w:val="none" w:sz="0" w:space="0" w:color="auto"/>
            <w:right w:val="none" w:sz="0" w:space="0" w:color="auto"/>
          </w:divBdr>
        </w:div>
        <w:div w:id="1808937714">
          <w:marLeft w:val="0"/>
          <w:marRight w:val="0"/>
          <w:marTop w:val="0"/>
          <w:marBottom w:val="0"/>
          <w:divBdr>
            <w:top w:val="none" w:sz="0" w:space="0" w:color="auto"/>
            <w:left w:val="none" w:sz="0" w:space="0" w:color="auto"/>
            <w:bottom w:val="none" w:sz="0" w:space="0" w:color="auto"/>
            <w:right w:val="none" w:sz="0" w:space="0" w:color="auto"/>
          </w:divBdr>
        </w:div>
        <w:div w:id="2072996852">
          <w:marLeft w:val="0"/>
          <w:marRight w:val="0"/>
          <w:marTop w:val="0"/>
          <w:marBottom w:val="0"/>
          <w:divBdr>
            <w:top w:val="none" w:sz="0" w:space="0" w:color="auto"/>
            <w:left w:val="none" w:sz="0" w:space="0" w:color="auto"/>
            <w:bottom w:val="none" w:sz="0" w:space="0" w:color="auto"/>
            <w:right w:val="none" w:sz="0" w:space="0" w:color="auto"/>
          </w:divBdr>
        </w:div>
        <w:div w:id="431240684">
          <w:marLeft w:val="0"/>
          <w:marRight w:val="0"/>
          <w:marTop w:val="0"/>
          <w:marBottom w:val="0"/>
          <w:divBdr>
            <w:top w:val="none" w:sz="0" w:space="0" w:color="auto"/>
            <w:left w:val="none" w:sz="0" w:space="0" w:color="auto"/>
            <w:bottom w:val="none" w:sz="0" w:space="0" w:color="auto"/>
            <w:right w:val="none" w:sz="0" w:space="0" w:color="auto"/>
          </w:divBdr>
        </w:div>
        <w:div w:id="1002732347">
          <w:marLeft w:val="0"/>
          <w:marRight w:val="0"/>
          <w:marTop w:val="0"/>
          <w:marBottom w:val="0"/>
          <w:divBdr>
            <w:top w:val="none" w:sz="0" w:space="0" w:color="auto"/>
            <w:left w:val="none" w:sz="0" w:space="0" w:color="auto"/>
            <w:bottom w:val="none" w:sz="0" w:space="0" w:color="auto"/>
            <w:right w:val="none" w:sz="0" w:space="0" w:color="auto"/>
          </w:divBdr>
        </w:div>
        <w:div w:id="1108356937">
          <w:marLeft w:val="0"/>
          <w:marRight w:val="0"/>
          <w:marTop w:val="0"/>
          <w:marBottom w:val="0"/>
          <w:divBdr>
            <w:top w:val="none" w:sz="0" w:space="0" w:color="auto"/>
            <w:left w:val="none" w:sz="0" w:space="0" w:color="auto"/>
            <w:bottom w:val="none" w:sz="0" w:space="0" w:color="auto"/>
            <w:right w:val="none" w:sz="0" w:space="0" w:color="auto"/>
          </w:divBdr>
        </w:div>
        <w:div w:id="724185836">
          <w:marLeft w:val="0"/>
          <w:marRight w:val="0"/>
          <w:marTop w:val="0"/>
          <w:marBottom w:val="0"/>
          <w:divBdr>
            <w:top w:val="none" w:sz="0" w:space="0" w:color="auto"/>
            <w:left w:val="none" w:sz="0" w:space="0" w:color="auto"/>
            <w:bottom w:val="none" w:sz="0" w:space="0" w:color="auto"/>
            <w:right w:val="none" w:sz="0" w:space="0" w:color="auto"/>
          </w:divBdr>
        </w:div>
        <w:div w:id="311254797">
          <w:marLeft w:val="0"/>
          <w:marRight w:val="0"/>
          <w:marTop w:val="0"/>
          <w:marBottom w:val="0"/>
          <w:divBdr>
            <w:top w:val="none" w:sz="0" w:space="0" w:color="auto"/>
            <w:left w:val="none" w:sz="0" w:space="0" w:color="auto"/>
            <w:bottom w:val="none" w:sz="0" w:space="0" w:color="auto"/>
            <w:right w:val="none" w:sz="0" w:space="0" w:color="auto"/>
          </w:divBdr>
        </w:div>
        <w:div w:id="351959489">
          <w:marLeft w:val="0"/>
          <w:marRight w:val="0"/>
          <w:marTop w:val="0"/>
          <w:marBottom w:val="0"/>
          <w:divBdr>
            <w:top w:val="none" w:sz="0" w:space="0" w:color="auto"/>
            <w:left w:val="none" w:sz="0" w:space="0" w:color="auto"/>
            <w:bottom w:val="none" w:sz="0" w:space="0" w:color="auto"/>
            <w:right w:val="none" w:sz="0" w:space="0" w:color="auto"/>
          </w:divBdr>
        </w:div>
        <w:div w:id="2052463404">
          <w:marLeft w:val="0"/>
          <w:marRight w:val="0"/>
          <w:marTop w:val="0"/>
          <w:marBottom w:val="0"/>
          <w:divBdr>
            <w:top w:val="none" w:sz="0" w:space="0" w:color="auto"/>
            <w:left w:val="none" w:sz="0" w:space="0" w:color="auto"/>
            <w:bottom w:val="none" w:sz="0" w:space="0" w:color="auto"/>
            <w:right w:val="none" w:sz="0" w:space="0" w:color="auto"/>
          </w:divBdr>
        </w:div>
        <w:div w:id="2107455851">
          <w:marLeft w:val="0"/>
          <w:marRight w:val="0"/>
          <w:marTop w:val="0"/>
          <w:marBottom w:val="0"/>
          <w:divBdr>
            <w:top w:val="none" w:sz="0" w:space="0" w:color="auto"/>
            <w:left w:val="none" w:sz="0" w:space="0" w:color="auto"/>
            <w:bottom w:val="none" w:sz="0" w:space="0" w:color="auto"/>
            <w:right w:val="none" w:sz="0" w:space="0" w:color="auto"/>
          </w:divBdr>
        </w:div>
        <w:div w:id="1398550587">
          <w:marLeft w:val="0"/>
          <w:marRight w:val="0"/>
          <w:marTop w:val="0"/>
          <w:marBottom w:val="0"/>
          <w:divBdr>
            <w:top w:val="none" w:sz="0" w:space="0" w:color="auto"/>
            <w:left w:val="none" w:sz="0" w:space="0" w:color="auto"/>
            <w:bottom w:val="none" w:sz="0" w:space="0" w:color="auto"/>
            <w:right w:val="none" w:sz="0" w:space="0" w:color="auto"/>
          </w:divBdr>
        </w:div>
        <w:div w:id="1508399870">
          <w:marLeft w:val="0"/>
          <w:marRight w:val="0"/>
          <w:marTop w:val="0"/>
          <w:marBottom w:val="0"/>
          <w:divBdr>
            <w:top w:val="none" w:sz="0" w:space="0" w:color="auto"/>
            <w:left w:val="none" w:sz="0" w:space="0" w:color="auto"/>
            <w:bottom w:val="none" w:sz="0" w:space="0" w:color="auto"/>
            <w:right w:val="none" w:sz="0" w:space="0" w:color="auto"/>
          </w:divBdr>
        </w:div>
        <w:div w:id="1507282259">
          <w:marLeft w:val="0"/>
          <w:marRight w:val="0"/>
          <w:marTop w:val="0"/>
          <w:marBottom w:val="0"/>
          <w:divBdr>
            <w:top w:val="none" w:sz="0" w:space="0" w:color="auto"/>
            <w:left w:val="none" w:sz="0" w:space="0" w:color="auto"/>
            <w:bottom w:val="none" w:sz="0" w:space="0" w:color="auto"/>
            <w:right w:val="none" w:sz="0" w:space="0" w:color="auto"/>
          </w:divBdr>
        </w:div>
        <w:div w:id="88820134">
          <w:marLeft w:val="0"/>
          <w:marRight w:val="0"/>
          <w:marTop w:val="0"/>
          <w:marBottom w:val="0"/>
          <w:divBdr>
            <w:top w:val="none" w:sz="0" w:space="0" w:color="auto"/>
            <w:left w:val="none" w:sz="0" w:space="0" w:color="auto"/>
            <w:bottom w:val="none" w:sz="0" w:space="0" w:color="auto"/>
            <w:right w:val="none" w:sz="0" w:space="0" w:color="auto"/>
          </w:divBdr>
        </w:div>
        <w:div w:id="2059888499">
          <w:marLeft w:val="0"/>
          <w:marRight w:val="0"/>
          <w:marTop w:val="0"/>
          <w:marBottom w:val="0"/>
          <w:divBdr>
            <w:top w:val="none" w:sz="0" w:space="0" w:color="auto"/>
            <w:left w:val="none" w:sz="0" w:space="0" w:color="auto"/>
            <w:bottom w:val="none" w:sz="0" w:space="0" w:color="auto"/>
            <w:right w:val="none" w:sz="0" w:space="0" w:color="auto"/>
          </w:divBdr>
        </w:div>
        <w:div w:id="1445273395">
          <w:marLeft w:val="0"/>
          <w:marRight w:val="0"/>
          <w:marTop w:val="0"/>
          <w:marBottom w:val="0"/>
          <w:divBdr>
            <w:top w:val="none" w:sz="0" w:space="0" w:color="auto"/>
            <w:left w:val="none" w:sz="0" w:space="0" w:color="auto"/>
            <w:bottom w:val="none" w:sz="0" w:space="0" w:color="auto"/>
            <w:right w:val="none" w:sz="0" w:space="0" w:color="auto"/>
          </w:divBdr>
        </w:div>
        <w:div w:id="1913929145">
          <w:marLeft w:val="0"/>
          <w:marRight w:val="0"/>
          <w:marTop w:val="0"/>
          <w:marBottom w:val="0"/>
          <w:divBdr>
            <w:top w:val="none" w:sz="0" w:space="0" w:color="auto"/>
            <w:left w:val="none" w:sz="0" w:space="0" w:color="auto"/>
            <w:bottom w:val="none" w:sz="0" w:space="0" w:color="auto"/>
            <w:right w:val="none" w:sz="0" w:space="0" w:color="auto"/>
          </w:divBdr>
        </w:div>
        <w:div w:id="2026978560">
          <w:marLeft w:val="0"/>
          <w:marRight w:val="0"/>
          <w:marTop w:val="0"/>
          <w:marBottom w:val="0"/>
          <w:divBdr>
            <w:top w:val="none" w:sz="0" w:space="0" w:color="auto"/>
            <w:left w:val="none" w:sz="0" w:space="0" w:color="auto"/>
            <w:bottom w:val="none" w:sz="0" w:space="0" w:color="auto"/>
            <w:right w:val="none" w:sz="0" w:space="0" w:color="auto"/>
          </w:divBdr>
        </w:div>
        <w:div w:id="851454254">
          <w:marLeft w:val="0"/>
          <w:marRight w:val="0"/>
          <w:marTop w:val="0"/>
          <w:marBottom w:val="0"/>
          <w:divBdr>
            <w:top w:val="none" w:sz="0" w:space="0" w:color="auto"/>
            <w:left w:val="none" w:sz="0" w:space="0" w:color="auto"/>
            <w:bottom w:val="none" w:sz="0" w:space="0" w:color="auto"/>
            <w:right w:val="none" w:sz="0" w:space="0" w:color="auto"/>
          </w:divBdr>
        </w:div>
        <w:div w:id="1805851532">
          <w:marLeft w:val="0"/>
          <w:marRight w:val="0"/>
          <w:marTop w:val="0"/>
          <w:marBottom w:val="0"/>
          <w:divBdr>
            <w:top w:val="none" w:sz="0" w:space="0" w:color="auto"/>
            <w:left w:val="none" w:sz="0" w:space="0" w:color="auto"/>
            <w:bottom w:val="none" w:sz="0" w:space="0" w:color="auto"/>
            <w:right w:val="none" w:sz="0" w:space="0" w:color="auto"/>
          </w:divBdr>
        </w:div>
        <w:div w:id="1537813200">
          <w:marLeft w:val="0"/>
          <w:marRight w:val="0"/>
          <w:marTop w:val="0"/>
          <w:marBottom w:val="0"/>
          <w:divBdr>
            <w:top w:val="none" w:sz="0" w:space="0" w:color="auto"/>
            <w:left w:val="none" w:sz="0" w:space="0" w:color="auto"/>
            <w:bottom w:val="none" w:sz="0" w:space="0" w:color="auto"/>
            <w:right w:val="none" w:sz="0" w:space="0" w:color="auto"/>
          </w:divBdr>
        </w:div>
        <w:div w:id="2117358123">
          <w:marLeft w:val="0"/>
          <w:marRight w:val="0"/>
          <w:marTop w:val="0"/>
          <w:marBottom w:val="0"/>
          <w:divBdr>
            <w:top w:val="none" w:sz="0" w:space="0" w:color="auto"/>
            <w:left w:val="none" w:sz="0" w:space="0" w:color="auto"/>
            <w:bottom w:val="none" w:sz="0" w:space="0" w:color="auto"/>
            <w:right w:val="none" w:sz="0" w:space="0" w:color="auto"/>
          </w:divBdr>
        </w:div>
        <w:div w:id="1724676941">
          <w:marLeft w:val="0"/>
          <w:marRight w:val="0"/>
          <w:marTop w:val="0"/>
          <w:marBottom w:val="0"/>
          <w:divBdr>
            <w:top w:val="none" w:sz="0" w:space="0" w:color="auto"/>
            <w:left w:val="none" w:sz="0" w:space="0" w:color="auto"/>
            <w:bottom w:val="none" w:sz="0" w:space="0" w:color="auto"/>
            <w:right w:val="none" w:sz="0" w:space="0" w:color="auto"/>
          </w:divBdr>
        </w:div>
        <w:div w:id="1614556276">
          <w:marLeft w:val="0"/>
          <w:marRight w:val="0"/>
          <w:marTop w:val="0"/>
          <w:marBottom w:val="0"/>
          <w:divBdr>
            <w:top w:val="none" w:sz="0" w:space="0" w:color="auto"/>
            <w:left w:val="none" w:sz="0" w:space="0" w:color="auto"/>
            <w:bottom w:val="none" w:sz="0" w:space="0" w:color="auto"/>
            <w:right w:val="none" w:sz="0" w:space="0" w:color="auto"/>
          </w:divBdr>
        </w:div>
        <w:div w:id="2084713792">
          <w:marLeft w:val="0"/>
          <w:marRight w:val="0"/>
          <w:marTop w:val="0"/>
          <w:marBottom w:val="0"/>
          <w:divBdr>
            <w:top w:val="none" w:sz="0" w:space="0" w:color="auto"/>
            <w:left w:val="none" w:sz="0" w:space="0" w:color="auto"/>
            <w:bottom w:val="none" w:sz="0" w:space="0" w:color="auto"/>
            <w:right w:val="none" w:sz="0" w:space="0" w:color="auto"/>
          </w:divBdr>
        </w:div>
        <w:div w:id="2051417250">
          <w:marLeft w:val="0"/>
          <w:marRight w:val="0"/>
          <w:marTop w:val="0"/>
          <w:marBottom w:val="0"/>
          <w:divBdr>
            <w:top w:val="none" w:sz="0" w:space="0" w:color="auto"/>
            <w:left w:val="none" w:sz="0" w:space="0" w:color="auto"/>
            <w:bottom w:val="none" w:sz="0" w:space="0" w:color="auto"/>
            <w:right w:val="none" w:sz="0" w:space="0" w:color="auto"/>
          </w:divBdr>
        </w:div>
        <w:div w:id="2039114635">
          <w:marLeft w:val="0"/>
          <w:marRight w:val="0"/>
          <w:marTop w:val="0"/>
          <w:marBottom w:val="0"/>
          <w:divBdr>
            <w:top w:val="none" w:sz="0" w:space="0" w:color="auto"/>
            <w:left w:val="none" w:sz="0" w:space="0" w:color="auto"/>
            <w:bottom w:val="none" w:sz="0" w:space="0" w:color="auto"/>
            <w:right w:val="none" w:sz="0" w:space="0" w:color="auto"/>
          </w:divBdr>
        </w:div>
        <w:div w:id="1427459892">
          <w:marLeft w:val="0"/>
          <w:marRight w:val="0"/>
          <w:marTop w:val="0"/>
          <w:marBottom w:val="0"/>
          <w:divBdr>
            <w:top w:val="none" w:sz="0" w:space="0" w:color="auto"/>
            <w:left w:val="none" w:sz="0" w:space="0" w:color="auto"/>
            <w:bottom w:val="none" w:sz="0" w:space="0" w:color="auto"/>
            <w:right w:val="none" w:sz="0" w:space="0" w:color="auto"/>
          </w:divBdr>
        </w:div>
        <w:div w:id="402291834">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97775122">
          <w:marLeft w:val="0"/>
          <w:marRight w:val="0"/>
          <w:marTop w:val="0"/>
          <w:marBottom w:val="0"/>
          <w:divBdr>
            <w:top w:val="none" w:sz="0" w:space="0" w:color="auto"/>
            <w:left w:val="none" w:sz="0" w:space="0" w:color="auto"/>
            <w:bottom w:val="none" w:sz="0" w:space="0" w:color="auto"/>
            <w:right w:val="none" w:sz="0" w:space="0" w:color="auto"/>
          </w:divBdr>
        </w:div>
        <w:div w:id="1983194188">
          <w:marLeft w:val="0"/>
          <w:marRight w:val="0"/>
          <w:marTop w:val="0"/>
          <w:marBottom w:val="0"/>
          <w:divBdr>
            <w:top w:val="none" w:sz="0" w:space="0" w:color="auto"/>
            <w:left w:val="none" w:sz="0" w:space="0" w:color="auto"/>
            <w:bottom w:val="none" w:sz="0" w:space="0" w:color="auto"/>
            <w:right w:val="none" w:sz="0" w:space="0" w:color="auto"/>
          </w:divBdr>
        </w:div>
        <w:div w:id="24379640">
          <w:marLeft w:val="0"/>
          <w:marRight w:val="0"/>
          <w:marTop w:val="0"/>
          <w:marBottom w:val="0"/>
          <w:divBdr>
            <w:top w:val="none" w:sz="0" w:space="0" w:color="auto"/>
            <w:left w:val="none" w:sz="0" w:space="0" w:color="auto"/>
            <w:bottom w:val="none" w:sz="0" w:space="0" w:color="auto"/>
            <w:right w:val="none" w:sz="0" w:space="0" w:color="auto"/>
          </w:divBdr>
        </w:div>
        <w:div w:id="598609172">
          <w:marLeft w:val="0"/>
          <w:marRight w:val="0"/>
          <w:marTop w:val="0"/>
          <w:marBottom w:val="0"/>
          <w:divBdr>
            <w:top w:val="none" w:sz="0" w:space="0" w:color="auto"/>
            <w:left w:val="none" w:sz="0" w:space="0" w:color="auto"/>
            <w:bottom w:val="none" w:sz="0" w:space="0" w:color="auto"/>
            <w:right w:val="none" w:sz="0" w:space="0" w:color="auto"/>
          </w:divBdr>
        </w:div>
        <w:div w:id="1055591064">
          <w:marLeft w:val="0"/>
          <w:marRight w:val="0"/>
          <w:marTop w:val="0"/>
          <w:marBottom w:val="0"/>
          <w:divBdr>
            <w:top w:val="none" w:sz="0" w:space="0" w:color="auto"/>
            <w:left w:val="none" w:sz="0" w:space="0" w:color="auto"/>
            <w:bottom w:val="none" w:sz="0" w:space="0" w:color="auto"/>
            <w:right w:val="none" w:sz="0" w:space="0" w:color="auto"/>
          </w:divBdr>
        </w:div>
        <w:div w:id="2019964577">
          <w:marLeft w:val="0"/>
          <w:marRight w:val="0"/>
          <w:marTop w:val="0"/>
          <w:marBottom w:val="0"/>
          <w:divBdr>
            <w:top w:val="none" w:sz="0" w:space="0" w:color="auto"/>
            <w:left w:val="none" w:sz="0" w:space="0" w:color="auto"/>
            <w:bottom w:val="none" w:sz="0" w:space="0" w:color="auto"/>
            <w:right w:val="none" w:sz="0" w:space="0" w:color="auto"/>
          </w:divBdr>
        </w:div>
        <w:div w:id="1601645627">
          <w:marLeft w:val="0"/>
          <w:marRight w:val="0"/>
          <w:marTop w:val="0"/>
          <w:marBottom w:val="0"/>
          <w:divBdr>
            <w:top w:val="none" w:sz="0" w:space="0" w:color="auto"/>
            <w:left w:val="none" w:sz="0" w:space="0" w:color="auto"/>
            <w:bottom w:val="none" w:sz="0" w:space="0" w:color="auto"/>
            <w:right w:val="none" w:sz="0" w:space="0" w:color="auto"/>
          </w:divBdr>
        </w:div>
        <w:div w:id="1992439027">
          <w:marLeft w:val="0"/>
          <w:marRight w:val="0"/>
          <w:marTop w:val="0"/>
          <w:marBottom w:val="0"/>
          <w:divBdr>
            <w:top w:val="none" w:sz="0" w:space="0" w:color="auto"/>
            <w:left w:val="none" w:sz="0" w:space="0" w:color="auto"/>
            <w:bottom w:val="none" w:sz="0" w:space="0" w:color="auto"/>
            <w:right w:val="none" w:sz="0" w:space="0" w:color="auto"/>
          </w:divBdr>
        </w:div>
        <w:div w:id="1986620574">
          <w:marLeft w:val="0"/>
          <w:marRight w:val="0"/>
          <w:marTop w:val="0"/>
          <w:marBottom w:val="0"/>
          <w:divBdr>
            <w:top w:val="none" w:sz="0" w:space="0" w:color="auto"/>
            <w:left w:val="none" w:sz="0" w:space="0" w:color="auto"/>
            <w:bottom w:val="none" w:sz="0" w:space="0" w:color="auto"/>
            <w:right w:val="none" w:sz="0" w:space="0" w:color="auto"/>
          </w:divBdr>
        </w:div>
        <w:div w:id="564412146">
          <w:marLeft w:val="0"/>
          <w:marRight w:val="0"/>
          <w:marTop w:val="0"/>
          <w:marBottom w:val="0"/>
          <w:divBdr>
            <w:top w:val="none" w:sz="0" w:space="0" w:color="auto"/>
            <w:left w:val="none" w:sz="0" w:space="0" w:color="auto"/>
            <w:bottom w:val="none" w:sz="0" w:space="0" w:color="auto"/>
            <w:right w:val="none" w:sz="0" w:space="0" w:color="auto"/>
          </w:divBdr>
        </w:div>
        <w:div w:id="1617365006">
          <w:marLeft w:val="0"/>
          <w:marRight w:val="0"/>
          <w:marTop w:val="0"/>
          <w:marBottom w:val="0"/>
          <w:divBdr>
            <w:top w:val="none" w:sz="0" w:space="0" w:color="auto"/>
            <w:left w:val="none" w:sz="0" w:space="0" w:color="auto"/>
            <w:bottom w:val="none" w:sz="0" w:space="0" w:color="auto"/>
            <w:right w:val="none" w:sz="0" w:space="0" w:color="auto"/>
          </w:divBdr>
        </w:div>
        <w:div w:id="387923414">
          <w:marLeft w:val="0"/>
          <w:marRight w:val="0"/>
          <w:marTop w:val="0"/>
          <w:marBottom w:val="0"/>
          <w:divBdr>
            <w:top w:val="none" w:sz="0" w:space="0" w:color="auto"/>
            <w:left w:val="none" w:sz="0" w:space="0" w:color="auto"/>
            <w:bottom w:val="none" w:sz="0" w:space="0" w:color="auto"/>
            <w:right w:val="none" w:sz="0" w:space="0" w:color="auto"/>
          </w:divBdr>
        </w:div>
        <w:div w:id="1190029965">
          <w:marLeft w:val="0"/>
          <w:marRight w:val="0"/>
          <w:marTop w:val="0"/>
          <w:marBottom w:val="0"/>
          <w:divBdr>
            <w:top w:val="none" w:sz="0" w:space="0" w:color="auto"/>
            <w:left w:val="none" w:sz="0" w:space="0" w:color="auto"/>
            <w:bottom w:val="none" w:sz="0" w:space="0" w:color="auto"/>
            <w:right w:val="none" w:sz="0" w:space="0" w:color="auto"/>
          </w:divBdr>
        </w:div>
        <w:div w:id="1478304332">
          <w:marLeft w:val="0"/>
          <w:marRight w:val="0"/>
          <w:marTop w:val="0"/>
          <w:marBottom w:val="0"/>
          <w:divBdr>
            <w:top w:val="none" w:sz="0" w:space="0" w:color="auto"/>
            <w:left w:val="none" w:sz="0" w:space="0" w:color="auto"/>
            <w:bottom w:val="none" w:sz="0" w:space="0" w:color="auto"/>
            <w:right w:val="none" w:sz="0" w:space="0" w:color="auto"/>
          </w:divBdr>
        </w:div>
        <w:div w:id="1209029088">
          <w:marLeft w:val="0"/>
          <w:marRight w:val="0"/>
          <w:marTop w:val="0"/>
          <w:marBottom w:val="0"/>
          <w:divBdr>
            <w:top w:val="none" w:sz="0" w:space="0" w:color="auto"/>
            <w:left w:val="none" w:sz="0" w:space="0" w:color="auto"/>
            <w:bottom w:val="none" w:sz="0" w:space="0" w:color="auto"/>
            <w:right w:val="none" w:sz="0" w:space="0" w:color="auto"/>
          </w:divBdr>
        </w:div>
        <w:div w:id="521017620">
          <w:marLeft w:val="0"/>
          <w:marRight w:val="0"/>
          <w:marTop w:val="0"/>
          <w:marBottom w:val="0"/>
          <w:divBdr>
            <w:top w:val="none" w:sz="0" w:space="0" w:color="auto"/>
            <w:left w:val="none" w:sz="0" w:space="0" w:color="auto"/>
            <w:bottom w:val="none" w:sz="0" w:space="0" w:color="auto"/>
            <w:right w:val="none" w:sz="0" w:space="0" w:color="auto"/>
          </w:divBdr>
        </w:div>
        <w:div w:id="344334247">
          <w:marLeft w:val="0"/>
          <w:marRight w:val="0"/>
          <w:marTop w:val="0"/>
          <w:marBottom w:val="0"/>
          <w:divBdr>
            <w:top w:val="none" w:sz="0" w:space="0" w:color="auto"/>
            <w:left w:val="none" w:sz="0" w:space="0" w:color="auto"/>
            <w:bottom w:val="none" w:sz="0" w:space="0" w:color="auto"/>
            <w:right w:val="none" w:sz="0" w:space="0" w:color="auto"/>
          </w:divBdr>
        </w:div>
        <w:div w:id="1280257821">
          <w:marLeft w:val="0"/>
          <w:marRight w:val="0"/>
          <w:marTop w:val="0"/>
          <w:marBottom w:val="0"/>
          <w:divBdr>
            <w:top w:val="none" w:sz="0" w:space="0" w:color="auto"/>
            <w:left w:val="none" w:sz="0" w:space="0" w:color="auto"/>
            <w:bottom w:val="none" w:sz="0" w:space="0" w:color="auto"/>
            <w:right w:val="none" w:sz="0" w:space="0" w:color="auto"/>
          </w:divBdr>
        </w:div>
        <w:div w:id="2085178205">
          <w:marLeft w:val="0"/>
          <w:marRight w:val="0"/>
          <w:marTop w:val="0"/>
          <w:marBottom w:val="0"/>
          <w:divBdr>
            <w:top w:val="none" w:sz="0" w:space="0" w:color="auto"/>
            <w:left w:val="none" w:sz="0" w:space="0" w:color="auto"/>
            <w:bottom w:val="none" w:sz="0" w:space="0" w:color="auto"/>
            <w:right w:val="none" w:sz="0" w:space="0" w:color="auto"/>
          </w:divBdr>
        </w:div>
        <w:div w:id="1468662247">
          <w:marLeft w:val="0"/>
          <w:marRight w:val="0"/>
          <w:marTop w:val="0"/>
          <w:marBottom w:val="0"/>
          <w:divBdr>
            <w:top w:val="none" w:sz="0" w:space="0" w:color="auto"/>
            <w:left w:val="none" w:sz="0" w:space="0" w:color="auto"/>
            <w:bottom w:val="none" w:sz="0" w:space="0" w:color="auto"/>
            <w:right w:val="none" w:sz="0" w:space="0" w:color="auto"/>
          </w:divBdr>
        </w:div>
        <w:div w:id="197549057">
          <w:marLeft w:val="0"/>
          <w:marRight w:val="0"/>
          <w:marTop w:val="0"/>
          <w:marBottom w:val="0"/>
          <w:divBdr>
            <w:top w:val="none" w:sz="0" w:space="0" w:color="auto"/>
            <w:left w:val="none" w:sz="0" w:space="0" w:color="auto"/>
            <w:bottom w:val="none" w:sz="0" w:space="0" w:color="auto"/>
            <w:right w:val="none" w:sz="0" w:space="0" w:color="auto"/>
          </w:divBdr>
        </w:div>
        <w:div w:id="1064185346">
          <w:marLeft w:val="0"/>
          <w:marRight w:val="0"/>
          <w:marTop w:val="0"/>
          <w:marBottom w:val="0"/>
          <w:divBdr>
            <w:top w:val="none" w:sz="0" w:space="0" w:color="auto"/>
            <w:left w:val="none" w:sz="0" w:space="0" w:color="auto"/>
            <w:bottom w:val="none" w:sz="0" w:space="0" w:color="auto"/>
            <w:right w:val="none" w:sz="0" w:space="0" w:color="auto"/>
          </w:divBdr>
        </w:div>
        <w:div w:id="498696053">
          <w:marLeft w:val="0"/>
          <w:marRight w:val="0"/>
          <w:marTop w:val="0"/>
          <w:marBottom w:val="0"/>
          <w:divBdr>
            <w:top w:val="none" w:sz="0" w:space="0" w:color="auto"/>
            <w:left w:val="none" w:sz="0" w:space="0" w:color="auto"/>
            <w:bottom w:val="none" w:sz="0" w:space="0" w:color="auto"/>
            <w:right w:val="none" w:sz="0" w:space="0" w:color="auto"/>
          </w:divBdr>
        </w:div>
        <w:div w:id="1739093896">
          <w:marLeft w:val="0"/>
          <w:marRight w:val="0"/>
          <w:marTop w:val="0"/>
          <w:marBottom w:val="0"/>
          <w:divBdr>
            <w:top w:val="none" w:sz="0" w:space="0" w:color="auto"/>
            <w:left w:val="none" w:sz="0" w:space="0" w:color="auto"/>
            <w:bottom w:val="none" w:sz="0" w:space="0" w:color="auto"/>
            <w:right w:val="none" w:sz="0" w:space="0" w:color="auto"/>
          </w:divBdr>
        </w:div>
        <w:div w:id="1460608702">
          <w:marLeft w:val="0"/>
          <w:marRight w:val="0"/>
          <w:marTop w:val="0"/>
          <w:marBottom w:val="0"/>
          <w:divBdr>
            <w:top w:val="none" w:sz="0" w:space="0" w:color="auto"/>
            <w:left w:val="none" w:sz="0" w:space="0" w:color="auto"/>
            <w:bottom w:val="none" w:sz="0" w:space="0" w:color="auto"/>
            <w:right w:val="none" w:sz="0" w:space="0" w:color="auto"/>
          </w:divBdr>
        </w:div>
        <w:div w:id="1778254167">
          <w:marLeft w:val="0"/>
          <w:marRight w:val="0"/>
          <w:marTop w:val="0"/>
          <w:marBottom w:val="0"/>
          <w:divBdr>
            <w:top w:val="none" w:sz="0" w:space="0" w:color="auto"/>
            <w:left w:val="none" w:sz="0" w:space="0" w:color="auto"/>
            <w:bottom w:val="none" w:sz="0" w:space="0" w:color="auto"/>
            <w:right w:val="none" w:sz="0" w:space="0" w:color="auto"/>
          </w:divBdr>
        </w:div>
        <w:div w:id="2146464912">
          <w:marLeft w:val="0"/>
          <w:marRight w:val="0"/>
          <w:marTop w:val="0"/>
          <w:marBottom w:val="0"/>
          <w:divBdr>
            <w:top w:val="none" w:sz="0" w:space="0" w:color="auto"/>
            <w:left w:val="none" w:sz="0" w:space="0" w:color="auto"/>
            <w:bottom w:val="none" w:sz="0" w:space="0" w:color="auto"/>
            <w:right w:val="none" w:sz="0" w:space="0" w:color="auto"/>
          </w:divBdr>
        </w:div>
        <w:div w:id="1769766268">
          <w:marLeft w:val="0"/>
          <w:marRight w:val="0"/>
          <w:marTop w:val="0"/>
          <w:marBottom w:val="0"/>
          <w:divBdr>
            <w:top w:val="none" w:sz="0" w:space="0" w:color="auto"/>
            <w:left w:val="none" w:sz="0" w:space="0" w:color="auto"/>
            <w:bottom w:val="none" w:sz="0" w:space="0" w:color="auto"/>
            <w:right w:val="none" w:sz="0" w:space="0" w:color="auto"/>
          </w:divBdr>
        </w:div>
        <w:div w:id="572080943">
          <w:marLeft w:val="0"/>
          <w:marRight w:val="0"/>
          <w:marTop w:val="0"/>
          <w:marBottom w:val="0"/>
          <w:divBdr>
            <w:top w:val="none" w:sz="0" w:space="0" w:color="auto"/>
            <w:left w:val="none" w:sz="0" w:space="0" w:color="auto"/>
            <w:bottom w:val="none" w:sz="0" w:space="0" w:color="auto"/>
            <w:right w:val="none" w:sz="0" w:space="0" w:color="auto"/>
          </w:divBdr>
        </w:div>
        <w:div w:id="27411625">
          <w:marLeft w:val="0"/>
          <w:marRight w:val="0"/>
          <w:marTop w:val="0"/>
          <w:marBottom w:val="0"/>
          <w:divBdr>
            <w:top w:val="none" w:sz="0" w:space="0" w:color="auto"/>
            <w:left w:val="none" w:sz="0" w:space="0" w:color="auto"/>
            <w:bottom w:val="none" w:sz="0" w:space="0" w:color="auto"/>
            <w:right w:val="none" w:sz="0" w:space="0" w:color="auto"/>
          </w:divBdr>
        </w:div>
        <w:div w:id="693847800">
          <w:marLeft w:val="0"/>
          <w:marRight w:val="0"/>
          <w:marTop w:val="0"/>
          <w:marBottom w:val="0"/>
          <w:divBdr>
            <w:top w:val="none" w:sz="0" w:space="0" w:color="auto"/>
            <w:left w:val="none" w:sz="0" w:space="0" w:color="auto"/>
            <w:bottom w:val="none" w:sz="0" w:space="0" w:color="auto"/>
            <w:right w:val="none" w:sz="0" w:space="0" w:color="auto"/>
          </w:divBdr>
        </w:div>
        <w:div w:id="944000699">
          <w:marLeft w:val="0"/>
          <w:marRight w:val="0"/>
          <w:marTop w:val="0"/>
          <w:marBottom w:val="0"/>
          <w:divBdr>
            <w:top w:val="none" w:sz="0" w:space="0" w:color="auto"/>
            <w:left w:val="none" w:sz="0" w:space="0" w:color="auto"/>
            <w:bottom w:val="none" w:sz="0" w:space="0" w:color="auto"/>
            <w:right w:val="none" w:sz="0" w:space="0" w:color="auto"/>
          </w:divBdr>
        </w:div>
        <w:div w:id="105779776">
          <w:marLeft w:val="0"/>
          <w:marRight w:val="0"/>
          <w:marTop w:val="0"/>
          <w:marBottom w:val="0"/>
          <w:divBdr>
            <w:top w:val="none" w:sz="0" w:space="0" w:color="auto"/>
            <w:left w:val="none" w:sz="0" w:space="0" w:color="auto"/>
            <w:bottom w:val="none" w:sz="0" w:space="0" w:color="auto"/>
            <w:right w:val="none" w:sz="0" w:space="0" w:color="auto"/>
          </w:divBdr>
        </w:div>
        <w:div w:id="619530591">
          <w:marLeft w:val="0"/>
          <w:marRight w:val="0"/>
          <w:marTop w:val="0"/>
          <w:marBottom w:val="0"/>
          <w:divBdr>
            <w:top w:val="none" w:sz="0" w:space="0" w:color="auto"/>
            <w:left w:val="none" w:sz="0" w:space="0" w:color="auto"/>
            <w:bottom w:val="none" w:sz="0" w:space="0" w:color="auto"/>
            <w:right w:val="none" w:sz="0" w:space="0" w:color="auto"/>
          </w:divBdr>
        </w:div>
        <w:div w:id="1532956906">
          <w:marLeft w:val="0"/>
          <w:marRight w:val="0"/>
          <w:marTop w:val="0"/>
          <w:marBottom w:val="0"/>
          <w:divBdr>
            <w:top w:val="none" w:sz="0" w:space="0" w:color="auto"/>
            <w:left w:val="none" w:sz="0" w:space="0" w:color="auto"/>
            <w:bottom w:val="none" w:sz="0" w:space="0" w:color="auto"/>
            <w:right w:val="none" w:sz="0" w:space="0" w:color="auto"/>
          </w:divBdr>
        </w:div>
        <w:div w:id="2007970769">
          <w:marLeft w:val="0"/>
          <w:marRight w:val="0"/>
          <w:marTop w:val="0"/>
          <w:marBottom w:val="0"/>
          <w:divBdr>
            <w:top w:val="none" w:sz="0" w:space="0" w:color="auto"/>
            <w:left w:val="none" w:sz="0" w:space="0" w:color="auto"/>
            <w:bottom w:val="none" w:sz="0" w:space="0" w:color="auto"/>
            <w:right w:val="none" w:sz="0" w:space="0" w:color="auto"/>
          </w:divBdr>
        </w:div>
        <w:div w:id="1687900906">
          <w:marLeft w:val="0"/>
          <w:marRight w:val="0"/>
          <w:marTop w:val="0"/>
          <w:marBottom w:val="0"/>
          <w:divBdr>
            <w:top w:val="none" w:sz="0" w:space="0" w:color="auto"/>
            <w:left w:val="none" w:sz="0" w:space="0" w:color="auto"/>
            <w:bottom w:val="none" w:sz="0" w:space="0" w:color="auto"/>
            <w:right w:val="none" w:sz="0" w:space="0" w:color="auto"/>
          </w:divBdr>
        </w:div>
        <w:div w:id="177425211">
          <w:marLeft w:val="0"/>
          <w:marRight w:val="0"/>
          <w:marTop w:val="0"/>
          <w:marBottom w:val="0"/>
          <w:divBdr>
            <w:top w:val="none" w:sz="0" w:space="0" w:color="auto"/>
            <w:left w:val="none" w:sz="0" w:space="0" w:color="auto"/>
            <w:bottom w:val="none" w:sz="0" w:space="0" w:color="auto"/>
            <w:right w:val="none" w:sz="0" w:space="0" w:color="auto"/>
          </w:divBdr>
        </w:div>
        <w:div w:id="914170109">
          <w:marLeft w:val="0"/>
          <w:marRight w:val="0"/>
          <w:marTop w:val="0"/>
          <w:marBottom w:val="0"/>
          <w:divBdr>
            <w:top w:val="none" w:sz="0" w:space="0" w:color="auto"/>
            <w:left w:val="none" w:sz="0" w:space="0" w:color="auto"/>
            <w:bottom w:val="none" w:sz="0" w:space="0" w:color="auto"/>
            <w:right w:val="none" w:sz="0" w:space="0" w:color="auto"/>
          </w:divBdr>
        </w:div>
        <w:div w:id="690571406">
          <w:marLeft w:val="0"/>
          <w:marRight w:val="0"/>
          <w:marTop w:val="0"/>
          <w:marBottom w:val="0"/>
          <w:divBdr>
            <w:top w:val="none" w:sz="0" w:space="0" w:color="auto"/>
            <w:left w:val="none" w:sz="0" w:space="0" w:color="auto"/>
            <w:bottom w:val="none" w:sz="0" w:space="0" w:color="auto"/>
            <w:right w:val="none" w:sz="0" w:space="0" w:color="auto"/>
          </w:divBdr>
        </w:div>
        <w:div w:id="59911002">
          <w:marLeft w:val="0"/>
          <w:marRight w:val="0"/>
          <w:marTop w:val="0"/>
          <w:marBottom w:val="0"/>
          <w:divBdr>
            <w:top w:val="none" w:sz="0" w:space="0" w:color="auto"/>
            <w:left w:val="none" w:sz="0" w:space="0" w:color="auto"/>
            <w:bottom w:val="none" w:sz="0" w:space="0" w:color="auto"/>
            <w:right w:val="none" w:sz="0" w:space="0" w:color="auto"/>
          </w:divBdr>
        </w:div>
        <w:div w:id="819856207">
          <w:marLeft w:val="0"/>
          <w:marRight w:val="0"/>
          <w:marTop w:val="0"/>
          <w:marBottom w:val="0"/>
          <w:divBdr>
            <w:top w:val="none" w:sz="0" w:space="0" w:color="auto"/>
            <w:left w:val="none" w:sz="0" w:space="0" w:color="auto"/>
            <w:bottom w:val="none" w:sz="0" w:space="0" w:color="auto"/>
            <w:right w:val="none" w:sz="0" w:space="0" w:color="auto"/>
          </w:divBdr>
        </w:div>
        <w:div w:id="2077898533">
          <w:marLeft w:val="0"/>
          <w:marRight w:val="0"/>
          <w:marTop w:val="0"/>
          <w:marBottom w:val="0"/>
          <w:divBdr>
            <w:top w:val="none" w:sz="0" w:space="0" w:color="auto"/>
            <w:left w:val="none" w:sz="0" w:space="0" w:color="auto"/>
            <w:bottom w:val="none" w:sz="0" w:space="0" w:color="auto"/>
            <w:right w:val="none" w:sz="0" w:space="0" w:color="auto"/>
          </w:divBdr>
        </w:div>
        <w:div w:id="809397629">
          <w:marLeft w:val="0"/>
          <w:marRight w:val="0"/>
          <w:marTop w:val="0"/>
          <w:marBottom w:val="0"/>
          <w:divBdr>
            <w:top w:val="none" w:sz="0" w:space="0" w:color="auto"/>
            <w:left w:val="none" w:sz="0" w:space="0" w:color="auto"/>
            <w:bottom w:val="none" w:sz="0" w:space="0" w:color="auto"/>
            <w:right w:val="none" w:sz="0" w:space="0" w:color="auto"/>
          </w:divBdr>
        </w:div>
        <w:div w:id="1824007689">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66195225">
          <w:marLeft w:val="0"/>
          <w:marRight w:val="0"/>
          <w:marTop w:val="0"/>
          <w:marBottom w:val="0"/>
          <w:divBdr>
            <w:top w:val="none" w:sz="0" w:space="0" w:color="auto"/>
            <w:left w:val="none" w:sz="0" w:space="0" w:color="auto"/>
            <w:bottom w:val="none" w:sz="0" w:space="0" w:color="auto"/>
            <w:right w:val="none" w:sz="0" w:space="0" w:color="auto"/>
          </w:divBdr>
        </w:div>
        <w:div w:id="1257446735">
          <w:marLeft w:val="0"/>
          <w:marRight w:val="0"/>
          <w:marTop w:val="0"/>
          <w:marBottom w:val="0"/>
          <w:divBdr>
            <w:top w:val="none" w:sz="0" w:space="0" w:color="auto"/>
            <w:left w:val="none" w:sz="0" w:space="0" w:color="auto"/>
            <w:bottom w:val="none" w:sz="0" w:space="0" w:color="auto"/>
            <w:right w:val="none" w:sz="0" w:space="0" w:color="auto"/>
          </w:divBdr>
        </w:div>
        <w:div w:id="1667173707">
          <w:marLeft w:val="0"/>
          <w:marRight w:val="0"/>
          <w:marTop w:val="0"/>
          <w:marBottom w:val="0"/>
          <w:divBdr>
            <w:top w:val="none" w:sz="0" w:space="0" w:color="auto"/>
            <w:left w:val="none" w:sz="0" w:space="0" w:color="auto"/>
            <w:bottom w:val="none" w:sz="0" w:space="0" w:color="auto"/>
            <w:right w:val="none" w:sz="0" w:space="0" w:color="auto"/>
          </w:divBdr>
        </w:div>
        <w:div w:id="288560921">
          <w:marLeft w:val="0"/>
          <w:marRight w:val="0"/>
          <w:marTop w:val="0"/>
          <w:marBottom w:val="0"/>
          <w:divBdr>
            <w:top w:val="none" w:sz="0" w:space="0" w:color="auto"/>
            <w:left w:val="none" w:sz="0" w:space="0" w:color="auto"/>
            <w:bottom w:val="none" w:sz="0" w:space="0" w:color="auto"/>
            <w:right w:val="none" w:sz="0" w:space="0" w:color="auto"/>
          </w:divBdr>
        </w:div>
        <w:div w:id="714308755">
          <w:marLeft w:val="0"/>
          <w:marRight w:val="0"/>
          <w:marTop w:val="0"/>
          <w:marBottom w:val="0"/>
          <w:divBdr>
            <w:top w:val="none" w:sz="0" w:space="0" w:color="auto"/>
            <w:left w:val="none" w:sz="0" w:space="0" w:color="auto"/>
            <w:bottom w:val="none" w:sz="0" w:space="0" w:color="auto"/>
            <w:right w:val="none" w:sz="0" w:space="0" w:color="auto"/>
          </w:divBdr>
        </w:div>
        <w:div w:id="1112633349">
          <w:marLeft w:val="0"/>
          <w:marRight w:val="0"/>
          <w:marTop w:val="0"/>
          <w:marBottom w:val="0"/>
          <w:divBdr>
            <w:top w:val="none" w:sz="0" w:space="0" w:color="auto"/>
            <w:left w:val="none" w:sz="0" w:space="0" w:color="auto"/>
            <w:bottom w:val="none" w:sz="0" w:space="0" w:color="auto"/>
            <w:right w:val="none" w:sz="0" w:space="0" w:color="auto"/>
          </w:divBdr>
        </w:div>
        <w:div w:id="698895303">
          <w:marLeft w:val="0"/>
          <w:marRight w:val="0"/>
          <w:marTop w:val="0"/>
          <w:marBottom w:val="0"/>
          <w:divBdr>
            <w:top w:val="none" w:sz="0" w:space="0" w:color="auto"/>
            <w:left w:val="none" w:sz="0" w:space="0" w:color="auto"/>
            <w:bottom w:val="none" w:sz="0" w:space="0" w:color="auto"/>
            <w:right w:val="none" w:sz="0" w:space="0" w:color="auto"/>
          </w:divBdr>
        </w:div>
        <w:div w:id="784078252">
          <w:marLeft w:val="0"/>
          <w:marRight w:val="0"/>
          <w:marTop w:val="0"/>
          <w:marBottom w:val="0"/>
          <w:divBdr>
            <w:top w:val="none" w:sz="0" w:space="0" w:color="auto"/>
            <w:left w:val="none" w:sz="0" w:space="0" w:color="auto"/>
            <w:bottom w:val="none" w:sz="0" w:space="0" w:color="auto"/>
            <w:right w:val="none" w:sz="0" w:space="0" w:color="auto"/>
          </w:divBdr>
        </w:div>
        <w:div w:id="2083335517">
          <w:marLeft w:val="0"/>
          <w:marRight w:val="0"/>
          <w:marTop w:val="0"/>
          <w:marBottom w:val="0"/>
          <w:divBdr>
            <w:top w:val="none" w:sz="0" w:space="0" w:color="auto"/>
            <w:left w:val="none" w:sz="0" w:space="0" w:color="auto"/>
            <w:bottom w:val="none" w:sz="0" w:space="0" w:color="auto"/>
            <w:right w:val="none" w:sz="0" w:space="0" w:color="auto"/>
          </w:divBdr>
        </w:div>
        <w:div w:id="1462849004">
          <w:marLeft w:val="0"/>
          <w:marRight w:val="0"/>
          <w:marTop w:val="0"/>
          <w:marBottom w:val="0"/>
          <w:divBdr>
            <w:top w:val="none" w:sz="0" w:space="0" w:color="auto"/>
            <w:left w:val="none" w:sz="0" w:space="0" w:color="auto"/>
            <w:bottom w:val="none" w:sz="0" w:space="0" w:color="auto"/>
            <w:right w:val="none" w:sz="0" w:space="0" w:color="auto"/>
          </w:divBdr>
        </w:div>
        <w:div w:id="1765563994">
          <w:marLeft w:val="0"/>
          <w:marRight w:val="0"/>
          <w:marTop w:val="0"/>
          <w:marBottom w:val="0"/>
          <w:divBdr>
            <w:top w:val="none" w:sz="0" w:space="0" w:color="auto"/>
            <w:left w:val="none" w:sz="0" w:space="0" w:color="auto"/>
            <w:bottom w:val="none" w:sz="0" w:space="0" w:color="auto"/>
            <w:right w:val="none" w:sz="0" w:space="0" w:color="auto"/>
          </w:divBdr>
        </w:div>
        <w:div w:id="1102991309">
          <w:marLeft w:val="0"/>
          <w:marRight w:val="0"/>
          <w:marTop w:val="0"/>
          <w:marBottom w:val="0"/>
          <w:divBdr>
            <w:top w:val="none" w:sz="0" w:space="0" w:color="auto"/>
            <w:left w:val="none" w:sz="0" w:space="0" w:color="auto"/>
            <w:bottom w:val="none" w:sz="0" w:space="0" w:color="auto"/>
            <w:right w:val="none" w:sz="0" w:space="0" w:color="auto"/>
          </w:divBdr>
        </w:div>
        <w:div w:id="133379706">
          <w:marLeft w:val="0"/>
          <w:marRight w:val="0"/>
          <w:marTop w:val="0"/>
          <w:marBottom w:val="0"/>
          <w:divBdr>
            <w:top w:val="none" w:sz="0" w:space="0" w:color="auto"/>
            <w:left w:val="none" w:sz="0" w:space="0" w:color="auto"/>
            <w:bottom w:val="none" w:sz="0" w:space="0" w:color="auto"/>
            <w:right w:val="none" w:sz="0" w:space="0" w:color="auto"/>
          </w:divBdr>
        </w:div>
        <w:div w:id="124852901">
          <w:marLeft w:val="0"/>
          <w:marRight w:val="0"/>
          <w:marTop w:val="0"/>
          <w:marBottom w:val="0"/>
          <w:divBdr>
            <w:top w:val="none" w:sz="0" w:space="0" w:color="auto"/>
            <w:left w:val="none" w:sz="0" w:space="0" w:color="auto"/>
            <w:bottom w:val="none" w:sz="0" w:space="0" w:color="auto"/>
            <w:right w:val="none" w:sz="0" w:space="0" w:color="auto"/>
          </w:divBdr>
        </w:div>
        <w:div w:id="1298335559">
          <w:marLeft w:val="0"/>
          <w:marRight w:val="0"/>
          <w:marTop w:val="0"/>
          <w:marBottom w:val="0"/>
          <w:divBdr>
            <w:top w:val="none" w:sz="0" w:space="0" w:color="auto"/>
            <w:left w:val="none" w:sz="0" w:space="0" w:color="auto"/>
            <w:bottom w:val="none" w:sz="0" w:space="0" w:color="auto"/>
            <w:right w:val="none" w:sz="0" w:space="0" w:color="auto"/>
          </w:divBdr>
        </w:div>
        <w:div w:id="976303418">
          <w:marLeft w:val="0"/>
          <w:marRight w:val="0"/>
          <w:marTop w:val="0"/>
          <w:marBottom w:val="0"/>
          <w:divBdr>
            <w:top w:val="none" w:sz="0" w:space="0" w:color="auto"/>
            <w:left w:val="none" w:sz="0" w:space="0" w:color="auto"/>
            <w:bottom w:val="none" w:sz="0" w:space="0" w:color="auto"/>
            <w:right w:val="none" w:sz="0" w:space="0" w:color="auto"/>
          </w:divBdr>
        </w:div>
        <w:div w:id="219874995">
          <w:marLeft w:val="0"/>
          <w:marRight w:val="0"/>
          <w:marTop w:val="0"/>
          <w:marBottom w:val="0"/>
          <w:divBdr>
            <w:top w:val="none" w:sz="0" w:space="0" w:color="auto"/>
            <w:left w:val="none" w:sz="0" w:space="0" w:color="auto"/>
            <w:bottom w:val="none" w:sz="0" w:space="0" w:color="auto"/>
            <w:right w:val="none" w:sz="0" w:space="0" w:color="auto"/>
          </w:divBdr>
        </w:div>
        <w:div w:id="483549494">
          <w:marLeft w:val="0"/>
          <w:marRight w:val="0"/>
          <w:marTop w:val="0"/>
          <w:marBottom w:val="0"/>
          <w:divBdr>
            <w:top w:val="none" w:sz="0" w:space="0" w:color="auto"/>
            <w:left w:val="none" w:sz="0" w:space="0" w:color="auto"/>
            <w:bottom w:val="none" w:sz="0" w:space="0" w:color="auto"/>
            <w:right w:val="none" w:sz="0" w:space="0" w:color="auto"/>
          </w:divBdr>
        </w:div>
        <w:div w:id="1969823765">
          <w:marLeft w:val="0"/>
          <w:marRight w:val="0"/>
          <w:marTop w:val="0"/>
          <w:marBottom w:val="0"/>
          <w:divBdr>
            <w:top w:val="none" w:sz="0" w:space="0" w:color="auto"/>
            <w:left w:val="none" w:sz="0" w:space="0" w:color="auto"/>
            <w:bottom w:val="none" w:sz="0" w:space="0" w:color="auto"/>
            <w:right w:val="none" w:sz="0" w:space="0" w:color="auto"/>
          </w:divBdr>
        </w:div>
        <w:div w:id="1567573341">
          <w:marLeft w:val="0"/>
          <w:marRight w:val="0"/>
          <w:marTop w:val="0"/>
          <w:marBottom w:val="0"/>
          <w:divBdr>
            <w:top w:val="none" w:sz="0" w:space="0" w:color="auto"/>
            <w:left w:val="none" w:sz="0" w:space="0" w:color="auto"/>
            <w:bottom w:val="none" w:sz="0" w:space="0" w:color="auto"/>
            <w:right w:val="none" w:sz="0" w:space="0" w:color="auto"/>
          </w:divBdr>
        </w:div>
        <w:div w:id="197400428">
          <w:marLeft w:val="0"/>
          <w:marRight w:val="0"/>
          <w:marTop w:val="0"/>
          <w:marBottom w:val="0"/>
          <w:divBdr>
            <w:top w:val="none" w:sz="0" w:space="0" w:color="auto"/>
            <w:left w:val="none" w:sz="0" w:space="0" w:color="auto"/>
            <w:bottom w:val="none" w:sz="0" w:space="0" w:color="auto"/>
            <w:right w:val="none" w:sz="0" w:space="0" w:color="auto"/>
          </w:divBdr>
        </w:div>
        <w:div w:id="143090017">
          <w:marLeft w:val="0"/>
          <w:marRight w:val="0"/>
          <w:marTop w:val="0"/>
          <w:marBottom w:val="0"/>
          <w:divBdr>
            <w:top w:val="none" w:sz="0" w:space="0" w:color="auto"/>
            <w:left w:val="none" w:sz="0" w:space="0" w:color="auto"/>
            <w:bottom w:val="none" w:sz="0" w:space="0" w:color="auto"/>
            <w:right w:val="none" w:sz="0" w:space="0" w:color="auto"/>
          </w:divBdr>
        </w:div>
        <w:div w:id="1505323271">
          <w:marLeft w:val="0"/>
          <w:marRight w:val="0"/>
          <w:marTop w:val="0"/>
          <w:marBottom w:val="0"/>
          <w:divBdr>
            <w:top w:val="none" w:sz="0" w:space="0" w:color="auto"/>
            <w:left w:val="none" w:sz="0" w:space="0" w:color="auto"/>
            <w:bottom w:val="none" w:sz="0" w:space="0" w:color="auto"/>
            <w:right w:val="none" w:sz="0" w:space="0" w:color="auto"/>
          </w:divBdr>
        </w:div>
        <w:div w:id="1765563781">
          <w:marLeft w:val="0"/>
          <w:marRight w:val="0"/>
          <w:marTop w:val="0"/>
          <w:marBottom w:val="0"/>
          <w:divBdr>
            <w:top w:val="none" w:sz="0" w:space="0" w:color="auto"/>
            <w:left w:val="none" w:sz="0" w:space="0" w:color="auto"/>
            <w:bottom w:val="none" w:sz="0" w:space="0" w:color="auto"/>
            <w:right w:val="none" w:sz="0" w:space="0" w:color="auto"/>
          </w:divBdr>
        </w:div>
        <w:div w:id="1826045004">
          <w:marLeft w:val="0"/>
          <w:marRight w:val="0"/>
          <w:marTop w:val="0"/>
          <w:marBottom w:val="0"/>
          <w:divBdr>
            <w:top w:val="none" w:sz="0" w:space="0" w:color="auto"/>
            <w:left w:val="none" w:sz="0" w:space="0" w:color="auto"/>
            <w:bottom w:val="none" w:sz="0" w:space="0" w:color="auto"/>
            <w:right w:val="none" w:sz="0" w:space="0" w:color="auto"/>
          </w:divBdr>
        </w:div>
        <w:div w:id="1099182533">
          <w:marLeft w:val="0"/>
          <w:marRight w:val="0"/>
          <w:marTop w:val="0"/>
          <w:marBottom w:val="0"/>
          <w:divBdr>
            <w:top w:val="none" w:sz="0" w:space="0" w:color="auto"/>
            <w:left w:val="none" w:sz="0" w:space="0" w:color="auto"/>
            <w:bottom w:val="none" w:sz="0" w:space="0" w:color="auto"/>
            <w:right w:val="none" w:sz="0" w:space="0" w:color="auto"/>
          </w:divBdr>
        </w:div>
        <w:div w:id="1793281739">
          <w:marLeft w:val="0"/>
          <w:marRight w:val="0"/>
          <w:marTop w:val="0"/>
          <w:marBottom w:val="0"/>
          <w:divBdr>
            <w:top w:val="none" w:sz="0" w:space="0" w:color="auto"/>
            <w:left w:val="none" w:sz="0" w:space="0" w:color="auto"/>
            <w:bottom w:val="none" w:sz="0" w:space="0" w:color="auto"/>
            <w:right w:val="none" w:sz="0" w:space="0" w:color="auto"/>
          </w:divBdr>
        </w:div>
        <w:div w:id="1425882081">
          <w:marLeft w:val="0"/>
          <w:marRight w:val="0"/>
          <w:marTop w:val="0"/>
          <w:marBottom w:val="0"/>
          <w:divBdr>
            <w:top w:val="none" w:sz="0" w:space="0" w:color="auto"/>
            <w:left w:val="none" w:sz="0" w:space="0" w:color="auto"/>
            <w:bottom w:val="none" w:sz="0" w:space="0" w:color="auto"/>
            <w:right w:val="none" w:sz="0" w:space="0" w:color="auto"/>
          </w:divBdr>
        </w:div>
        <w:div w:id="1159466437">
          <w:marLeft w:val="0"/>
          <w:marRight w:val="0"/>
          <w:marTop w:val="0"/>
          <w:marBottom w:val="0"/>
          <w:divBdr>
            <w:top w:val="none" w:sz="0" w:space="0" w:color="auto"/>
            <w:left w:val="none" w:sz="0" w:space="0" w:color="auto"/>
            <w:bottom w:val="none" w:sz="0" w:space="0" w:color="auto"/>
            <w:right w:val="none" w:sz="0" w:space="0" w:color="auto"/>
          </w:divBdr>
        </w:div>
        <w:div w:id="1263880548">
          <w:marLeft w:val="0"/>
          <w:marRight w:val="0"/>
          <w:marTop w:val="0"/>
          <w:marBottom w:val="0"/>
          <w:divBdr>
            <w:top w:val="none" w:sz="0" w:space="0" w:color="auto"/>
            <w:left w:val="none" w:sz="0" w:space="0" w:color="auto"/>
            <w:bottom w:val="none" w:sz="0" w:space="0" w:color="auto"/>
            <w:right w:val="none" w:sz="0" w:space="0" w:color="auto"/>
          </w:divBdr>
        </w:div>
        <w:div w:id="673924745">
          <w:marLeft w:val="0"/>
          <w:marRight w:val="0"/>
          <w:marTop w:val="0"/>
          <w:marBottom w:val="0"/>
          <w:divBdr>
            <w:top w:val="none" w:sz="0" w:space="0" w:color="auto"/>
            <w:left w:val="none" w:sz="0" w:space="0" w:color="auto"/>
            <w:bottom w:val="none" w:sz="0" w:space="0" w:color="auto"/>
            <w:right w:val="none" w:sz="0" w:space="0" w:color="auto"/>
          </w:divBdr>
        </w:div>
        <w:div w:id="324434477">
          <w:marLeft w:val="0"/>
          <w:marRight w:val="0"/>
          <w:marTop w:val="0"/>
          <w:marBottom w:val="0"/>
          <w:divBdr>
            <w:top w:val="none" w:sz="0" w:space="0" w:color="auto"/>
            <w:left w:val="none" w:sz="0" w:space="0" w:color="auto"/>
            <w:bottom w:val="none" w:sz="0" w:space="0" w:color="auto"/>
            <w:right w:val="none" w:sz="0" w:space="0" w:color="auto"/>
          </w:divBdr>
        </w:div>
        <w:div w:id="1134955256">
          <w:marLeft w:val="0"/>
          <w:marRight w:val="0"/>
          <w:marTop w:val="0"/>
          <w:marBottom w:val="0"/>
          <w:divBdr>
            <w:top w:val="none" w:sz="0" w:space="0" w:color="auto"/>
            <w:left w:val="none" w:sz="0" w:space="0" w:color="auto"/>
            <w:bottom w:val="none" w:sz="0" w:space="0" w:color="auto"/>
            <w:right w:val="none" w:sz="0" w:space="0" w:color="auto"/>
          </w:divBdr>
        </w:div>
        <w:div w:id="1303920661">
          <w:marLeft w:val="0"/>
          <w:marRight w:val="0"/>
          <w:marTop w:val="0"/>
          <w:marBottom w:val="0"/>
          <w:divBdr>
            <w:top w:val="none" w:sz="0" w:space="0" w:color="auto"/>
            <w:left w:val="none" w:sz="0" w:space="0" w:color="auto"/>
            <w:bottom w:val="none" w:sz="0" w:space="0" w:color="auto"/>
            <w:right w:val="none" w:sz="0" w:space="0" w:color="auto"/>
          </w:divBdr>
        </w:div>
        <w:div w:id="241910924">
          <w:marLeft w:val="0"/>
          <w:marRight w:val="0"/>
          <w:marTop w:val="0"/>
          <w:marBottom w:val="0"/>
          <w:divBdr>
            <w:top w:val="none" w:sz="0" w:space="0" w:color="auto"/>
            <w:left w:val="none" w:sz="0" w:space="0" w:color="auto"/>
            <w:bottom w:val="none" w:sz="0" w:space="0" w:color="auto"/>
            <w:right w:val="none" w:sz="0" w:space="0" w:color="auto"/>
          </w:divBdr>
        </w:div>
        <w:div w:id="1197698226">
          <w:marLeft w:val="0"/>
          <w:marRight w:val="0"/>
          <w:marTop w:val="0"/>
          <w:marBottom w:val="0"/>
          <w:divBdr>
            <w:top w:val="none" w:sz="0" w:space="0" w:color="auto"/>
            <w:left w:val="none" w:sz="0" w:space="0" w:color="auto"/>
            <w:bottom w:val="none" w:sz="0" w:space="0" w:color="auto"/>
            <w:right w:val="none" w:sz="0" w:space="0" w:color="auto"/>
          </w:divBdr>
        </w:div>
        <w:div w:id="249392230">
          <w:marLeft w:val="0"/>
          <w:marRight w:val="0"/>
          <w:marTop w:val="0"/>
          <w:marBottom w:val="0"/>
          <w:divBdr>
            <w:top w:val="none" w:sz="0" w:space="0" w:color="auto"/>
            <w:left w:val="none" w:sz="0" w:space="0" w:color="auto"/>
            <w:bottom w:val="none" w:sz="0" w:space="0" w:color="auto"/>
            <w:right w:val="none" w:sz="0" w:space="0" w:color="auto"/>
          </w:divBdr>
        </w:div>
        <w:div w:id="500199095">
          <w:marLeft w:val="0"/>
          <w:marRight w:val="0"/>
          <w:marTop w:val="0"/>
          <w:marBottom w:val="0"/>
          <w:divBdr>
            <w:top w:val="none" w:sz="0" w:space="0" w:color="auto"/>
            <w:left w:val="none" w:sz="0" w:space="0" w:color="auto"/>
            <w:bottom w:val="none" w:sz="0" w:space="0" w:color="auto"/>
            <w:right w:val="none" w:sz="0" w:space="0" w:color="auto"/>
          </w:divBdr>
        </w:div>
        <w:div w:id="279337435">
          <w:marLeft w:val="0"/>
          <w:marRight w:val="0"/>
          <w:marTop w:val="0"/>
          <w:marBottom w:val="0"/>
          <w:divBdr>
            <w:top w:val="none" w:sz="0" w:space="0" w:color="auto"/>
            <w:left w:val="none" w:sz="0" w:space="0" w:color="auto"/>
            <w:bottom w:val="none" w:sz="0" w:space="0" w:color="auto"/>
            <w:right w:val="none" w:sz="0" w:space="0" w:color="auto"/>
          </w:divBdr>
        </w:div>
        <w:div w:id="1464273290">
          <w:marLeft w:val="0"/>
          <w:marRight w:val="0"/>
          <w:marTop w:val="0"/>
          <w:marBottom w:val="0"/>
          <w:divBdr>
            <w:top w:val="none" w:sz="0" w:space="0" w:color="auto"/>
            <w:left w:val="none" w:sz="0" w:space="0" w:color="auto"/>
            <w:bottom w:val="none" w:sz="0" w:space="0" w:color="auto"/>
            <w:right w:val="none" w:sz="0" w:space="0" w:color="auto"/>
          </w:divBdr>
        </w:div>
        <w:div w:id="2061051110">
          <w:marLeft w:val="0"/>
          <w:marRight w:val="0"/>
          <w:marTop w:val="0"/>
          <w:marBottom w:val="0"/>
          <w:divBdr>
            <w:top w:val="none" w:sz="0" w:space="0" w:color="auto"/>
            <w:left w:val="none" w:sz="0" w:space="0" w:color="auto"/>
            <w:bottom w:val="none" w:sz="0" w:space="0" w:color="auto"/>
            <w:right w:val="none" w:sz="0" w:space="0" w:color="auto"/>
          </w:divBdr>
        </w:div>
        <w:div w:id="563679914">
          <w:marLeft w:val="0"/>
          <w:marRight w:val="0"/>
          <w:marTop w:val="0"/>
          <w:marBottom w:val="0"/>
          <w:divBdr>
            <w:top w:val="none" w:sz="0" w:space="0" w:color="auto"/>
            <w:left w:val="none" w:sz="0" w:space="0" w:color="auto"/>
            <w:bottom w:val="none" w:sz="0" w:space="0" w:color="auto"/>
            <w:right w:val="none" w:sz="0" w:space="0" w:color="auto"/>
          </w:divBdr>
        </w:div>
        <w:div w:id="35929663">
          <w:marLeft w:val="0"/>
          <w:marRight w:val="0"/>
          <w:marTop w:val="0"/>
          <w:marBottom w:val="0"/>
          <w:divBdr>
            <w:top w:val="none" w:sz="0" w:space="0" w:color="auto"/>
            <w:left w:val="none" w:sz="0" w:space="0" w:color="auto"/>
            <w:bottom w:val="none" w:sz="0" w:space="0" w:color="auto"/>
            <w:right w:val="none" w:sz="0" w:space="0" w:color="auto"/>
          </w:divBdr>
        </w:div>
        <w:div w:id="144709716">
          <w:marLeft w:val="0"/>
          <w:marRight w:val="0"/>
          <w:marTop w:val="0"/>
          <w:marBottom w:val="0"/>
          <w:divBdr>
            <w:top w:val="none" w:sz="0" w:space="0" w:color="auto"/>
            <w:left w:val="none" w:sz="0" w:space="0" w:color="auto"/>
            <w:bottom w:val="none" w:sz="0" w:space="0" w:color="auto"/>
            <w:right w:val="none" w:sz="0" w:space="0" w:color="auto"/>
          </w:divBdr>
        </w:div>
        <w:div w:id="1291009629">
          <w:marLeft w:val="0"/>
          <w:marRight w:val="0"/>
          <w:marTop w:val="0"/>
          <w:marBottom w:val="0"/>
          <w:divBdr>
            <w:top w:val="none" w:sz="0" w:space="0" w:color="auto"/>
            <w:left w:val="none" w:sz="0" w:space="0" w:color="auto"/>
            <w:bottom w:val="none" w:sz="0" w:space="0" w:color="auto"/>
            <w:right w:val="none" w:sz="0" w:space="0" w:color="auto"/>
          </w:divBdr>
        </w:div>
        <w:div w:id="168717555">
          <w:marLeft w:val="0"/>
          <w:marRight w:val="0"/>
          <w:marTop w:val="0"/>
          <w:marBottom w:val="0"/>
          <w:divBdr>
            <w:top w:val="none" w:sz="0" w:space="0" w:color="auto"/>
            <w:left w:val="none" w:sz="0" w:space="0" w:color="auto"/>
            <w:bottom w:val="none" w:sz="0" w:space="0" w:color="auto"/>
            <w:right w:val="none" w:sz="0" w:space="0" w:color="auto"/>
          </w:divBdr>
        </w:div>
        <w:div w:id="1443039812">
          <w:marLeft w:val="0"/>
          <w:marRight w:val="0"/>
          <w:marTop w:val="0"/>
          <w:marBottom w:val="0"/>
          <w:divBdr>
            <w:top w:val="none" w:sz="0" w:space="0" w:color="auto"/>
            <w:left w:val="none" w:sz="0" w:space="0" w:color="auto"/>
            <w:bottom w:val="none" w:sz="0" w:space="0" w:color="auto"/>
            <w:right w:val="none" w:sz="0" w:space="0" w:color="auto"/>
          </w:divBdr>
        </w:div>
        <w:div w:id="1871919757">
          <w:marLeft w:val="0"/>
          <w:marRight w:val="0"/>
          <w:marTop w:val="0"/>
          <w:marBottom w:val="0"/>
          <w:divBdr>
            <w:top w:val="none" w:sz="0" w:space="0" w:color="auto"/>
            <w:left w:val="none" w:sz="0" w:space="0" w:color="auto"/>
            <w:bottom w:val="none" w:sz="0" w:space="0" w:color="auto"/>
            <w:right w:val="none" w:sz="0" w:space="0" w:color="auto"/>
          </w:divBdr>
        </w:div>
        <w:div w:id="1516071528">
          <w:marLeft w:val="0"/>
          <w:marRight w:val="0"/>
          <w:marTop w:val="0"/>
          <w:marBottom w:val="0"/>
          <w:divBdr>
            <w:top w:val="none" w:sz="0" w:space="0" w:color="auto"/>
            <w:left w:val="none" w:sz="0" w:space="0" w:color="auto"/>
            <w:bottom w:val="none" w:sz="0" w:space="0" w:color="auto"/>
            <w:right w:val="none" w:sz="0" w:space="0" w:color="auto"/>
          </w:divBdr>
        </w:div>
        <w:div w:id="1082603779">
          <w:marLeft w:val="0"/>
          <w:marRight w:val="0"/>
          <w:marTop w:val="0"/>
          <w:marBottom w:val="0"/>
          <w:divBdr>
            <w:top w:val="none" w:sz="0" w:space="0" w:color="auto"/>
            <w:left w:val="none" w:sz="0" w:space="0" w:color="auto"/>
            <w:bottom w:val="none" w:sz="0" w:space="0" w:color="auto"/>
            <w:right w:val="none" w:sz="0" w:space="0" w:color="auto"/>
          </w:divBdr>
        </w:div>
        <w:div w:id="1256591385">
          <w:marLeft w:val="0"/>
          <w:marRight w:val="0"/>
          <w:marTop w:val="0"/>
          <w:marBottom w:val="0"/>
          <w:divBdr>
            <w:top w:val="none" w:sz="0" w:space="0" w:color="auto"/>
            <w:left w:val="none" w:sz="0" w:space="0" w:color="auto"/>
            <w:bottom w:val="none" w:sz="0" w:space="0" w:color="auto"/>
            <w:right w:val="none" w:sz="0" w:space="0" w:color="auto"/>
          </w:divBdr>
        </w:div>
        <w:div w:id="577708566">
          <w:marLeft w:val="0"/>
          <w:marRight w:val="0"/>
          <w:marTop w:val="0"/>
          <w:marBottom w:val="0"/>
          <w:divBdr>
            <w:top w:val="none" w:sz="0" w:space="0" w:color="auto"/>
            <w:left w:val="none" w:sz="0" w:space="0" w:color="auto"/>
            <w:bottom w:val="none" w:sz="0" w:space="0" w:color="auto"/>
            <w:right w:val="none" w:sz="0" w:space="0" w:color="auto"/>
          </w:divBdr>
        </w:div>
        <w:div w:id="1134761620">
          <w:marLeft w:val="0"/>
          <w:marRight w:val="0"/>
          <w:marTop w:val="0"/>
          <w:marBottom w:val="0"/>
          <w:divBdr>
            <w:top w:val="none" w:sz="0" w:space="0" w:color="auto"/>
            <w:left w:val="none" w:sz="0" w:space="0" w:color="auto"/>
            <w:bottom w:val="none" w:sz="0" w:space="0" w:color="auto"/>
            <w:right w:val="none" w:sz="0" w:space="0" w:color="auto"/>
          </w:divBdr>
        </w:div>
        <w:div w:id="1067997629">
          <w:marLeft w:val="0"/>
          <w:marRight w:val="0"/>
          <w:marTop w:val="0"/>
          <w:marBottom w:val="0"/>
          <w:divBdr>
            <w:top w:val="none" w:sz="0" w:space="0" w:color="auto"/>
            <w:left w:val="none" w:sz="0" w:space="0" w:color="auto"/>
            <w:bottom w:val="none" w:sz="0" w:space="0" w:color="auto"/>
            <w:right w:val="none" w:sz="0" w:space="0" w:color="auto"/>
          </w:divBdr>
        </w:div>
        <w:div w:id="966814492">
          <w:marLeft w:val="0"/>
          <w:marRight w:val="0"/>
          <w:marTop w:val="0"/>
          <w:marBottom w:val="0"/>
          <w:divBdr>
            <w:top w:val="none" w:sz="0" w:space="0" w:color="auto"/>
            <w:left w:val="none" w:sz="0" w:space="0" w:color="auto"/>
            <w:bottom w:val="none" w:sz="0" w:space="0" w:color="auto"/>
            <w:right w:val="none" w:sz="0" w:space="0" w:color="auto"/>
          </w:divBdr>
        </w:div>
        <w:div w:id="771702646">
          <w:marLeft w:val="0"/>
          <w:marRight w:val="0"/>
          <w:marTop w:val="0"/>
          <w:marBottom w:val="0"/>
          <w:divBdr>
            <w:top w:val="none" w:sz="0" w:space="0" w:color="auto"/>
            <w:left w:val="none" w:sz="0" w:space="0" w:color="auto"/>
            <w:bottom w:val="none" w:sz="0" w:space="0" w:color="auto"/>
            <w:right w:val="none" w:sz="0" w:space="0" w:color="auto"/>
          </w:divBdr>
        </w:div>
        <w:div w:id="802892607">
          <w:marLeft w:val="0"/>
          <w:marRight w:val="0"/>
          <w:marTop w:val="0"/>
          <w:marBottom w:val="0"/>
          <w:divBdr>
            <w:top w:val="none" w:sz="0" w:space="0" w:color="auto"/>
            <w:left w:val="none" w:sz="0" w:space="0" w:color="auto"/>
            <w:bottom w:val="none" w:sz="0" w:space="0" w:color="auto"/>
            <w:right w:val="none" w:sz="0" w:space="0" w:color="auto"/>
          </w:divBdr>
        </w:div>
        <w:div w:id="608438470">
          <w:marLeft w:val="0"/>
          <w:marRight w:val="0"/>
          <w:marTop w:val="0"/>
          <w:marBottom w:val="0"/>
          <w:divBdr>
            <w:top w:val="none" w:sz="0" w:space="0" w:color="auto"/>
            <w:left w:val="none" w:sz="0" w:space="0" w:color="auto"/>
            <w:bottom w:val="none" w:sz="0" w:space="0" w:color="auto"/>
            <w:right w:val="none" w:sz="0" w:space="0" w:color="auto"/>
          </w:divBdr>
        </w:div>
        <w:div w:id="558053277">
          <w:marLeft w:val="0"/>
          <w:marRight w:val="0"/>
          <w:marTop w:val="0"/>
          <w:marBottom w:val="0"/>
          <w:divBdr>
            <w:top w:val="none" w:sz="0" w:space="0" w:color="auto"/>
            <w:left w:val="none" w:sz="0" w:space="0" w:color="auto"/>
            <w:bottom w:val="none" w:sz="0" w:space="0" w:color="auto"/>
            <w:right w:val="none" w:sz="0" w:space="0" w:color="auto"/>
          </w:divBdr>
        </w:div>
        <w:div w:id="474184277">
          <w:marLeft w:val="0"/>
          <w:marRight w:val="0"/>
          <w:marTop w:val="0"/>
          <w:marBottom w:val="0"/>
          <w:divBdr>
            <w:top w:val="none" w:sz="0" w:space="0" w:color="auto"/>
            <w:left w:val="none" w:sz="0" w:space="0" w:color="auto"/>
            <w:bottom w:val="none" w:sz="0" w:space="0" w:color="auto"/>
            <w:right w:val="none" w:sz="0" w:space="0" w:color="auto"/>
          </w:divBdr>
        </w:div>
        <w:div w:id="916331413">
          <w:marLeft w:val="0"/>
          <w:marRight w:val="0"/>
          <w:marTop w:val="0"/>
          <w:marBottom w:val="0"/>
          <w:divBdr>
            <w:top w:val="none" w:sz="0" w:space="0" w:color="auto"/>
            <w:left w:val="none" w:sz="0" w:space="0" w:color="auto"/>
            <w:bottom w:val="none" w:sz="0" w:space="0" w:color="auto"/>
            <w:right w:val="none" w:sz="0" w:space="0" w:color="auto"/>
          </w:divBdr>
        </w:div>
        <w:div w:id="602495905">
          <w:marLeft w:val="0"/>
          <w:marRight w:val="0"/>
          <w:marTop w:val="0"/>
          <w:marBottom w:val="0"/>
          <w:divBdr>
            <w:top w:val="none" w:sz="0" w:space="0" w:color="auto"/>
            <w:left w:val="none" w:sz="0" w:space="0" w:color="auto"/>
            <w:bottom w:val="none" w:sz="0" w:space="0" w:color="auto"/>
            <w:right w:val="none" w:sz="0" w:space="0" w:color="auto"/>
          </w:divBdr>
        </w:div>
        <w:div w:id="1356495260">
          <w:marLeft w:val="0"/>
          <w:marRight w:val="0"/>
          <w:marTop w:val="0"/>
          <w:marBottom w:val="0"/>
          <w:divBdr>
            <w:top w:val="none" w:sz="0" w:space="0" w:color="auto"/>
            <w:left w:val="none" w:sz="0" w:space="0" w:color="auto"/>
            <w:bottom w:val="none" w:sz="0" w:space="0" w:color="auto"/>
            <w:right w:val="none" w:sz="0" w:space="0" w:color="auto"/>
          </w:divBdr>
        </w:div>
        <w:div w:id="2012368342">
          <w:marLeft w:val="0"/>
          <w:marRight w:val="0"/>
          <w:marTop w:val="0"/>
          <w:marBottom w:val="0"/>
          <w:divBdr>
            <w:top w:val="none" w:sz="0" w:space="0" w:color="auto"/>
            <w:left w:val="none" w:sz="0" w:space="0" w:color="auto"/>
            <w:bottom w:val="none" w:sz="0" w:space="0" w:color="auto"/>
            <w:right w:val="none" w:sz="0" w:space="0" w:color="auto"/>
          </w:divBdr>
        </w:div>
        <w:div w:id="659388527">
          <w:marLeft w:val="0"/>
          <w:marRight w:val="0"/>
          <w:marTop w:val="0"/>
          <w:marBottom w:val="0"/>
          <w:divBdr>
            <w:top w:val="none" w:sz="0" w:space="0" w:color="auto"/>
            <w:left w:val="none" w:sz="0" w:space="0" w:color="auto"/>
            <w:bottom w:val="none" w:sz="0" w:space="0" w:color="auto"/>
            <w:right w:val="none" w:sz="0" w:space="0" w:color="auto"/>
          </w:divBdr>
        </w:div>
        <w:div w:id="1471287604">
          <w:marLeft w:val="0"/>
          <w:marRight w:val="0"/>
          <w:marTop w:val="0"/>
          <w:marBottom w:val="0"/>
          <w:divBdr>
            <w:top w:val="none" w:sz="0" w:space="0" w:color="auto"/>
            <w:left w:val="none" w:sz="0" w:space="0" w:color="auto"/>
            <w:bottom w:val="none" w:sz="0" w:space="0" w:color="auto"/>
            <w:right w:val="none" w:sz="0" w:space="0" w:color="auto"/>
          </w:divBdr>
        </w:div>
        <w:div w:id="15616374">
          <w:marLeft w:val="0"/>
          <w:marRight w:val="0"/>
          <w:marTop w:val="0"/>
          <w:marBottom w:val="0"/>
          <w:divBdr>
            <w:top w:val="none" w:sz="0" w:space="0" w:color="auto"/>
            <w:left w:val="none" w:sz="0" w:space="0" w:color="auto"/>
            <w:bottom w:val="none" w:sz="0" w:space="0" w:color="auto"/>
            <w:right w:val="none" w:sz="0" w:space="0" w:color="auto"/>
          </w:divBdr>
        </w:div>
        <w:div w:id="1565026094">
          <w:marLeft w:val="0"/>
          <w:marRight w:val="0"/>
          <w:marTop w:val="0"/>
          <w:marBottom w:val="0"/>
          <w:divBdr>
            <w:top w:val="none" w:sz="0" w:space="0" w:color="auto"/>
            <w:left w:val="none" w:sz="0" w:space="0" w:color="auto"/>
            <w:bottom w:val="none" w:sz="0" w:space="0" w:color="auto"/>
            <w:right w:val="none" w:sz="0" w:space="0" w:color="auto"/>
          </w:divBdr>
        </w:div>
        <w:div w:id="116416517">
          <w:marLeft w:val="0"/>
          <w:marRight w:val="0"/>
          <w:marTop w:val="0"/>
          <w:marBottom w:val="0"/>
          <w:divBdr>
            <w:top w:val="none" w:sz="0" w:space="0" w:color="auto"/>
            <w:left w:val="none" w:sz="0" w:space="0" w:color="auto"/>
            <w:bottom w:val="none" w:sz="0" w:space="0" w:color="auto"/>
            <w:right w:val="none" w:sz="0" w:space="0" w:color="auto"/>
          </w:divBdr>
        </w:div>
        <w:div w:id="877399117">
          <w:marLeft w:val="0"/>
          <w:marRight w:val="0"/>
          <w:marTop w:val="0"/>
          <w:marBottom w:val="0"/>
          <w:divBdr>
            <w:top w:val="none" w:sz="0" w:space="0" w:color="auto"/>
            <w:left w:val="none" w:sz="0" w:space="0" w:color="auto"/>
            <w:bottom w:val="none" w:sz="0" w:space="0" w:color="auto"/>
            <w:right w:val="none" w:sz="0" w:space="0" w:color="auto"/>
          </w:divBdr>
        </w:div>
        <w:div w:id="2076777823">
          <w:marLeft w:val="0"/>
          <w:marRight w:val="0"/>
          <w:marTop w:val="0"/>
          <w:marBottom w:val="0"/>
          <w:divBdr>
            <w:top w:val="none" w:sz="0" w:space="0" w:color="auto"/>
            <w:left w:val="none" w:sz="0" w:space="0" w:color="auto"/>
            <w:bottom w:val="none" w:sz="0" w:space="0" w:color="auto"/>
            <w:right w:val="none" w:sz="0" w:space="0" w:color="auto"/>
          </w:divBdr>
        </w:div>
        <w:div w:id="1342975060">
          <w:marLeft w:val="0"/>
          <w:marRight w:val="0"/>
          <w:marTop w:val="0"/>
          <w:marBottom w:val="0"/>
          <w:divBdr>
            <w:top w:val="none" w:sz="0" w:space="0" w:color="auto"/>
            <w:left w:val="none" w:sz="0" w:space="0" w:color="auto"/>
            <w:bottom w:val="none" w:sz="0" w:space="0" w:color="auto"/>
            <w:right w:val="none" w:sz="0" w:space="0" w:color="auto"/>
          </w:divBdr>
        </w:div>
        <w:div w:id="919026653">
          <w:marLeft w:val="0"/>
          <w:marRight w:val="0"/>
          <w:marTop w:val="0"/>
          <w:marBottom w:val="0"/>
          <w:divBdr>
            <w:top w:val="none" w:sz="0" w:space="0" w:color="auto"/>
            <w:left w:val="none" w:sz="0" w:space="0" w:color="auto"/>
            <w:bottom w:val="none" w:sz="0" w:space="0" w:color="auto"/>
            <w:right w:val="none" w:sz="0" w:space="0" w:color="auto"/>
          </w:divBdr>
        </w:div>
        <w:div w:id="537082028">
          <w:marLeft w:val="0"/>
          <w:marRight w:val="0"/>
          <w:marTop w:val="0"/>
          <w:marBottom w:val="0"/>
          <w:divBdr>
            <w:top w:val="none" w:sz="0" w:space="0" w:color="auto"/>
            <w:left w:val="none" w:sz="0" w:space="0" w:color="auto"/>
            <w:bottom w:val="none" w:sz="0" w:space="0" w:color="auto"/>
            <w:right w:val="none" w:sz="0" w:space="0" w:color="auto"/>
          </w:divBdr>
        </w:div>
        <w:div w:id="1116556116">
          <w:marLeft w:val="0"/>
          <w:marRight w:val="0"/>
          <w:marTop w:val="0"/>
          <w:marBottom w:val="0"/>
          <w:divBdr>
            <w:top w:val="none" w:sz="0" w:space="0" w:color="auto"/>
            <w:left w:val="none" w:sz="0" w:space="0" w:color="auto"/>
            <w:bottom w:val="none" w:sz="0" w:space="0" w:color="auto"/>
            <w:right w:val="none" w:sz="0" w:space="0" w:color="auto"/>
          </w:divBdr>
        </w:div>
        <w:div w:id="1771658022">
          <w:marLeft w:val="0"/>
          <w:marRight w:val="0"/>
          <w:marTop w:val="0"/>
          <w:marBottom w:val="0"/>
          <w:divBdr>
            <w:top w:val="none" w:sz="0" w:space="0" w:color="auto"/>
            <w:left w:val="none" w:sz="0" w:space="0" w:color="auto"/>
            <w:bottom w:val="none" w:sz="0" w:space="0" w:color="auto"/>
            <w:right w:val="none" w:sz="0" w:space="0" w:color="auto"/>
          </w:divBdr>
        </w:div>
        <w:div w:id="1695956830">
          <w:marLeft w:val="0"/>
          <w:marRight w:val="0"/>
          <w:marTop w:val="0"/>
          <w:marBottom w:val="0"/>
          <w:divBdr>
            <w:top w:val="none" w:sz="0" w:space="0" w:color="auto"/>
            <w:left w:val="none" w:sz="0" w:space="0" w:color="auto"/>
            <w:bottom w:val="none" w:sz="0" w:space="0" w:color="auto"/>
            <w:right w:val="none" w:sz="0" w:space="0" w:color="auto"/>
          </w:divBdr>
        </w:div>
        <w:div w:id="60061797">
          <w:marLeft w:val="0"/>
          <w:marRight w:val="0"/>
          <w:marTop w:val="0"/>
          <w:marBottom w:val="0"/>
          <w:divBdr>
            <w:top w:val="none" w:sz="0" w:space="0" w:color="auto"/>
            <w:left w:val="none" w:sz="0" w:space="0" w:color="auto"/>
            <w:bottom w:val="none" w:sz="0" w:space="0" w:color="auto"/>
            <w:right w:val="none" w:sz="0" w:space="0" w:color="auto"/>
          </w:divBdr>
        </w:div>
        <w:div w:id="1835605665">
          <w:marLeft w:val="0"/>
          <w:marRight w:val="0"/>
          <w:marTop w:val="0"/>
          <w:marBottom w:val="0"/>
          <w:divBdr>
            <w:top w:val="none" w:sz="0" w:space="0" w:color="auto"/>
            <w:left w:val="none" w:sz="0" w:space="0" w:color="auto"/>
            <w:bottom w:val="none" w:sz="0" w:space="0" w:color="auto"/>
            <w:right w:val="none" w:sz="0" w:space="0" w:color="auto"/>
          </w:divBdr>
        </w:div>
        <w:div w:id="220604260">
          <w:marLeft w:val="0"/>
          <w:marRight w:val="0"/>
          <w:marTop w:val="0"/>
          <w:marBottom w:val="0"/>
          <w:divBdr>
            <w:top w:val="none" w:sz="0" w:space="0" w:color="auto"/>
            <w:left w:val="none" w:sz="0" w:space="0" w:color="auto"/>
            <w:bottom w:val="none" w:sz="0" w:space="0" w:color="auto"/>
            <w:right w:val="none" w:sz="0" w:space="0" w:color="auto"/>
          </w:divBdr>
        </w:div>
        <w:div w:id="823818115">
          <w:marLeft w:val="0"/>
          <w:marRight w:val="0"/>
          <w:marTop w:val="0"/>
          <w:marBottom w:val="0"/>
          <w:divBdr>
            <w:top w:val="none" w:sz="0" w:space="0" w:color="auto"/>
            <w:left w:val="none" w:sz="0" w:space="0" w:color="auto"/>
            <w:bottom w:val="none" w:sz="0" w:space="0" w:color="auto"/>
            <w:right w:val="none" w:sz="0" w:space="0" w:color="auto"/>
          </w:divBdr>
        </w:div>
        <w:div w:id="52700939">
          <w:marLeft w:val="0"/>
          <w:marRight w:val="0"/>
          <w:marTop w:val="0"/>
          <w:marBottom w:val="0"/>
          <w:divBdr>
            <w:top w:val="none" w:sz="0" w:space="0" w:color="auto"/>
            <w:left w:val="none" w:sz="0" w:space="0" w:color="auto"/>
            <w:bottom w:val="none" w:sz="0" w:space="0" w:color="auto"/>
            <w:right w:val="none" w:sz="0" w:space="0" w:color="auto"/>
          </w:divBdr>
        </w:div>
        <w:div w:id="1694914455">
          <w:marLeft w:val="0"/>
          <w:marRight w:val="0"/>
          <w:marTop w:val="0"/>
          <w:marBottom w:val="0"/>
          <w:divBdr>
            <w:top w:val="none" w:sz="0" w:space="0" w:color="auto"/>
            <w:left w:val="none" w:sz="0" w:space="0" w:color="auto"/>
            <w:bottom w:val="none" w:sz="0" w:space="0" w:color="auto"/>
            <w:right w:val="none" w:sz="0" w:space="0" w:color="auto"/>
          </w:divBdr>
        </w:div>
        <w:div w:id="1288464084">
          <w:marLeft w:val="0"/>
          <w:marRight w:val="0"/>
          <w:marTop w:val="0"/>
          <w:marBottom w:val="0"/>
          <w:divBdr>
            <w:top w:val="none" w:sz="0" w:space="0" w:color="auto"/>
            <w:left w:val="none" w:sz="0" w:space="0" w:color="auto"/>
            <w:bottom w:val="none" w:sz="0" w:space="0" w:color="auto"/>
            <w:right w:val="none" w:sz="0" w:space="0" w:color="auto"/>
          </w:divBdr>
        </w:div>
        <w:div w:id="2106462938">
          <w:marLeft w:val="0"/>
          <w:marRight w:val="0"/>
          <w:marTop w:val="0"/>
          <w:marBottom w:val="0"/>
          <w:divBdr>
            <w:top w:val="none" w:sz="0" w:space="0" w:color="auto"/>
            <w:left w:val="none" w:sz="0" w:space="0" w:color="auto"/>
            <w:bottom w:val="none" w:sz="0" w:space="0" w:color="auto"/>
            <w:right w:val="none" w:sz="0" w:space="0" w:color="auto"/>
          </w:divBdr>
        </w:div>
        <w:div w:id="1241672766">
          <w:marLeft w:val="0"/>
          <w:marRight w:val="0"/>
          <w:marTop w:val="0"/>
          <w:marBottom w:val="0"/>
          <w:divBdr>
            <w:top w:val="none" w:sz="0" w:space="0" w:color="auto"/>
            <w:left w:val="none" w:sz="0" w:space="0" w:color="auto"/>
            <w:bottom w:val="none" w:sz="0" w:space="0" w:color="auto"/>
            <w:right w:val="none" w:sz="0" w:space="0" w:color="auto"/>
          </w:divBdr>
        </w:div>
        <w:div w:id="548339955">
          <w:marLeft w:val="0"/>
          <w:marRight w:val="0"/>
          <w:marTop w:val="0"/>
          <w:marBottom w:val="0"/>
          <w:divBdr>
            <w:top w:val="none" w:sz="0" w:space="0" w:color="auto"/>
            <w:left w:val="none" w:sz="0" w:space="0" w:color="auto"/>
            <w:bottom w:val="none" w:sz="0" w:space="0" w:color="auto"/>
            <w:right w:val="none" w:sz="0" w:space="0" w:color="auto"/>
          </w:divBdr>
        </w:div>
        <w:div w:id="2131044677">
          <w:marLeft w:val="0"/>
          <w:marRight w:val="0"/>
          <w:marTop w:val="0"/>
          <w:marBottom w:val="0"/>
          <w:divBdr>
            <w:top w:val="none" w:sz="0" w:space="0" w:color="auto"/>
            <w:left w:val="none" w:sz="0" w:space="0" w:color="auto"/>
            <w:bottom w:val="none" w:sz="0" w:space="0" w:color="auto"/>
            <w:right w:val="none" w:sz="0" w:space="0" w:color="auto"/>
          </w:divBdr>
        </w:div>
        <w:div w:id="1151100827">
          <w:marLeft w:val="0"/>
          <w:marRight w:val="0"/>
          <w:marTop w:val="0"/>
          <w:marBottom w:val="0"/>
          <w:divBdr>
            <w:top w:val="none" w:sz="0" w:space="0" w:color="auto"/>
            <w:left w:val="none" w:sz="0" w:space="0" w:color="auto"/>
            <w:bottom w:val="none" w:sz="0" w:space="0" w:color="auto"/>
            <w:right w:val="none" w:sz="0" w:space="0" w:color="auto"/>
          </w:divBdr>
        </w:div>
        <w:div w:id="1475172945">
          <w:marLeft w:val="0"/>
          <w:marRight w:val="0"/>
          <w:marTop w:val="0"/>
          <w:marBottom w:val="0"/>
          <w:divBdr>
            <w:top w:val="none" w:sz="0" w:space="0" w:color="auto"/>
            <w:left w:val="none" w:sz="0" w:space="0" w:color="auto"/>
            <w:bottom w:val="none" w:sz="0" w:space="0" w:color="auto"/>
            <w:right w:val="none" w:sz="0" w:space="0" w:color="auto"/>
          </w:divBdr>
        </w:div>
        <w:div w:id="1717006564">
          <w:marLeft w:val="0"/>
          <w:marRight w:val="0"/>
          <w:marTop w:val="0"/>
          <w:marBottom w:val="0"/>
          <w:divBdr>
            <w:top w:val="none" w:sz="0" w:space="0" w:color="auto"/>
            <w:left w:val="none" w:sz="0" w:space="0" w:color="auto"/>
            <w:bottom w:val="none" w:sz="0" w:space="0" w:color="auto"/>
            <w:right w:val="none" w:sz="0" w:space="0" w:color="auto"/>
          </w:divBdr>
        </w:div>
        <w:div w:id="1990943195">
          <w:marLeft w:val="0"/>
          <w:marRight w:val="0"/>
          <w:marTop w:val="0"/>
          <w:marBottom w:val="0"/>
          <w:divBdr>
            <w:top w:val="none" w:sz="0" w:space="0" w:color="auto"/>
            <w:left w:val="none" w:sz="0" w:space="0" w:color="auto"/>
            <w:bottom w:val="none" w:sz="0" w:space="0" w:color="auto"/>
            <w:right w:val="none" w:sz="0" w:space="0" w:color="auto"/>
          </w:divBdr>
        </w:div>
        <w:div w:id="1143354279">
          <w:marLeft w:val="0"/>
          <w:marRight w:val="0"/>
          <w:marTop w:val="0"/>
          <w:marBottom w:val="0"/>
          <w:divBdr>
            <w:top w:val="none" w:sz="0" w:space="0" w:color="auto"/>
            <w:left w:val="none" w:sz="0" w:space="0" w:color="auto"/>
            <w:bottom w:val="none" w:sz="0" w:space="0" w:color="auto"/>
            <w:right w:val="none" w:sz="0" w:space="0" w:color="auto"/>
          </w:divBdr>
        </w:div>
        <w:div w:id="628628582">
          <w:marLeft w:val="0"/>
          <w:marRight w:val="0"/>
          <w:marTop w:val="0"/>
          <w:marBottom w:val="0"/>
          <w:divBdr>
            <w:top w:val="none" w:sz="0" w:space="0" w:color="auto"/>
            <w:left w:val="none" w:sz="0" w:space="0" w:color="auto"/>
            <w:bottom w:val="none" w:sz="0" w:space="0" w:color="auto"/>
            <w:right w:val="none" w:sz="0" w:space="0" w:color="auto"/>
          </w:divBdr>
        </w:div>
        <w:div w:id="2068338140">
          <w:marLeft w:val="0"/>
          <w:marRight w:val="0"/>
          <w:marTop w:val="0"/>
          <w:marBottom w:val="0"/>
          <w:divBdr>
            <w:top w:val="none" w:sz="0" w:space="0" w:color="auto"/>
            <w:left w:val="none" w:sz="0" w:space="0" w:color="auto"/>
            <w:bottom w:val="none" w:sz="0" w:space="0" w:color="auto"/>
            <w:right w:val="none" w:sz="0" w:space="0" w:color="auto"/>
          </w:divBdr>
        </w:div>
        <w:div w:id="81487704">
          <w:marLeft w:val="0"/>
          <w:marRight w:val="0"/>
          <w:marTop w:val="0"/>
          <w:marBottom w:val="0"/>
          <w:divBdr>
            <w:top w:val="none" w:sz="0" w:space="0" w:color="auto"/>
            <w:left w:val="none" w:sz="0" w:space="0" w:color="auto"/>
            <w:bottom w:val="none" w:sz="0" w:space="0" w:color="auto"/>
            <w:right w:val="none" w:sz="0" w:space="0" w:color="auto"/>
          </w:divBdr>
        </w:div>
        <w:div w:id="1265453292">
          <w:marLeft w:val="0"/>
          <w:marRight w:val="0"/>
          <w:marTop w:val="0"/>
          <w:marBottom w:val="0"/>
          <w:divBdr>
            <w:top w:val="none" w:sz="0" w:space="0" w:color="auto"/>
            <w:left w:val="none" w:sz="0" w:space="0" w:color="auto"/>
            <w:bottom w:val="none" w:sz="0" w:space="0" w:color="auto"/>
            <w:right w:val="none" w:sz="0" w:space="0" w:color="auto"/>
          </w:divBdr>
        </w:div>
        <w:div w:id="402987585">
          <w:marLeft w:val="0"/>
          <w:marRight w:val="0"/>
          <w:marTop w:val="0"/>
          <w:marBottom w:val="0"/>
          <w:divBdr>
            <w:top w:val="none" w:sz="0" w:space="0" w:color="auto"/>
            <w:left w:val="none" w:sz="0" w:space="0" w:color="auto"/>
            <w:bottom w:val="none" w:sz="0" w:space="0" w:color="auto"/>
            <w:right w:val="none" w:sz="0" w:space="0" w:color="auto"/>
          </w:divBdr>
        </w:div>
        <w:div w:id="1197309264">
          <w:marLeft w:val="0"/>
          <w:marRight w:val="0"/>
          <w:marTop w:val="0"/>
          <w:marBottom w:val="0"/>
          <w:divBdr>
            <w:top w:val="none" w:sz="0" w:space="0" w:color="auto"/>
            <w:left w:val="none" w:sz="0" w:space="0" w:color="auto"/>
            <w:bottom w:val="none" w:sz="0" w:space="0" w:color="auto"/>
            <w:right w:val="none" w:sz="0" w:space="0" w:color="auto"/>
          </w:divBdr>
        </w:div>
        <w:div w:id="374428790">
          <w:marLeft w:val="0"/>
          <w:marRight w:val="0"/>
          <w:marTop w:val="0"/>
          <w:marBottom w:val="0"/>
          <w:divBdr>
            <w:top w:val="none" w:sz="0" w:space="0" w:color="auto"/>
            <w:left w:val="none" w:sz="0" w:space="0" w:color="auto"/>
            <w:bottom w:val="none" w:sz="0" w:space="0" w:color="auto"/>
            <w:right w:val="none" w:sz="0" w:space="0" w:color="auto"/>
          </w:divBdr>
        </w:div>
        <w:div w:id="1198810775">
          <w:marLeft w:val="0"/>
          <w:marRight w:val="0"/>
          <w:marTop w:val="0"/>
          <w:marBottom w:val="0"/>
          <w:divBdr>
            <w:top w:val="none" w:sz="0" w:space="0" w:color="auto"/>
            <w:left w:val="none" w:sz="0" w:space="0" w:color="auto"/>
            <w:bottom w:val="none" w:sz="0" w:space="0" w:color="auto"/>
            <w:right w:val="none" w:sz="0" w:space="0" w:color="auto"/>
          </w:divBdr>
        </w:div>
        <w:div w:id="1170682431">
          <w:marLeft w:val="0"/>
          <w:marRight w:val="0"/>
          <w:marTop w:val="0"/>
          <w:marBottom w:val="0"/>
          <w:divBdr>
            <w:top w:val="none" w:sz="0" w:space="0" w:color="auto"/>
            <w:left w:val="none" w:sz="0" w:space="0" w:color="auto"/>
            <w:bottom w:val="none" w:sz="0" w:space="0" w:color="auto"/>
            <w:right w:val="none" w:sz="0" w:space="0" w:color="auto"/>
          </w:divBdr>
        </w:div>
        <w:div w:id="602305727">
          <w:marLeft w:val="0"/>
          <w:marRight w:val="0"/>
          <w:marTop w:val="0"/>
          <w:marBottom w:val="0"/>
          <w:divBdr>
            <w:top w:val="none" w:sz="0" w:space="0" w:color="auto"/>
            <w:left w:val="none" w:sz="0" w:space="0" w:color="auto"/>
            <w:bottom w:val="none" w:sz="0" w:space="0" w:color="auto"/>
            <w:right w:val="none" w:sz="0" w:space="0" w:color="auto"/>
          </w:divBdr>
        </w:div>
        <w:div w:id="1547839283">
          <w:marLeft w:val="0"/>
          <w:marRight w:val="0"/>
          <w:marTop w:val="0"/>
          <w:marBottom w:val="0"/>
          <w:divBdr>
            <w:top w:val="none" w:sz="0" w:space="0" w:color="auto"/>
            <w:left w:val="none" w:sz="0" w:space="0" w:color="auto"/>
            <w:bottom w:val="none" w:sz="0" w:space="0" w:color="auto"/>
            <w:right w:val="none" w:sz="0" w:space="0" w:color="auto"/>
          </w:divBdr>
        </w:div>
        <w:div w:id="1392997036">
          <w:marLeft w:val="0"/>
          <w:marRight w:val="0"/>
          <w:marTop w:val="0"/>
          <w:marBottom w:val="0"/>
          <w:divBdr>
            <w:top w:val="none" w:sz="0" w:space="0" w:color="auto"/>
            <w:left w:val="none" w:sz="0" w:space="0" w:color="auto"/>
            <w:bottom w:val="none" w:sz="0" w:space="0" w:color="auto"/>
            <w:right w:val="none" w:sz="0" w:space="0" w:color="auto"/>
          </w:divBdr>
        </w:div>
        <w:div w:id="1357583708">
          <w:marLeft w:val="0"/>
          <w:marRight w:val="0"/>
          <w:marTop w:val="0"/>
          <w:marBottom w:val="0"/>
          <w:divBdr>
            <w:top w:val="none" w:sz="0" w:space="0" w:color="auto"/>
            <w:left w:val="none" w:sz="0" w:space="0" w:color="auto"/>
            <w:bottom w:val="none" w:sz="0" w:space="0" w:color="auto"/>
            <w:right w:val="none" w:sz="0" w:space="0" w:color="auto"/>
          </w:divBdr>
        </w:div>
        <w:div w:id="2094230769">
          <w:marLeft w:val="0"/>
          <w:marRight w:val="0"/>
          <w:marTop w:val="0"/>
          <w:marBottom w:val="0"/>
          <w:divBdr>
            <w:top w:val="none" w:sz="0" w:space="0" w:color="auto"/>
            <w:left w:val="none" w:sz="0" w:space="0" w:color="auto"/>
            <w:bottom w:val="none" w:sz="0" w:space="0" w:color="auto"/>
            <w:right w:val="none" w:sz="0" w:space="0" w:color="auto"/>
          </w:divBdr>
        </w:div>
        <w:div w:id="340394497">
          <w:marLeft w:val="0"/>
          <w:marRight w:val="0"/>
          <w:marTop w:val="0"/>
          <w:marBottom w:val="0"/>
          <w:divBdr>
            <w:top w:val="none" w:sz="0" w:space="0" w:color="auto"/>
            <w:left w:val="none" w:sz="0" w:space="0" w:color="auto"/>
            <w:bottom w:val="none" w:sz="0" w:space="0" w:color="auto"/>
            <w:right w:val="none" w:sz="0" w:space="0" w:color="auto"/>
          </w:divBdr>
        </w:div>
        <w:div w:id="1456673261">
          <w:marLeft w:val="0"/>
          <w:marRight w:val="0"/>
          <w:marTop w:val="0"/>
          <w:marBottom w:val="0"/>
          <w:divBdr>
            <w:top w:val="none" w:sz="0" w:space="0" w:color="auto"/>
            <w:left w:val="none" w:sz="0" w:space="0" w:color="auto"/>
            <w:bottom w:val="none" w:sz="0" w:space="0" w:color="auto"/>
            <w:right w:val="none" w:sz="0" w:space="0" w:color="auto"/>
          </w:divBdr>
        </w:div>
        <w:div w:id="766733346">
          <w:marLeft w:val="0"/>
          <w:marRight w:val="0"/>
          <w:marTop w:val="0"/>
          <w:marBottom w:val="0"/>
          <w:divBdr>
            <w:top w:val="none" w:sz="0" w:space="0" w:color="auto"/>
            <w:left w:val="none" w:sz="0" w:space="0" w:color="auto"/>
            <w:bottom w:val="none" w:sz="0" w:space="0" w:color="auto"/>
            <w:right w:val="none" w:sz="0" w:space="0" w:color="auto"/>
          </w:divBdr>
        </w:div>
        <w:div w:id="255138986">
          <w:marLeft w:val="0"/>
          <w:marRight w:val="0"/>
          <w:marTop w:val="0"/>
          <w:marBottom w:val="0"/>
          <w:divBdr>
            <w:top w:val="none" w:sz="0" w:space="0" w:color="auto"/>
            <w:left w:val="none" w:sz="0" w:space="0" w:color="auto"/>
            <w:bottom w:val="none" w:sz="0" w:space="0" w:color="auto"/>
            <w:right w:val="none" w:sz="0" w:space="0" w:color="auto"/>
          </w:divBdr>
        </w:div>
        <w:div w:id="918976391">
          <w:marLeft w:val="0"/>
          <w:marRight w:val="0"/>
          <w:marTop w:val="0"/>
          <w:marBottom w:val="0"/>
          <w:divBdr>
            <w:top w:val="none" w:sz="0" w:space="0" w:color="auto"/>
            <w:left w:val="none" w:sz="0" w:space="0" w:color="auto"/>
            <w:bottom w:val="none" w:sz="0" w:space="0" w:color="auto"/>
            <w:right w:val="none" w:sz="0" w:space="0" w:color="auto"/>
          </w:divBdr>
        </w:div>
        <w:div w:id="599141204">
          <w:marLeft w:val="0"/>
          <w:marRight w:val="0"/>
          <w:marTop w:val="0"/>
          <w:marBottom w:val="0"/>
          <w:divBdr>
            <w:top w:val="none" w:sz="0" w:space="0" w:color="auto"/>
            <w:left w:val="none" w:sz="0" w:space="0" w:color="auto"/>
            <w:bottom w:val="none" w:sz="0" w:space="0" w:color="auto"/>
            <w:right w:val="none" w:sz="0" w:space="0" w:color="auto"/>
          </w:divBdr>
        </w:div>
        <w:div w:id="1372340852">
          <w:marLeft w:val="0"/>
          <w:marRight w:val="0"/>
          <w:marTop w:val="0"/>
          <w:marBottom w:val="0"/>
          <w:divBdr>
            <w:top w:val="none" w:sz="0" w:space="0" w:color="auto"/>
            <w:left w:val="none" w:sz="0" w:space="0" w:color="auto"/>
            <w:bottom w:val="none" w:sz="0" w:space="0" w:color="auto"/>
            <w:right w:val="none" w:sz="0" w:space="0" w:color="auto"/>
          </w:divBdr>
        </w:div>
        <w:div w:id="4408468">
          <w:marLeft w:val="0"/>
          <w:marRight w:val="0"/>
          <w:marTop w:val="0"/>
          <w:marBottom w:val="0"/>
          <w:divBdr>
            <w:top w:val="none" w:sz="0" w:space="0" w:color="auto"/>
            <w:left w:val="none" w:sz="0" w:space="0" w:color="auto"/>
            <w:bottom w:val="none" w:sz="0" w:space="0" w:color="auto"/>
            <w:right w:val="none" w:sz="0" w:space="0" w:color="auto"/>
          </w:divBdr>
        </w:div>
        <w:div w:id="154807367">
          <w:marLeft w:val="0"/>
          <w:marRight w:val="0"/>
          <w:marTop w:val="0"/>
          <w:marBottom w:val="0"/>
          <w:divBdr>
            <w:top w:val="none" w:sz="0" w:space="0" w:color="auto"/>
            <w:left w:val="none" w:sz="0" w:space="0" w:color="auto"/>
            <w:bottom w:val="none" w:sz="0" w:space="0" w:color="auto"/>
            <w:right w:val="none" w:sz="0" w:space="0" w:color="auto"/>
          </w:divBdr>
        </w:div>
        <w:div w:id="720251984">
          <w:marLeft w:val="0"/>
          <w:marRight w:val="0"/>
          <w:marTop w:val="0"/>
          <w:marBottom w:val="0"/>
          <w:divBdr>
            <w:top w:val="none" w:sz="0" w:space="0" w:color="auto"/>
            <w:left w:val="none" w:sz="0" w:space="0" w:color="auto"/>
            <w:bottom w:val="none" w:sz="0" w:space="0" w:color="auto"/>
            <w:right w:val="none" w:sz="0" w:space="0" w:color="auto"/>
          </w:divBdr>
        </w:div>
        <w:div w:id="361321720">
          <w:marLeft w:val="0"/>
          <w:marRight w:val="0"/>
          <w:marTop w:val="0"/>
          <w:marBottom w:val="0"/>
          <w:divBdr>
            <w:top w:val="none" w:sz="0" w:space="0" w:color="auto"/>
            <w:left w:val="none" w:sz="0" w:space="0" w:color="auto"/>
            <w:bottom w:val="none" w:sz="0" w:space="0" w:color="auto"/>
            <w:right w:val="none" w:sz="0" w:space="0" w:color="auto"/>
          </w:divBdr>
        </w:div>
        <w:div w:id="1036663180">
          <w:marLeft w:val="0"/>
          <w:marRight w:val="0"/>
          <w:marTop w:val="0"/>
          <w:marBottom w:val="0"/>
          <w:divBdr>
            <w:top w:val="none" w:sz="0" w:space="0" w:color="auto"/>
            <w:left w:val="none" w:sz="0" w:space="0" w:color="auto"/>
            <w:bottom w:val="none" w:sz="0" w:space="0" w:color="auto"/>
            <w:right w:val="none" w:sz="0" w:space="0" w:color="auto"/>
          </w:divBdr>
        </w:div>
        <w:div w:id="1122650146">
          <w:marLeft w:val="0"/>
          <w:marRight w:val="0"/>
          <w:marTop w:val="0"/>
          <w:marBottom w:val="0"/>
          <w:divBdr>
            <w:top w:val="none" w:sz="0" w:space="0" w:color="auto"/>
            <w:left w:val="none" w:sz="0" w:space="0" w:color="auto"/>
            <w:bottom w:val="none" w:sz="0" w:space="0" w:color="auto"/>
            <w:right w:val="none" w:sz="0" w:space="0" w:color="auto"/>
          </w:divBdr>
        </w:div>
        <w:div w:id="1415854817">
          <w:marLeft w:val="0"/>
          <w:marRight w:val="0"/>
          <w:marTop w:val="0"/>
          <w:marBottom w:val="0"/>
          <w:divBdr>
            <w:top w:val="none" w:sz="0" w:space="0" w:color="auto"/>
            <w:left w:val="none" w:sz="0" w:space="0" w:color="auto"/>
            <w:bottom w:val="none" w:sz="0" w:space="0" w:color="auto"/>
            <w:right w:val="none" w:sz="0" w:space="0" w:color="auto"/>
          </w:divBdr>
        </w:div>
        <w:div w:id="1518616850">
          <w:marLeft w:val="0"/>
          <w:marRight w:val="0"/>
          <w:marTop w:val="0"/>
          <w:marBottom w:val="0"/>
          <w:divBdr>
            <w:top w:val="none" w:sz="0" w:space="0" w:color="auto"/>
            <w:left w:val="none" w:sz="0" w:space="0" w:color="auto"/>
            <w:bottom w:val="none" w:sz="0" w:space="0" w:color="auto"/>
            <w:right w:val="none" w:sz="0" w:space="0" w:color="auto"/>
          </w:divBdr>
        </w:div>
        <w:div w:id="1867331877">
          <w:marLeft w:val="0"/>
          <w:marRight w:val="0"/>
          <w:marTop w:val="0"/>
          <w:marBottom w:val="0"/>
          <w:divBdr>
            <w:top w:val="none" w:sz="0" w:space="0" w:color="auto"/>
            <w:left w:val="none" w:sz="0" w:space="0" w:color="auto"/>
            <w:bottom w:val="none" w:sz="0" w:space="0" w:color="auto"/>
            <w:right w:val="none" w:sz="0" w:space="0" w:color="auto"/>
          </w:divBdr>
        </w:div>
        <w:div w:id="1539857787">
          <w:marLeft w:val="0"/>
          <w:marRight w:val="0"/>
          <w:marTop w:val="0"/>
          <w:marBottom w:val="0"/>
          <w:divBdr>
            <w:top w:val="none" w:sz="0" w:space="0" w:color="auto"/>
            <w:left w:val="none" w:sz="0" w:space="0" w:color="auto"/>
            <w:bottom w:val="none" w:sz="0" w:space="0" w:color="auto"/>
            <w:right w:val="none" w:sz="0" w:space="0" w:color="auto"/>
          </w:divBdr>
        </w:div>
        <w:div w:id="1223904776">
          <w:marLeft w:val="0"/>
          <w:marRight w:val="0"/>
          <w:marTop w:val="0"/>
          <w:marBottom w:val="0"/>
          <w:divBdr>
            <w:top w:val="none" w:sz="0" w:space="0" w:color="auto"/>
            <w:left w:val="none" w:sz="0" w:space="0" w:color="auto"/>
            <w:bottom w:val="none" w:sz="0" w:space="0" w:color="auto"/>
            <w:right w:val="none" w:sz="0" w:space="0" w:color="auto"/>
          </w:divBdr>
        </w:div>
        <w:div w:id="609582269">
          <w:marLeft w:val="0"/>
          <w:marRight w:val="0"/>
          <w:marTop w:val="0"/>
          <w:marBottom w:val="0"/>
          <w:divBdr>
            <w:top w:val="none" w:sz="0" w:space="0" w:color="auto"/>
            <w:left w:val="none" w:sz="0" w:space="0" w:color="auto"/>
            <w:bottom w:val="none" w:sz="0" w:space="0" w:color="auto"/>
            <w:right w:val="none" w:sz="0" w:space="0" w:color="auto"/>
          </w:divBdr>
        </w:div>
        <w:div w:id="2145609973">
          <w:marLeft w:val="0"/>
          <w:marRight w:val="0"/>
          <w:marTop w:val="0"/>
          <w:marBottom w:val="0"/>
          <w:divBdr>
            <w:top w:val="none" w:sz="0" w:space="0" w:color="auto"/>
            <w:left w:val="none" w:sz="0" w:space="0" w:color="auto"/>
            <w:bottom w:val="none" w:sz="0" w:space="0" w:color="auto"/>
            <w:right w:val="none" w:sz="0" w:space="0" w:color="auto"/>
          </w:divBdr>
        </w:div>
        <w:div w:id="330987957">
          <w:marLeft w:val="0"/>
          <w:marRight w:val="0"/>
          <w:marTop w:val="0"/>
          <w:marBottom w:val="0"/>
          <w:divBdr>
            <w:top w:val="none" w:sz="0" w:space="0" w:color="auto"/>
            <w:left w:val="none" w:sz="0" w:space="0" w:color="auto"/>
            <w:bottom w:val="none" w:sz="0" w:space="0" w:color="auto"/>
            <w:right w:val="none" w:sz="0" w:space="0" w:color="auto"/>
          </w:divBdr>
        </w:div>
        <w:div w:id="1054039897">
          <w:marLeft w:val="0"/>
          <w:marRight w:val="0"/>
          <w:marTop w:val="0"/>
          <w:marBottom w:val="0"/>
          <w:divBdr>
            <w:top w:val="none" w:sz="0" w:space="0" w:color="auto"/>
            <w:left w:val="none" w:sz="0" w:space="0" w:color="auto"/>
            <w:bottom w:val="none" w:sz="0" w:space="0" w:color="auto"/>
            <w:right w:val="none" w:sz="0" w:space="0" w:color="auto"/>
          </w:divBdr>
        </w:div>
        <w:div w:id="2105303696">
          <w:marLeft w:val="0"/>
          <w:marRight w:val="0"/>
          <w:marTop w:val="0"/>
          <w:marBottom w:val="0"/>
          <w:divBdr>
            <w:top w:val="none" w:sz="0" w:space="0" w:color="auto"/>
            <w:left w:val="none" w:sz="0" w:space="0" w:color="auto"/>
            <w:bottom w:val="none" w:sz="0" w:space="0" w:color="auto"/>
            <w:right w:val="none" w:sz="0" w:space="0" w:color="auto"/>
          </w:divBdr>
        </w:div>
        <w:div w:id="1464732294">
          <w:marLeft w:val="0"/>
          <w:marRight w:val="0"/>
          <w:marTop w:val="0"/>
          <w:marBottom w:val="0"/>
          <w:divBdr>
            <w:top w:val="none" w:sz="0" w:space="0" w:color="auto"/>
            <w:left w:val="none" w:sz="0" w:space="0" w:color="auto"/>
            <w:bottom w:val="none" w:sz="0" w:space="0" w:color="auto"/>
            <w:right w:val="none" w:sz="0" w:space="0" w:color="auto"/>
          </w:divBdr>
        </w:div>
        <w:div w:id="830485382">
          <w:marLeft w:val="0"/>
          <w:marRight w:val="0"/>
          <w:marTop w:val="0"/>
          <w:marBottom w:val="0"/>
          <w:divBdr>
            <w:top w:val="none" w:sz="0" w:space="0" w:color="auto"/>
            <w:left w:val="none" w:sz="0" w:space="0" w:color="auto"/>
            <w:bottom w:val="none" w:sz="0" w:space="0" w:color="auto"/>
            <w:right w:val="none" w:sz="0" w:space="0" w:color="auto"/>
          </w:divBdr>
        </w:div>
        <w:div w:id="594360054">
          <w:marLeft w:val="0"/>
          <w:marRight w:val="0"/>
          <w:marTop w:val="0"/>
          <w:marBottom w:val="0"/>
          <w:divBdr>
            <w:top w:val="none" w:sz="0" w:space="0" w:color="auto"/>
            <w:left w:val="none" w:sz="0" w:space="0" w:color="auto"/>
            <w:bottom w:val="none" w:sz="0" w:space="0" w:color="auto"/>
            <w:right w:val="none" w:sz="0" w:space="0" w:color="auto"/>
          </w:divBdr>
        </w:div>
        <w:div w:id="81881181">
          <w:marLeft w:val="0"/>
          <w:marRight w:val="0"/>
          <w:marTop w:val="0"/>
          <w:marBottom w:val="0"/>
          <w:divBdr>
            <w:top w:val="none" w:sz="0" w:space="0" w:color="auto"/>
            <w:left w:val="none" w:sz="0" w:space="0" w:color="auto"/>
            <w:bottom w:val="none" w:sz="0" w:space="0" w:color="auto"/>
            <w:right w:val="none" w:sz="0" w:space="0" w:color="auto"/>
          </w:divBdr>
        </w:div>
        <w:div w:id="1596476589">
          <w:marLeft w:val="0"/>
          <w:marRight w:val="0"/>
          <w:marTop w:val="0"/>
          <w:marBottom w:val="0"/>
          <w:divBdr>
            <w:top w:val="none" w:sz="0" w:space="0" w:color="auto"/>
            <w:left w:val="none" w:sz="0" w:space="0" w:color="auto"/>
            <w:bottom w:val="none" w:sz="0" w:space="0" w:color="auto"/>
            <w:right w:val="none" w:sz="0" w:space="0" w:color="auto"/>
          </w:divBdr>
        </w:div>
        <w:div w:id="544223579">
          <w:marLeft w:val="0"/>
          <w:marRight w:val="0"/>
          <w:marTop w:val="0"/>
          <w:marBottom w:val="0"/>
          <w:divBdr>
            <w:top w:val="none" w:sz="0" w:space="0" w:color="auto"/>
            <w:left w:val="none" w:sz="0" w:space="0" w:color="auto"/>
            <w:bottom w:val="none" w:sz="0" w:space="0" w:color="auto"/>
            <w:right w:val="none" w:sz="0" w:space="0" w:color="auto"/>
          </w:divBdr>
        </w:div>
        <w:div w:id="52776375">
          <w:marLeft w:val="0"/>
          <w:marRight w:val="0"/>
          <w:marTop w:val="0"/>
          <w:marBottom w:val="0"/>
          <w:divBdr>
            <w:top w:val="none" w:sz="0" w:space="0" w:color="auto"/>
            <w:left w:val="none" w:sz="0" w:space="0" w:color="auto"/>
            <w:bottom w:val="none" w:sz="0" w:space="0" w:color="auto"/>
            <w:right w:val="none" w:sz="0" w:space="0" w:color="auto"/>
          </w:divBdr>
        </w:div>
        <w:div w:id="2116123348">
          <w:marLeft w:val="0"/>
          <w:marRight w:val="0"/>
          <w:marTop w:val="0"/>
          <w:marBottom w:val="0"/>
          <w:divBdr>
            <w:top w:val="none" w:sz="0" w:space="0" w:color="auto"/>
            <w:left w:val="none" w:sz="0" w:space="0" w:color="auto"/>
            <w:bottom w:val="none" w:sz="0" w:space="0" w:color="auto"/>
            <w:right w:val="none" w:sz="0" w:space="0" w:color="auto"/>
          </w:divBdr>
        </w:div>
        <w:div w:id="1418937855">
          <w:marLeft w:val="0"/>
          <w:marRight w:val="0"/>
          <w:marTop w:val="0"/>
          <w:marBottom w:val="0"/>
          <w:divBdr>
            <w:top w:val="none" w:sz="0" w:space="0" w:color="auto"/>
            <w:left w:val="none" w:sz="0" w:space="0" w:color="auto"/>
            <w:bottom w:val="none" w:sz="0" w:space="0" w:color="auto"/>
            <w:right w:val="none" w:sz="0" w:space="0" w:color="auto"/>
          </w:divBdr>
        </w:div>
        <w:div w:id="1656564759">
          <w:marLeft w:val="0"/>
          <w:marRight w:val="0"/>
          <w:marTop w:val="0"/>
          <w:marBottom w:val="0"/>
          <w:divBdr>
            <w:top w:val="none" w:sz="0" w:space="0" w:color="auto"/>
            <w:left w:val="none" w:sz="0" w:space="0" w:color="auto"/>
            <w:bottom w:val="none" w:sz="0" w:space="0" w:color="auto"/>
            <w:right w:val="none" w:sz="0" w:space="0" w:color="auto"/>
          </w:divBdr>
        </w:div>
        <w:div w:id="101993199">
          <w:marLeft w:val="0"/>
          <w:marRight w:val="0"/>
          <w:marTop w:val="0"/>
          <w:marBottom w:val="0"/>
          <w:divBdr>
            <w:top w:val="none" w:sz="0" w:space="0" w:color="auto"/>
            <w:left w:val="none" w:sz="0" w:space="0" w:color="auto"/>
            <w:bottom w:val="none" w:sz="0" w:space="0" w:color="auto"/>
            <w:right w:val="none" w:sz="0" w:space="0" w:color="auto"/>
          </w:divBdr>
        </w:div>
        <w:div w:id="1414665519">
          <w:marLeft w:val="0"/>
          <w:marRight w:val="0"/>
          <w:marTop w:val="0"/>
          <w:marBottom w:val="0"/>
          <w:divBdr>
            <w:top w:val="none" w:sz="0" w:space="0" w:color="auto"/>
            <w:left w:val="none" w:sz="0" w:space="0" w:color="auto"/>
            <w:bottom w:val="none" w:sz="0" w:space="0" w:color="auto"/>
            <w:right w:val="none" w:sz="0" w:space="0" w:color="auto"/>
          </w:divBdr>
        </w:div>
        <w:div w:id="936209752">
          <w:marLeft w:val="0"/>
          <w:marRight w:val="0"/>
          <w:marTop w:val="0"/>
          <w:marBottom w:val="0"/>
          <w:divBdr>
            <w:top w:val="none" w:sz="0" w:space="0" w:color="auto"/>
            <w:left w:val="none" w:sz="0" w:space="0" w:color="auto"/>
            <w:bottom w:val="none" w:sz="0" w:space="0" w:color="auto"/>
            <w:right w:val="none" w:sz="0" w:space="0" w:color="auto"/>
          </w:divBdr>
        </w:div>
        <w:div w:id="1633516734">
          <w:marLeft w:val="0"/>
          <w:marRight w:val="0"/>
          <w:marTop w:val="0"/>
          <w:marBottom w:val="0"/>
          <w:divBdr>
            <w:top w:val="none" w:sz="0" w:space="0" w:color="auto"/>
            <w:left w:val="none" w:sz="0" w:space="0" w:color="auto"/>
            <w:bottom w:val="none" w:sz="0" w:space="0" w:color="auto"/>
            <w:right w:val="none" w:sz="0" w:space="0" w:color="auto"/>
          </w:divBdr>
        </w:div>
        <w:div w:id="721098415">
          <w:marLeft w:val="0"/>
          <w:marRight w:val="0"/>
          <w:marTop w:val="0"/>
          <w:marBottom w:val="0"/>
          <w:divBdr>
            <w:top w:val="none" w:sz="0" w:space="0" w:color="auto"/>
            <w:left w:val="none" w:sz="0" w:space="0" w:color="auto"/>
            <w:bottom w:val="none" w:sz="0" w:space="0" w:color="auto"/>
            <w:right w:val="none" w:sz="0" w:space="0" w:color="auto"/>
          </w:divBdr>
        </w:div>
        <w:div w:id="1051270694">
          <w:marLeft w:val="0"/>
          <w:marRight w:val="0"/>
          <w:marTop w:val="0"/>
          <w:marBottom w:val="0"/>
          <w:divBdr>
            <w:top w:val="none" w:sz="0" w:space="0" w:color="auto"/>
            <w:left w:val="none" w:sz="0" w:space="0" w:color="auto"/>
            <w:bottom w:val="none" w:sz="0" w:space="0" w:color="auto"/>
            <w:right w:val="none" w:sz="0" w:space="0" w:color="auto"/>
          </w:divBdr>
        </w:div>
        <w:div w:id="804081570">
          <w:marLeft w:val="0"/>
          <w:marRight w:val="0"/>
          <w:marTop w:val="0"/>
          <w:marBottom w:val="0"/>
          <w:divBdr>
            <w:top w:val="none" w:sz="0" w:space="0" w:color="auto"/>
            <w:left w:val="none" w:sz="0" w:space="0" w:color="auto"/>
            <w:bottom w:val="none" w:sz="0" w:space="0" w:color="auto"/>
            <w:right w:val="none" w:sz="0" w:space="0" w:color="auto"/>
          </w:divBdr>
        </w:div>
        <w:div w:id="452216095">
          <w:marLeft w:val="0"/>
          <w:marRight w:val="0"/>
          <w:marTop w:val="0"/>
          <w:marBottom w:val="0"/>
          <w:divBdr>
            <w:top w:val="none" w:sz="0" w:space="0" w:color="auto"/>
            <w:left w:val="none" w:sz="0" w:space="0" w:color="auto"/>
            <w:bottom w:val="none" w:sz="0" w:space="0" w:color="auto"/>
            <w:right w:val="none" w:sz="0" w:space="0" w:color="auto"/>
          </w:divBdr>
        </w:div>
        <w:div w:id="1619752236">
          <w:marLeft w:val="0"/>
          <w:marRight w:val="0"/>
          <w:marTop w:val="0"/>
          <w:marBottom w:val="0"/>
          <w:divBdr>
            <w:top w:val="none" w:sz="0" w:space="0" w:color="auto"/>
            <w:left w:val="none" w:sz="0" w:space="0" w:color="auto"/>
            <w:bottom w:val="none" w:sz="0" w:space="0" w:color="auto"/>
            <w:right w:val="none" w:sz="0" w:space="0" w:color="auto"/>
          </w:divBdr>
        </w:div>
        <w:div w:id="962686912">
          <w:marLeft w:val="0"/>
          <w:marRight w:val="0"/>
          <w:marTop w:val="0"/>
          <w:marBottom w:val="0"/>
          <w:divBdr>
            <w:top w:val="none" w:sz="0" w:space="0" w:color="auto"/>
            <w:left w:val="none" w:sz="0" w:space="0" w:color="auto"/>
            <w:bottom w:val="none" w:sz="0" w:space="0" w:color="auto"/>
            <w:right w:val="none" w:sz="0" w:space="0" w:color="auto"/>
          </w:divBdr>
        </w:div>
        <w:div w:id="911768876">
          <w:marLeft w:val="0"/>
          <w:marRight w:val="0"/>
          <w:marTop w:val="0"/>
          <w:marBottom w:val="0"/>
          <w:divBdr>
            <w:top w:val="none" w:sz="0" w:space="0" w:color="auto"/>
            <w:left w:val="none" w:sz="0" w:space="0" w:color="auto"/>
            <w:bottom w:val="none" w:sz="0" w:space="0" w:color="auto"/>
            <w:right w:val="none" w:sz="0" w:space="0" w:color="auto"/>
          </w:divBdr>
        </w:div>
        <w:div w:id="604730719">
          <w:marLeft w:val="0"/>
          <w:marRight w:val="0"/>
          <w:marTop w:val="0"/>
          <w:marBottom w:val="0"/>
          <w:divBdr>
            <w:top w:val="none" w:sz="0" w:space="0" w:color="auto"/>
            <w:left w:val="none" w:sz="0" w:space="0" w:color="auto"/>
            <w:bottom w:val="none" w:sz="0" w:space="0" w:color="auto"/>
            <w:right w:val="none" w:sz="0" w:space="0" w:color="auto"/>
          </w:divBdr>
        </w:div>
        <w:div w:id="1803501944">
          <w:marLeft w:val="0"/>
          <w:marRight w:val="0"/>
          <w:marTop w:val="0"/>
          <w:marBottom w:val="0"/>
          <w:divBdr>
            <w:top w:val="none" w:sz="0" w:space="0" w:color="auto"/>
            <w:left w:val="none" w:sz="0" w:space="0" w:color="auto"/>
            <w:bottom w:val="none" w:sz="0" w:space="0" w:color="auto"/>
            <w:right w:val="none" w:sz="0" w:space="0" w:color="auto"/>
          </w:divBdr>
        </w:div>
        <w:div w:id="861355761">
          <w:marLeft w:val="0"/>
          <w:marRight w:val="0"/>
          <w:marTop w:val="0"/>
          <w:marBottom w:val="0"/>
          <w:divBdr>
            <w:top w:val="none" w:sz="0" w:space="0" w:color="auto"/>
            <w:left w:val="none" w:sz="0" w:space="0" w:color="auto"/>
            <w:bottom w:val="none" w:sz="0" w:space="0" w:color="auto"/>
            <w:right w:val="none" w:sz="0" w:space="0" w:color="auto"/>
          </w:divBdr>
        </w:div>
        <w:div w:id="968434898">
          <w:marLeft w:val="0"/>
          <w:marRight w:val="0"/>
          <w:marTop w:val="0"/>
          <w:marBottom w:val="0"/>
          <w:divBdr>
            <w:top w:val="none" w:sz="0" w:space="0" w:color="auto"/>
            <w:left w:val="none" w:sz="0" w:space="0" w:color="auto"/>
            <w:bottom w:val="none" w:sz="0" w:space="0" w:color="auto"/>
            <w:right w:val="none" w:sz="0" w:space="0" w:color="auto"/>
          </w:divBdr>
        </w:div>
        <w:div w:id="268052482">
          <w:marLeft w:val="0"/>
          <w:marRight w:val="0"/>
          <w:marTop w:val="0"/>
          <w:marBottom w:val="0"/>
          <w:divBdr>
            <w:top w:val="none" w:sz="0" w:space="0" w:color="auto"/>
            <w:left w:val="none" w:sz="0" w:space="0" w:color="auto"/>
            <w:bottom w:val="none" w:sz="0" w:space="0" w:color="auto"/>
            <w:right w:val="none" w:sz="0" w:space="0" w:color="auto"/>
          </w:divBdr>
        </w:div>
        <w:div w:id="2010404463">
          <w:marLeft w:val="0"/>
          <w:marRight w:val="0"/>
          <w:marTop w:val="0"/>
          <w:marBottom w:val="0"/>
          <w:divBdr>
            <w:top w:val="none" w:sz="0" w:space="0" w:color="auto"/>
            <w:left w:val="none" w:sz="0" w:space="0" w:color="auto"/>
            <w:bottom w:val="none" w:sz="0" w:space="0" w:color="auto"/>
            <w:right w:val="none" w:sz="0" w:space="0" w:color="auto"/>
          </w:divBdr>
        </w:div>
        <w:div w:id="189804006">
          <w:marLeft w:val="0"/>
          <w:marRight w:val="0"/>
          <w:marTop w:val="0"/>
          <w:marBottom w:val="0"/>
          <w:divBdr>
            <w:top w:val="none" w:sz="0" w:space="0" w:color="auto"/>
            <w:left w:val="none" w:sz="0" w:space="0" w:color="auto"/>
            <w:bottom w:val="none" w:sz="0" w:space="0" w:color="auto"/>
            <w:right w:val="none" w:sz="0" w:space="0" w:color="auto"/>
          </w:divBdr>
        </w:div>
        <w:div w:id="1822573251">
          <w:marLeft w:val="0"/>
          <w:marRight w:val="0"/>
          <w:marTop w:val="0"/>
          <w:marBottom w:val="0"/>
          <w:divBdr>
            <w:top w:val="none" w:sz="0" w:space="0" w:color="auto"/>
            <w:left w:val="none" w:sz="0" w:space="0" w:color="auto"/>
            <w:bottom w:val="none" w:sz="0" w:space="0" w:color="auto"/>
            <w:right w:val="none" w:sz="0" w:space="0" w:color="auto"/>
          </w:divBdr>
        </w:div>
        <w:div w:id="1479036014">
          <w:marLeft w:val="0"/>
          <w:marRight w:val="0"/>
          <w:marTop w:val="0"/>
          <w:marBottom w:val="0"/>
          <w:divBdr>
            <w:top w:val="none" w:sz="0" w:space="0" w:color="auto"/>
            <w:left w:val="none" w:sz="0" w:space="0" w:color="auto"/>
            <w:bottom w:val="none" w:sz="0" w:space="0" w:color="auto"/>
            <w:right w:val="none" w:sz="0" w:space="0" w:color="auto"/>
          </w:divBdr>
        </w:div>
        <w:div w:id="887689554">
          <w:marLeft w:val="0"/>
          <w:marRight w:val="0"/>
          <w:marTop w:val="0"/>
          <w:marBottom w:val="0"/>
          <w:divBdr>
            <w:top w:val="none" w:sz="0" w:space="0" w:color="auto"/>
            <w:left w:val="none" w:sz="0" w:space="0" w:color="auto"/>
            <w:bottom w:val="none" w:sz="0" w:space="0" w:color="auto"/>
            <w:right w:val="none" w:sz="0" w:space="0" w:color="auto"/>
          </w:divBdr>
        </w:div>
        <w:div w:id="136075485">
          <w:marLeft w:val="0"/>
          <w:marRight w:val="0"/>
          <w:marTop w:val="0"/>
          <w:marBottom w:val="0"/>
          <w:divBdr>
            <w:top w:val="none" w:sz="0" w:space="0" w:color="auto"/>
            <w:left w:val="none" w:sz="0" w:space="0" w:color="auto"/>
            <w:bottom w:val="none" w:sz="0" w:space="0" w:color="auto"/>
            <w:right w:val="none" w:sz="0" w:space="0" w:color="auto"/>
          </w:divBdr>
        </w:div>
        <w:div w:id="804350727">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297338579">
          <w:marLeft w:val="0"/>
          <w:marRight w:val="0"/>
          <w:marTop w:val="0"/>
          <w:marBottom w:val="0"/>
          <w:divBdr>
            <w:top w:val="none" w:sz="0" w:space="0" w:color="auto"/>
            <w:left w:val="none" w:sz="0" w:space="0" w:color="auto"/>
            <w:bottom w:val="none" w:sz="0" w:space="0" w:color="auto"/>
            <w:right w:val="none" w:sz="0" w:space="0" w:color="auto"/>
          </w:divBdr>
        </w:div>
        <w:div w:id="1156799284">
          <w:marLeft w:val="0"/>
          <w:marRight w:val="0"/>
          <w:marTop w:val="0"/>
          <w:marBottom w:val="0"/>
          <w:divBdr>
            <w:top w:val="none" w:sz="0" w:space="0" w:color="auto"/>
            <w:left w:val="none" w:sz="0" w:space="0" w:color="auto"/>
            <w:bottom w:val="none" w:sz="0" w:space="0" w:color="auto"/>
            <w:right w:val="none" w:sz="0" w:space="0" w:color="auto"/>
          </w:divBdr>
        </w:div>
        <w:div w:id="2054651157">
          <w:marLeft w:val="0"/>
          <w:marRight w:val="0"/>
          <w:marTop w:val="0"/>
          <w:marBottom w:val="0"/>
          <w:divBdr>
            <w:top w:val="none" w:sz="0" w:space="0" w:color="auto"/>
            <w:left w:val="none" w:sz="0" w:space="0" w:color="auto"/>
            <w:bottom w:val="none" w:sz="0" w:space="0" w:color="auto"/>
            <w:right w:val="none" w:sz="0" w:space="0" w:color="auto"/>
          </w:divBdr>
        </w:div>
        <w:div w:id="721755191">
          <w:marLeft w:val="0"/>
          <w:marRight w:val="0"/>
          <w:marTop w:val="0"/>
          <w:marBottom w:val="0"/>
          <w:divBdr>
            <w:top w:val="none" w:sz="0" w:space="0" w:color="auto"/>
            <w:left w:val="none" w:sz="0" w:space="0" w:color="auto"/>
            <w:bottom w:val="none" w:sz="0" w:space="0" w:color="auto"/>
            <w:right w:val="none" w:sz="0" w:space="0" w:color="auto"/>
          </w:divBdr>
        </w:div>
        <w:div w:id="1782332685">
          <w:marLeft w:val="0"/>
          <w:marRight w:val="0"/>
          <w:marTop w:val="0"/>
          <w:marBottom w:val="0"/>
          <w:divBdr>
            <w:top w:val="none" w:sz="0" w:space="0" w:color="auto"/>
            <w:left w:val="none" w:sz="0" w:space="0" w:color="auto"/>
            <w:bottom w:val="none" w:sz="0" w:space="0" w:color="auto"/>
            <w:right w:val="none" w:sz="0" w:space="0" w:color="auto"/>
          </w:divBdr>
        </w:div>
        <w:div w:id="775366970">
          <w:marLeft w:val="0"/>
          <w:marRight w:val="0"/>
          <w:marTop w:val="0"/>
          <w:marBottom w:val="0"/>
          <w:divBdr>
            <w:top w:val="none" w:sz="0" w:space="0" w:color="auto"/>
            <w:left w:val="none" w:sz="0" w:space="0" w:color="auto"/>
            <w:bottom w:val="none" w:sz="0" w:space="0" w:color="auto"/>
            <w:right w:val="none" w:sz="0" w:space="0" w:color="auto"/>
          </w:divBdr>
        </w:div>
        <w:div w:id="962464590">
          <w:marLeft w:val="0"/>
          <w:marRight w:val="0"/>
          <w:marTop w:val="0"/>
          <w:marBottom w:val="0"/>
          <w:divBdr>
            <w:top w:val="none" w:sz="0" w:space="0" w:color="auto"/>
            <w:left w:val="none" w:sz="0" w:space="0" w:color="auto"/>
            <w:bottom w:val="none" w:sz="0" w:space="0" w:color="auto"/>
            <w:right w:val="none" w:sz="0" w:space="0" w:color="auto"/>
          </w:divBdr>
        </w:div>
        <w:div w:id="760446644">
          <w:marLeft w:val="0"/>
          <w:marRight w:val="0"/>
          <w:marTop w:val="0"/>
          <w:marBottom w:val="0"/>
          <w:divBdr>
            <w:top w:val="none" w:sz="0" w:space="0" w:color="auto"/>
            <w:left w:val="none" w:sz="0" w:space="0" w:color="auto"/>
            <w:bottom w:val="none" w:sz="0" w:space="0" w:color="auto"/>
            <w:right w:val="none" w:sz="0" w:space="0" w:color="auto"/>
          </w:divBdr>
        </w:div>
        <w:div w:id="1807356054">
          <w:marLeft w:val="0"/>
          <w:marRight w:val="0"/>
          <w:marTop w:val="0"/>
          <w:marBottom w:val="0"/>
          <w:divBdr>
            <w:top w:val="none" w:sz="0" w:space="0" w:color="auto"/>
            <w:left w:val="none" w:sz="0" w:space="0" w:color="auto"/>
            <w:bottom w:val="none" w:sz="0" w:space="0" w:color="auto"/>
            <w:right w:val="none" w:sz="0" w:space="0" w:color="auto"/>
          </w:divBdr>
        </w:div>
        <w:div w:id="1694308495">
          <w:marLeft w:val="0"/>
          <w:marRight w:val="0"/>
          <w:marTop w:val="0"/>
          <w:marBottom w:val="0"/>
          <w:divBdr>
            <w:top w:val="none" w:sz="0" w:space="0" w:color="auto"/>
            <w:left w:val="none" w:sz="0" w:space="0" w:color="auto"/>
            <w:bottom w:val="none" w:sz="0" w:space="0" w:color="auto"/>
            <w:right w:val="none" w:sz="0" w:space="0" w:color="auto"/>
          </w:divBdr>
        </w:div>
        <w:div w:id="989402043">
          <w:marLeft w:val="0"/>
          <w:marRight w:val="0"/>
          <w:marTop w:val="0"/>
          <w:marBottom w:val="0"/>
          <w:divBdr>
            <w:top w:val="none" w:sz="0" w:space="0" w:color="auto"/>
            <w:left w:val="none" w:sz="0" w:space="0" w:color="auto"/>
            <w:bottom w:val="none" w:sz="0" w:space="0" w:color="auto"/>
            <w:right w:val="none" w:sz="0" w:space="0" w:color="auto"/>
          </w:divBdr>
        </w:div>
        <w:div w:id="2007128019">
          <w:marLeft w:val="0"/>
          <w:marRight w:val="0"/>
          <w:marTop w:val="0"/>
          <w:marBottom w:val="0"/>
          <w:divBdr>
            <w:top w:val="none" w:sz="0" w:space="0" w:color="auto"/>
            <w:left w:val="none" w:sz="0" w:space="0" w:color="auto"/>
            <w:bottom w:val="none" w:sz="0" w:space="0" w:color="auto"/>
            <w:right w:val="none" w:sz="0" w:space="0" w:color="auto"/>
          </w:divBdr>
        </w:div>
        <w:div w:id="1728870594">
          <w:marLeft w:val="0"/>
          <w:marRight w:val="0"/>
          <w:marTop w:val="0"/>
          <w:marBottom w:val="0"/>
          <w:divBdr>
            <w:top w:val="none" w:sz="0" w:space="0" w:color="auto"/>
            <w:left w:val="none" w:sz="0" w:space="0" w:color="auto"/>
            <w:bottom w:val="none" w:sz="0" w:space="0" w:color="auto"/>
            <w:right w:val="none" w:sz="0" w:space="0" w:color="auto"/>
          </w:divBdr>
        </w:div>
        <w:div w:id="1561283852">
          <w:marLeft w:val="0"/>
          <w:marRight w:val="0"/>
          <w:marTop w:val="0"/>
          <w:marBottom w:val="0"/>
          <w:divBdr>
            <w:top w:val="none" w:sz="0" w:space="0" w:color="auto"/>
            <w:left w:val="none" w:sz="0" w:space="0" w:color="auto"/>
            <w:bottom w:val="none" w:sz="0" w:space="0" w:color="auto"/>
            <w:right w:val="none" w:sz="0" w:space="0" w:color="auto"/>
          </w:divBdr>
        </w:div>
        <w:div w:id="1680616878">
          <w:marLeft w:val="0"/>
          <w:marRight w:val="0"/>
          <w:marTop w:val="0"/>
          <w:marBottom w:val="0"/>
          <w:divBdr>
            <w:top w:val="none" w:sz="0" w:space="0" w:color="auto"/>
            <w:left w:val="none" w:sz="0" w:space="0" w:color="auto"/>
            <w:bottom w:val="none" w:sz="0" w:space="0" w:color="auto"/>
            <w:right w:val="none" w:sz="0" w:space="0" w:color="auto"/>
          </w:divBdr>
        </w:div>
        <w:div w:id="2022000613">
          <w:marLeft w:val="0"/>
          <w:marRight w:val="0"/>
          <w:marTop w:val="0"/>
          <w:marBottom w:val="0"/>
          <w:divBdr>
            <w:top w:val="none" w:sz="0" w:space="0" w:color="auto"/>
            <w:left w:val="none" w:sz="0" w:space="0" w:color="auto"/>
            <w:bottom w:val="none" w:sz="0" w:space="0" w:color="auto"/>
            <w:right w:val="none" w:sz="0" w:space="0" w:color="auto"/>
          </w:divBdr>
        </w:div>
        <w:div w:id="1191144520">
          <w:marLeft w:val="0"/>
          <w:marRight w:val="0"/>
          <w:marTop w:val="0"/>
          <w:marBottom w:val="0"/>
          <w:divBdr>
            <w:top w:val="none" w:sz="0" w:space="0" w:color="auto"/>
            <w:left w:val="none" w:sz="0" w:space="0" w:color="auto"/>
            <w:bottom w:val="none" w:sz="0" w:space="0" w:color="auto"/>
            <w:right w:val="none" w:sz="0" w:space="0" w:color="auto"/>
          </w:divBdr>
        </w:div>
        <w:div w:id="503978574">
          <w:marLeft w:val="0"/>
          <w:marRight w:val="0"/>
          <w:marTop w:val="0"/>
          <w:marBottom w:val="0"/>
          <w:divBdr>
            <w:top w:val="none" w:sz="0" w:space="0" w:color="auto"/>
            <w:left w:val="none" w:sz="0" w:space="0" w:color="auto"/>
            <w:bottom w:val="none" w:sz="0" w:space="0" w:color="auto"/>
            <w:right w:val="none" w:sz="0" w:space="0" w:color="auto"/>
          </w:divBdr>
        </w:div>
        <w:div w:id="542520818">
          <w:marLeft w:val="0"/>
          <w:marRight w:val="0"/>
          <w:marTop w:val="0"/>
          <w:marBottom w:val="0"/>
          <w:divBdr>
            <w:top w:val="none" w:sz="0" w:space="0" w:color="auto"/>
            <w:left w:val="none" w:sz="0" w:space="0" w:color="auto"/>
            <w:bottom w:val="none" w:sz="0" w:space="0" w:color="auto"/>
            <w:right w:val="none" w:sz="0" w:space="0" w:color="auto"/>
          </w:divBdr>
        </w:div>
        <w:div w:id="472455010">
          <w:marLeft w:val="0"/>
          <w:marRight w:val="0"/>
          <w:marTop w:val="0"/>
          <w:marBottom w:val="0"/>
          <w:divBdr>
            <w:top w:val="none" w:sz="0" w:space="0" w:color="auto"/>
            <w:left w:val="none" w:sz="0" w:space="0" w:color="auto"/>
            <w:bottom w:val="none" w:sz="0" w:space="0" w:color="auto"/>
            <w:right w:val="none" w:sz="0" w:space="0" w:color="auto"/>
          </w:divBdr>
        </w:div>
        <w:div w:id="408357001">
          <w:marLeft w:val="0"/>
          <w:marRight w:val="0"/>
          <w:marTop w:val="0"/>
          <w:marBottom w:val="0"/>
          <w:divBdr>
            <w:top w:val="none" w:sz="0" w:space="0" w:color="auto"/>
            <w:left w:val="none" w:sz="0" w:space="0" w:color="auto"/>
            <w:bottom w:val="none" w:sz="0" w:space="0" w:color="auto"/>
            <w:right w:val="none" w:sz="0" w:space="0" w:color="auto"/>
          </w:divBdr>
        </w:div>
        <w:div w:id="1978754946">
          <w:marLeft w:val="0"/>
          <w:marRight w:val="0"/>
          <w:marTop w:val="0"/>
          <w:marBottom w:val="0"/>
          <w:divBdr>
            <w:top w:val="none" w:sz="0" w:space="0" w:color="auto"/>
            <w:left w:val="none" w:sz="0" w:space="0" w:color="auto"/>
            <w:bottom w:val="none" w:sz="0" w:space="0" w:color="auto"/>
            <w:right w:val="none" w:sz="0" w:space="0" w:color="auto"/>
          </w:divBdr>
        </w:div>
        <w:div w:id="257908964">
          <w:marLeft w:val="0"/>
          <w:marRight w:val="0"/>
          <w:marTop w:val="0"/>
          <w:marBottom w:val="0"/>
          <w:divBdr>
            <w:top w:val="none" w:sz="0" w:space="0" w:color="auto"/>
            <w:left w:val="none" w:sz="0" w:space="0" w:color="auto"/>
            <w:bottom w:val="none" w:sz="0" w:space="0" w:color="auto"/>
            <w:right w:val="none" w:sz="0" w:space="0" w:color="auto"/>
          </w:divBdr>
        </w:div>
        <w:div w:id="775252863">
          <w:marLeft w:val="0"/>
          <w:marRight w:val="0"/>
          <w:marTop w:val="0"/>
          <w:marBottom w:val="0"/>
          <w:divBdr>
            <w:top w:val="none" w:sz="0" w:space="0" w:color="auto"/>
            <w:left w:val="none" w:sz="0" w:space="0" w:color="auto"/>
            <w:bottom w:val="none" w:sz="0" w:space="0" w:color="auto"/>
            <w:right w:val="none" w:sz="0" w:space="0" w:color="auto"/>
          </w:divBdr>
        </w:div>
        <w:div w:id="479158859">
          <w:marLeft w:val="0"/>
          <w:marRight w:val="0"/>
          <w:marTop w:val="0"/>
          <w:marBottom w:val="0"/>
          <w:divBdr>
            <w:top w:val="none" w:sz="0" w:space="0" w:color="auto"/>
            <w:left w:val="none" w:sz="0" w:space="0" w:color="auto"/>
            <w:bottom w:val="none" w:sz="0" w:space="0" w:color="auto"/>
            <w:right w:val="none" w:sz="0" w:space="0" w:color="auto"/>
          </w:divBdr>
        </w:div>
        <w:div w:id="1840995483">
          <w:marLeft w:val="0"/>
          <w:marRight w:val="0"/>
          <w:marTop w:val="0"/>
          <w:marBottom w:val="0"/>
          <w:divBdr>
            <w:top w:val="none" w:sz="0" w:space="0" w:color="auto"/>
            <w:left w:val="none" w:sz="0" w:space="0" w:color="auto"/>
            <w:bottom w:val="none" w:sz="0" w:space="0" w:color="auto"/>
            <w:right w:val="none" w:sz="0" w:space="0" w:color="auto"/>
          </w:divBdr>
        </w:div>
        <w:div w:id="1333799872">
          <w:marLeft w:val="0"/>
          <w:marRight w:val="0"/>
          <w:marTop w:val="0"/>
          <w:marBottom w:val="0"/>
          <w:divBdr>
            <w:top w:val="none" w:sz="0" w:space="0" w:color="auto"/>
            <w:left w:val="none" w:sz="0" w:space="0" w:color="auto"/>
            <w:bottom w:val="none" w:sz="0" w:space="0" w:color="auto"/>
            <w:right w:val="none" w:sz="0" w:space="0" w:color="auto"/>
          </w:divBdr>
        </w:div>
        <w:div w:id="1910067187">
          <w:marLeft w:val="0"/>
          <w:marRight w:val="0"/>
          <w:marTop w:val="0"/>
          <w:marBottom w:val="0"/>
          <w:divBdr>
            <w:top w:val="none" w:sz="0" w:space="0" w:color="auto"/>
            <w:left w:val="none" w:sz="0" w:space="0" w:color="auto"/>
            <w:bottom w:val="none" w:sz="0" w:space="0" w:color="auto"/>
            <w:right w:val="none" w:sz="0" w:space="0" w:color="auto"/>
          </w:divBdr>
        </w:div>
        <w:div w:id="1131905011">
          <w:marLeft w:val="0"/>
          <w:marRight w:val="0"/>
          <w:marTop w:val="0"/>
          <w:marBottom w:val="0"/>
          <w:divBdr>
            <w:top w:val="none" w:sz="0" w:space="0" w:color="auto"/>
            <w:left w:val="none" w:sz="0" w:space="0" w:color="auto"/>
            <w:bottom w:val="none" w:sz="0" w:space="0" w:color="auto"/>
            <w:right w:val="none" w:sz="0" w:space="0" w:color="auto"/>
          </w:divBdr>
        </w:div>
        <w:div w:id="1159619007">
          <w:marLeft w:val="0"/>
          <w:marRight w:val="0"/>
          <w:marTop w:val="0"/>
          <w:marBottom w:val="0"/>
          <w:divBdr>
            <w:top w:val="none" w:sz="0" w:space="0" w:color="auto"/>
            <w:left w:val="none" w:sz="0" w:space="0" w:color="auto"/>
            <w:bottom w:val="none" w:sz="0" w:space="0" w:color="auto"/>
            <w:right w:val="none" w:sz="0" w:space="0" w:color="auto"/>
          </w:divBdr>
        </w:div>
        <w:div w:id="1883012990">
          <w:marLeft w:val="0"/>
          <w:marRight w:val="0"/>
          <w:marTop w:val="0"/>
          <w:marBottom w:val="0"/>
          <w:divBdr>
            <w:top w:val="none" w:sz="0" w:space="0" w:color="auto"/>
            <w:left w:val="none" w:sz="0" w:space="0" w:color="auto"/>
            <w:bottom w:val="none" w:sz="0" w:space="0" w:color="auto"/>
            <w:right w:val="none" w:sz="0" w:space="0" w:color="auto"/>
          </w:divBdr>
        </w:div>
        <w:div w:id="704254471">
          <w:marLeft w:val="0"/>
          <w:marRight w:val="0"/>
          <w:marTop w:val="0"/>
          <w:marBottom w:val="0"/>
          <w:divBdr>
            <w:top w:val="none" w:sz="0" w:space="0" w:color="auto"/>
            <w:left w:val="none" w:sz="0" w:space="0" w:color="auto"/>
            <w:bottom w:val="none" w:sz="0" w:space="0" w:color="auto"/>
            <w:right w:val="none" w:sz="0" w:space="0" w:color="auto"/>
          </w:divBdr>
        </w:div>
        <w:div w:id="529299405">
          <w:marLeft w:val="0"/>
          <w:marRight w:val="0"/>
          <w:marTop w:val="0"/>
          <w:marBottom w:val="0"/>
          <w:divBdr>
            <w:top w:val="none" w:sz="0" w:space="0" w:color="auto"/>
            <w:left w:val="none" w:sz="0" w:space="0" w:color="auto"/>
            <w:bottom w:val="none" w:sz="0" w:space="0" w:color="auto"/>
            <w:right w:val="none" w:sz="0" w:space="0" w:color="auto"/>
          </w:divBdr>
        </w:div>
        <w:div w:id="530922328">
          <w:marLeft w:val="0"/>
          <w:marRight w:val="0"/>
          <w:marTop w:val="0"/>
          <w:marBottom w:val="0"/>
          <w:divBdr>
            <w:top w:val="none" w:sz="0" w:space="0" w:color="auto"/>
            <w:left w:val="none" w:sz="0" w:space="0" w:color="auto"/>
            <w:bottom w:val="none" w:sz="0" w:space="0" w:color="auto"/>
            <w:right w:val="none" w:sz="0" w:space="0" w:color="auto"/>
          </w:divBdr>
        </w:div>
        <w:div w:id="883249125">
          <w:marLeft w:val="0"/>
          <w:marRight w:val="0"/>
          <w:marTop w:val="0"/>
          <w:marBottom w:val="0"/>
          <w:divBdr>
            <w:top w:val="none" w:sz="0" w:space="0" w:color="auto"/>
            <w:left w:val="none" w:sz="0" w:space="0" w:color="auto"/>
            <w:bottom w:val="none" w:sz="0" w:space="0" w:color="auto"/>
            <w:right w:val="none" w:sz="0" w:space="0" w:color="auto"/>
          </w:divBdr>
        </w:div>
        <w:div w:id="638071023">
          <w:marLeft w:val="0"/>
          <w:marRight w:val="0"/>
          <w:marTop w:val="0"/>
          <w:marBottom w:val="0"/>
          <w:divBdr>
            <w:top w:val="none" w:sz="0" w:space="0" w:color="auto"/>
            <w:left w:val="none" w:sz="0" w:space="0" w:color="auto"/>
            <w:bottom w:val="none" w:sz="0" w:space="0" w:color="auto"/>
            <w:right w:val="none" w:sz="0" w:space="0" w:color="auto"/>
          </w:divBdr>
        </w:div>
        <w:div w:id="1711414917">
          <w:marLeft w:val="0"/>
          <w:marRight w:val="0"/>
          <w:marTop w:val="0"/>
          <w:marBottom w:val="0"/>
          <w:divBdr>
            <w:top w:val="none" w:sz="0" w:space="0" w:color="auto"/>
            <w:left w:val="none" w:sz="0" w:space="0" w:color="auto"/>
            <w:bottom w:val="none" w:sz="0" w:space="0" w:color="auto"/>
            <w:right w:val="none" w:sz="0" w:space="0" w:color="auto"/>
          </w:divBdr>
        </w:div>
        <w:div w:id="1657954063">
          <w:marLeft w:val="0"/>
          <w:marRight w:val="0"/>
          <w:marTop w:val="0"/>
          <w:marBottom w:val="0"/>
          <w:divBdr>
            <w:top w:val="none" w:sz="0" w:space="0" w:color="auto"/>
            <w:left w:val="none" w:sz="0" w:space="0" w:color="auto"/>
            <w:bottom w:val="none" w:sz="0" w:space="0" w:color="auto"/>
            <w:right w:val="none" w:sz="0" w:space="0" w:color="auto"/>
          </w:divBdr>
        </w:div>
        <w:div w:id="1663847461">
          <w:marLeft w:val="0"/>
          <w:marRight w:val="0"/>
          <w:marTop w:val="0"/>
          <w:marBottom w:val="0"/>
          <w:divBdr>
            <w:top w:val="none" w:sz="0" w:space="0" w:color="auto"/>
            <w:left w:val="none" w:sz="0" w:space="0" w:color="auto"/>
            <w:bottom w:val="none" w:sz="0" w:space="0" w:color="auto"/>
            <w:right w:val="none" w:sz="0" w:space="0" w:color="auto"/>
          </w:divBdr>
        </w:div>
        <w:div w:id="1474637297">
          <w:marLeft w:val="0"/>
          <w:marRight w:val="0"/>
          <w:marTop w:val="0"/>
          <w:marBottom w:val="0"/>
          <w:divBdr>
            <w:top w:val="none" w:sz="0" w:space="0" w:color="auto"/>
            <w:left w:val="none" w:sz="0" w:space="0" w:color="auto"/>
            <w:bottom w:val="none" w:sz="0" w:space="0" w:color="auto"/>
            <w:right w:val="none" w:sz="0" w:space="0" w:color="auto"/>
          </w:divBdr>
        </w:div>
        <w:div w:id="2132820874">
          <w:marLeft w:val="0"/>
          <w:marRight w:val="0"/>
          <w:marTop w:val="0"/>
          <w:marBottom w:val="0"/>
          <w:divBdr>
            <w:top w:val="none" w:sz="0" w:space="0" w:color="auto"/>
            <w:left w:val="none" w:sz="0" w:space="0" w:color="auto"/>
            <w:bottom w:val="none" w:sz="0" w:space="0" w:color="auto"/>
            <w:right w:val="none" w:sz="0" w:space="0" w:color="auto"/>
          </w:divBdr>
        </w:div>
        <w:div w:id="599410214">
          <w:marLeft w:val="0"/>
          <w:marRight w:val="0"/>
          <w:marTop w:val="0"/>
          <w:marBottom w:val="0"/>
          <w:divBdr>
            <w:top w:val="none" w:sz="0" w:space="0" w:color="auto"/>
            <w:left w:val="none" w:sz="0" w:space="0" w:color="auto"/>
            <w:bottom w:val="none" w:sz="0" w:space="0" w:color="auto"/>
            <w:right w:val="none" w:sz="0" w:space="0" w:color="auto"/>
          </w:divBdr>
        </w:div>
        <w:div w:id="962690479">
          <w:marLeft w:val="0"/>
          <w:marRight w:val="0"/>
          <w:marTop w:val="0"/>
          <w:marBottom w:val="0"/>
          <w:divBdr>
            <w:top w:val="none" w:sz="0" w:space="0" w:color="auto"/>
            <w:left w:val="none" w:sz="0" w:space="0" w:color="auto"/>
            <w:bottom w:val="none" w:sz="0" w:space="0" w:color="auto"/>
            <w:right w:val="none" w:sz="0" w:space="0" w:color="auto"/>
          </w:divBdr>
        </w:div>
        <w:div w:id="1614091743">
          <w:marLeft w:val="0"/>
          <w:marRight w:val="0"/>
          <w:marTop w:val="0"/>
          <w:marBottom w:val="0"/>
          <w:divBdr>
            <w:top w:val="none" w:sz="0" w:space="0" w:color="auto"/>
            <w:left w:val="none" w:sz="0" w:space="0" w:color="auto"/>
            <w:bottom w:val="none" w:sz="0" w:space="0" w:color="auto"/>
            <w:right w:val="none" w:sz="0" w:space="0" w:color="auto"/>
          </w:divBdr>
        </w:div>
        <w:div w:id="498691883">
          <w:marLeft w:val="0"/>
          <w:marRight w:val="0"/>
          <w:marTop w:val="0"/>
          <w:marBottom w:val="0"/>
          <w:divBdr>
            <w:top w:val="none" w:sz="0" w:space="0" w:color="auto"/>
            <w:left w:val="none" w:sz="0" w:space="0" w:color="auto"/>
            <w:bottom w:val="none" w:sz="0" w:space="0" w:color="auto"/>
            <w:right w:val="none" w:sz="0" w:space="0" w:color="auto"/>
          </w:divBdr>
        </w:div>
        <w:div w:id="1628778977">
          <w:marLeft w:val="0"/>
          <w:marRight w:val="0"/>
          <w:marTop w:val="0"/>
          <w:marBottom w:val="0"/>
          <w:divBdr>
            <w:top w:val="none" w:sz="0" w:space="0" w:color="auto"/>
            <w:left w:val="none" w:sz="0" w:space="0" w:color="auto"/>
            <w:bottom w:val="none" w:sz="0" w:space="0" w:color="auto"/>
            <w:right w:val="none" w:sz="0" w:space="0" w:color="auto"/>
          </w:divBdr>
        </w:div>
        <w:div w:id="730034954">
          <w:marLeft w:val="0"/>
          <w:marRight w:val="0"/>
          <w:marTop w:val="0"/>
          <w:marBottom w:val="0"/>
          <w:divBdr>
            <w:top w:val="none" w:sz="0" w:space="0" w:color="auto"/>
            <w:left w:val="none" w:sz="0" w:space="0" w:color="auto"/>
            <w:bottom w:val="none" w:sz="0" w:space="0" w:color="auto"/>
            <w:right w:val="none" w:sz="0" w:space="0" w:color="auto"/>
          </w:divBdr>
        </w:div>
        <w:div w:id="1943301487">
          <w:marLeft w:val="0"/>
          <w:marRight w:val="0"/>
          <w:marTop w:val="0"/>
          <w:marBottom w:val="0"/>
          <w:divBdr>
            <w:top w:val="none" w:sz="0" w:space="0" w:color="auto"/>
            <w:left w:val="none" w:sz="0" w:space="0" w:color="auto"/>
            <w:bottom w:val="none" w:sz="0" w:space="0" w:color="auto"/>
            <w:right w:val="none" w:sz="0" w:space="0" w:color="auto"/>
          </w:divBdr>
        </w:div>
        <w:div w:id="1818298450">
          <w:marLeft w:val="0"/>
          <w:marRight w:val="0"/>
          <w:marTop w:val="0"/>
          <w:marBottom w:val="0"/>
          <w:divBdr>
            <w:top w:val="none" w:sz="0" w:space="0" w:color="auto"/>
            <w:left w:val="none" w:sz="0" w:space="0" w:color="auto"/>
            <w:bottom w:val="none" w:sz="0" w:space="0" w:color="auto"/>
            <w:right w:val="none" w:sz="0" w:space="0" w:color="auto"/>
          </w:divBdr>
        </w:div>
        <w:div w:id="826097711">
          <w:marLeft w:val="0"/>
          <w:marRight w:val="0"/>
          <w:marTop w:val="0"/>
          <w:marBottom w:val="0"/>
          <w:divBdr>
            <w:top w:val="none" w:sz="0" w:space="0" w:color="auto"/>
            <w:left w:val="none" w:sz="0" w:space="0" w:color="auto"/>
            <w:bottom w:val="none" w:sz="0" w:space="0" w:color="auto"/>
            <w:right w:val="none" w:sz="0" w:space="0" w:color="auto"/>
          </w:divBdr>
        </w:div>
        <w:div w:id="1814640964">
          <w:marLeft w:val="0"/>
          <w:marRight w:val="0"/>
          <w:marTop w:val="0"/>
          <w:marBottom w:val="0"/>
          <w:divBdr>
            <w:top w:val="none" w:sz="0" w:space="0" w:color="auto"/>
            <w:left w:val="none" w:sz="0" w:space="0" w:color="auto"/>
            <w:bottom w:val="none" w:sz="0" w:space="0" w:color="auto"/>
            <w:right w:val="none" w:sz="0" w:space="0" w:color="auto"/>
          </w:divBdr>
        </w:div>
        <w:div w:id="2122260343">
          <w:marLeft w:val="0"/>
          <w:marRight w:val="0"/>
          <w:marTop w:val="0"/>
          <w:marBottom w:val="0"/>
          <w:divBdr>
            <w:top w:val="none" w:sz="0" w:space="0" w:color="auto"/>
            <w:left w:val="none" w:sz="0" w:space="0" w:color="auto"/>
            <w:bottom w:val="none" w:sz="0" w:space="0" w:color="auto"/>
            <w:right w:val="none" w:sz="0" w:space="0" w:color="auto"/>
          </w:divBdr>
        </w:div>
        <w:div w:id="407457046">
          <w:marLeft w:val="0"/>
          <w:marRight w:val="0"/>
          <w:marTop w:val="0"/>
          <w:marBottom w:val="0"/>
          <w:divBdr>
            <w:top w:val="none" w:sz="0" w:space="0" w:color="auto"/>
            <w:left w:val="none" w:sz="0" w:space="0" w:color="auto"/>
            <w:bottom w:val="none" w:sz="0" w:space="0" w:color="auto"/>
            <w:right w:val="none" w:sz="0" w:space="0" w:color="auto"/>
          </w:divBdr>
        </w:div>
        <w:div w:id="1957716847">
          <w:marLeft w:val="0"/>
          <w:marRight w:val="0"/>
          <w:marTop w:val="0"/>
          <w:marBottom w:val="0"/>
          <w:divBdr>
            <w:top w:val="none" w:sz="0" w:space="0" w:color="auto"/>
            <w:left w:val="none" w:sz="0" w:space="0" w:color="auto"/>
            <w:bottom w:val="none" w:sz="0" w:space="0" w:color="auto"/>
            <w:right w:val="none" w:sz="0" w:space="0" w:color="auto"/>
          </w:divBdr>
        </w:div>
        <w:div w:id="1134912028">
          <w:marLeft w:val="0"/>
          <w:marRight w:val="0"/>
          <w:marTop w:val="0"/>
          <w:marBottom w:val="0"/>
          <w:divBdr>
            <w:top w:val="none" w:sz="0" w:space="0" w:color="auto"/>
            <w:left w:val="none" w:sz="0" w:space="0" w:color="auto"/>
            <w:bottom w:val="none" w:sz="0" w:space="0" w:color="auto"/>
            <w:right w:val="none" w:sz="0" w:space="0" w:color="auto"/>
          </w:divBdr>
        </w:div>
        <w:div w:id="74938064">
          <w:marLeft w:val="0"/>
          <w:marRight w:val="0"/>
          <w:marTop w:val="0"/>
          <w:marBottom w:val="0"/>
          <w:divBdr>
            <w:top w:val="none" w:sz="0" w:space="0" w:color="auto"/>
            <w:left w:val="none" w:sz="0" w:space="0" w:color="auto"/>
            <w:bottom w:val="none" w:sz="0" w:space="0" w:color="auto"/>
            <w:right w:val="none" w:sz="0" w:space="0" w:color="auto"/>
          </w:divBdr>
        </w:div>
        <w:div w:id="761071907">
          <w:marLeft w:val="0"/>
          <w:marRight w:val="0"/>
          <w:marTop w:val="0"/>
          <w:marBottom w:val="0"/>
          <w:divBdr>
            <w:top w:val="none" w:sz="0" w:space="0" w:color="auto"/>
            <w:left w:val="none" w:sz="0" w:space="0" w:color="auto"/>
            <w:bottom w:val="none" w:sz="0" w:space="0" w:color="auto"/>
            <w:right w:val="none" w:sz="0" w:space="0" w:color="auto"/>
          </w:divBdr>
        </w:div>
        <w:div w:id="326566188">
          <w:marLeft w:val="0"/>
          <w:marRight w:val="0"/>
          <w:marTop w:val="0"/>
          <w:marBottom w:val="0"/>
          <w:divBdr>
            <w:top w:val="none" w:sz="0" w:space="0" w:color="auto"/>
            <w:left w:val="none" w:sz="0" w:space="0" w:color="auto"/>
            <w:bottom w:val="none" w:sz="0" w:space="0" w:color="auto"/>
            <w:right w:val="none" w:sz="0" w:space="0" w:color="auto"/>
          </w:divBdr>
        </w:div>
        <w:div w:id="1874346945">
          <w:marLeft w:val="0"/>
          <w:marRight w:val="0"/>
          <w:marTop w:val="0"/>
          <w:marBottom w:val="0"/>
          <w:divBdr>
            <w:top w:val="none" w:sz="0" w:space="0" w:color="auto"/>
            <w:left w:val="none" w:sz="0" w:space="0" w:color="auto"/>
            <w:bottom w:val="none" w:sz="0" w:space="0" w:color="auto"/>
            <w:right w:val="none" w:sz="0" w:space="0" w:color="auto"/>
          </w:divBdr>
        </w:div>
        <w:div w:id="1347517033">
          <w:marLeft w:val="0"/>
          <w:marRight w:val="0"/>
          <w:marTop w:val="0"/>
          <w:marBottom w:val="0"/>
          <w:divBdr>
            <w:top w:val="none" w:sz="0" w:space="0" w:color="auto"/>
            <w:left w:val="none" w:sz="0" w:space="0" w:color="auto"/>
            <w:bottom w:val="none" w:sz="0" w:space="0" w:color="auto"/>
            <w:right w:val="none" w:sz="0" w:space="0" w:color="auto"/>
          </w:divBdr>
        </w:div>
        <w:div w:id="1038360643">
          <w:marLeft w:val="0"/>
          <w:marRight w:val="0"/>
          <w:marTop w:val="0"/>
          <w:marBottom w:val="0"/>
          <w:divBdr>
            <w:top w:val="none" w:sz="0" w:space="0" w:color="auto"/>
            <w:left w:val="none" w:sz="0" w:space="0" w:color="auto"/>
            <w:bottom w:val="none" w:sz="0" w:space="0" w:color="auto"/>
            <w:right w:val="none" w:sz="0" w:space="0" w:color="auto"/>
          </w:divBdr>
        </w:div>
        <w:div w:id="1208028758">
          <w:marLeft w:val="0"/>
          <w:marRight w:val="0"/>
          <w:marTop w:val="0"/>
          <w:marBottom w:val="0"/>
          <w:divBdr>
            <w:top w:val="none" w:sz="0" w:space="0" w:color="auto"/>
            <w:left w:val="none" w:sz="0" w:space="0" w:color="auto"/>
            <w:bottom w:val="none" w:sz="0" w:space="0" w:color="auto"/>
            <w:right w:val="none" w:sz="0" w:space="0" w:color="auto"/>
          </w:divBdr>
        </w:div>
        <w:div w:id="2092659356">
          <w:marLeft w:val="0"/>
          <w:marRight w:val="0"/>
          <w:marTop w:val="0"/>
          <w:marBottom w:val="0"/>
          <w:divBdr>
            <w:top w:val="none" w:sz="0" w:space="0" w:color="auto"/>
            <w:left w:val="none" w:sz="0" w:space="0" w:color="auto"/>
            <w:bottom w:val="none" w:sz="0" w:space="0" w:color="auto"/>
            <w:right w:val="none" w:sz="0" w:space="0" w:color="auto"/>
          </w:divBdr>
        </w:div>
        <w:div w:id="2066370342">
          <w:marLeft w:val="0"/>
          <w:marRight w:val="0"/>
          <w:marTop w:val="0"/>
          <w:marBottom w:val="0"/>
          <w:divBdr>
            <w:top w:val="none" w:sz="0" w:space="0" w:color="auto"/>
            <w:left w:val="none" w:sz="0" w:space="0" w:color="auto"/>
            <w:bottom w:val="none" w:sz="0" w:space="0" w:color="auto"/>
            <w:right w:val="none" w:sz="0" w:space="0" w:color="auto"/>
          </w:divBdr>
        </w:div>
        <w:div w:id="333847573">
          <w:marLeft w:val="0"/>
          <w:marRight w:val="0"/>
          <w:marTop w:val="0"/>
          <w:marBottom w:val="0"/>
          <w:divBdr>
            <w:top w:val="none" w:sz="0" w:space="0" w:color="auto"/>
            <w:left w:val="none" w:sz="0" w:space="0" w:color="auto"/>
            <w:bottom w:val="none" w:sz="0" w:space="0" w:color="auto"/>
            <w:right w:val="none" w:sz="0" w:space="0" w:color="auto"/>
          </w:divBdr>
        </w:div>
        <w:div w:id="1488548520">
          <w:marLeft w:val="0"/>
          <w:marRight w:val="0"/>
          <w:marTop w:val="0"/>
          <w:marBottom w:val="0"/>
          <w:divBdr>
            <w:top w:val="none" w:sz="0" w:space="0" w:color="auto"/>
            <w:left w:val="none" w:sz="0" w:space="0" w:color="auto"/>
            <w:bottom w:val="none" w:sz="0" w:space="0" w:color="auto"/>
            <w:right w:val="none" w:sz="0" w:space="0" w:color="auto"/>
          </w:divBdr>
        </w:div>
        <w:div w:id="998113325">
          <w:marLeft w:val="0"/>
          <w:marRight w:val="0"/>
          <w:marTop w:val="0"/>
          <w:marBottom w:val="0"/>
          <w:divBdr>
            <w:top w:val="none" w:sz="0" w:space="0" w:color="auto"/>
            <w:left w:val="none" w:sz="0" w:space="0" w:color="auto"/>
            <w:bottom w:val="none" w:sz="0" w:space="0" w:color="auto"/>
            <w:right w:val="none" w:sz="0" w:space="0" w:color="auto"/>
          </w:divBdr>
        </w:div>
        <w:div w:id="1354917482">
          <w:marLeft w:val="0"/>
          <w:marRight w:val="0"/>
          <w:marTop w:val="0"/>
          <w:marBottom w:val="0"/>
          <w:divBdr>
            <w:top w:val="none" w:sz="0" w:space="0" w:color="auto"/>
            <w:left w:val="none" w:sz="0" w:space="0" w:color="auto"/>
            <w:bottom w:val="none" w:sz="0" w:space="0" w:color="auto"/>
            <w:right w:val="none" w:sz="0" w:space="0" w:color="auto"/>
          </w:divBdr>
        </w:div>
        <w:div w:id="708721793">
          <w:marLeft w:val="0"/>
          <w:marRight w:val="0"/>
          <w:marTop w:val="0"/>
          <w:marBottom w:val="0"/>
          <w:divBdr>
            <w:top w:val="none" w:sz="0" w:space="0" w:color="auto"/>
            <w:left w:val="none" w:sz="0" w:space="0" w:color="auto"/>
            <w:bottom w:val="none" w:sz="0" w:space="0" w:color="auto"/>
            <w:right w:val="none" w:sz="0" w:space="0" w:color="auto"/>
          </w:divBdr>
        </w:div>
        <w:div w:id="910580791">
          <w:marLeft w:val="0"/>
          <w:marRight w:val="0"/>
          <w:marTop w:val="0"/>
          <w:marBottom w:val="0"/>
          <w:divBdr>
            <w:top w:val="none" w:sz="0" w:space="0" w:color="auto"/>
            <w:left w:val="none" w:sz="0" w:space="0" w:color="auto"/>
            <w:bottom w:val="none" w:sz="0" w:space="0" w:color="auto"/>
            <w:right w:val="none" w:sz="0" w:space="0" w:color="auto"/>
          </w:divBdr>
        </w:div>
        <w:div w:id="1079182132">
          <w:marLeft w:val="0"/>
          <w:marRight w:val="0"/>
          <w:marTop w:val="0"/>
          <w:marBottom w:val="0"/>
          <w:divBdr>
            <w:top w:val="none" w:sz="0" w:space="0" w:color="auto"/>
            <w:left w:val="none" w:sz="0" w:space="0" w:color="auto"/>
            <w:bottom w:val="none" w:sz="0" w:space="0" w:color="auto"/>
            <w:right w:val="none" w:sz="0" w:space="0" w:color="auto"/>
          </w:divBdr>
        </w:div>
        <w:div w:id="1640961391">
          <w:marLeft w:val="0"/>
          <w:marRight w:val="0"/>
          <w:marTop w:val="0"/>
          <w:marBottom w:val="0"/>
          <w:divBdr>
            <w:top w:val="none" w:sz="0" w:space="0" w:color="auto"/>
            <w:left w:val="none" w:sz="0" w:space="0" w:color="auto"/>
            <w:bottom w:val="none" w:sz="0" w:space="0" w:color="auto"/>
            <w:right w:val="none" w:sz="0" w:space="0" w:color="auto"/>
          </w:divBdr>
        </w:div>
        <w:div w:id="1566331937">
          <w:marLeft w:val="0"/>
          <w:marRight w:val="0"/>
          <w:marTop w:val="0"/>
          <w:marBottom w:val="0"/>
          <w:divBdr>
            <w:top w:val="none" w:sz="0" w:space="0" w:color="auto"/>
            <w:left w:val="none" w:sz="0" w:space="0" w:color="auto"/>
            <w:bottom w:val="none" w:sz="0" w:space="0" w:color="auto"/>
            <w:right w:val="none" w:sz="0" w:space="0" w:color="auto"/>
          </w:divBdr>
        </w:div>
        <w:div w:id="371081369">
          <w:marLeft w:val="0"/>
          <w:marRight w:val="0"/>
          <w:marTop w:val="0"/>
          <w:marBottom w:val="0"/>
          <w:divBdr>
            <w:top w:val="none" w:sz="0" w:space="0" w:color="auto"/>
            <w:left w:val="none" w:sz="0" w:space="0" w:color="auto"/>
            <w:bottom w:val="none" w:sz="0" w:space="0" w:color="auto"/>
            <w:right w:val="none" w:sz="0" w:space="0" w:color="auto"/>
          </w:divBdr>
        </w:div>
        <w:div w:id="1373074577">
          <w:marLeft w:val="0"/>
          <w:marRight w:val="0"/>
          <w:marTop w:val="0"/>
          <w:marBottom w:val="0"/>
          <w:divBdr>
            <w:top w:val="none" w:sz="0" w:space="0" w:color="auto"/>
            <w:left w:val="none" w:sz="0" w:space="0" w:color="auto"/>
            <w:bottom w:val="none" w:sz="0" w:space="0" w:color="auto"/>
            <w:right w:val="none" w:sz="0" w:space="0" w:color="auto"/>
          </w:divBdr>
        </w:div>
        <w:div w:id="2096200407">
          <w:marLeft w:val="0"/>
          <w:marRight w:val="0"/>
          <w:marTop w:val="0"/>
          <w:marBottom w:val="0"/>
          <w:divBdr>
            <w:top w:val="none" w:sz="0" w:space="0" w:color="auto"/>
            <w:left w:val="none" w:sz="0" w:space="0" w:color="auto"/>
            <w:bottom w:val="none" w:sz="0" w:space="0" w:color="auto"/>
            <w:right w:val="none" w:sz="0" w:space="0" w:color="auto"/>
          </w:divBdr>
        </w:div>
        <w:div w:id="899287556">
          <w:marLeft w:val="0"/>
          <w:marRight w:val="0"/>
          <w:marTop w:val="0"/>
          <w:marBottom w:val="0"/>
          <w:divBdr>
            <w:top w:val="none" w:sz="0" w:space="0" w:color="auto"/>
            <w:left w:val="none" w:sz="0" w:space="0" w:color="auto"/>
            <w:bottom w:val="none" w:sz="0" w:space="0" w:color="auto"/>
            <w:right w:val="none" w:sz="0" w:space="0" w:color="auto"/>
          </w:divBdr>
        </w:div>
        <w:div w:id="1291789507">
          <w:marLeft w:val="0"/>
          <w:marRight w:val="0"/>
          <w:marTop w:val="0"/>
          <w:marBottom w:val="0"/>
          <w:divBdr>
            <w:top w:val="none" w:sz="0" w:space="0" w:color="auto"/>
            <w:left w:val="none" w:sz="0" w:space="0" w:color="auto"/>
            <w:bottom w:val="none" w:sz="0" w:space="0" w:color="auto"/>
            <w:right w:val="none" w:sz="0" w:space="0" w:color="auto"/>
          </w:divBdr>
        </w:div>
        <w:div w:id="1796100840">
          <w:marLeft w:val="0"/>
          <w:marRight w:val="0"/>
          <w:marTop w:val="0"/>
          <w:marBottom w:val="0"/>
          <w:divBdr>
            <w:top w:val="none" w:sz="0" w:space="0" w:color="auto"/>
            <w:left w:val="none" w:sz="0" w:space="0" w:color="auto"/>
            <w:bottom w:val="none" w:sz="0" w:space="0" w:color="auto"/>
            <w:right w:val="none" w:sz="0" w:space="0" w:color="auto"/>
          </w:divBdr>
        </w:div>
        <w:div w:id="894585418">
          <w:marLeft w:val="0"/>
          <w:marRight w:val="0"/>
          <w:marTop w:val="0"/>
          <w:marBottom w:val="0"/>
          <w:divBdr>
            <w:top w:val="none" w:sz="0" w:space="0" w:color="auto"/>
            <w:left w:val="none" w:sz="0" w:space="0" w:color="auto"/>
            <w:bottom w:val="none" w:sz="0" w:space="0" w:color="auto"/>
            <w:right w:val="none" w:sz="0" w:space="0" w:color="auto"/>
          </w:divBdr>
        </w:div>
        <w:div w:id="426660233">
          <w:marLeft w:val="0"/>
          <w:marRight w:val="0"/>
          <w:marTop w:val="0"/>
          <w:marBottom w:val="0"/>
          <w:divBdr>
            <w:top w:val="none" w:sz="0" w:space="0" w:color="auto"/>
            <w:left w:val="none" w:sz="0" w:space="0" w:color="auto"/>
            <w:bottom w:val="none" w:sz="0" w:space="0" w:color="auto"/>
            <w:right w:val="none" w:sz="0" w:space="0" w:color="auto"/>
          </w:divBdr>
        </w:div>
        <w:div w:id="554508271">
          <w:marLeft w:val="0"/>
          <w:marRight w:val="0"/>
          <w:marTop w:val="0"/>
          <w:marBottom w:val="0"/>
          <w:divBdr>
            <w:top w:val="none" w:sz="0" w:space="0" w:color="auto"/>
            <w:left w:val="none" w:sz="0" w:space="0" w:color="auto"/>
            <w:bottom w:val="none" w:sz="0" w:space="0" w:color="auto"/>
            <w:right w:val="none" w:sz="0" w:space="0" w:color="auto"/>
          </w:divBdr>
        </w:div>
        <w:div w:id="815687220">
          <w:marLeft w:val="0"/>
          <w:marRight w:val="0"/>
          <w:marTop w:val="0"/>
          <w:marBottom w:val="0"/>
          <w:divBdr>
            <w:top w:val="none" w:sz="0" w:space="0" w:color="auto"/>
            <w:left w:val="none" w:sz="0" w:space="0" w:color="auto"/>
            <w:bottom w:val="none" w:sz="0" w:space="0" w:color="auto"/>
            <w:right w:val="none" w:sz="0" w:space="0" w:color="auto"/>
          </w:divBdr>
        </w:div>
        <w:div w:id="2112702865">
          <w:marLeft w:val="0"/>
          <w:marRight w:val="0"/>
          <w:marTop w:val="0"/>
          <w:marBottom w:val="0"/>
          <w:divBdr>
            <w:top w:val="none" w:sz="0" w:space="0" w:color="auto"/>
            <w:left w:val="none" w:sz="0" w:space="0" w:color="auto"/>
            <w:bottom w:val="none" w:sz="0" w:space="0" w:color="auto"/>
            <w:right w:val="none" w:sz="0" w:space="0" w:color="auto"/>
          </w:divBdr>
        </w:div>
        <w:div w:id="1699433766">
          <w:marLeft w:val="0"/>
          <w:marRight w:val="0"/>
          <w:marTop w:val="0"/>
          <w:marBottom w:val="0"/>
          <w:divBdr>
            <w:top w:val="none" w:sz="0" w:space="0" w:color="auto"/>
            <w:left w:val="none" w:sz="0" w:space="0" w:color="auto"/>
            <w:bottom w:val="none" w:sz="0" w:space="0" w:color="auto"/>
            <w:right w:val="none" w:sz="0" w:space="0" w:color="auto"/>
          </w:divBdr>
        </w:div>
        <w:div w:id="1006444496">
          <w:marLeft w:val="0"/>
          <w:marRight w:val="0"/>
          <w:marTop w:val="0"/>
          <w:marBottom w:val="0"/>
          <w:divBdr>
            <w:top w:val="none" w:sz="0" w:space="0" w:color="auto"/>
            <w:left w:val="none" w:sz="0" w:space="0" w:color="auto"/>
            <w:bottom w:val="none" w:sz="0" w:space="0" w:color="auto"/>
            <w:right w:val="none" w:sz="0" w:space="0" w:color="auto"/>
          </w:divBdr>
        </w:div>
        <w:div w:id="1828742161">
          <w:marLeft w:val="0"/>
          <w:marRight w:val="0"/>
          <w:marTop w:val="0"/>
          <w:marBottom w:val="0"/>
          <w:divBdr>
            <w:top w:val="none" w:sz="0" w:space="0" w:color="auto"/>
            <w:left w:val="none" w:sz="0" w:space="0" w:color="auto"/>
            <w:bottom w:val="none" w:sz="0" w:space="0" w:color="auto"/>
            <w:right w:val="none" w:sz="0" w:space="0" w:color="auto"/>
          </w:divBdr>
        </w:div>
        <w:div w:id="1982609561">
          <w:marLeft w:val="0"/>
          <w:marRight w:val="0"/>
          <w:marTop w:val="0"/>
          <w:marBottom w:val="0"/>
          <w:divBdr>
            <w:top w:val="none" w:sz="0" w:space="0" w:color="auto"/>
            <w:left w:val="none" w:sz="0" w:space="0" w:color="auto"/>
            <w:bottom w:val="none" w:sz="0" w:space="0" w:color="auto"/>
            <w:right w:val="none" w:sz="0" w:space="0" w:color="auto"/>
          </w:divBdr>
        </w:div>
        <w:div w:id="1795513351">
          <w:marLeft w:val="0"/>
          <w:marRight w:val="0"/>
          <w:marTop w:val="0"/>
          <w:marBottom w:val="0"/>
          <w:divBdr>
            <w:top w:val="none" w:sz="0" w:space="0" w:color="auto"/>
            <w:left w:val="none" w:sz="0" w:space="0" w:color="auto"/>
            <w:bottom w:val="none" w:sz="0" w:space="0" w:color="auto"/>
            <w:right w:val="none" w:sz="0" w:space="0" w:color="auto"/>
          </w:divBdr>
        </w:div>
        <w:div w:id="428085419">
          <w:marLeft w:val="0"/>
          <w:marRight w:val="0"/>
          <w:marTop w:val="0"/>
          <w:marBottom w:val="0"/>
          <w:divBdr>
            <w:top w:val="none" w:sz="0" w:space="0" w:color="auto"/>
            <w:left w:val="none" w:sz="0" w:space="0" w:color="auto"/>
            <w:bottom w:val="none" w:sz="0" w:space="0" w:color="auto"/>
            <w:right w:val="none" w:sz="0" w:space="0" w:color="auto"/>
          </w:divBdr>
        </w:div>
        <w:div w:id="119420822">
          <w:marLeft w:val="0"/>
          <w:marRight w:val="0"/>
          <w:marTop w:val="0"/>
          <w:marBottom w:val="0"/>
          <w:divBdr>
            <w:top w:val="none" w:sz="0" w:space="0" w:color="auto"/>
            <w:left w:val="none" w:sz="0" w:space="0" w:color="auto"/>
            <w:bottom w:val="none" w:sz="0" w:space="0" w:color="auto"/>
            <w:right w:val="none" w:sz="0" w:space="0" w:color="auto"/>
          </w:divBdr>
        </w:div>
        <w:div w:id="346686001">
          <w:marLeft w:val="0"/>
          <w:marRight w:val="0"/>
          <w:marTop w:val="0"/>
          <w:marBottom w:val="0"/>
          <w:divBdr>
            <w:top w:val="none" w:sz="0" w:space="0" w:color="auto"/>
            <w:left w:val="none" w:sz="0" w:space="0" w:color="auto"/>
            <w:bottom w:val="none" w:sz="0" w:space="0" w:color="auto"/>
            <w:right w:val="none" w:sz="0" w:space="0" w:color="auto"/>
          </w:divBdr>
        </w:div>
        <w:div w:id="318731980">
          <w:marLeft w:val="0"/>
          <w:marRight w:val="0"/>
          <w:marTop w:val="0"/>
          <w:marBottom w:val="0"/>
          <w:divBdr>
            <w:top w:val="none" w:sz="0" w:space="0" w:color="auto"/>
            <w:left w:val="none" w:sz="0" w:space="0" w:color="auto"/>
            <w:bottom w:val="none" w:sz="0" w:space="0" w:color="auto"/>
            <w:right w:val="none" w:sz="0" w:space="0" w:color="auto"/>
          </w:divBdr>
        </w:div>
        <w:div w:id="191260985">
          <w:marLeft w:val="0"/>
          <w:marRight w:val="0"/>
          <w:marTop w:val="0"/>
          <w:marBottom w:val="0"/>
          <w:divBdr>
            <w:top w:val="none" w:sz="0" w:space="0" w:color="auto"/>
            <w:left w:val="none" w:sz="0" w:space="0" w:color="auto"/>
            <w:bottom w:val="none" w:sz="0" w:space="0" w:color="auto"/>
            <w:right w:val="none" w:sz="0" w:space="0" w:color="auto"/>
          </w:divBdr>
        </w:div>
        <w:div w:id="1690177480">
          <w:marLeft w:val="0"/>
          <w:marRight w:val="0"/>
          <w:marTop w:val="0"/>
          <w:marBottom w:val="0"/>
          <w:divBdr>
            <w:top w:val="none" w:sz="0" w:space="0" w:color="auto"/>
            <w:left w:val="none" w:sz="0" w:space="0" w:color="auto"/>
            <w:bottom w:val="none" w:sz="0" w:space="0" w:color="auto"/>
            <w:right w:val="none" w:sz="0" w:space="0" w:color="auto"/>
          </w:divBdr>
        </w:div>
        <w:div w:id="2022201318">
          <w:marLeft w:val="0"/>
          <w:marRight w:val="0"/>
          <w:marTop w:val="0"/>
          <w:marBottom w:val="0"/>
          <w:divBdr>
            <w:top w:val="none" w:sz="0" w:space="0" w:color="auto"/>
            <w:left w:val="none" w:sz="0" w:space="0" w:color="auto"/>
            <w:bottom w:val="none" w:sz="0" w:space="0" w:color="auto"/>
            <w:right w:val="none" w:sz="0" w:space="0" w:color="auto"/>
          </w:divBdr>
        </w:div>
        <w:div w:id="823399256">
          <w:marLeft w:val="0"/>
          <w:marRight w:val="0"/>
          <w:marTop w:val="0"/>
          <w:marBottom w:val="0"/>
          <w:divBdr>
            <w:top w:val="none" w:sz="0" w:space="0" w:color="auto"/>
            <w:left w:val="none" w:sz="0" w:space="0" w:color="auto"/>
            <w:bottom w:val="none" w:sz="0" w:space="0" w:color="auto"/>
            <w:right w:val="none" w:sz="0" w:space="0" w:color="auto"/>
          </w:divBdr>
        </w:div>
        <w:div w:id="660425200">
          <w:marLeft w:val="0"/>
          <w:marRight w:val="0"/>
          <w:marTop w:val="0"/>
          <w:marBottom w:val="0"/>
          <w:divBdr>
            <w:top w:val="none" w:sz="0" w:space="0" w:color="auto"/>
            <w:left w:val="none" w:sz="0" w:space="0" w:color="auto"/>
            <w:bottom w:val="none" w:sz="0" w:space="0" w:color="auto"/>
            <w:right w:val="none" w:sz="0" w:space="0" w:color="auto"/>
          </w:divBdr>
        </w:div>
        <w:div w:id="694694049">
          <w:marLeft w:val="0"/>
          <w:marRight w:val="0"/>
          <w:marTop w:val="0"/>
          <w:marBottom w:val="0"/>
          <w:divBdr>
            <w:top w:val="none" w:sz="0" w:space="0" w:color="auto"/>
            <w:left w:val="none" w:sz="0" w:space="0" w:color="auto"/>
            <w:bottom w:val="none" w:sz="0" w:space="0" w:color="auto"/>
            <w:right w:val="none" w:sz="0" w:space="0" w:color="auto"/>
          </w:divBdr>
        </w:div>
        <w:div w:id="603660079">
          <w:marLeft w:val="0"/>
          <w:marRight w:val="0"/>
          <w:marTop w:val="0"/>
          <w:marBottom w:val="0"/>
          <w:divBdr>
            <w:top w:val="none" w:sz="0" w:space="0" w:color="auto"/>
            <w:left w:val="none" w:sz="0" w:space="0" w:color="auto"/>
            <w:bottom w:val="none" w:sz="0" w:space="0" w:color="auto"/>
            <w:right w:val="none" w:sz="0" w:space="0" w:color="auto"/>
          </w:divBdr>
        </w:div>
        <w:div w:id="1767846313">
          <w:marLeft w:val="0"/>
          <w:marRight w:val="0"/>
          <w:marTop w:val="0"/>
          <w:marBottom w:val="0"/>
          <w:divBdr>
            <w:top w:val="none" w:sz="0" w:space="0" w:color="auto"/>
            <w:left w:val="none" w:sz="0" w:space="0" w:color="auto"/>
            <w:bottom w:val="none" w:sz="0" w:space="0" w:color="auto"/>
            <w:right w:val="none" w:sz="0" w:space="0" w:color="auto"/>
          </w:divBdr>
        </w:div>
        <w:div w:id="988442677">
          <w:marLeft w:val="0"/>
          <w:marRight w:val="0"/>
          <w:marTop w:val="0"/>
          <w:marBottom w:val="0"/>
          <w:divBdr>
            <w:top w:val="none" w:sz="0" w:space="0" w:color="auto"/>
            <w:left w:val="none" w:sz="0" w:space="0" w:color="auto"/>
            <w:bottom w:val="none" w:sz="0" w:space="0" w:color="auto"/>
            <w:right w:val="none" w:sz="0" w:space="0" w:color="auto"/>
          </w:divBdr>
        </w:div>
        <w:div w:id="1231775012">
          <w:marLeft w:val="0"/>
          <w:marRight w:val="0"/>
          <w:marTop w:val="0"/>
          <w:marBottom w:val="0"/>
          <w:divBdr>
            <w:top w:val="none" w:sz="0" w:space="0" w:color="auto"/>
            <w:left w:val="none" w:sz="0" w:space="0" w:color="auto"/>
            <w:bottom w:val="none" w:sz="0" w:space="0" w:color="auto"/>
            <w:right w:val="none" w:sz="0" w:space="0" w:color="auto"/>
          </w:divBdr>
        </w:div>
        <w:div w:id="1298874190">
          <w:marLeft w:val="0"/>
          <w:marRight w:val="0"/>
          <w:marTop w:val="0"/>
          <w:marBottom w:val="0"/>
          <w:divBdr>
            <w:top w:val="none" w:sz="0" w:space="0" w:color="auto"/>
            <w:left w:val="none" w:sz="0" w:space="0" w:color="auto"/>
            <w:bottom w:val="none" w:sz="0" w:space="0" w:color="auto"/>
            <w:right w:val="none" w:sz="0" w:space="0" w:color="auto"/>
          </w:divBdr>
        </w:div>
        <w:div w:id="477647929">
          <w:marLeft w:val="0"/>
          <w:marRight w:val="0"/>
          <w:marTop w:val="0"/>
          <w:marBottom w:val="0"/>
          <w:divBdr>
            <w:top w:val="none" w:sz="0" w:space="0" w:color="auto"/>
            <w:left w:val="none" w:sz="0" w:space="0" w:color="auto"/>
            <w:bottom w:val="none" w:sz="0" w:space="0" w:color="auto"/>
            <w:right w:val="none" w:sz="0" w:space="0" w:color="auto"/>
          </w:divBdr>
        </w:div>
        <w:div w:id="595986895">
          <w:marLeft w:val="0"/>
          <w:marRight w:val="0"/>
          <w:marTop w:val="0"/>
          <w:marBottom w:val="0"/>
          <w:divBdr>
            <w:top w:val="none" w:sz="0" w:space="0" w:color="auto"/>
            <w:left w:val="none" w:sz="0" w:space="0" w:color="auto"/>
            <w:bottom w:val="none" w:sz="0" w:space="0" w:color="auto"/>
            <w:right w:val="none" w:sz="0" w:space="0" w:color="auto"/>
          </w:divBdr>
        </w:div>
        <w:div w:id="1279217717">
          <w:marLeft w:val="0"/>
          <w:marRight w:val="0"/>
          <w:marTop w:val="0"/>
          <w:marBottom w:val="0"/>
          <w:divBdr>
            <w:top w:val="none" w:sz="0" w:space="0" w:color="auto"/>
            <w:left w:val="none" w:sz="0" w:space="0" w:color="auto"/>
            <w:bottom w:val="none" w:sz="0" w:space="0" w:color="auto"/>
            <w:right w:val="none" w:sz="0" w:space="0" w:color="auto"/>
          </w:divBdr>
        </w:div>
        <w:div w:id="650014666">
          <w:marLeft w:val="0"/>
          <w:marRight w:val="0"/>
          <w:marTop w:val="0"/>
          <w:marBottom w:val="0"/>
          <w:divBdr>
            <w:top w:val="none" w:sz="0" w:space="0" w:color="auto"/>
            <w:left w:val="none" w:sz="0" w:space="0" w:color="auto"/>
            <w:bottom w:val="none" w:sz="0" w:space="0" w:color="auto"/>
            <w:right w:val="none" w:sz="0" w:space="0" w:color="auto"/>
          </w:divBdr>
        </w:div>
        <w:div w:id="1031036294">
          <w:marLeft w:val="0"/>
          <w:marRight w:val="0"/>
          <w:marTop w:val="0"/>
          <w:marBottom w:val="0"/>
          <w:divBdr>
            <w:top w:val="none" w:sz="0" w:space="0" w:color="auto"/>
            <w:left w:val="none" w:sz="0" w:space="0" w:color="auto"/>
            <w:bottom w:val="none" w:sz="0" w:space="0" w:color="auto"/>
            <w:right w:val="none" w:sz="0" w:space="0" w:color="auto"/>
          </w:divBdr>
        </w:div>
        <w:div w:id="1909919272">
          <w:marLeft w:val="0"/>
          <w:marRight w:val="0"/>
          <w:marTop w:val="0"/>
          <w:marBottom w:val="0"/>
          <w:divBdr>
            <w:top w:val="none" w:sz="0" w:space="0" w:color="auto"/>
            <w:left w:val="none" w:sz="0" w:space="0" w:color="auto"/>
            <w:bottom w:val="none" w:sz="0" w:space="0" w:color="auto"/>
            <w:right w:val="none" w:sz="0" w:space="0" w:color="auto"/>
          </w:divBdr>
        </w:div>
        <w:div w:id="685054900">
          <w:marLeft w:val="0"/>
          <w:marRight w:val="0"/>
          <w:marTop w:val="0"/>
          <w:marBottom w:val="0"/>
          <w:divBdr>
            <w:top w:val="none" w:sz="0" w:space="0" w:color="auto"/>
            <w:left w:val="none" w:sz="0" w:space="0" w:color="auto"/>
            <w:bottom w:val="none" w:sz="0" w:space="0" w:color="auto"/>
            <w:right w:val="none" w:sz="0" w:space="0" w:color="auto"/>
          </w:divBdr>
        </w:div>
        <w:div w:id="1530334092">
          <w:marLeft w:val="0"/>
          <w:marRight w:val="0"/>
          <w:marTop w:val="0"/>
          <w:marBottom w:val="0"/>
          <w:divBdr>
            <w:top w:val="none" w:sz="0" w:space="0" w:color="auto"/>
            <w:left w:val="none" w:sz="0" w:space="0" w:color="auto"/>
            <w:bottom w:val="none" w:sz="0" w:space="0" w:color="auto"/>
            <w:right w:val="none" w:sz="0" w:space="0" w:color="auto"/>
          </w:divBdr>
        </w:div>
        <w:div w:id="325787708">
          <w:marLeft w:val="0"/>
          <w:marRight w:val="0"/>
          <w:marTop w:val="0"/>
          <w:marBottom w:val="0"/>
          <w:divBdr>
            <w:top w:val="none" w:sz="0" w:space="0" w:color="auto"/>
            <w:left w:val="none" w:sz="0" w:space="0" w:color="auto"/>
            <w:bottom w:val="none" w:sz="0" w:space="0" w:color="auto"/>
            <w:right w:val="none" w:sz="0" w:space="0" w:color="auto"/>
          </w:divBdr>
        </w:div>
        <w:div w:id="782722990">
          <w:marLeft w:val="0"/>
          <w:marRight w:val="0"/>
          <w:marTop w:val="0"/>
          <w:marBottom w:val="0"/>
          <w:divBdr>
            <w:top w:val="none" w:sz="0" w:space="0" w:color="auto"/>
            <w:left w:val="none" w:sz="0" w:space="0" w:color="auto"/>
            <w:bottom w:val="none" w:sz="0" w:space="0" w:color="auto"/>
            <w:right w:val="none" w:sz="0" w:space="0" w:color="auto"/>
          </w:divBdr>
        </w:div>
        <w:div w:id="579873788">
          <w:marLeft w:val="0"/>
          <w:marRight w:val="0"/>
          <w:marTop w:val="0"/>
          <w:marBottom w:val="0"/>
          <w:divBdr>
            <w:top w:val="none" w:sz="0" w:space="0" w:color="auto"/>
            <w:left w:val="none" w:sz="0" w:space="0" w:color="auto"/>
            <w:bottom w:val="none" w:sz="0" w:space="0" w:color="auto"/>
            <w:right w:val="none" w:sz="0" w:space="0" w:color="auto"/>
          </w:divBdr>
        </w:div>
        <w:div w:id="1920750413">
          <w:marLeft w:val="0"/>
          <w:marRight w:val="0"/>
          <w:marTop w:val="0"/>
          <w:marBottom w:val="0"/>
          <w:divBdr>
            <w:top w:val="none" w:sz="0" w:space="0" w:color="auto"/>
            <w:left w:val="none" w:sz="0" w:space="0" w:color="auto"/>
            <w:bottom w:val="none" w:sz="0" w:space="0" w:color="auto"/>
            <w:right w:val="none" w:sz="0" w:space="0" w:color="auto"/>
          </w:divBdr>
        </w:div>
        <w:div w:id="1594582745">
          <w:marLeft w:val="0"/>
          <w:marRight w:val="0"/>
          <w:marTop w:val="0"/>
          <w:marBottom w:val="0"/>
          <w:divBdr>
            <w:top w:val="none" w:sz="0" w:space="0" w:color="auto"/>
            <w:left w:val="none" w:sz="0" w:space="0" w:color="auto"/>
            <w:bottom w:val="none" w:sz="0" w:space="0" w:color="auto"/>
            <w:right w:val="none" w:sz="0" w:space="0" w:color="auto"/>
          </w:divBdr>
        </w:div>
        <w:div w:id="1204749646">
          <w:marLeft w:val="0"/>
          <w:marRight w:val="0"/>
          <w:marTop w:val="0"/>
          <w:marBottom w:val="0"/>
          <w:divBdr>
            <w:top w:val="none" w:sz="0" w:space="0" w:color="auto"/>
            <w:left w:val="none" w:sz="0" w:space="0" w:color="auto"/>
            <w:bottom w:val="none" w:sz="0" w:space="0" w:color="auto"/>
            <w:right w:val="none" w:sz="0" w:space="0" w:color="auto"/>
          </w:divBdr>
        </w:div>
        <w:div w:id="2147310789">
          <w:marLeft w:val="0"/>
          <w:marRight w:val="0"/>
          <w:marTop w:val="0"/>
          <w:marBottom w:val="0"/>
          <w:divBdr>
            <w:top w:val="none" w:sz="0" w:space="0" w:color="auto"/>
            <w:left w:val="none" w:sz="0" w:space="0" w:color="auto"/>
            <w:bottom w:val="none" w:sz="0" w:space="0" w:color="auto"/>
            <w:right w:val="none" w:sz="0" w:space="0" w:color="auto"/>
          </w:divBdr>
        </w:div>
        <w:div w:id="355086949">
          <w:marLeft w:val="0"/>
          <w:marRight w:val="0"/>
          <w:marTop w:val="0"/>
          <w:marBottom w:val="0"/>
          <w:divBdr>
            <w:top w:val="none" w:sz="0" w:space="0" w:color="auto"/>
            <w:left w:val="none" w:sz="0" w:space="0" w:color="auto"/>
            <w:bottom w:val="none" w:sz="0" w:space="0" w:color="auto"/>
            <w:right w:val="none" w:sz="0" w:space="0" w:color="auto"/>
          </w:divBdr>
        </w:div>
        <w:div w:id="1545217871">
          <w:marLeft w:val="0"/>
          <w:marRight w:val="0"/>
          <w:marTop w:val="0"/>
          <w:marBottom w:val="0"/>
          <w:divBdr>
            <w:top w:val="none" w:sz="0" w:space="0" w:color="auto"/>
            <w:left w:val="none" w:sz="0" w:space="0" w:color="auto"/>
            <w:bottom w:val="none" w:sz="0" w:space="0" w:color="auto"/>
            <w:right w:val="none" w:sz="0" w:space="0" w:color="auto"/>
          </w:divBdr>
        </w:div>
        <w:div w:id="278296266">
          <w:marLeft w:val="0"/>
          <w:marRight w:val="0"/>
          <w:marTop w:val="0"/>
          <w:marBottom w:val="0"/>
          <w:divBdr>
            <w:top w:val="none" w:sz="0" w:space="0" w:color="auto"/>
            <w:left w:val="none" w:sz="0" w:space="0" w:color="auto"/>
            <w:bottom w:val="none" w:sz="0" w:space="0" w:color="auto"/>
            <w:right w:val="none" w:sz="0" w:space="0" w:color="auto"/>
          </w:divBdr>
        </w:div>
        <w:div w:id="1424761212">
          <w:marLeft w:val="0"/>
          <w:marRight w:val="0"/>
          <w:marTop w:val="0"/>
          <w:marBottom w:val="0"/>
          <w:divBdr>
            <w:top w:val="none" w:sz="0" w:space="0" w:color="auto"/>
            <w:left w:val="none" w:sz="0" w:space="0" w:color="auto"/>
            <w:bottom w:val="none" w:sz="0" w:space="0" w:color="auto"/>
            <w:right w:val="none" w:sz="0" w:space="0" w:color="auto"/>
          </w:divBdr>
        </w:div>
        <w:div w:id="857621035">
          <w:marLeft w:val="0"/>
          <w:marRight w:val="0"/>
          <w:marTop w:val="0"/>
          <w:marBottom w:val="0"/>
          <w:divBdr>
            <w:top w:val="none" w:sz="0" w:space="0" w:color="auto"/>
            <w:left w:val="none" w:sz="0" w:space="0" w:color="auto"/>
            <w:bottom w:val="none" w:sz="0" w:space="0" w:color="auto"/>
            <w:right w:val="none" w:sz="0" w:space="0" w:color="auto"/>
          </w:divBdr>
        </w:div>
        <w:div w:id="262880094">
          <w:marLeft w:val="0"/>
          <w:marRight w:val="0"/>
          <w:marTop w:val="0"/>
          <w:marBottom w:val="0"/>
          <w:divBdr>
            <w:top w:val="none" w:sz="0" w:space="0" w:color="auto"/>
            <w:left w:val="none" w:sz="0" w:space="0" w:color="auto"/>
            <w:bottom w:val="none" w:sz="0" w:space="0" w:color="auto"/>
            <w:right w:val="none" w:sz="0" w:space="0" w:color="auto"/>
          </w:divBdr>
        </w:div>
        <w:div w:id="332339902">
          <w:marLeft w:val="0"/>
          <w:marRight w:val="0"/>
          <w:marTop w:val="0"/>
          <w:marBottom w:val="0"/>
          <w:divBdr>
            <w:top w:val="none" w:sz="0" w:space="0" w:color="auto"/>
            <w:left w:val="none" w:sz="0" w:space="0" w:color="auto"/>
            <w:bottom w:val="none" w:sz="0" w:space="0" w:color="auto"/>
            <w:right w:val="none" w:sz="0" w:space="0" w:color="auto"/>
          </w:divBdr>
        </w:div>
        <w:div w:id="81339699">
          <w:marLeft w:val="0"/>
          <w:marRight w:val="0"/>
          <w:marTop w:val="0"/>
          <w:marBottom w:val="0"/>
          <w:divBdr>
            <w:top w:val="none" w:sz="0" w:space="0" w:color="auto"/>
            <w:left w:val="none" w:sz="0" w:space="0" w:color="auto"/>
            <w:bottom w:val="none" w:sz="0" w:space="0" w:color="auto"/>
            <w:right w:val="none" w:sz="0" w:space="0" w:color="auto"/>
          </w:divBdr>
        </w:div>
        <w:div w:id="764377951">
          <w:marLeft w:val="0"/>
          <w:marRight w:val="0"/>
          <w:marTop w:val="0"/>
          <w:marBottom w:val="0"/>
          <w:divBdr>
            <w:top w:val="none" w:sz="0" w:space="0" w:color="auto"/>
            <w:left w:val="none" w:sz="0" w:space="0" w:color="auto"/>
            <w:bottom w:val="none" w:sz="0" w:space="0" w:color="auto"/>
            <w:right w:val="none" w:sz="0" w:space="0" w:color="auto"/>
          </w:divBdr>
        </w:div>
        <w:div w:id="458106735">
          <w:marLeft w:val="0"/>
          <w:marRight w:val="0"/>
          <w:marTop w:val="0"/>
          <w:marBottom w:val="0"/>
          <w:divBdr>
            <w:top w:val="none" w:sz="0" w:space="0" w:color="auto"/>
            <w:left w:val="none" w:sz="0" w:space="0" w:color="auto"/>
            <w:bottom w:val="none" w:sz="0" w:space="0" w:color="auto"/>
            <w:right w:val="none" w:sz="0" w:space="0" w:color="auto"/>
          </w:divBdr>
        </w:div>
        <w:div w:id="1504199053">
          <w:marLeft w:val="0"/>
          <w:marRight w:val="0"/>
          <w:marTop w:val="0"/>
          <w:marBottom w:val="0"/>
          <w:divBdr>
            <w:top w:val="none" w:sz="0" w:space="0" w:color="auto"/>
            <w:left w:val="none" w:sz="0" w:space="0" w:color="auto"/>
            <w:bottom w:val="none" w:sz="0" w:space="0" w:color="auto"/>
            <w:right w:val="none" w:sz="0" w:space="0" w:color="auto"/>
          </w:divBdr>
        </w:div>
        <w:div w:id="1270822403">
          <w:marLeft w:val="0"/>
          <w:marRight w:val="0"/>
          <w:marTop w:val="0"/>
          <w:marBottom w:val="0"/>
          <w:divBdr>
            <w:top w:val="none" w:sz="0" w:space="0" w:color="auto"/>
            <w:left w:val="none" w:sz="0" w:space="0" w:color="auto"/>
            <w:bottom w:val="none" w:sz="0" w:space="0" w:color="auto"/>
            <w:right w:val="none" w:sz="0" w:space="0" w:color="auto"/>
          </w:divBdr>
        </w:div>
        <w:div w:id="666132031">
          <w:marLeft w:val="0"/>
          <w:marRight w:val="0"/>
          <w:marTop w:val="0"/>
          <w:marBottom w:val="0"/>
          <w:divBdr>
            <w:top w:val="none" w:sz="0" w:space="0" w:color="auto"/>
            <w:left w:val="none" w:sz="0" w:space="0" w:color="auto"/>
            <w:bottom w:val="none" w:sz="0" w:space="0" w:color="auto"/>
            <w:right w:val="none" w:sz="0" w:space="0" w:color="auto"/>
          </w:divBdr>
        </w:div>
        <w:div w:id="1212692901">
          <w:marLeft w:val="0"/>
          <w:marRight w:val="0"/>
          <w:marTop w:val="0"/>
          <w:marBottom w:val="0"/>
          <w:divBdr>
            <w:top w:val="none" w:sz="0" w:space="0" w:color="auto"/>
            <w:left w:val="none" w:sz="0" w:space="0" w:color="auto"/>
            <w:bottom w:val="none" w:sz="0" w:space="0" w:color="auto"/>
            <w:right w:val="none" w:sz="0" w:space="0" w:color="auto"/>
          </w:divBdr>
        </w:div>
        <w:div w:id="357703665">
          <w:marLeft w:val="0"/>
          <w:marRight w:val="0"/>
          <w:marTop w:val="0"/>
          <w:marBottom w:val="0"/>
          <w:divBdr>
            <w:top w:val="none" w:sz="0" w:space="0" w:color="auto"/>
            <w:left w:val="none" w:sz="0" w:space="0" w:color="auto"/>
            <w:bottom w:val="none" w:sz="0" w:space="0" w:color="auto"/>
            <w:right w:val="none" w:sz="0" w:space="0" w:color="auto"/>
          </w:divBdr>
        </w:div>
        <w:div w:id="40175938">
          <w:marLeft w:val="0"/>
          <w:marRight w:val="0"/>
          <w:marTop w:val="0"/>
          <w:marBottom w:val="0"/>
          <w:divBdr>
            <w:top w:val="none" w:sz="0" w:space="0" w:color="auto"/>
            <w:left w:val="none" w:sz="0" w:space="0" w:color="auto"/>
            <w:bottom w:val="none" w:sz="0" w:space="0" w:color="auto"/>
            <w:right w:val="none" w:sz="0" w:space="0" w:color="auto"/>
          </w:divBdr>
        </w:div>
        <w:div w:id="622614222">
          <w:marLeft w:val="0"/>
          <w:marRight w:val="0"/>
          <w:marTop w:val="0"/>
          <w:marBottom w:val="0"/>
          <w:divBdr>
            <w:top w:val="none" w:sz="0" w:space="0" w:color="auto"/>
            <w:left w:val="none" w:sz="0" w:space="0" w:color="auto"/>
            <w:bottom w:val="none" w:sz="0" w:space="0" w:color="auto"/>
            <w:right w:val="none" w:sz="0" w:space="0" w:color="auto"/>
          </w:divBdr>
        </w:div>
        <w:div w:id="1243028072">
          <w:marLeft w:val="0"/>
          <w:marRight w:val="0"/>
          <w:marTop w:val="0"/>
          <w:marBottom w:val="0"/>
          <w:divBdr>
            <w:top w:val="none" w:sz="0" w:space="0" w:color="auto"/>
            <w:left w:val="none" w:sz="0" w:space="0" w:color="auto"/>
            <w:bottom w:val="none" w:sz="0" w:space="0" w:color="auto"/>
            <w:right w:val="none" w:sz="0" w:space="0" w:color="auto"/>
          </w:divBdr>
        </w:div>
        <w:div w:id="569850198">
          <w:marLeft w:val="0"/>
          <w:marRight w:val="0"/>
          <w:marTop w:val="0"/>
          <w:marBottom w:val="0"/>
          <w:divBdr>
            <w:top w:val="none" w:sz="0" w:space="0" w:color="auto"/>
            <w:left w:val="none" w:sz="0" w:space="0" w:color="auto"/>
            <w:bottom w:val="none" w:sz="0" w:space="0" w:color="auto"/>
            <w:right w:val="none" w:sz="0" w:space="0" w:color="auto"/>
          </w:divBdr>
        </w:div>
        <w:div w:id="509292439">
          <w:marLeft w:val="0"/>
          <w:marRight w:val="0"/>
          <w:marTop w:val="0"/>
          <w:marBottom w:val="0"/>
          <w:divBdr>
            <w:top w:val="none" w:sz="0" w:space="0" w:color="auto"/>
            <w:left w:val="none" w:sz="0" w:space="0" w:color="auto"/>
            <w:bottom w:val="none" w:sz="0" w:space="0" w:color="auto"/>
            <w:right w:val="none" w:sz="0" w:space="0" w:color="auto"/>
          </w:divBdr>
        </w:div>
        <w:div w:id="1440445185">
          <w:marLeft w:val="0"/>
          <w:marRight w:val="0"/>
          <w:marTop w:val="0"/>
          <w:marBottom w:val="0"/>
          <w:divBdr>
            <w:top w:val="none" w:sz="0" w:space="0" w:color="auto"/>
            <w:left w:val="none" w:sz="0" w:space="0" w:color="auto"/>
            <w:bottom w:val="none" w:sz="0" w:space="0" w:color="auto"/>
            <w:right w:val="none" w:sz="0" w:space="0" w:color="auto"/>
          </w:divBdr>
        </w:div>
        <w:div w:id="710501283">
          <w:marLeft w:val="0"/>
          <w:marRight w:val="0"/>
          <w:marTop w:val="0"/>
          <w:marBottom w:val="0"/>
          <w:divBdr>
            <w:top w:val="none" w:sz="0" w:space="0" w:color="auto"/>
            <w:left w:val="none" w:sz="0" w:space="0" w:color="auto"/>
            <w:bottom w:val="none" w:sz="0" w:space="0" w:color="auto"/>
            <w:right w:val="none" w:sz="0" w:space="0" w:color="auto"/>
          </w:divBdr>
        </w:div>
        <w:div w:id="2116360771">
          <w:marLeft w:val="0"/>
          <w:marRight w:val="0"/>
          <w:marTop w:val="0"/>
          <w:marBottom w:val="0"/>
          <w:divBdr>
            <w:top w:val="none" w:sz="0" w:space="0" w:color="auto"/>
            <w:left w:val="none" w:sz="0" w:space="0" w:color="auto"/>
            <w:bottom w:val="none" w:sz="0" w:space="0" w:color="auto"/>
            <w:right w:val="none" w:sz="0" w:space="0" w:color="auto"/>
          </w:divBdr>
        </w:div>
        <w:div w:id="2082486718">
          <w:marLeft w:val="0"/>
          <w:marRight w:val="0"/>
          <w:marTop w:val="0"/>
          <w:marBottom w:val="0"/>
          <w:divBdr>
            <w:top w:val="none" w:sz="0" w:space="0" w:color="auto"/>
            <w:left w:val="none" w:sz="0" w:space="0" w:color="auto"/>
            <w:bottom w:val="none" w:sz="0" w:space="0" w:color="auto"/>
            <w:right w:val="none" w:sz="0" w:space="0" w:color="auto"/>
          </w:divBdr>
        </w:div>
        <w:div w:id="1137651349">
          <w:marLeft w:val="0"/>
          <w:marRight w:val="0"/>
          <w:marTop w:val="0"/>
          <w:marBottom w:val="0"/>
          <w:divBdr>
            <w:top w:val="none" w:sz="0" w:space="0" w:color="auto"/>
            <w:left w:val="none" w:sz="0" w:space="0" w:color="auto"/>
            <w:bottom w:val="none" w:sz="0" w:space="0" w:color="auto"/>
            <w:right w:val="none" w:sz="0" w:space="0" w:color="auto"/>
          </w:divBdr>
        </w:div>
        <w:div w:id="794368445">
          <w:marLeft w:val="0"/>
          <w:marRight w:val="0"/>
          <w:marTop w:val="0"/>
          <w:marBottom w:val="0"/>
          <w:divBdr>
            <w:top w:val="none" w:sz="0" w:space="0" w:color="auto"/>
            <w:left w:val="none" w:sz="0" w:space="0" w:color="auto"/>
            <w:bottom w:val="none" w:sz="0" w:space="0" w:color="auto"/>
            <w:right w:val="none" w:sz="0" w:space="0" w:color="auto"/>
          </w:divBdr>
        </w:div>
        <w:div w:id="133178958">
          <w:marLeft w:val="0"/>
          <w:marRight w:val="0"/>
          <w:marTop w:val="0"/>
          <w:marBottom w:val="0"/>
          <w:divBdr>
            <w:top w:val="none" w:sz="0" w:space="0" w:color="auto"/>
            <w:left w:val="none" w:sz="0" w:space="0" w:color="auto"/>
            <w:bottom w:val="none" w:sz="0" w:space="0" w:color="auto"/>
            <w:right w:val="none" w:sz="0" w:space="0" w:color="auto"/>
          </w:divBdr>
        </w:div>
        <w:div w:id="312177366">
          <w:marLeft w:val="0"/>
          <w:marRight w:val="0"/>
          <w:marTop w:val="0"/>
          <w:marBottom w:val="0"/>
          <w:divBdr>
            <w:top w:val="none" w:sz="0" w:space="0" w:color="auto"/>
            <w:left w:val="none" w:sz="0" w:space="0" w:color="auto"/>
            <w:bottom w:val="none" w:sz="0" w:space="0" w:color="auto"/>
            <w:right w:val="none" w:sz="0" w:space="0" w:color="auto"/>
          </w:divBdr>
        </w:div>
        <w:div w:id="906496380">
          <w:marLeft w:val="0"/>
          <w:marRight w:val="0"/>
          <w:marTop w:val="0"/>
          <w:marBottom w:val="0"/>
          <w:divBdr>
            <w:top w:val="none" w:sz="0" w:space="0" w:color="auto"/>
            <w:left w:val="none" w:sz="0" w:space="0" w:color="auto"/>
            <w:bottom w:val="none" w:sz="0" w:space="0" w:color="auto"/>
            <w:right w:val="none" w:sz="0" w:space="0" w:color="auto"/>
          </w:divBdr>
        </w:div>
        <w:div w:id="1964581049">
          <w:marLeft w:val="0"/>
          <w:marRight w:val="0"/>
          <w:marTop w:val="0"/>
          <w:marBottom w:val="0"/>
          <w:divBdr>
            <w:top w:val="none" w:sz="0" w:space="0" w:color="auto"/>
            <w:left w:val="none" w:sz="0" w:space="0" w:color="auto"/>
            <w:bottom w:val="none" w:sz="0" w:space="0" w:color="auto"/>
            <w:right w:val="none" w:sz="0" w:space="0" w:color="auto"/>
          </w:divBdr>
        </w:div>
        <w:div w:id="2019234411">
          <w:marLeft w:val="0"/>
          <w:marRight w:val="0"/>
          <w:marTop w:val="0"/>
          <w:marBottom w:val="0"/>
          <w:divBdr>
            <w:top w:val="none" w:sz="0" w:space="0" w:color="auto"/>
            <w:left w:val="none" w:sz="0" w:space="0" w:color="auto"/>
            <w:bottom w:val="none" w:sz="0" w:space="0" w:color="auto"/>
            <w:right w:val="none" w:sz="0" w:space="0" w:color="auto"/>
          </w:divBdr>
        </w:div>
        <w:div w:id="500465392">
          <w:marLeft w:val="0"/>
          <w:marRight w:val="0"/>
          <w:marTop w:val="0"/>
          <w:marBottom w:val="0"/>
          <w:divBdr>
            <w:top w:val="none" w:sz="0" w:space="0" w:color="auto"/>
            <w:left w:val="none" w:sz="0" w:space="0" w:color="auto"/>
            <w:bottom w:val="none" w:sz="0" w:space="0" w:color="auto"/>
            <w:right w:val="none" w:sz="0" w:space="0" w:color="auto"/>
          </w:divBdr>
        </w:div>
        <w:div w:id="1949847241">
          <w:marLeft w:val="0"/>
          <w:marRight w:val="0"/>
          <w:marTop w:val="0"/>
          <w:marBottom w:val="0"/>
          <w:divBdr>
            <w:top w:val="none" w:sz="0" w:space="0" w:color="auto"/>
            <w:left w:val="none" w:sz="0" w:space="0" w:color="auto"/>
            <w:bottom w:val="none" w:sz="0" w:space="0" w:color="auto"/>
            <w:right w:val="none" w:sz="0" w:space="0" w:color="auto"/>
          </w:divBdr>
        </w:div>
        <w:div w:id="338192892">
          <w:marLeft w:val="0"/>
          <w:marRight w:val="0"/>
          <w:marTop w:val="0"/>
          <w:marBottom w:val="0"/>
          <w:divBdr>
            <w:top w:val="none" w:sz="0" w:space="0" w:color="auto"/>
            <w:left w:val="none" w:sz="0" w:space="0" w:color="auto"/>
            <w:bottom w:val="none" w:sz="0" w:space="0" w:color="auto"/>
            <w:right w:val="none" w:sz="0" w:space="0" w:color="auto"/>
          </w:divBdr>
        </w:div>
        <w:div w:id="326633165">
          <w:marLeft w:val="0"/>
          <w:marRight w:val="0"/>
          <w:marTop w:val="0"/>
          <w:marBottom w:val="0"/>
          <w:divBdr>
            <w:top w:val="none" w:sz="0" w:space="0" w:color="auto"/>
            <w:left w:val="none" w:sz="0" w:space="0" w:color="auto"/>
            <w:bottom w:val="none" w:sz="0" w:space="0" w:color="auto"/>
            <w:right w:val="none" w:sz="0" w:space="0" w:color="auto"/>
          </w:divBdr>
        </w:div>
        <w:div w:id="13961168">
          <w:marLeft w:val="0"/>
          <w:marRight w:val="0"/>
          <w:marTop w:val="0"/>
          <w:marBottom w:val="0"/>
          <w:divBdr>
            <w:top w:val="none" w:sz="0" w:space="0" w:color="auto"/>
            <w:left w:val="none" w:sz="0" w:space="0" w:color="auto"/>
            <w:bottom w:val="none" w:sz="0" w:space="0" w:color="auto"/>
            <w:right w:val="none" w:sz="0" w:space="0" w:color="auto"/>
          </w:divBdr>
        </w:div>
        <w:div w:id="919944938">
          <w:marLeft w:val="0"/>
          <w:marRight w:val="0"/>
          <w:marTop w:val="0"/>
          <w:marBottom w:val="0"/>
          <w:divBdr>
            <w:top w:val="none" w:sz="0" w:space="0" w:color="auto"/>
            <w:left w:val="none" w:sz="0" w:space="0" w:color="auto"/>
            <w:bottom w:val="none" w:sz="0" w:space="0" w:color="auto"/>
            <w:right w:val="none" w:sz="0" w:space="0" w:color="auto"/>
          </w:divBdr>
        </w:div>
        <w:div w:id="769156448">
          <w:marLeft w:val="0"/>
          <w:marRight w:val="0"/>
          <w:marTop w:val="0"/>
          <w:marBottom w:val="0"/>
          <w:divBdr>
            <w:top w:val="none" w:sz="0" w:space="0" w:color="auto"/>
            <w:left w:val="none" w:sz="0" w:space="0" w:color="auto"/>
            <w:bottom w:val="none" w:sz="0" w:space="0" w:color="auto"/>
            <w:right w:val="none" w:sz="0" w:space="0" w:color="auto"/>
          </w:divBdr>
        </w:div>
        <w:div w:id="1101606299">
          <w:marLeft w:val="0"/>
          <w:marRight w:val="0"/>
          <w:marTop w:val="0"/>
          <w:marBottom w:val="0"/>
          <w:divBdr>
            <w:top w:val="none" w:sz="0" w:space="0" w:color="auto"/>
            <w:left w:val="none" w:sz="0" w:space="0" w:color="auto"/>
            <w:bottom w:val="none" w:sz="0" w:space="0" w:color="auto"/>
            <w:right w:val="none" w:sz="0" w:space="0" w:color="auto"/>
          </w:divBdr>
        </w:div>
        <w:div w:id="988509799">
          <w:marLeft w:val="0"/>
          <w:marRight w:val="0"/>
          <w:marTop w:val="0"/>
          <w:marBottom w:val="0"/>
          <w:divBdr>
            <w:top w:val="none" w:sz="0" w:space="0" w:color="auto"/>
            <w:left w:val="none" w:sz="0" w:space="0" w:color="auto"/>
            <w:bottom w:val="none" w:sz="0" w:space="0" w:color="auto"/>
            <w:right w:val="none" w:sz="0" w:space="0" w:color="auto"/>
          </w:divBdr>
        </w:div>
        <w:div w:id="2141266979">
          <w:marLeft w:val="0"/>
          <w:marRight w:val="0"/>
          <w:marTop w:val="0"/>
          <w:marBottom w:val="0"/>
          <w:divBdr>
            <w:top w:val="none" w:sz="0" w:space="0" w:color="auto"/>
            <w:left w:val="none" w:sz="0" w:space="0" w:color="auto"/>
            <w:bottom w:val="none" w:sz="0" w:space="0" w:color="auto"/>
            <w:right w:val="none" w:sz="0" w:space="0" w:color="auto"/>
          </w:divBdr>
        </w:div>
        <w:div w:id="1636182607">
          <w:marLeft w:val="0"/>
          <w:marRight w:val="0"/>
          <w:marTop w:val="0"/>
          <w:marBottom w:val="0"/>
          <w:divBdr>
            <w:top w:val="none" w:sz="0" w:space="0" w:color="auto"/>
            <w:left w:val="none" w:sz="0" w:space="0" w:color="auto"/>
            <w:bottom w:val="none" w:sz="0" w:space="0" w:color="auto"/>
            <w:right w:val="none" w:sz="0" w:space="0" w:color="auto"/>
          </w:divBdr>
        </w:div>
        <w:div w:id="940137925">
          <w:marLeft w:val="0"/>
          <w:marRight w:val="0"/>
          <w:marTop w:val="0"/>
          <w:marBottom w:val="0"/>
          <w:divBdr>
            <w:top w:val="none" w:sz="0" w:space="0" w:color="auto"/>
            <w:left w:val="none" w:sz="0" w:space="0" w:color="auto"/>
            <w:bottom w:val="none" w:sz="0" w:space="0" w:color="auto"/>
            <w:right w:val="none" w:sz="0" w:space="0" w:color="auto"/>
          </w:divBdr>
        </w:div>
        <w:div w:id="1875463646">
          <w:marLeft w:val="0"/>
          <w:marRight w:val="0"/>
          <w:marTop w:val="0"/>
          <w:marBottom w:val="0"/>
          <w:divBdr>
            <w:top w:val="none" w:sz="0" w:space="0" w:color="auto"/>
            <w:left w:val="none" w:sz="0" w:space="0" w:color="auto"/>
            <w:bottom w:val="none" w:sz="0" w:space="0" w:color="auto"/>
            <w:right w:val="none" w:sz="0" w:space="0" w:color="auto"/>
          </w:divBdr>
        </w:div>
        <w:div w:id="1392193461">
          <w:marLeft w:val="0"/>
          <w:marRight w:val="0"/>
          <w:marTop w:val="0"/>
          <w:marBottom w:val="0"/>
          <w:divBdr>
            <w:top w:val="none" w:sz="0" w:space="0" w:color="auto"/>
            <w:left w:val="none" w:sz="0" w:space="0" w:color="auto"/>
            <w:bottom w:val="none" w:sz="0" w:space="0" w:color="auto"/>
            <w:right w:val="none" w:sz="0" w:space="0" w:color="auto"/>
          </w:divBdr>
        </w:div>
        <w:div w:id="934749652">
          <w:marLeft w:val="0"/>
          <w:marRight w:val="0"/>
          <w:marTop w:val="0"/>
          <w:marBottom w:val="0"/>
          <w:divBdr>
            <w:top w:val="none" w:sz="0" w:space="0" w:color="auto"/>
            <w:left w:val="none" w:sz="0" w:space="0" w:color="auto"/>
            <w:bottom w:val="none" w:sz="0" w:space="0" w:color="auto"/>
            <w:right w:val="none" w:sz="0" w:space="0" w:color="auto"/>
          </w:divBdr>
        </w:div>
        <w:div w:id="1539126003">
          <w:marLeft w:val="0"/>
          <w:marRight w:val="0"/>
          <w:marTop w:val="0"/>
          <w:marBottom w:val="0"/>
          <w:divBdr>
            <w:top w:val="none" w:sz="0" w:space="0" w:color="auto"/>
            <w:left w:val="none" w:sz="0" w:space="0" w:color="auto"/>
            <w:bottom w:val="none" w:sz="0" w:space="0" w:color="auto"/>
            <w:right w:val="none" w:sz="0" w:space="0" w:color="auto"/>
          </w:divBdr>
        </w:div>
        <w:div w:id="957103419">
          <w:marLeft w:val="0"/>
          <w:marRight w:val="0"/>
          <w:marTop w:val="0"/>
          <w:marBottom w:val="0"/>
          <w:divBdr>
            <w:top w:val="none" w:sz="0" w:space="0" w:color="auto"/>
            <w:left w:val="none" w:sz="0" w:space="0" w:color="auto"/>
            <w:bottom w:val="none" w:sz="0" w:space="0" w:color="auto"/>
            <w:right w:val="none" w:sz="0" w:space="0" w:color="auto"/>
          </w:divBdr>
        </w:div>
        <w:div w:id="531841972">
          <w:marLeft w:val="0"/>
          <w:marRight w:val="0"/>
          <w:marTop w:val="0"/>
          <w:marBottom w:val="0"/>
          <w:divBdr>
            <w:top w:val="none" w:sz="0" w:space="0" w:color="auto"/>
            <w:left w:val="none" w:sz="0" w:space="0" w:color="auto"/>
            <w:bottom w:val="none" w:sz="0" w:space="0" w:color="auto"/>
            <w:right w:val="none" w:sz="0" w:space="0" w:color="auto"/>
          </w:divBdr>
        </w:div>
        <w:div w:id="2076590352">
          <w:marLeft w:val="0"/>
          <w:marRight w:val="0"/>
          <w:marTop w:val="0"/>
          <w:marBottom w:val="0"/>
          <w:divBdr>
            <w:top w:val="none" w:sz="0" w:space="0" w:color="auto"/>
            <w:left w:val="none" w:sz="0" w:space="0" w:color="auto"/>
            <w:bottom w:val="none" w:sz="0" w:space="0" w:color="auto"/>
            <w:right w:val="none" w:sz="0" w:space="0" w:color="auto"/>
          </w:divBdr>
        </w:div>
        <w:div w:id="242642017">
          <w:marLeft w:val="0"/>
          <w:marRight w:val="0"/>
          <w:marTop w:val="0"/>
          <w:marBottom w:val="0"/>
          <w:divBdr>
            <w:top w:val="none" w:sz="0" w:space="0" w:color="auto"/>
            <w:left w:val="none" w:sz="0" w:space="0" w:color="auto"/>
            <w:bottom w:val="none" w:sz="0" w:space="0" w:color="auto"/>
            <w:right w:val="none" w:sz="0" w:space="0" w:color="auto"/>
          </w:divBdr>
        </w:div>
        <w:div w:id="1713074267">
          <w:marLeft w:val="0"/>
          <w:marRight w:val="0"/>
          <w:marTop w:val="0"/>
          <w:marBottom w:val="0"/>
          <w:divBdr>
            <w:top w:val="none" w:sz="0" w:space="0" w:color="auto"/>
            <w:left w:val="none" w:sz="0" w:space="0" w:color="auto"/>
            <w:bottom w:val="none" w:sz="0" w:space="0" w:color="auto"/>
            <w:right w:val="none" w:sz="0" w:space="0" w:color="auto"/>
          </w:divBdr>
        </w:div>
        <w:div w:id="1962686726">
          <w:marLeft w:val="0"/>
          <w:marRight w:val="0"/>
          <w:marTop w:val="0"/>
          <w:marBottom w:val="0"/>
          <w:divBdr>
            <w:top w:val="none" w:sz="0" w:space="0" w:color="auto"/>
            <w:left w:val="none" w:sz="0" w:space="0" w:color="auto"/>
            <w:bottom w:val="none" w:sz="0" w:space="0" w:color="auto"/>
            <w:right w:val="none" w:sz="0" w:space="0" w:color="auto"/>
          </w:divBdr>
        </w:div>
        <w:div w:id="773019519">
          <w:marLeft w:val="0"/>
          <w:marRight w:val="0"/>
          <w:marTop w:val="0"/>
          <w:marBottom w:val="0"/>
          <w:divBdr>
            <w:top w:val="none" w:sz="0" w:space="0" w:color="auto"/>
            <w:left w:val="none" w:sz="0" w:space="0" w:color="auto"/>
            <w:bottom w:val="none" w:sz="0" w:space="0" w:color="auto"/>
            <w:right w:val="none" w:sz="0" w:space="0" w:color="auto"/>
          </w:divBdr>
        </w:div>
        <w:div w:id="1327783208">
          <w:marLeft w:val="0"/>
          <w:marRight w:val="0"/>
          <w:marTop w:val="0"/>
          <w:marBottom w:val="0"/>
          <w:divBdr>
            <w:top w:val="none" w:sz="0" w:space="0" w:color="auto"/>
            <w:left w:val="none" w:sz="0" w:space="0" w:color="auto"/>
            <w:bottom w:val="none" w:sz="0" w:space="0" w:color="auto"/>
            <w:right w:val="none" w:sz="0" w:space="0" w:color="auto"/>
          </w:divBdr>
        </w:div>
        <w:div w:id="2073657266">
          <w:marLeft w:val="0"/>
          <w:marRight w:val="0"/>
          <w:marTop w:val="0"/>
          <w:marBottom w:val="0"/>
          <w:divBdr>
            <w:top w:val="none" w:sz="0" w:space="0" w:color="auto"/>
            <w:left w:val="none" w:sz="0" w:space="0" w:color="auto"/>
            <w:bottom w:val="none" w:sz="0" w:space="0" w:color="auto"/>
            <w:right w:val="none" w:sz="0" w:space="0" w:color="auto"/>
          </w:divBdr>
        </w:div>
        <w:div w:id="26878204">
          <w:marLeft w:val="0"/>
          <w:marRight w:val="0"/>
          <w:marTop w:val="0"/>
          <w:marBottom w:val="0"/>
          <w:divBdr>
            <w:top w:val="none" w:sz="0" w:space="0" w:color="auto"/>
            <w:left w:val="none" w:sz="0" w:space="0" w:color="auto"/>
            <w:bottom w:val="none" w:sz="0" w:space="0" w:color="auto"/>
            <w:right w:val="none" w:sz="0" w:space="0" w:color="auto"/>
          </w:divBdr>
        </w:div>
        <w:div w:id="16584161">
          <w:marLeft w:val="0"/>
          <w:marRight w:val="0"/>
          <w:marTop w:val="0"/>
          <w:marBottom w:val="0"/>
          <w:divBdr>
            <w:top w:val="none" w:sz="0" w:space="0" w:color="auto"/>
            <w:left w:val="none" w:sz="0" w:space="0" w:color="auto"/>
            <w:bottom w:val="none" w:sz="0" w:space="0" w:color="auto"/>
            <w:right w:val="none" w:sz="0" w:space="0" w:color="auto"/>
          </w:divBdr>
        </w:div>
        <w:div w:id="244384477">
          <w:marLeft w:val="0"/>
          <w:marRight w:val="0"/>
          <w:marTop w:val="0"/>
          <w:marBottom w:val="0"/>
          <w:divBdr>
            <w:top w:val="none" w:sz="0" w:space="0" w:color="auto"/>
            <w:left w:val="none" w:sz="0" w:space="0" w:color="auto"/>
            <w:bottom w:val="none" w:sz="0" w:space="0" w:color="auto"/>
            <w:right w:val="none" w:sz="0" w:space="0" w:color="auto"/>
          </w:divBdr>
        </w:div>
        <w:div w:id="1530676401">
          <w:marLeft w:val="0"/>
          <w:marRight w:val="0"/>
          <w:marTop w:val="0"/>
          <w:marBottom w:val="0"/>
          <w:divBdr>
            <w:top w:val="none" w:sz="0" w:space="0" w:color="auto"/>
            <w:left w:val="none" w:sz="0" w:space="0" w:color="auto"/>
            <w:bottom w:val="none" w:sz="0" w:space="0" w:color="auto"/>
            <w:right w:val="none" w:sz="0" w:space="0" w:color="auto"/>
          </w:divBdr>
        </w:div>
        <w:div w:id="1403792181">
          <w:marLeft w:val="0"/>
          <w:marRight w:val="0"/>
          <w:marTop w:val="0"/>
          <w:marBottom w:val="0"/>
          <w:divBdr>
            <w:top w:val="none" w:sz="0" w:space="0" w:color="auto"/>
            <w:left w:val="none" w:sz="0" w:space="0" w:color="auto"/>
            <w:bottom w:val="none" w:sz="0" w:space="0" w:color="auto"/>
            <w:right w:val="none" w:sz="0" w:space="0" w:color="auto"/>
          </w:divBdr>
        </w:div>
        <w:div w:id="633829457">
          <w:marLeft w:val="0"/>
          <w:marRight w:val="0"/>
          <w:marTop w:val="0"/>
          <w:marBottom w:val="0"/>
          <w:divBdr>
            <w:top w:val="none" w:sz="0" w:space="0" w:color="auto"/>
            <w:left w:val="none" w:sz="0" w:space="0" w:color="auto"/>
            <w:bottom w:val="none" w:sz="0" w:space="0" w:color="auto"/>
            <w:right w:val="none" w:sz="0" w:space="0" w:color="auto"/>
          </w:divBdr>
        </w:div>
        <w:div w:id="1516916216">
          <w:marLeft w:val="0"/>
          <w:marRight w:val="0"/>
          <w:marTop w:val="0"/>
          <w:marBottom w:val="0"/>
          <w:divBdr>
            <w:top w:val="none" w:sz="0" w:space="0" w:color="auto"/>
            <w:left w:val="none" w:sz="0" w:space="0" w:color="auto"/>
            <w:bottom w:val="none" w:sz="0" w:space="0" w:color="auto"/>
            <w:right w:val="none" w:sz="0" w:space="0" w:color="auto"/>
          </w:divBdr>
        </w:div>
        <w:div w:id="1407453714">
          <w:marLeft w:val="0"/>
          <w:marRight w:val="0"/>
          <w:marTop w:val="0"/>
          <w:marBottom w:val="0"/>
          <w:divBdr>
            <w:top w:val="none" w:sz="0" w:space="0" w:color="auto"/>
            <w:left w:val="none" w:sz="0" w:space="0" w:color="auto"/>
            <w:bottom w:val="none" w:sz="0" w:space="0" w:color="auto"/>
            <w:right w:val="none" w:sz="0" w:space="0" w:color="auto"/>
          </w:divBdr>
        </w:div>
        <w:div w:id="1427191295">
          <w:marLeft w:val="0"/>
          <w:marRight w:val="0"/>
          <w:marTop w:val="0"/>
          <w:marBottom w:val="0"/>
          <w:divBdr>
            <w:top w:val="none" w:sz="0" w:space="0" w:color="auto"/>
            <w:left w:val="none" w:sz="0" w:space="0" w:color="auto"/>
            <w:bottom w:val="none" w:sz="0" w:space="0" w:color="auto"/>
            <w:right w:val="none" w:sz="0" w:space="0" w:color="auto"/>
          </w:divBdr>
        </w:div>
        <w:div w:id="2098554615">
          <w:marLeft w:val="0"/>
          <w:marRight w:val="0"/>
          <w:marTop w:val="0"/>
          <w:marBottom w:val="0"/>
          <w:divBdr>
            <w:top w:val="none" w:sz="0" w:space="0" w:color="auto"/>
            <w:left w:val="none" w:sz="0" w:space="0" w:color="auto"/>
            <w:bottom w:val="none" w:sz="0" w:space="0" w:color="auto"/>
            <w:right w:val="none" w:sz="0" w:space="0" w:color="auto"/>
          </w:divBdr>
        </w:div>
        <w:div w:id="1047724139">
          <w:marLeft w:val="0"/>
          <w:marRight w:val="0"/>
          <w:marTop w:val="0"/>
          <w:marBottom w:val="0"/>
          <w:divBdr>
            <w:top w:val="none" w:sz="0" w:space="0" w:color="auto"/>
            <w:left w:val="none" w:sz="0" w:space="0" w:color="auto"/>
            <w:bottom w:val="none" w:sz="0" w:space="0" w:color="auto"/>
            <w:right w:val="none" w:sz="0" w:space="0" w:color="auto"/>
          </w:divBdr>
        </w:div>
        <w:div w:id="13767745">
          <w:marLeft w:val="0"/>
          <w:marRight w:val="0"/>
          <w:marTop w:val="0"/>
          <w:marBottom w:val="0"/>
          <w:divBdr>
            <w:top w:val="none" w:sz="0" w:space="0" w:color="auto"/>
            <w:left w:val="none" w:sz="0" w:space="0" w:color="auto"/>
            <w:bottom w:val="none" w:sz="0" w:space="0" w:color="auto"/>
            <w:right w:val="none" w:sz="0" w:space="0" w:color="auto"/>
          </w:divBdr>
        </w:div>
        <w:div w:id="394402994">
          <w:marLeft w:val="0"/>
          <w:marRight w:val="0"/>
          <w:marTop w:val="0"/>
          <w:marBottom w:val="0"/>
          <w:divBdr>
            <w:top w:val="none" w:sz="0" w:space="0" w:color="auto"/>
            <w:left w:val="none" w:sz="0" w:space="0" w:color="auto"/>
            <w:bottom w:val="none" w:sz="0" w:space="0" w:color="auto"/>
            <w:right w:val="none" w:sz="0" w:space="0" w:color="auto"/>
          </w:divBdr>
        </w:div>
        <w:div w:id="1584726256">
          <w:marLeft w:val="0"/>
          <w:marRight w:val="0"/>
          <w:marTop w:val="0"/>
          <w:marBottom w:val="0"/>
          <w:divBdr>
            <w:top w:val="none" w:sz="0" w:space="0" w:color="auto"/>
            <w:left w:val="none" w:sz="0" w:space="0" w:color="auto"/>
            <w:bottom w:val="none" w:sz="0" w:space="0" w:color="auto"/>
            <w:right w:val="none" w:sz="0" w:space="0" w:color="auto"/>
          </w:divBdr>
        </w:div>
        <w:div w:id="96949346">
          <w:marLeft w:val="0"/>
          <w:marRight w:val="0"/>
          <w:marTop w:val="0"/>
          <w:marBottom w:val="0"/>
          <w:divBdr>
            <w:top w:val="none" w:sz="0" w:space="0" w:color="auto"/>
            <w:left w:val="none" w:sz="0" w:space="0" w:color="auto"/>
            <w:bottom w:val="none" w:sz="0" w:space="0" w:color="auto"/>
            <w:right w:val="none" w:sz="0" w:space="0" w:color="auto"/>
          </w:divBdr>
        </w:div>
        <w:div w:id="1268928514">
          <w:marLeft w:val="0"/>
          <w:marRight w:val="0"/>
          <w:marTop w:val="0"/>
          <w:marBottom w:val="0"/>
          <w:divBdr>
            <w:top w:val="none" w:sz="0" w:space="0" w:color="auto"/>
            <w:left w:val="none" w:sz="0" w:space="0" w:color="auto"/>
            <w:bottom w:val="none" w:sz="0" w:space="0" w:color="auto"/>
            <w:right w:val="none" w:sz="0" w:space="0" w:color="auto"/>
          </w:divBdr>
        </w:div>
        <w:div w:id="1974632327">
          <w:marLeft w:val="0"/>
          <w:marRight w:val="0"/>
          <w:marTop w:val="0"/>
          <w:marBottom w:val="0"/>
          <w:divBdr>
            <w:top w:val="none" w:sz="0" w:space="0" w:color="auto"/>
            <w:left w:val="none" w:sz="0" w:space="0" w:color="auto"/>
            <w:bottom w:val="none" w:sz="0" w:space="0" w:color="auto"/>
            <w:right w:val="none" w:sz="0" w:space="0" w:color="auto"/>
          </w:divBdr>
        </w:div>
        <w:div w:id="30420813">
          <w:marLeft w:val="0"/>
          <w:marRight w:val="0"/>
          <w:marTop w:val="0"/>
          <w:marBottom w:val="0"/>
          <w:divBdr>
            <w:top w:val="none" w:sz="0" w:space="0" w:color="auto"/>
            <w:left w:val="none" w:sz="0" w:space="0" w:color="auto"/>
            <w:bottom w:val="none" w:sz="0" w:space="0" w:color="auto"/>
            <w:right w:val="none" w:sz="0" w:space="0" w:color="auto"/>
          </w:divBdr>
        </w:div>
        <w:div w:id="563952044">
          <w:marLeft w:val="0"/>
          <w:marRight w:val="0"/>
          <w:marTop w:val="0"/>
          <w:marBottom w:val="0"/>
          <w:divBdr>
            <w:top w:val="none" w:sz="0" w:space="0" w:color="auto"/>
            <w:left w:val="none" w:sz="0" w:space="0" w:color="auto"/>
            <w:bottom w:val="none" w:sz="0" w:space="0" w:color="auto"/>
            <w:right w:val="none" w:sz="0" w:space="0" w:color="auto"/>
          </w:divBdr>
        </w:div>
        <w:div w:id="646276737">
          <w:marLeft w:val="0"/>
          <w:marRight w:val="0"/>
          <w:marTop w:val="0"/>
          <w:marBottom w:val="0"/>
          <w:divBdr>
            <w:top w:val="none" w:sz="0" w:space="0" w:color="auto"/>
            <w:left w:val="none" w:sz="0" w:space="0" w:color="auto"/>
            <w:bottom w:val="none" w:sz="0" w:space="0" w:color="auto"/>
            <w:right w:val="none" w:sz="0" w:space="0" w:color="auto"/>
          </w:divBdr>
        </w:div>
        <w:div w:id="2053848912">
          <w:marLeft w:val="0"/>
          <w:marRight w:val="0"/>
          <w:marTop w:val="0"/>
          <w:marBottom w:val="0"/>
          <w:divBdr>
            <w:top w:val="none" w:sz="0" w:space="0" w:color="auto"/>
            <w:left w:val="none" w:sz="0" w:space="0" w:color="auto"/>
            <w:bottom w:val="none" w:sz="0" w:space="0" w:color="auto"/>
            <w:right w:val="none" w:sz="0" w:space="0" w:color="auto"/>
          </w:divBdr>
        </w:div>
        <w:div w:id="1793091270">
          <w:marLeft w:val="0"/>
          <w:marRight w:val="0"/>
          <w:marTop w:val="0"/>
          <w:marBottom w:val="0"/>
          <w:divBdr>
            <w:top w:val="none" w:sz="0" w:space="0" w:color="auto"/>
            <w:left w:val="none" w:sz="0" w:space="0" w:color="auto"/>
            <w:bottom w:val="none" w:sz="0" w:space="0" w:color="auto"/>
            <w:right w:val="none" w:sz="0" w:space="0" w:color="auto"/>
          </w:divBdr>
        </w:div>
        <w:div w:id="1451624466">
          <w:marLeft w:val="0"/>
          <w:marRight w:val="0"/>
          <w:marTop w:val="0"/>
          <w:marBottom w:val="0"/>
          <w:divBdr>
            <w:top w:val="none" w:sz="0" w:space="0" w:color="auto"/>
            <w:left w:val="none" w:sz="0" w:space="0" w:color="auto"/>
            <w:bottom w:val="none" w:sz="0" w:space="0" w:color="auto"/>
            <w:right w:val="none" w:sz="0" w:space="0" w:color="auto"/>
          </w:divBdr>
        </w:div>
        <w:div w:id="358317532">
          <w:marLeft w:val="0"/>
          <w:marRight w:val="0"/>
          <w:marTop w:val="0"/>
          <w:marBottom w:val="0"/>
          <w:divBdr>
            <w:top w:val="none" w:sz="0" w:space="0" w:color="auto"/>
            <w:left w:val="none" w:sz="0" w:space="0" w:color="auto"/>
            <w:bottom w:val="none" w:sz="0" w:space="0" w:color="auto"/>
            <w:right w:val="none" w:sz="0" w:space="0" w:color="auto"/>
          </w:divBdr>
        </w:div>
        <w:div w:id="185143565">
          <w:marLeft w:val="0"/>
          <w:marRight w:val="0"/>
          <w:marTop w:val="0"/>
          <w:marBottom w:val="0"/>
          <w:divBdr>
            <w:top w:val="none" w:sz="0" w:space="0" w:color="auto"/>
            <w:left w:val="none" w:sz="0" w:space="0" w:color="auto"/>
            <w:bottom w:val="none" w:sz="0" w:space="0" w:color="auto"/>
            <w:right w:val="none" w:sz="0" w:space="0" w:color="auto"/>
          </w:divBdr>
        </w:div>
        <w:div w:id="881554400">
          <w:marLeft w:val="0"/>
          <w:marRight w:val="0"/>
          <w:marTop w:val="0"/>
          <w:marBottom w:val="0"/>
          <w:divBdr>
            <w:top w:val="none" w:sz="0" w:space="0" w:color="auto"/>
            <w:left w:val="none" w:sz="0" w:space="0" w:color="auto"/>
            <w:bottom w:val="none" w:sz="0" w:space="0" w:color="auto"/>
            <w:right w:val="none" w:sz="0" w:space="0" w:color="auto"/>
          </w:divBdr>
        </w:div>
        <w:div w:id="2094736091">
          <w:marLeft w:val="0"/>
          <w:marRight w:val="0"/>
          <w:marTop w:val="0"/>
          <w:marBottom w:val="0"/>
          <w:divBdr>
            <w:top w:val="none" w:sz="0" w:space="0" w:color="auto"/>
            <w:left w:val="none" w:sz="0" w:space="0" w:color="auto"/>
            <w:bottom w:val="none" w:sz="0" w:space="0" w:color="auto"/>
            <w:right w:val="none" w:sz="0" w:space="0" w:color="auto"/>
          </w:divBdr>
        </w:div>
        <w:div w:id="1206793110">
          <w:marLeft w:val="0"/>
          <w:marRight w:val="0"/>
          <w:marTop w:val="0"/>
          <w:marBottom w:val="0"/>
          <w:divBdr>
            <w:top w:val="none" w:sz="0" w:space="0" w:color="auto"/>
            <w:left w:val="none" w:sz="0" w:space="0" w:color="auto"/>
            <w:bottom w:val="none" w:sz="0" w:space="0" w:color="auto"/>
            <w:right w:val="none" w:sz="0" w:space="0" w:color="auto"/>
          </w:divBdr>
        </w:div>
        <w:div w:id="574361697">
          <w:marLeft w:val="0"/>
          <w:marRight w:val="0"/>
          <w:marTop w:val="0"/>
          <w:marBottom w:val="0"/>
          <w:divBdr>
            <w:top w:val="none" w:sz="0" w:space="0" w:color="auto"/>
            <w:left w:val="none" w:sz="0" w:space="0" w:color="auto"/>
            <w:bottom w:val="none" w:sz="0" w:space="0" w:color="auto"/>
            <w:right w:val="none" w:sz="0" w:space="0" w:color="auto"/>
          </w:divBdr>
        </w:div>
        <w:div w:id="1795904755">
          <w:marLeft w:val="0"/>
          <w:marRight w:val="0"/>
          <w:marTop w:val="0"/>
          <w:marBottom w:val="0"/>
          <w:divBdr>
            <w:top w:val="none" w:sz="0" w:space="0" w:color="auto"/>
            <w:left w:val="none" w:sz="0" w:space="0" w:color="auto"/>
            <w:bottom w:val="none" w:sz="0" w:space="0" w:color="auto"/>
            <w:right w:val="none" w:sz="0" w:space="0" w:color="auto"/>
          </w:divBdr>
        </w:div>
        <w:div w:id="583537079">
          <w:marLeft w:val="0"/>
          <w:marRight w:val="0"/>
          <w:marTop w:val="0"/>
          <w:marBottom w:val="0"/>
          <w:divBdr>
            <w:top w:val="none" w:sz="0" w:space="0" w:color="auto"/>
            <w:left w:val="none" w:sz="0" w:space="0" w:color="auto"/>
            <w:bottom w:val="none" w:sz="0" w:space="0" w:color="auto"/>
            <w:right w:val="none" w:sz="0" w:space="0" w:color="auto"/>
          </w:divBdr>
        </w:div>
        <w:div w:id="821697456">
          <w:marLeft w:val="0"/>
          <w:marRight w:val="0"/>
          <w:marTop w:val="0"/>
          <w:marBottom w:val="0"/>
          <w:divBdr>
            <w:top w:val="none" w:sz="0" w:space="0" w:color="auto"/>
            <w:left w:val="none" w:sz="0" w:space="0" w:color="auto"/>
            <w:bottom w:val="none" w:sz="0" w:space="0" w:color="auto"/>
            <w:right w:val="none" w:sz="0" w:space="0" w:color="auto"/>
          </w:divBdr>
        </w:div>
        <w:div w:id="827593095">
          <w:marLeft w:val="0"/>
          <w:marRight w:val="0"/>
          <w:marTop w:val="0"/>
          <w:marBottom w:val="0"/>
          <w:divBdr>
            <w:top w:val="none" w:sz="0" w:space="0" w:color="auto"/>
            <w:left w:val="none" w:sz="0" w:space="0" w:color="auto"/>
            <w:bottom w:val="none" w:sz="0" w:space="0" w:color="auto"/>
            <w:right w:val="none" w:sz="0" w:space="0" w:color="auto"/>
          </w:divBdr>
        </w:div>
        <w:div w:id="31462752">
          <w:marLeft w:val="0"/>
          <w:marRight w:val="0"/>
          <w:marTop w:val="0"/>
          <w:marBottom w:val="0"/>
          <w:divBdr>
            <w:top w:val="none" w:sz="0" w:space="0" w:color="auto"/>
            <w:left w:val="none" w:sz="0" w:space="0" w:color="auto"/>
            <w:bottom w:val="none" w:sz="0" w:space="0" w:color="auto"/>
            <w:right w:val="none" w:sz="0" w:space="0" w:color="auto"/>
          </w:divBdr>
        </w:div>
        <w:div w:id="91436004">
          <w:marLeft w:val="0"/>
          <w:marRight w:val="0"/>
          <w:marTop w:val="0"/>
          <w:marBottom w:val="0"/>
          <w:divBdr>
            <w:top w:val="none" w:sz="0" w:space="0" w:color="auto"/>
            <w:left w:val="none" w:sz="0" w:space="0" w:color="auto"/>
            <w:bottom w:val="none" w:sz="0" w:space="0" w:color="auto"/>
            <w:right w:val="none" w:sz="0" w:space="0" w:color="auto"/>
          </w:divBdr>
        </w:div>
        <w:div w:id="1033310736">
          <w:marLeft w:val="0"/>
          <w:marRight w:val="0"/>
          <w:marTop w:val="0"/>
          <w:marBottom w:val="0"/>
          <w:divBdr>
            <w:top w:val="none" w:sz="0" w:space="0" w:color="auto"/>
            <w:left w:val="none" w:sz="0" w:space="0" w:color="auto"/>
            <w:bottom w:val="none" w:sz="0" w:space="0" w:color="auto"/>
            <w:right w:val="none" w:sz="0" w:space="0" w:color="auto"/>
          </w:divBdr>
        </w:div>
        <w:div w:id="2009168492">
          <w:marLeft w:val="0"/>
          <w:marRight w:val="0"/>
          <w:marTop w:val="0"/>
          <w:marBottom w:val="0"/>
          <w:divBdr>
            <w:top w:val="none" w:sz="0" w:space="0" w:color="auto"/>
            <w:left w:val="none" w:sz="0" w:space="0" w:color="auto"/>
            <w:bottom w:val="none" w:sz="0" w:space="0" w:color="auto"/>
            <w:right w:val="none" w:sz="0" w:space="0" w:color="auto"/>
          </w:divBdr>
        </w:div>
        <w:div w:id="973827948">
          <w:marLeft w:val="0"/>
          <w:marRight w:val="0"/>
          <w:marTop w:val="0"/>
          <w:marBottom w:val="0"/>
          <w:divBdr>
            <w:top w:val="none" w:sz="0" w:space="0" w:color="auto"/>
            <w:left w:val="none" w:sz="0" w:space="0" w:color="auto"/>
            <w:bottom w:val="none" w:sz="0" w:space="0" w:color="auto"/>
            <w:right w:val="none" w:sz="0" w:space="0" w:color="auto"/>
          </w:divBdr>
        </w:div>
        <w:div w:id="783614472">
          <w:marLeft w:val="0"/>
          <w:marRight w:val="0"/>
          <w:marTop w:val="0"/>
          <w:marBottom w:val="0"/>
          <w:divBdr>
            <w:top w:val="none" w:sz="0" w:space="0" w:color="auto"/>
            <w:left w:val="none" w:sz="0" w:space="0" w:color="auto"/>
            <w:bottom w:val="none" w:sz="0" w:space="0" w:color="auto"/>
            <w:right w:val="none" w:sz="0" w:space="0" w:color="auto"/>
          </w:divBdr>
        </w:div>
        <w:div w:id="2135322574">
          <w:marLeft w:val="0"/>
          <w:marRight w:val="0"/>
          <w:marTop w:val="0"/>
          <w:marBottom w:val="0"/>
          <w:divBdr>
            <w:top w:val="none" w:sz="0" w:space="0" w:color="auto"/>
            <w:left w:val="none" w:sz="0" w:space="0" w:color="auto"/>
            <w:bottom w:val="none" w:sz="0" w:space="0" w:color="auto"/>
            <w:right w:val="none" w:sz="0" w:space="0" w:color="auto"/>
          </w:divBdr>
        </w:div>
        <w:div w:id="1786269415">
          <w:marLeft w:val="0"/>
          <w:marRight w:val="0"/>
          <w:marTop w:val="0"/>
          <w:marBottom w:val="0"/>
          <w:divBdr>
            <w:top w:val="none" w:sz="0" w:space="0" w:color="auto"/>
            <w:left w:val="none" w:sz="0" w:space="0" w:color="auto"/>
            <w:bottom w:val="none" w:sz="0" w:space="0" w:color="auto"/>
            <w:right w:val="none" w:sz="0" w:space="0" w:color="auto"/>
          </w:divBdr>
        </w:div>
        <w:div w:id="385955420">
          <w:marLeft w:val="0"/>
          <w:marRight w:val="0"/>
          <w:marTop w:val="0"/>
          <w:marBottom w:val="0"/>
          <w:divBdr>
            <w:top w:val="none" w:sz="0" w:space="0" w:color="auto"/>
            <w:left w:val="none" w:sz="0" w:space="0" w:color="auto"/>
            <w:bottom w:val="none" w:sz="0" w:space="0" w:color="auto"/>
            <w:right w:val="none" w:sz="0" w:space="0" w:color="auto"/>
          </w:divBdr>
        </w:div>
        <w:div w:id="169027481">
          <w:marLeft w:val="0"/>
          <w:marRight w:val="0"/>
          <w:marTop w:val="0"/>
          <w:marBottom w:val="0"/>
          <w:divBdr>
            <w:top w:val="none" w:sz="0" w:space="0" w:color="auto"/>
            <w:left w:val="none" w:sz="0" w:space="0" w:color="auto"/>
            <w:bottom w:val="none" w:sz="0" w:space="0" w:color="auto"/>
            <w:right w:val="none" w:sz="0" w:space="0" w:color="auto"/>
          </w:divBdr>
        </w:div>
        <w:div w:id="806506224">
          <w:marLeft w:val="0"/>
          <w:marRight w:val="0"/>
          <w:marTop w:val="0"/>
          <w:marBottom w:val="0"/>
          <w:divBdr>
            <w:top w:val="none" w:sz="0" w:space="0" w:color="auto"/>
            <w:left w:val="none" w:sz="0" w:space="0" w:color="auto"/>
            <w:bottom w:val="none" w:sz="0" w:space="0" w:color="auto"/>
            <w:right w:val="none" w:sz="0" w:space="0" w:color="auto"/>
          </w:divBdr>
        </w:div>
        <w:div w:id="2112429660">
          <w:marLeft w:val="0"/>
          <w:marRight w:val="0"/>
          <w:marTop w:val="0"/>
          <w:marBottom w:val="0"/>
          <w:divBdr>
            <w:top w:val="none" w:sz="0" w:space="0" w:color="auto"/>
            <w:left w:val="none" w:sz="0" w:space="0" w:color="auto"/>
            <w:bottom w:val="none" w:sz="0" w:space="0" w:color="auto"/>
            <w:right w:val="none" w:sz="0" w:space="0" w:color="auto"/>
          </w:divBdr>
        </w:div>
        <w:div w:id="1263151555">
          <w:marLeft w:val="0"/>
          <w:marRight w:val="0"/>
          <w:marTop w:val="0"/>
          <w:marBottom w:val="0"/>
          <w:divBdr>
            <w:top w:val="none" w:sz="0" w:space="0" w:color="auto"/>
            <w:left w:val="none" w:sz="0" w:space="0" w:color="auto"/>
            <w:bottom w:val="none" w:sz="0" w:space="0" w:color="auto"/>
            <w:right w:val="none" w:sz="0" w:space="0" w:color="auto"/>
          </w:divBdr>
        </w:div>
        <w:div w:id="1162352832">
          <w:marLeft w:val="0"/>
          <w:marRight w:val="0"/>
          <w:marTop w:val="0"/>
          <w:marBottom w:val="0"/>
          <w:divBdr>
            <w:top w:val="none" w:sz="0" w:space="0" w:color="auto"/>
            <w:left w:val="none" w:sz="0" w:space="0" w:color="auto"/>
            <w:bottom w:val="none" w:sz="0" w:space="0" w:color="auto"/>
            <w:right w:val="none" w:sz="0" w:space="0" w:color="auto"/>
          </w:divBdr>
        </w:div>
        <w:div w:id="384917658">
          <w:marLeft w:val="0"/>
          <w:marRight w:val="0"/>
          <w:marTop w:val="0"/>
          <w:marBottom w:val="0"/>
          <w:divBdr>
            <w:top w:val="none" w:sz="0" w:space="0" w:color="auto"/>
            <w:left w:val="none" w:sz="0" w:space="0" w:color="auto"/>
            <w:bottom w:val="none" w:sz="0" w:space="0" w:color="auto"/>
            <w:right w:val="none" w:sz="0" w:space="0" w:color="auto"/>
          </w:divBdr>
        </w:div>
        <w:div w:id="120997074">
          <w:marLeft w:val="0"/>
          <w:marRight w:val="0"/>
          <w:marTop w:val="0"/>
          <w:marBottom w:val="0"/>
          <w:divBdr>
            <w:top w:val="none" w:sz="0" w:space="0" w:color="auto"/>
            <w:left w:val="none" w:sz="0" w:space="0" w:color="auto"/>
            <w:bottom w:val="none" w:sz="0" w:space="0" w:color="auto"/>
            <w:right w:val="none" w:sz="0" w:space="0" w:color="auto"/>
          </w:divBdr>
        </w:div>
        <w:div w:id="1486242765">
          <w:marLeft w:val="0"/>
          <w:marRight w:val="0"/>
          <w:marTop w:val="0"/>
          <w:marBottom w:val="0"/>
          <w:divBdr>
            <w:top w:val="none" w:sz="0" w:space="0" w:color="auto"/>
            <w:left w:val="none" w:sz="0" w:space="0" w:color="auto"/>
            <w:bottom w:val="none" w:sz="0" w:space="0" w:color="auto"/>
            <w:right w:val="none" w:sz="0" w:space="0" w:color="auto"/>
          </w:divBdr>
        </w:div>
        <w:div w:id="650669674">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 w:id="637153193">
          <w:marLeft w:val="0"/>
          <w:marRight w:val="0"/>
          <w:marTop w:val="0"/>
          <w:marBottom w:val="0"/>
          <w:divBdr>
            <w:top w:val="none" w:sz="0" w:space="0" w:color="auto"/>
            <w:left w:val="none" w:sz="0" w:space="0" w:color="auto"/>
            <w:bottom w:val="none" w:sz="0" w:space="0" w:color="auto"/>
            <w:right w:val="none" w:sz="0" w:space="0" w:color="auto"/>
          </w:divBdr>
        </w:div>
        <w:div w:id="1830901388">
          <w:marLeft w:val="0"/>
          <w:marRight w:val="0"/>
          <w:marTop w:val="0"/>
          <w:marBottom w:val="0"/>
          <w:divBdr>
            <w:top w:val="none" w:sz="0" w:space="0" w:color="auto"/>
            <w:left w:val="none" w:sz="0" w:space="0" w:color="auto"/>
            <w:bottom w:val="none" w:sz="0" w:space="0" w:color="auto"/>
            <w:right w:val="none" w:sz="0" w:space="0" w:color="auto"/>
          </w:divBdr>
        </w:div>
        <w:div w:id="1380128462">
          <w:marLeft w:val="0"/>
          <w:marRight w:val="0"/>
          <w:marTop w:val="0"/>
          <w:marBottom w:val="0"/>
          <w:divBdr>
            <w:top w:val="none" w:sz="0" w:space="0" w:color="auto"/>
            <w:left w:val="none" w:sz="0" w:space="0" w:color="auto"/>
            <w:bottom w:val="none" w:sz="0" w:space="0" w:color="auto"/>
            <w:right w:val="none" w:sz="0" w:space="0" w:color="auto"/>
          </w:divBdr>
        </w:div>
        <w:div w:id="1663581144">
          <w:marLeft w:val="0"/>
          <w:marRight w:val="0"/>
          <w:marTop w:val="0"/>
          <w:marBottom w:val="0"/>
          <w:divBdr>
            <w:top w:val="none" w:sz="0" w:space="0" w:color="auto"/>
            <w:left w:val="none" w:sz="0" w:space="0" w:color="auto"/>
            <w:bottom w:val="none" w:sz="0" w:space="0" w:color="auto"/>
            <w:right w:val="none" w:sz="0" w:space="0" w:color="auto"/>
          </w:divBdr>
        </w:div>
        <w:div w:id="1446929235">
          <w:marLeft w:val="0"/>
          <w:marRight w:val="0"/>
          <w:marTop w:val="0"/>
          <w:marBottom w:val="0"/>
          <w:divBdr>
            <w:top w:val="none" w:sz="0" w:space="0" w:color="auto"/>
            <w:left w:val="none" w:sz="0" w:space="0" w:color="auto"/>
            <w:bottom w:val="none" w:sz="0" w:space="0" w:color="auto"/>
            <w:right w:val="none" w:sz="0" w:space="0" w:color="auto"/>
          </w:divBdr>
        </w:div>
        <w:div w:id="311569601">
          <w:marLeft w:val="0"/>
          <w:marRight w:val="0"/>
          <w:marTop w:val="0"/>
          <w:marBottom w:val="0"/>
          <w:divBdr>
            <w:top w:val="none" w:sz="0" w:space="0" w:color="auto"/>
            <w:left w:val="none" w:sz="0" w:space="0" w:color="auto"/>
            <w:bottom w:val="none" w:sz="0" w:space="0" w:color="auto"/>
            <w:right w:val="none" w:sz="0" w:space="0" w:color="auto"/>
          </w:divBdr>
        </w:div>
        <w:div w:id="1848447922">
          <w:marLeft w:val="0"/>
          <w:marRight w:val="0"/>
          <w:marTop w:val="0"/>
          <w:marBottom w:val="0"/>
          <w:divBdr>
            <w:top w:val="none" w:sz="0" w:space="0" w:color="auto"/>
            <w:left w:val="none" w:sz="0" w:space="0" w:color="auto"/>
            <w:bottom w:val="none" w:sz="0" w:space="0" w:color="auto"/>
            <w:right w:val="none" w:sz="0" w:space="0" w:color="auto"/>
          </w:divBdr>
        </w:div>
        <w:div w:id="502477411">
          <w:marLeft w:val="0"/>
          <w:marRight w:val="0"/>
          <w:marTop w:val="0"/>
          <w:marBottom w:val="0"/>
          <w:divBdr>
            <w:top w:val="none" w:sz="0" w:space="0" w:color="auto"/>
            <w:left w:val="none" w:sz="0" w:space="0" w:color="auto"/>
            <w:bottom w:val="none" w:sz="0" w:space="0" w:color="auto"/>
            <w:right w:val="none" w:sz="0" w:space="0" w:color="auto"/>
          </w:divBdr>
        </w:div>
        <w:div w:id="429084672">
          <w:marLeft w:val="0"/>
          <w:marRight w:val="0"/>
          <w:marTop w:val="0"/>
          <w:marBottom w:val="0"/>
          <w:divBdr>
            <w:top w:val="none" w:sz="0" w:space="0" w:color="auto"/>
            <w:left w:val="none" w:sz="0" w:space="0" w:color="auto"/>
            <w:bottom w:val="none" w:sz="0" w:space="0" w:color="auto"/>
            <w:right w:val="none" w:sz="0" w:space="0" w:color="auto"/>
          </w:divBdr>
        </w:div>
        <w:div w:id="819268715">
          <w:marLeft w:val="0"/>
          <w:marRight w:val="0"/>
          <w:marTop w:val="0"/>
          <w:marBottom w:val="0"/>
          <w:divBdr>
            <w:top w:val="none" w:sz="0" w:space="0" w:color="auto"/>
            <w:left w:val="none" w:sz="0" w:space="0" w:color="auto"/>
            <w:bottom w:val="none" w:sz="0" w:space="0" w:color="auto"/>
            <w:right w:val="none" w:sz="0" w:space="0" w:color="auto"/>
          </w:divBdr>
        </w:div>
        <w:div w:id="1921214558">
          <w:marLeft w:val="0"/>
          <w:marRight w:val="0"/>
          <w:marTop w:val="0"/>
          <w:marBottom w:val="0"/>
          <w:divBdr>
            <w:top w:val="none" w:sz="0" w:space="0" w:color="auto"/>
            <w:left w:val="none" w:sz="0" w:space="0" w:color="auto"/>
            <w:bottom w:val="none" w:sz="0" w:space="0" w:color="auto"/>
            <w:right w:val="none" w:sz="0" w:space="0" w:color="auto"/>
          </w:divBdr>
        </w:div>
        <w:div w:id="45300185">
          <w:marLeft w:val="0"/>
          <w:marRight w:val="0"/>
          <w:marTop w:val="0"/>
          <w:marBottom w:val="0"/>
          <w:divBdr>
            <w:top w:val="none" w:sz="0" w:space="0" w:color="auto"/>
            <w:left w:val="none" w:sz="0" w:space="0" w:color="auto"/>
            <w:bottom w:val="none" w:sz="0" w:space="0" w:color="auto"/>
            <w:right w:val="none" w:sz="0" w:space="0" w:color="auto"/>
          </w:divBdr>
        </w:div>
        <w:div w:id="1548105822">
          <w:marLeft w:val="0"/>
          <w:marRight w:val="0"/>
          <w:marTop w:val="0"/>
          <w:marBottom w:val="0"/>
          <w:divBdr>
            <w:top w:val="none" w:sz="0" w:space="0" w:color="auto"/>
            <w:left w:val="none" w:sz="0" w:space="0" w:color="auto"/>
            <w:bottom w:val="none" w:sz="0" w:space="0" w:color="auto"/>
            <w:right w:val="none" w:sz="0" w:space="0" w:color="auto"/>
          </w:divBdr>
        </w:div>
        <w:div w:id="2002654029">
          <w:marLeft w:val="0"/>
          <w:marRight w:val="0"/>
          <w:marTop w:val="0"/>
          <w:marBottom w:val="0"/>
          <w:divBdr>
            <w:top w:val="none" w:sz="0" w:space="0" w:color="auto"/>
            <w:left w:val="none" w:sz="0" w:space="0" w:color="auto"/>
            <w:bottom w:val="none" w:sz="0" w:space="0" w:color="auto"/>
            <w:right w:val="none" w:sz="0" w:space="0" w:color="auto"/>
          </w:divBdr>
        </w:div>
        <w:div w:id="2122145774">
          <w:marLeft w:val="0"/>
          <w:marRight w:val="0"/>
          <w:marTop w:val="0"/>
          <w:marBottom w:val="0"/>
          <w:divBdr>
            <w:top w:val="none" w:sz="0" w:space="0" w:color="auto"/>
            <w:left w:val="none" w:sz="0" w:space="0" w:color="auto"/>
            <w:bottom w:val="none" w:sz="0" w:space="0" w:color="auto"/>
            <w:right w:val="none" w:sz="0" w:space="0" w:color="auto"/>
          </w:divBdr>
        </w:div>
        <w:div w:id="1474641183">
          <w:marLeft w:val="0"/>
          <w:marRight w:val="0"/>
          <w:marTop w:val="0"/>
          <w:marBottom w:val="0"/>
          <w:divBdr>
            <w:top w:val="none" w:sz="0" w:space="0" w:color="auto"/>
            <w:left w:val="none" w:sz="0" w:space="0" w:color="auto"/>
            <w:bottom w:val="none" w:sz="0" w:space="0" w:color="auto"/>
            <w:right w:val="none" w:sz="0" w:space="0" w:color="auto"/>
          </w:divBdr>
        </w:div>
        <w:div w:id="1907910954">
          <w:marLeft w:val="0"/>
          <w:marRight w:val="0"/>
          <w:marTop w:val="0"/>
          <w:marBottom w:val="0"/>
          <w:divBdr>
            <w:top w:val="none" w:sz="0" w:space="0" w:color="auto"/>
            <w:left w:val="none" w:sz="0" w:space="0" w:color="auto"/>
            <w:bottom w:val="none" w:sz="0" w:space="0" w:color="auto"/>
            <w:right w:val="none" w:sz="0" w:space="0" w:color="auto"/>
          </w:divBdr>
        </w:div>
        <w:div w:id="150606820">
          <w:marLeft w:val="0"/>
          <w:marRight w:val="0"/>
          <w:marTop w:val="0"/>
          <w:marBottom w:val="0"/>
          <w:divBdr>
            <w:top w:val="none" w:sz="0" w:space="0" w:color="auto"/>
            <w:left w:val="none" w:sz="0" w:space="0" w:color="auto"/>
            <w:bottom w:val="none" w:sz="0" w:space="0" w:color="auto"/>
            <w:right w:val="none" w:sz="0" w:space="0" w:color="auto"/>
          </w:divBdr>
        </w:div>
        <w:div w:id="341980273">
          <w:marLeft w:val="0"/>
          <w:marRight w:val="0"/>
          <w:marTop w:val="0"/>
          <w:marBottom w:val="0"/>
          <w:divBdr>
            <w:top w:val="none" w:sz="0" w:space="0" w:color="auto"/>
            <w:left w:val="none" w:sz="0" w:space="0" w:color="auto"/>
            <w:bottom w:val="none" w:sz="0" w:space="0" w:color="auto"/>
            <w:right w:val="none" w:sz="0" w:space="0" w:color="auto"/>
          </w:divBdr>
        </w:div>
        <w:div w:id="1769501189">
          <w:marLeft w:val="0"/>
          <w:marRight w:val="0"/>
          <w:marTop w:val="0"/>
          <w:marBottom w:val="0"/>
          <w:divBdr>
            <w:top w:val="none" w:sz="0" w:space="0" w:color="auto"/>
            <w:left w:val="none" w:sz="0" w:space="0" w:color="auto"/>
            <w:bottom w:val="none" w:sz="0" w:space="0" w:color="auto"/>
            <w:right w:val="none" w:sz="0" w:space="0" w:color="auto"/>
          </w:divBdr>
        </w:div>
        <w:div w:id="1282107377">
          <w:marLeft w:val="0"/>
          <w:marRight w:val="0"/>
          <w:marTop w:val="0"/>
          <w:marBottom w:val="0"/>
          <w:divBdr>
            <w:top w:val="none" w:sz="0" w:space="0" w:color="auto"/>
            <w:left w:val="none" w:sz="0" w:space="0" w:color="auto"/>
            <w:bottom w:val="none" w:sz="0" w:space="0" w:color="auto"/>
            <w:right w:val="none" w:sz="0" w:space="0" w:color="auto"/>
          </w:divBdr>
        </w:div>
        <w:div w:id="734815729">
          <w:marLeft w:val="0"/>
          <w:marRight w:val="0"/>
          <w:marTop w:val="0"/>
          <w:marBottom w:val="0"/>
          <w:divBdr>
            <w:top w:val="none" w:sz="0" w:space="0" w:color="auto"/>
            <w:left w:val="none" w:sz="0" w:space="0" w:color="auto"/>
            <w:bottom w:val="none" w:sz="0" w:space="0" w:color="auto"/>
            <w:right w:val="none" w:sz="0" w:space="0" w:color="auto"/>
          </w:divBdr>
        </w:div>
        <w:div w:id="1893736005">
          <w:marLeft w:val="0"/>
          <w:marRight w:val="0"/>
          <w:marTop w:val="0"/>
          <w:marBottom w:val="0"/>
          <w:divBdr>
            <w:top w:val="none" w:sz="0" w:space="0" w:color="auto"/>
            <w:left w:val="none" w:sz="0" w:space="0" w:color="auto"/>
            <w:bottom w:val="none" w:sz="0" w:space="0" w:color="auto"/>
            <w:right w:val="none" w:sz="0" w:space="0" w:color="auto"/>
          </w:divBdr>
        </w:div>
        <w:div w:id="1138720632">
          <w:marLeft w:val="0"/>
          <w:marRight w:val="0"/>
          <w:marTop w:val="0"/>
          <w:marBottom w:val="0"/>
          <w:divBdr>
            <w:top w:val="none" w:sz="0" w:space="0" w:color="auto"/>
            <w:left w:val="none" w:sz="0" w:space="0" w:color="auto"/>
            <w:bottom w:val="none" w:sz="0" w:space="0" w:color="auto"/>
            <w:right w:val="none" w:sz="0" w:space="0" w:color="auto"/>
          </w:divBdr>
        </w:div>
        <w:div w:id="1062750084">
          <w:marLeft w:val="0"/>
          <w:marRight w:val="0"/>
          <w:marTop w:val="0"/>
          <w:marBottom w:val="0"/>
          <w:divBdr>
            <w:top w:val="none" w:sz="0" w:space="0" w:color="auto"/>
            <w:left w:val="none" w:sz="0" w:space="0" w:color="auto"/>
            <w:bottom w:val="none" w:sz="0" w:space="0" w:color="auto"/>
            <w:right w:val="none" w:sz="0" w:space="0" w:color="auto"/>
          </w:divBdr>
        </w:div>
        <w:div w:id="925502625">
          <w:marLeft w:val="0"/>
          <w:marRight w:val="0"/>
          <w:marTop w:val="0"/>
          <w:marBottom w:val="0"/>
          <w:divBdr>
            <w:top w:val="none" w:sz="0" w:space="0" w:color="auto"/>
            <w:left w:val="none" w:sz="0" w:space="0" w:color="auto"/>
            <w:bottom w:val="none" w:sz="0" w:space="0" w:color="auto"/>
            <w:right w:val="none" w:sz="0" w:space="0" w:color="auto"/>
          </w:divBdr>
        </w:div>
        <w:div w:id="2111048572">
          <w:marLeft w:val="0"/>
          <w:marRight w:val="0"/>
          <w:marTop w:val="0"/>
          <w:marBottom w:val="0"/>
          <w:divBdr>
            <w:top w:val="none" w:sz="0" w:space="0" w:color="auto"/>
            <w:left w:val="none" w:sz="0" w:space="0" w:color="auto"/>
            <w:bottom w:val="none" w:sz="0" w:space="0" w:color="auto"/>
            <w:right w:val="none" w:sz="0" w:space="0" w:color="auto"/>
          </w:divBdr>
        </w:div>
        <w:div w:id="790705084">
          <w:marLeft w:val="0"/>
          <w:marRight w:val="0"/>
          <w:marTop w:val="0"/>
          <w:marBottom w:val="0"/>
          <w:divBdr>
            <w:top w:val="none" w:sz="0" w:space="0" w:color="auto"/>
            <w:left w:val="none" w:sz="0" w:space="0" w:color="auto"/>
            <w:bottom w:val="none" w:sz="0" w:space="0" w:color="auto"/>
            <w:right w:val="none" w:sz="0" w:space="0" w:color="auto"/>
          </w:divBdr>
        </w:div>
        <w:div w:id="940381847">
          <w:marLeft w:val="0"/>
          <w:marRight w:val="0"/>
          <w:marTop w:val="0"/>
          <w:marBottom w:val="0"/>
          <w:divBdr>
            <w:top w:val="none" w:sz="0" w:space="0" w:color="auto"/>
            <w:left w:val="none" w:sz="0" w:space="0" w:color="auto"/>
            <w:bottom w:val="none" w:sz="0" w:space="0" w:color="auto"/>
            <w:right w:val="none" w:sz="0" w:space="0" w:color="auto"/>
          </w:divBdr>
        </w:div>
        <w:div w:id="744844504">
          <w:marLeft w:val="0"/>
          <w:marRight w:val="0"/>
          <w:marTop w:val="0"/>
          <w:marBottom w:val="0"/>
          <w:divBdr>
            <w:top w:val="none" w:sz="0" w:space="0" w:color="auto"/>
            <w:left w:val="none" w:sz="0" w:space="0" w:color="auto"/>
            <w:bottom w:val="none" w:sz="0" w:space="0" w:color="auto"/>
            <w:right w:val="none" w:sz="0" w:space="0" w:color="auto"/>
          </w:divBdr>
        </w:div>
        <w:div w:id="1239942383">
          <w:marLeft w:val="0"/>
          <w:marRight w:val="0"/>
          <w:marTop w:val="0"/>
          <w:marBottom w:val="0"/>
          <w:divBdr>
            <w:top w:val="none" w:sz="0" w:space="0" w:color="auto"/>
            <w:left w:val="none" w:sz="0" w:space="0" w:color="auto"/>
            <w:bottom w:val="none" w:sz="0" w:space="0" w:color="auto"/>
            <w:right w:val="none" w:sz="0" w:space="0" w:color="auto"/>
          </w:divBdr>
        </w:div>
        <w:div w:id="1561399335">
          <w:marLeft w:val="0"/>
          <w:marRight w:val="0"/>
          <w:marTop w:val="0"/>
          <w:marBottom w:val="0"/>
          <w:divBdr>
            <w:top w:val="none" w:sz="0" w:space="0" w:color="auto"/>
            <w:left w:val="none" w:sz="0" w:space="0" w:color="auto"/>
            <w:bottom w:val="none" w:sz="0" w:space="0" w:color="auto"/>
            <w:right w:val="none" w:sz="0" w:space="0" w:color="auto"/>
          </w:divBdr>
        </w:div>
        <w:div w:id="1154834442">
          <w:marLeft w:val="0"/>
          <w:marRight w:val="0"/>
          <w:marTop w:val="0"/>
          <w:marBottom w:val="0"/>
          <w:divBdr>
            <w:top w:val="none" w:sz="0" w:space="0" w:color="auto"/>
            <w:left w:val="none" w:sz="0" w:space="0" w:color="auto"/>
            <w:bottom w:val="none" w:sz="0" w:space="0" w:color="auto"/>
            <w:right w:val="none" w:sz="0" w:space="0" w:color="auto"/>
          </w:divBdr>
        </w:div>
        <w:div w:id="367528480">
          <w:marLeft w:val="0"/>
          <w:marRight w:val="0"/>
          <w:marTop w:val="0"/>
          <w:marBottom w:val="0"/>
          <w:divBdr>
            <w:top w:val="none" w:sz="0" w:space="0" w:color="auto"/>
            <w:left w:val="none" w:sz="0" w:space="0" w:color="auto"/>
            <w:bottom w:val="none" w:sz="0" w:space="0" w:color="auto"/>
            <w:right w:val="none" w:sz="0" w:space="0" w:color="auto"/>
          </w:divBdr>
        </w:div>
        <w:div w:id="1704749791">
          <w:marLeft w:val="0"/>
          <w:marRight w:val="0"/>
          <w:marTop w:val="0"/>
          <w:marBottom w:val="0"/>
          <w:divBdr>
            <w:top w:val="none" w:sz="0" w:space="0" w:color="auto"/>
            <w:left w:val="none" w:sz="0" w:space="0" w:color="auto"/>
            <w:bottom w:val="none" w:sz="0" w:space="0" w:color="auto"/>
            <w:right w:val="none" w:sz="0" w:space="0" w:color="auto"/>
          </w:divBdr>
        </w:div>
        <w:div w:id="265044943">
          <w:marLeft w:val="0"/>
          <w:marRight w:val="0"/>
          <w:marTop w:val="0"/>
          <w:marBottom w:val="0"/>
          <w:divBdr>
            <w:top w:val="none" w:sz="0" w:space="0" w:color="auto"/>
            <w:left w:val="none" w:sz="0" w:space="0" w:color="auto"/>
            <w:bottom w:val="none" w:sz="0" w:space="0" w:color="auto"/>
            <w:right w:val="none" w:sz="0" w:space="0" w:color="auto"/>
          </w:divBdr>
        </w:div>
        <w:div w:id="119151972">
          <w:marLeft w:val="0"/>
          <w:marRight w:val="0"/>
          <w:marTop w:val="0"/>
          <w:marBottom w:val="0"/>
          <w:divBdr>
            <w:top w:val="none" w:sz="0" w:space="0" w:color="auto"/>
            <w:left w:val="none" w:sz="0" w:space="0" w:color="auto"/>
            <w:bottom w:val="none" w:sz="0" w:space="0" w:color="auto"/>
            <w:right w:val="none" w:sz="0" w:space="0" w:color="auto"/>
          </w:divBdr>
        </w:div>
        <w:div w:id="120926866">
          <w:marLeft w:val="0"/>
          <w:marRight w:val="0"/>
          <w:marTop w:val="0"/>
          <w:marBottom w:val="0"/>
          <w:divBdr>
            <w:top w:val="none" w:sz="0" w:space="0" w:color="auto"/>
            <w:left w:val="none" w:sz="0" w:space="0" w:color="auto"/>
            <w:bottom w:val="none" w:sz="0" w:space="0" w:color="auto"/>
            <w:right w:val="none" w:sz="0" w:space="0" w:color="auto"/>
          </w:divBdr>
        </w:div>
        <w:div w:id="687291226">
          <w:marLeft w:val="0"/>
          <w:marRight w:val="0"/>
          <w:marTop w:val="0"/>
          <w:marBottom w:val="0"/>
          <w:divBdr>
            <w:top w:val="none" w:sz="0" w:space="0" w:color="auto"/>
            <w:left w:val="none" w:sz="0" w:space="0" w:color="auto"/>
            <w:bottom w:val="none" w:sz="0" w:space="0" w:color="auto"/>
            <w:right w:val="none" w:sz="0" w:space="0" w:color="auto"/>
          </w:divBdr>
        </w:div>
        <w:div w:id="1925843576">
          <w:marLeft w:val="0"/>
          <w:marRight w:val="0"/>
          <w:marTop w:val="0"/>
          <w:marBottom w:val="0"/>
          <w:divBdr>
            <w:top w:val="none" w:sz="0" w:space="0" w:color="auto"/>
            <w:left w:val="none" w:sz="0" w:space="0" w:color="auto"/>
            <w:bottom w:val="none" w:sz="0" w:space="0" w:color="auto"/>
            <w:right w:val="none" w:sz="0" w:space="0" w:color="auto"/>
          </w:divBdr>
        </w:div>
        <w:div w:id="768160788">
          <w:marLeft w:val="0"/>
          <w:marRight w:val="0"/>
          <w:marTop w:val="0"/>
          <w:marBottom w:val="0"/>
          <w:divBdr>
            <w:top w:val="none" w:sz="0" w:space="0" w:color="auto"/>
            <w:left w:val="none" w:sz="0" w:space="0" w:color="auto"/>
            <w:bottom w:val="none" w:sz="0" w:space="0" w:color="auto"/>
            <w:right w:val="none" w:sz="0" w:space="0" w:color="auto"/>
          </w:divBdr>
        </w:div>
        <w:div w:id="2051490084">
          <w:marLeft w:val="0"/>
          <w:marRight w:val="0"/>
          <w:marTop w:val="0"/>
          <w:marBottom w:val="0"/>
          <w:divBdr>
            <w:top w:val="none" w:sz="0" w:space="0" w:color="auto"/>
            <w:left w:val="none" w:sz="0" w:space="0" w:color="auto"/>
            <w:bottom w:val="none" w:sz="0" w:space="0" w:color="auto"/>
            <w:right w:val="none" w:sz="0" w:space="0" w:color="auto"/>
          </w:divBdr>
        </w:div>
        <w:div w:id="726221646">
          <w:marLeft w:val="0"/>
          <w:marRight w:val="0"/>
          <w:marTop w:val="0"/>
          <w:marBottom w:val="0"/>
          <w:divBdr>
            <w:top w:val="none" w:sz="0" w:space="0" w:color="auto"/>
            <w:left w:val="none" w:sz="0" w:space="0" w:color="auto"/>
            <w:bottom w:val="none" w:sz="0" w:space="0" w:color="auto"/>
            <w:right w:val="none" w:sz="0" w:space="0" w:color="auto"/>
          </w:divBdr>
        </w:div>
        <w:div w:id="894127723">
          <w:marLeft w:val="0"/>
          <w:marRight w:val="0"/>
          <w:marTop w:val="0"/>
          <w:marBottom w:val="0"/>
          <w:divBdr>
            <w:top w:val="none" w:sz="0" w:space="0" w:color="auto"/>
            <w:left w:val="none" w:sz="0" w:space="0" w:color="auto"/>
            <w:bottom w:val="none" w:sz="0" w:space="0" w:color="auto"/>
            <w:right w:val="none" w:sz="0" w:space="0" w:color="auto"/>
          </w:divBdr>
        </w:div>
        <w:div w:id="2145543524">
          <w:marLeft w:val="0"/>
          <w:marRight w:val="0"/>
          <w:marTop w:val="0"/>
          <w:marBottom w:val="0"/>
          <w:divBdr>
            <w:top w:val="none" w:sz="0" w:space="0" w:color="auto"/>
            <w:left w:val="none" w:sz="0" w:space="0" w:color="auto"/>
            <w:bottom w:val="none" w:sz="0" w:space="0" w:color="auto"/>
            <w:right w:val="none" w:sz="0" w:space="0" w:color="auto"/>
          </w:divBdr>
        </w:div>
        <w:div w:id="1181433259">
          <w:marLeft w:val="0"/>
          <w:marRight w:val="0"/>
          <w:marTop w:val="0"/>
          <w:marBottom w:val="0"/>
          <w:divBdr>
            <w:top w:val="none" w:sz="0" w:space="0" w:color="auto"/>
            <w:left w:val="none" w:sz="0" w:space="0" w:color="auto"/>
            <w:bottom w:val="none" w:sz="0" w:space="0" w:color="auto"/>
            <w:right w:val="none" w:sz="0" w:space="0" w:color="auto"/>
          </w:divBdr>
        </w:div>
        <w:div w:id="1741251713">
          <w:marLeft w:val="0"/>
          <w:marRight w:val="0"/>
          <w:marTop w:val="0"/>
          <w:marBottom w:val="0"/>
          <w:divBdr>
            <w:top w:val="none" w:sz="0" w:space="0" w:color="auto"/>
            <w:left w:val="none" w:sz="0" w:space="0" w:color="auto"/>
            <w:bottom w:val="none" w:sz="0" w:space="0" w:color="auto"/>
            <w:right w:val="none" w:sz="0" w:space="0" w:color="auto"/>
          </w:divBdr>
        </w:div>
        <w:div w:id="1115750770">
          <w:marLeft w:val="0"/>
          <w:marRight w:val="0"/>
          <w:marTop w:val="0"/>
          <w:marBottom w:val="0"/>
          <w:divBdr>
            <w:top w:val="none" w:sz="0" w:space="0" w:color="auto"/>
            <w:left w:val="none" w:sz="0" w:space="0" w:color="auto"/>
            <w:bottom w:val="none" w:sz="0" w:space="0" w:color="auto"/>
            <w:right w:val="none" w:sz="0" w:space="0" w:color="auto"/>
          </w:divBdr>
        </w:div>
        <w:div w:id="1818918839">
          <w:marLeft w:val="0"/>
          <w:marRight w:val="0"/>
          <w:marTop w:val="0"/>
          <w:marBottom w:val="0"/>
          <w:divBdr>
            <w:top w:val="none" w:sz="0" w:space="0" w:color="auto"/>
            <w:left w:val="none" w:sz="0" w:space="0" w:color="auto"/>
            <w:bottom w:val="none" w:sz="0" w:space="0" w:color="auto"/>
            <w:right w:val="none" w:sz="0" w:space="0" w:color="auto"/>
          </w:divBdr>
        </w:div>
        <w:div w:id="940572947">
          <w:marLeft w:val="0"/>
          <w:marRight w:val="0"/>
          <w:marTop w:val="0"/>
          <w:marBottom w:val="0"/>
          <w:divBdr>
            <w:top w:val="none" w:sz="0" w:space="0" w:color="auto"/>
            <w:left w:val="none" w:sz="0" w:space="0" w:color="auto"/>
            <w:bottom w:val="none" w:sz="0" w:space="0" w:color="auto"/>
            <w:right w:val="none" w:sz="0" w:space="0" w:color="auto"/>
          </w:divBdr>
        </w:div>
        <w:div w:id="1169099518">
          <w:marLeft w:val="0"/>
          <w:marRight w:val="0"/>
          <w:marTop w:val="0"/>
          <w:marBottom w:val="0"/>
          <w:divBdr>
            <w:top w:val="none" w:sz="0" w:space="0" w:color="auto"/>
            <w:left w:val="none" w:sz="0" w:space="0" w:color="auto"/>
            <w:bottom w:val="none" w:sz="0" w:space="0" w:color="auto"/>
            <w:right w:val="none" w:sz="0" w:space="0" w:color="auto"/>
          </w:divBdr>
        </w:div>
        <w:div w:id="848835125">
          <w:marLeft w:val="0"/>
          <w:marRight w:val="0"/>
          <w:marTop w:val="0"/>
          <w:marBottom w:val="0"/>
          <w:divBdr>
            <w:top w:val="none" w:sz="0" w:space="0" w:color="auto"/>
            <w:left w:val="none" w:sz="0" w:space="0" w:color="auto"/>
            <w:bottom w:val="none" w:sz="0" w:space="0" w:color="auto"/>
            <w:right w:val="none" w:sz="0" w:space="0" w:color="auto"/>
          </w:divBdr>
        </w:div>
        <w:div w:id="1163279650">
          <w:marLeft w:val="0"/>
          <w:marRight w:val="0"/>
          <w:marTop w:val="0"/>
          <w:marBottom w:val="0"/>
          <w:divBdr>
            <w:top w:val="none" w:sz="0" w:space="0" w:color="auto"/>
            <w:left w:val="none" w:sz="0" w:space="0" w:color="auto"/>
            <w:bottom w:val="none" w:sz="0" w:space="0" w:color="auto"/>
            <w:right w:val="none" w:sz="0" w:space="0" w:color="auto"/>
          </w:divBdr>
        </w:div>
        <w:div w:id="1659923225">
          <w:marLeft w:val="0"/>
          <w:marRight w:val="0"/>
          <w:marTop w:val="0"/>
          <w:marBottom w:val="0"/>
          <w:divBdr>
            <w:top w:val="none" w:sz="0" w:space="0" w:color="auto"/>
            <w:left w:val="none" w:sz="0" w:space="0" w:color="auto"/>
            <w:bottom w:val="none" w:sz="0" w:space="0" w:color="auto"/>
            <w:right w:val="none" w:sz="0" w:space="0" w:color="auto"/>
          </w:divBdr>
        </w:div>
        <w:div w:id="1083723711">
          <w:marLeft w:val="0"/>
          <w:marRight w:val="0"/>
          <w:marTop w:val="0"/>
          <w:marBottom w:val="0"/>
          <w:divBdr>
            <w:top w:val="none" w:sz="0" w:space="0" w:color="auto"/>
            <w:left w:val="none" w:sz="0" w:space="0" w:color="auto"/>
            <w:bottom w:val="none" w:sz="0" w:space="0" w:color="auto"/>
            <w:right w:val="none" w:sz="0" w:space="0" w:color="auto"/>
          </w:divBdr>
        </w:div>
        <w:div w:id="1621109490">
          <w:marLeft w:val="0"/>
          <w:marRight w:val="0"/>
          <w:marTop w:val="0"/>
          <w:marBottom w:val="0"/>
          <w:divBdr>
            <w:top w:val="none" w:sz="0" w:space="0" w:color="auto"/>
            <w:left w:val="none" w:sz="0" w:space="0" w:color="auto"/>
            <w:bottom w:val="none" w:sz="0" w:space="0" w:color="auto"/>
            <w:right w:val="none" w:sz="0" w:space="0" w:color="auto"/>
          </w:divBdr>
        </w:div>
        <w:div w:id="767579422">
          <w:marLeft w:val="0"/>
          <w:marRight w:val="0"/>
          <w:marTop w:val="0"/>
          <w:marBottom w:val="0"/>
          <w:divBdr>
            <w:top w:val="none" w:sz="0" w:space="0" w:color="auto"/>
            <w:left w:val="none" w:sz="0" w:space="0" w:color="auto"/>
            <w:bottom w:val="none" w:sz="0" w:space="0" w:color="auto"/>
            <w:right w:val="none" w:sz="0" w:space="0" w:color="auto"/>
          </w:divBdr>
        </w:div>
        <w:div w:id="1950820105">
          <w:marLeft w:val="0"/>
          <w:marRight w:val="0"/>
          <w:marTop w:val="0"/>
          <w:marBottom w:val="0"/>
          <w:divBdr>
            <w:top w:val="none" w:sz="0" w:space="0" w:color="auto"/>
            <w:left w:val="none" w:sz="0" w:space="0" w:color="auto"/>
            <w:bottom w:val="none" w:sz="0" w:space="0" w:color="auto"/>
            <w:right w:val="none" w:sz="0" w:space="0" w:color="auto"/>
          </w:divBdr>
        </w:div>
        <w:div w:id="473910549">
          <w:marLeft w:val="0"/>
          <w:marRight w:val="0"/>
          <w:marTop w:val="0"/>
          <w:marBottom w:val="0"/>
          <w:divBdr>
            <w:top w:val="none" w:sz="0" w:space="0" w:color="auto"/>
            <w:left w:val="none" w:sz="0" w:space="0" w:color="auto"/>
            <w:bottom w:val="none" w:sz="0" w:space="0" w:color="auto"/>
            <w:right w:val="none" w:sz="0" w:space="0" w:color="auto"/>
          </w:divBdr>
        </w:div>
        <w:div w:id="980429593">
          <w:marLeft w:val="0"/>
          <w:marRight w:val="0"/>
          <w:marTop w:val="0"/>
          <w:marBottom w:val="0"/>
          <w:divBdr>
            <w:top w:val="none" w:sz="0" w:space="0" w:color="auto"/>
            <w:left w:val="none" w:sz="0" w:space="0" w:color="auto"/>
            <w:bottom w:val="none" w:sz="0" w:space="0" w:color="auto"/>
            <w:right w:val="none" w:sz="0" w:space="0" w:color="auto"/>
          </w:divBdr>
        </w:div>
        <w:div w:id="2108846440">
          <w:marLeft w:val="0"/>
          <w:marRight w:val="0"/>
          <w:marTop w:val="0"/>
          <w:marBottom w:val="0"/>
          <w:divBdr>
            <w:top w:val="none" w:sz="0" w:space="0" w:color="auto"/>
            <w:left w:val="none" w:sz="0" w:space="0" w:color="auto"/>
            <w:bottom w:val="none" w:sz="0" w:space="0" w:color="auto"/>
            <w:right w:val="none" w:sz="0" w:space="0" w:color="auto"/>
          </w:divBdr>
        </w:div>
        <w:div w:id="1191648618">
          <w:marLeft w:val="0"/>
          <w:marRight w:val="0"/>
          <w:marTop w:val="0"/>
          <w:marBottom w:val="0"/>
          <w:divBdr>
            <w:top w:val="none" w:sz="0" w:space="0" w:color="auto"/>
            <w:left w:val="none" w:sz="0" w:space="0" w:color="auto"/>
            <w:bottom w:val="none" w:sz="0" w:space="0" w:color="auto"/>
            <w:right w:val="none" w:sz="0" w:space="0" w:color="auto"/>
          </w:divBdr>
        </w:div>
        <w:div w:id="2060352774">
          <w:marLeft w:val="0"/>
          <w:marRight w:val="0"/>
          <w:marTop w:val="0"/>
          <w:marBottom w:val="0"/>
          <w:divBdr>
            <w:top w:val="none" w:sz="0" w:space="0" w:color="auto"/>
            <w:left w:val="none" w:sz="0" w:space="0" w:color="auto"/>
            <w:bottom w:val="none" w:sz="0" w:space="0" w:color="auto"/>
            <w:right w:val="none" w:sz="0" w:space="0" w:color="auto"/>
          </w:divBdr>
        </w:div>
        <w:div w:id="1812480767">
          <w:marLeft w:val="0"/>
          <w:marRight w:val="0"/>
          <w:marTop w:val="0"/>
          <w:marBottom w:val="0"/>
          <w:divBdr>
            <w:top w:val="none" w:sz="0" w:space="0" w:color="auto"/>
            <w:left w:val="none" w:sz="0" w:space="0" w:color="auto"/>
            <w:bottom w:val="none" w:sz="0" w:space="0" w:color="auto"/>
            <w:right w:val="none" w:sz="0" w:space="0" w:color="auto"/>
          </w:divBdr>
        </w:div>
        <w:div w:id="1342581628">
          <w:marLeft w:val="0"/>
          <w:marRight w:val="0"/>
          <w:marTop w:val="0"/>
          <w:marBottom w:val="0"/>
          <w:divBdr>
            <w:top w:val="none" w:sz="0" w:space="0" w:color="auto"/>
            <w:left w:val="none" w:sz="0" w:space="0" w:color="auto"/>
            <w:bottom w:val="none" w:sz="0" w:space="0" w:color="auto"/>
            <w:right w:val="none" w:sz="0" w:space="0" w:color="auto"/>
          </w:divBdr>
        </w:div>
        <w:div w:id="1537349535">
          <w:marLeft w:val="0"/>
          <w:marRight w:val="0"/>
          <w:marTop w:val="0"/>
          <w:marBottom w:val="0"/>
          <w:divBdr>
            <w:top w:val="none" w:sz="0" w:space="0" w:color="auto"/>
            <w:left w:val="none" w:sz="0" w:space="0" w:color="auto"/>
            <w:bottom w:val="none" w:sz="0" w:space="0" w:color="auto"/>
            <w:right w:val="none" w:sz="0" w:space="0" w:color="auto"/>
          </w:divBdr>
        </w:div>
        <w:div w:id="1014308964">
          <w:marLeft w:val="0"/>
          <w:marRight w:val="0"/>
          <w:marTop w:val="0"/>
          <w:marBottom w:val="0"/>
          <w:divBdr>
            <w:top w:val="none" w:sz="0" w:space="0" w:color="auto"/>
            <w:left w:val="none" w:sz="0" w:space="0" w:color="auto"/>
            <w:bottom w:val="none" w:sz="0" w:space="0" w:color="auto"/>
            <w:right w:val="none" w:sz="0" w:space="0" w:color="auto"/>
          </w:divBdr>
        </w:div>
        <w:div w:id="828450208">
          <w:marLeft w:val="0"/>
          <w:marRight w:val="0"/>
          <w:marTop w:val="0"/>
          <w:marBottom w:val="0"/>
          <w:divBdr>
            <w:top w:val="none" w:sz="0" w:space="0" w:color="auto"/>
            <w:left w:val="none" w:sz="0" w:space="0" w:color="auto"/>
            <w:bottom w:val="none" w:sz="0" w:space="0" w:color="auto"/>
            <w:right w:val="none" w:sz="0" w:space="0" w:color="auto"/>
          </w:divBdr>
        </w:div>
        <w:div w:id="1856576142">
          <w:marLeft w:val="0"/>
          <w:marRight w:val="0"/>
          <w:marTop w:val="0"/>
          <w:marBottom w:val="0"/>
          <w:divBdr>
            <w:top w:val="none" w:sz="0" w:space="0" w:color="auto"/>
            <w:left w:val="none" w:sz="0" w:space="0" w:color="auto"/>
            <w:bottom w:val="none" w:sz="0" w:space="0" w:color="auto"/>
            <w:right w:val="none" w:sz="0" w:space="0" w:color="auto"/>
          </w:divBdr>
        </w:div>
        <w:div w:id="1046904149">
          <w:marLeft w:val="0"/>
          <w:marRight w:val="0"/>
          <w:marTop w:val="0"/>
          <w:marBottom w:val="0"/>
          <w:divBdr>
            <w:top w:val="none" w:sz="0" w:space="0" w:color="auto"/>
            <w:left w:val="none" w:sz="0" w:space="0" w:color="auto"/>
            <w:bottom w:val="none" w:sz="0" w:space="0" w:color="auto"/>
            <w:right w:val="none" w:sz="0" w:space="0" w:color="auto"/>
          </w:divBdr>
        </w:div>
        <w:div w:id="1307585041">
          <w:marLeft w:val="0"/>
          <w:marRight w:val="0"/>
          <w:marTop w:val="0"/>
          <w:marBottom w:val="0"/>
          <w:divBdr>
            <w:top w:val="none" w:sz="0" w:space="0" w:color="auto"/>
            <w:left w:val="none" w:sz="0" w:space="0" w:color="auto"/>
            <w:bottom w:val="none" w:sz="0" w:space="0" w:color="auto"/>
            <w:right w:val="none" w:sz="0" w:space="0" w:color="auto"/>
          </w:divBdr>
        </w:div>
        <w:div w:id="1708599549">
          <w:marLeft w:val="0"/>
          <w:marRight w:val="0"/>
          <w:marTop w:val="0"/>
          <w:marBottom w:val="0"/>
          <w:divBdr>
            <w:top w:val="none" w:sz="0" w:space="0" w:color="auto"/>
            <w:left w:val="none" w:sz="0" w:space="0" w:color="auto"/>
            <w:bottom w:val="none" w:sz="0" w:space="0" w:color="auto"/>
            <w:right w:val="none" w:sz="0" w:space="0" w:color="auto"/>
          </w:divBdr>
        </w:div>
        <w:div w:id="68617556">
          <w:marLeft w:val="0"/>
          <w:marRight w:val="0"/>
          <w:marTop w:val="0"/>
          <w:marBottom w:val="0"/>
          <w:divBdr>
            <w:top w:val="none" w:sz="0" w:space="0" w:color="auto"/>
            <w:left w:val="none" w:sz="0" w:space="0" w:color="auto"/>
            <w:bottom w:val="none" w:sz="0" w:space="0" w:color="auto"/>
            <w:right w:val="none" w:sz="0" w:space="0" w:color="auto"/>
          </w:divBdr>
        </w:div>
        <w:div w:id="1737970704">
          <w:marLeft w:val="0"/>
          <w:marRight w:val="0"/>
          <w:marTop w:val="0"/>
          <w:marBottom w:val="0"/>
          <w:divBdr>
            <w:top w:val="none" w:sz="0" w:space="0" w:color="auto"/>
            <w:left w:val="none" w:sz="0" w:space="0" w:color="auto"/>
            <w:bottom w:val="none" w:sz="0" w:space="0" w:color="auto"/>
            <w:right w:val="none" w:sz="0" w:space="0" w:color="auto"/>
          </w:divBdr>
        </w:div>
        <w:div w:id="197357938">
          <w:marLeft w:val="0"/>
          <w:marRight w:val="0"/>
          <w:marTop w:val="0"/>
          <w:marBottom w:val="0"/>
          <w:divBdr>
            <w:top w:val="none" w:sz="0" w:space="0" w:color="auto"/>
            <w:left w:val="none" w:sz="0" w:space="0" w:color="auto"/>
            <w:bottom w:val="none" w:sz="0" w:space="0" w:color="auto"/>
            <w:right w:val="none" w:sz="0" w:space="0" w:color="auto"/>
          </w:divBdr>
        </w:div>
        <w:div w:id="1517308038">
          <w:marLeft w:val="0"/>
          <w:marRight w:val="0"/>
          <w:marTop w:val="0"/>
          <w:marBottom w:val="0"/>
          <w:divBdr>
            <w:top w:val="none" w:sz="0" w:space="0" w:color="auto"/>
            <w:left w:val="none" w:sz="0" w:space="0" w:color="auto"/>
            <w:bottom w:val="none" w:sz="0" w:space="0" w:color="auto"/>
            <w:right w:val="none" w:sz="0" w:space="0" w:color="auto"/>
          </w:divBdr>
        </w:div>
        <w:div w:id="1469055536">
          <w:marLeft w:val="0"/>
          <w:marRight w:val="0"/>
          <w:marTop w:val="0"/>
          <w:marBottom w:val="0"/>
          <w:divBdr>
            <w:top w:val="none" w:sz="0" w:space="0" w:color="auto"/>
            <w:left w:val="none" w:sz="0" w:space="0" w:color="auto"/>
            <w:bottom w:val="none" w:sz="0" w:space="0" w:color="auto"/>
            <w:right w:val="none" w:sz="0" w:space="0" w:color="auto"/>
          </w:divBdr>
        </w:div>
        <w:div w:id="1898515255">
          <w:marLeft w:val="0"/>
          <w:marRight w:val="0"/>
          <w:marTop w:val="0"/>
          <w:marBottom w:val="0"/>
          <w:divBdr>
            <w:top w:val="none" w:sz="0" w:space="0" w:color="auto"/>
            <w:left w:val="none" w:sz="0" w:space="0" w:color="auto"/>
            <w:bottom w:val="none" w:sz="0" w:space="0" w:color="auto"/>
            <w:right w:val="none" w:sz="0" w:space="0" w:color="auto"/>
          </w:divBdr>
        </w:div>
        <w:div w:id="1232813900">
          <w:marLeft w:val="0"/>
          <w:marRight w:val="0"/>
          <w:marTop w:val="0"/>
          <w:marBottom w:val="0"/>
          <w:divBdr>
            <w:top w:val="none" w:sz="0" w:space="0" w:color="auto"/>
            <w:left w:val="none" w:sz="0" w:space="0" w:color="auto"/>
            <w:bottom w:val="none" w:sz="0" w:space="0" w:color="auto"/>
            <w:right w:val="none" w:sz="0" w:space="0" w:color="auto"/>
          </w:divBdr>
        </w:div>
        <w:div w:id="1645231419">
          <w:marLeft w:val="0"/>
          <w:marRight w:val="0"/>
          <w:marTop w:val="0"/>
          <w:marBottom w:val="0"/>
          <w:divBdr>
            <w:top w:val="none" w:sz="0" w:space="0" w:color="auto"/>
            <w:left w:val="none" w:sz="0" w:space="0" w:color="auto"/>
            <w:bottom w:val="none" w:sz="0" w:space="0" w:color="auto"/>
            <w:right w:val="none" w:sz="0" w:space="0" w:color="auto"/>
          </w:divBdr>
        </w:div>
        <w:div w:id="647168264">
          <w:marLeft w:val="0"/>
          <w:marRight w:val="0"/>
          <w:marTop w:val="0"/>
          <w:marBottom w:val="0"/>
          <w:divBdr>
            <w:top w:val="none" w:sz="0" w:space="0" w:color="auto"/>
            <w:left w:val="none" w:sz="0" w:space="0" w:color="auto"/>
            <w:bottom w:val="none" w:sz="0" w:space="0" w:color="auto"/>
            <w:right w:val="none" w:sz="0" w:space="0" w:color="auto"/>
          </w:divBdr>
        </w:div>
        <w:div w:id="409427267">
          <w:marLeft w:val="0"/>
          <w:marRight w:val="0"/>
          <w:marTop w:val="0"/>
          <w:marBottom w:val="0"/>
          <w:divBdr>
            <w:top w:val="none" w:sz="0" w:space="0" w:color="auto"/>
            <w:left w:val="none" w:sz="0" w:space="0" w:color="auto"/>
            <w:bottom w:val="none" w:sz="0" w:space="0" w:color="auto"/>
            <w:right w:val="none" w:sz="0" w:space="0" w:color="auto"/>
          </w:divBdr>
        </w:div>
        <w:div w:id="2099864348">
          <w:marLeft w:val="0"/>
          <w:marRight w:val="0"/>
          <w:marTop w:val="0"/>
          <w:marBottom w:val="0"/>
          <w:divBdr>
            <w:top w:val="none" w:sz="0" w:space="0" w:color="auto"/>
            <w:left w:val="none" w:sz="0" w:space="0" w:color="auto"/>
            <w:bottom w:val="none" w:sz="0" w:space="0" w:color="auto"/>
            <w:right w:val="none" w:sz="0" w:space="0" w:color="auto"/>
          </w:divBdr>
        </w:div>
        <w:div w:id="1511600112">
          <w:marLeft w:val="0"/>
          <w:marRight w:val="0"/>
          <w:marTop w:val="0"/>
          <w:marBottom w:val="0"/>
          <w:divBdr>
            <w:top w:val="none" w:sz="0" w:space="0" w:color="auto"/>
            <w:left w:val="none" w:sz="0" w:space="0" w:color="auto"/>
            <w:bottom w:val="none" w:sz="0" w:space="0" w:color="auto"/>
            <w:right w:val="none" w:sz="0" w:space="0" w:color="auto"/>
          </w:divBdr>
        </w:div>
        <w:div w:id="578558210">
          <w:marLeft w:val="0"/>
          <w:marRight w:val="0"/>
          <w:marTop w:val="0"/>
          <w:marBottom w:val="0"/>
          <w:divBdr>
            <w:top w:val="none" w:sz="0" w:space="0" w:color="auto"/>
            <w:left w:val="none" w:sz="0" w:space="0" w:color="auto"/>
            <w:bottom w:val="none" w:sz="0" w:space="0" w:color="auto"/>
            <w:right w:val="none" w:sz="0" w:space="0" w:color="auto"/>
          </w:divBdr>
        </w:div>
        <w:div w:id="2105415911">
          <w:marLeft w:val="0"/>
          <w:marRight w:val="0"/>
          <w:marTop w:val="0"/>
          <w:marBottom w:val="0"/>
          <w:divBdr>
            <w:top w:val="none" w:sz="0" w:space="0" w:color="auto"/>
            <w:left w:val="none" w:sz="0" w:space="0" w:color="auto"/>
            <w:bottom w:val="none" w:sz="0" w:space="0" w:color="auto"/>
            <w:right w:val="none" w:sz="0" w:space="0" w:color="auto"/>
          </w:divBdr>
        </w:div>
        <w:div w:id="1546287860">
          <w:marLeft w:val="0"/>
          <w:marRight w:val="0"/>
          <w:marTop w:val="0"/>
          <w:marBottom w:val="0"/>
          <w:divBdr>
            <w:top w:val="none" w:sz="0" w:space="0" w:color="auto"/>
            <w:left w:val="none" w:sz="0" w:space="0" w:color="auto"/>
            <w:bottom w:val="none" w:sz="0" w:space="0" w:color="auto"/>
            <w:right w:val="none" w:sz="0" w:space="0" w:color="auto"/>
          </w:divBdr>
        </w:div>
        <w:div w:id="563107890">
          <w:marLeft w:val="0"/>
          <w:marRight w:val="0"/>
          <w:marTop w:val="0"/>
          <w:marBottom w:val="0"/>
          <w:divBdr>
            <w:top w:val="none" w:sz="0" w:space="0" w:color="auto"/>
            <w:left w:val="none" w:sz="0" w:space="0" w:color="auto"/>
            <w:bottom w:val="none" w:sz="0" w:space="0" w:color="auto"/>
            <w:right w:val="none" w:sz="0" w:space="0" w:color="auto"/>
          </w:divBdr>
        </w:div>
        <w:div w:id="337778574">
          <w:marLeft w:val="0"/>
          <w:marRight w:val="0"/>
          <w:marTop w:val="0"/>
          <w:marBottom w:val="0"/>
          <w:divBdr>
            <w:top w:val="none" w:sz="0" w:space="0" w:color="auto"/>
            <w:left w:val="none" w:sz="0" w:space="0" w:color="auto"/>
            <w:bottom w:val="none" w:sz="0" w:space="0" w:color="auto"/>
            <w:right w:val="none" w:sz="0" w:space="0" w:color="auto"/>
          </w:divBdr>
        </w:div>
        <w:div w:id="533928673">
          <w:marLeft w:val="0"/>
          <w:marRight w:val="0"/>
          <w:marTop w:val="0"/>
          <w:marBottom w:val="0"/>
          <w:divBdr>
            <w:top w:val="none" w:sz="0" w:space="0" w:color="auto"/>
            <w:left w:val="none" w:sz="0" w:space="0" w:color="auto"/>
            <w:bottom w:val="none" w:sz="0" w:space="0" w:color="auto"/>
            <w:right w:val="none" w:sz="0" w:space="0" w:color="auto"/>
          </w:divBdr>
        </w:div>
        <w:div w:id="1267618145">
          <w:marLeft w:val="0"/>
          <w:marRight w:val="0"/>
          <w:marTop w:val="0"/>
          <w:marBottom w:val="0"/>
          <w:divBdr>
            <w:top w:val="none" w:sz="0" w:space="0" w:color="auto"/>
            <w:left w:val="none" w:sz="0" w:space="0" w:color="auto"/>
            <w:bottom w:val="none" w:sz="0" w:space="0" w:color="auto"/>
            <w:right w:val="none" w:sz="0" w:space="0" w:color="auto"/>
          </w:divBdr>
        </w:div>
        <w:div w:id="236017125">
          <w:marLeft w:val="0"/>
          <w:marRight w:val="0"/>
          <w:marTop w:val="0"/>
          <w:marBottom w:val="0"/>
          <w:divBdr>
            <w:top w:val="none" w:sz="0" w:space="0" w:color="auto"/>
            <w:left w:val="none" w:sz="0" w:space="0" w:color="auto"/>
            <w:bottom w:val="none" w:sz="0" w:space="0" w:color="auto"/>
            <w:right w:val="none" w:sz="0" w:space="0" w:color="auto"/>
          </w:divBdr>
        </w:div>
        <w:div w:id="1343556885">
          <w:marLeft w:val="0"/>
          <w:marRight w:val="0"/>
          <w:marTop w:val="0"/>
          <w:marBottom w:val="0"/>
          <w:divBdr>
            <w:top w:val="none" w:sz="0" w:space="0" w:color="auto"/>
            <w:left w:val="none" w:sz="0" w:space="0" w:color="auto"/>
            <w:bottom w:val="none" w:sz="0" w:space="0" w:color="auto"/>
            <w:right w:val="none" w:sz="0" w:space="0" w:color="auto"/>
          </w:divBdr>
        </w:div>
        <w:div w:id="1701466968">
          <w:marLeft w:val="0"/>
          <w:marRight w:val="0"/>
          <w:marTop w:val="0"/>
          <w:marBottom w:val="0"/>
          <w:divBdr>
            <w:top w:val="none" w:sz="0" w:space="0" w:color="auto"/>
            <w:left w:val="none" w:sz="0" w:space="0" w:color="auto"/>
            <w:bottom w:val="none" w:sz="0" w:space="0" w:color="auto"/>
            <w:right w:val="none" w:sz="0" w:space="0" w:color="auto"/>
          </w:divBdr>
        </w:div>
        <w:div w:id="117183771">
          <w:marLeft w:val="0"/>
          <w:marRight w:val="0"/>
          <w:marTop w:val="0"/>
          <w:marBottom w:val="0"/>
          <w:divBdr>
            <w:top w:val="none" w:sz="0" w:space="0" w:color="auto"/>
            <w:left w:val="none" w:sz="0" w:space="0" w:color="auto"/>
            <w:bottom w:val="none" w:sz="0" w:space="0" w:color="auto"/>
            <w:right w:val="none" w:sz="0" w:space="0" w:color="auto"/>
          </w:divBdr>
        </w:div>
        <w:div w:id="1004938599">
          <w:marLeft w:val="0"/>
          <w:marRight w:val="0"/>
          <w:marTop w:val="0"/>
          <w:marBottom w:val="0"/>
          <w:divBdr>
            <w:top w:val="none" w:sz="0" w:space="0" w:color="auto"/>
            <w:left w:val="none" w:sz="0" w:space="0" w:color="auto"/>
            <w:bottom w:val="none" w:sz="0" w:space="0" w:color="auto"/>
            <w:right w:val="none" w:sz="0" w:space="0" w:color="auto"/>
          </w:divBdr>
        </w:div>
        <w:div w:id="1830125470">
          <w:marLeft w:val="0"/>
          <w:marRight w:val="0"/>
          <w:marTop w:val="0"/>
          <w:marBottom w:val="0"/>
          <w:divBdr>
            <w:top w:val="none" w:sz="0" w:space="0" w:color="auto"/>
            <w:left w:val="none" w:sz="0" w:space="0" w:color="auto"/>
            <w:bottom w:val="none" w:sz="0" w:space="0" w:color="auto"/>
            <w:right w:val="none" w:sz="0" w:space="0" w:color="auto"/>
          </w:divBdr>
        </w:div>
        <w:div w:id="1881043382">
          <w:marLeft w:val="0"/>
          <w:marRight w:val="0"/>
          <w:marTop w:val="0"/>
          <w:marBottom w:val="0"/>
          <w:divBdr>
            <w:top w:val="none" w:sz="0" w:space="0" w:color="auto"/>
            <w:left w:val="none" w:sz="0" w:space="0" w:color="auto"/>
            <w:bottom w:val="none" w:sz="0" w:space="0" w:color="auto"/>
            <w:right w:val="none" w:sz="0" w:space="0" w:color="auto"/>
          </w:divBdr>
        </w:div>
        <w:div w:id="2015455359">
          <w:marLeft w:val="0"/>
          <w:marRight w:val="0"/>
          <w:marTop w:val="0"/>
          <w:marBottom w:val="0"/>
          <w:divBdr>
            <w:top w:val="none" w:sz="0" w:space="0" w:color="auto"/>
            <w:left w:val="none" w:sz="0" w:space="0" w:color="auto"/>
            <w:bottom w:val="none" w:sz="0" w:space="0" w:color="auto"/>
            <w:right w:val="none" w:sz="0" w:space="0" w:color="auto"/>
          </w:divBdr>
        </w:div>
        <w:div w:id="1984965580">
          <w:marLeft w:val="0"/>
          <w:marRight w:val="0"/>
          <w:marTop w:val="0"/>
          <w:marBottom w:val="0"/>
          <w:divBdr>
            <w:top w:val="none" w:sz="0" w:space="0" w:color="auto"/>
            <w:left w:val="none" w:sz="0" w:space="0" w:color="auto"/>
            <w:bottom w:val="none" w:sz="0" w:space="0" w:color="auto"/>
            <w:right w:val="none" w:sz="0" w:space="0" w:color="auto"/>
          </w:divBdr>
        </w:div>
        <w:div w:id="996492610">
          <w:marLeft w:val="0"/>
          <w:marRight w:val="0"/>
          <w:marTop w:val="0"/>
          <w:marBottom w:val="0"/>
          <w:divBdr>
            <w:top w:val="none" w:sz="0" w:space="0" w:color="auto"/>
            <w:left w:val="none" w:sz="0" w:space="0" w:color="auto"/>
            <w:bottom w:val="none" w:sz="0" w:space="0" w:color="auto"/>
            <w:right w:val="none" w:sz="0" w:space="0" w:color="auto"/>
          </w:divBdr>
        </w:div>
        <w:div w:id="257176776">
          <w:marLeft w:val="0"/>
          <w:marRight w:val="0"/>
          <w:marTop w:val="0"/>
          <w:marBottom w:val="0"/>
          <w:divBdr>
            <w:top w:val="none" w:sz="0" w:space="0" w:color="auto"/>
            <w:left w:val="none" w:sz="0" w:space="0" w:color="auto"/>
            <w:bottom w:val="none" w:sz="0" w:space="0" w:color="auto"/>
            <w:right w:val="none" w:sz="0" w:space="0" w:color="auto"/>
          </w:divBdr>
        </w:div>
        <w:div w:id="2063944784">
          <w:marLeft w:val="0"/>
          <w:marRight w:val="0"/>
          <w:marTop w:val="0"/>
          <w:marBottom w:val="0"/>
          <w:divBdr>
            <w:top w:val="none" w:sz="0" w:space="0" w:color="auto"/>
            <w:left w:val="none" w:sz="0" w:space="0" w:color="auto"/>
            <w:bottom w:val="none" w:sz="0" w:space="0" w:color="auto"/>
            <w:right w:val="none" w:sz="0" w:space="0" w:color="auto"/>
          </w:divBdr>
        </w:div>
        <w:div w:id="861017548">
          <w:marLeft w:val="0"/>
          <w:marRight w:val="0"/>
          <w:marTop w:val="0"/>
          <w:marBottom w:val="0"/>
          <w:divBdr>
            <w:top w:val="none" w:sz="0" w:space="0" w:color="auto"/>
            <w:left w:val="none" w:sz="0" w:space="0" w:color="auto"/>
            <w:bottom w:val="none" w:sz="0" w:space="0" w:color="auto"/>
            <w:right w:val="none" w:sz="0" w:space="0" w:color="auto"/>
          </w:divBdr>
        </w:div>
        <w:div w:id="1055347323">
          <w:marLeft w:val="0"/>
          <w:marRight w:val="0"/>
          <w:marTop w:val="0"/>
          <w:marBottom w:val="0"/>
          <w:divBdr>
            <w:top w:val="none" w:sz="0" w:space="0" w:color="auto"/>
            <w:left w:val="none" w:sz="0" w:space="0" w:color="auto"/>
            <w:bottom w:val="none" w:sz="0" w:space="0" w:color="auto"/>
            <w:right w:val="none" w:sz="0" w:space="0" w:color="auto"/>
          </w:divBdr>
        </w:div>
        <w:div w:id="1226405608">
          <w:marLeft w:val="0"/>
          <w:marRight w:val="0"/>
          <w:marTop w:val="0"/>
          <w:marBottom w:val="0"/>
          <w:divBdr>
            <w:top w:val="none" w:sz="0" w:space="0" w:color="auto"/>
            <w:left w:val="none" w:sz="0" w:space="0" w:color="auto"/>
            <w:bottom w:val="none" w:sz="0" w:space="0" w:color="auto"/>
            <w:right w:val="none" w:sz="0" w:space="0" w:color="auto"/>
          </w:divBdr>
        </w:div>
        <w:div w:id="1304698138">
          <w:marLeft w:val="0"/>
          <w:marRight w:val="0"/>
          <w:marTop w:val="0"/>
          <w:marBottom w:val="0"/>
          <w:divBdr>
            <w:top w:val="none" w:sz="0" w:space="0" w:color="auto"/>
            <w:left w:val="none" w:sz="0" w:space="0" w:color="auto"/>
            <w:bottom w:val="none" w:sz="0" w:space="0" w:color="auto"/>
            <w:right w:val="none" w:sz="0" w:space="0" w:color="auto"/>
          </w:divBdr>
        </w:div>
        <w:div w:id="299655794">
          <w:marLeft w:val="0"/>
          <w:marRight w:val="0"/>
          <w:marTop w:val="0"/>
          <w:marBottom w:val="0"/>
          <w:divBdr>
            <w:top w:val="none" w:sz="0" w:space="0" w:color="auto"/>
            <w:left w:val="none" w:sz="0" w:space="0" w:color="auto"/>
            <w:bottom w:val="none" w:sz="0" w:space="0" w:color="auto"/>
            <w:right w:val="none" w:sz="0" w:space="0" w:color="auto"/>
          </w:divBdr>
        </w:div>
        <w:div w:id="1623078235">
          <w:marLeft w:val="0"/>
          <w:marRight w:val="0"/>
          <w:marTop w:val="0"/>
          <w:marBottom w:val="0"/>
          <w:divBdr>
            <w:top w:val="none" w:sz="0" w:space="0" w:color="auto"/>
            <w:left w:val="none" w:sz="0" w:space="0" w:color="auto"/>
            <w:bottom w:val="none" w:sz="0" w:space="0" w:color="auto"/>
            <w:right w:val="none" w:sz="0" w:space="0" w:color="auto"/>
          </w:divBdr>
        </w:div>
        <w:div w:id="2099983277">
          <w:marLeft w:val="0"/>
          <w:marRight w:val="0"/>
          <w:marTop w:val="0"/>
          <w:marBottom w:val="0"/>
          <w:divBdr>
            <w:top w:val="none" w:sz="0" w:space="0" w:color="auto"/>
            <w:left w:val="none" w:sz="0" w:space="0" w:color="auto"/>
            <w:bottom w:val="none" w:sz="0" w:space="0" w:color="auto"/>
            <w:right w:val="none" w:sz="0" w:space="0" w:color="auto"/>
          </w:divBdr>
        </w:div>
        <w:div w:id="261494349">
          <w:marLeft w:val="0"/>
          <w:marRight w:val="0"/>
          <w:marTop w:val="0"/>
          <w:marBottom w:val="0"/>
          <w:divBdr>
            <w:top w:val="none" w:sz="0" w:space="0" w:color="auto"/>
            <w:left w:val="none" w:sz="0" w:space="0" w:color="auto"/>
            <w:bottom w:val="none" w:sz="0" w:space="0" w:color="auto"/>
            <w:right w:val="none" w:sz="0" w:space="0" w:color="auto"/>
          </w:divBdr>
        </w:div>
        <w:div w:id="84811092">
          <w:marLeft w:val="0"/>
          <w:marRight w:val="0"/>
          <w:marTop w:val="0"/>
          <w:marBottom w:val="0"/>
          <w:divBdr>
            <w:top w:val="none" w:sz="0" w:space="0" w:color="auto"/>
            <w:left w:val="none" w:sz="0" w:space="0" w:color="auto"/>
            <w:bottom w:val="none" w:sz="0" w:space="0" w:color="auto"/>
            <w:right w:val="none" w:sz="0" w:space="0" w:color="auto"/>
          </w:divBdr>
        </w:div>
        <w:div w:id="1053694733">
          <w:marLeft w:val="0"/>
          <w:marRight w:val="0"/>
          <w:marTop w:val="0"/>
          <w:marBottom w:val="0"/>
          <w:divBdr>
            <w:top w:val="none" w:sz="0" w:space="0" w:color="auto"/>
            <w:left w:val="none" w:sz="0" w:space="0" w:color="auto"/>
            <w:bottom w:val="none" w:sz="0" w:space="0" w:color="auto"/>
            <w:right w:val="none" w:sz="0" w:space="0" w:color="auto"/>
          </w:divBdr>
        </w:div>
        <w:div w:id="1676028429">
          <w:marLeft w:val="0"/>
          <w:marRight w:val="0"/>
          <w:marTop w:val="0"/>
          <w:marBottom w:val="0"/>
          <w:divBdr>
            <w:top w:val="none" w:sz="0" w:space="0" w:color="auto"/>
            <w:left w:val="none" w:sz="0" w:space="0" w:color="auto"/>
            <w:bottom w:val="none" w:sz="0" w:space="0" w:color="auto"/>
            <w:right w:val="none" w:sz="0" w:space="0" w:color="auto"/>
          </w:divBdr>
        </w:div>
        <w:div w:id="1459104591">
          <w:marLeft w:val="0"/>
          <w:marRight w:val="0"/>
          <w:marTop w:val="0"/>
          <w:marBottom w:val="0"/>
          <w:divBdr>
            <w:top w:val="none" w:sz="0" w:space="0" w:color="auto"/>
            <w:left w:val="none" w:sz="0" w:space="0" w:color="auto"/>
            <w:bottom w:val="none" w:sz="0" w:space="0" w:color="auto"/>
            <w:right w:val="none" w:sz="0" w:space="0" w:color="auto"/>
          </w:divBdr>
        </w:div>
        <w:div w:id="2121142753">
          <w:marLeft w:val="0"/>
          <w:marRight w:val="0"/>
          <w:marTop w:val="0"/>
          <w:marBottom w:val="0"/>
          <w:divBdr>
            <w:top w:val="none" w:sz="0" w:space="0" w:color="auto"/>
            <w:left w:val="none" w:sz="0" w:space="0" w:color="auto"/>
            <w:bottom w:val="none" w:sz="0" w:space="0" w:color="auto"/>
            <w:right w:val="none" w:sz="0" w:space="0" w:color="auto"/>
          </w:divBdr>
        </w:div>
        <w:div w:id="2081055129">
          <w:marLeft w:val="0"/>
          <w:marRight w:val="0"/>
          <w:marTop w:val="0"/>
          <w:marBottom w:val="0"/>
          <w:divBdr>
            <w:top w:val="none" w:sz="0" w:space="0" w:color="auto"/>
            <w:left w:val="none" w:sz="0" w:space="0" w:color="auto"/>
            <w:bottom w:val="none" w:sz="0" w:space="0" w:color="auto"/>
            <w:right w:val="none" w:sz="0" w:space="0" w:color="auto"/>
          </w:divBdr>
        </w:div>
        <w:div w:id="1437023851">
          <w:marLeft w:val="0"/>
          <w:marRight w:val="0"/>
          <w:marTop w:val="0"/>
          <w:marBottom w:val="0"/>
          <w:divBdr>
            <w:top w:val="none" w:sz="0" w:space="0" w:color="auto"/>
            <w:left w:val="none" w:sz="0" w:space="0" w:color="auto"/>
            <w:bottom w:val="none" w:sz="0" w:space="0" w:color="auto"/>
            <w:right w:val="none" w:sz="0" w:space="0" w:color="auto"/>
          </w:divBdr>
        </w:div>
        <w:div w:id="458914353">
          <w:marLeft w:val="0"/>
          <w:marRight w:val="0"/>
          <w:marTop w:val="0"/>
          <w:marBottom w:val="0"/>
          <w:divBdr>
            <w:top w:val="none" w:sz="0" w:space="0" w:color="auto"/>
            <w:left w:val="none" w:sz="0" w:space="0" w:color="auto"/>
            <w:bottom w:val="none" w:sz="0" w:space="0" w:color="auto"/>
            <w:right w:val="none" w:sz="0" w:space="0" w:color="auto"/>
          </w:divBdr>
        </w:div>
        <w:div w:id="1445034315">
          <w:marLeft w:val="0"/>
          <w:marRight w:val="0"/>
          <w:marTop w:val="0"/>
          <w:marBottom w:val="0"/>
          <w:divBdr>
            <w:top w:val="none" w:sz="0" w:space="0" w:color="auto"/>
            <w:left w:val="none" w:sz="0" w:space="0" w:color="auto"/>
            <w:bottom w:val="none" w:sz="0" w:space="0" w:color="auto"/>
            <w:right w:val="none" w:sz="0" w:space="0" w:color="auto"/>
          </w:divBdr>
        </w:div>
        <w:div w:id="1267735460">
          <w:marLeft w:val="0"/>
          <w:marRight w:val="0"/>
          <w:marTop w:val="0"/>
          <w:marBottom w:val="0"/>
          <w:divBdr>
            <w:top w:val="none" w:sz="0" w:space="0" w:color="auto"/>
            <w:left w:val="none" w:sz="0" w:space="0" w:color="auto"/>
            <w:bottom w:val="none" w:sz="0" w:space="0" w:color="auto"/>
            <w:right w:val="none" w:sz="0" w:space="0" w:color="auto"/>
          </w:divBdr>
        </w:div>
        <w:div w:id="1813785430">
          <w:marLeft w:val="0"/>
          <w:marRight w:val="0"/>
          <w:marTop w:val="0"/>
          <w:marBottom w:val="0"/>
          <w:divBdr>
            <w:top w:val="none" w:sz="0" w:space="0" w:color="auto"/>
            <w:left w:val="none" w:sz="0" w:space="0" w:color="auto"/>
            <w:bottom w:val="none" w:sz="0" w:space="0" w:color="auto"/>
            <w:right w:val="none" w:sz="0" w:space="0" w:color="auto"/>
          </w:divBdr>
        </w:div>
        <w:div w:id="679359609">
          <w:marLeft w:val="0"/>
          <w:marRight w:val="0"/>
          <w:marTop w:val="0"/>
          <w:marBottom w:val="0"/>
          <w:divBdr>
            <w:top w:val="none" w:sz="0" w:space="0" w:color="auto"/>
            <w:left w:val="none" w:sz="0" w:space="0" w:color="auto"/>
            <w:bottom w:val="none" w:sz="0" w:space="0" w:color="auto"/>
            <w:right w:val="none" w:sz="0" w:space="0" w:color="auto"/>
          </w:divBdr>
        </w:div>
        <w:div w:id="418987204">
          <w:marLeft w:val="0"/>
          <w:marRight w:val="0"/>
          <w:marTop w:val="0"/>
          <w:marBottom w:val="0"/>
          <w:divBdr>
            <w:top w:val="none" w:sz="0" w:space="0" w:color="auto"/>
            <w:left w:val="none" w:sz="0" w:space="0" w:color="auto"/>
            <w:bottom w:val="none" w:sz="0" w:space="0" w:color="auto"/>
            <w:right w:val="none" w:sz="0" w:space="0" w:color="auto"/>
          </w:divBdr>
        </w:div>
        <w:div w:id="1403136388">
          <w:marLeft w:val="0"/>
          <w:marRight w:val="0"/>
          <w:marTop w:val="0"/>
          <w:marBottom w:val="0"/>
          <w:divBdr>
            <w:top w:val="none" w:sz="0" w:space="0" w:color="auto"/>
            <w:left w:val="none" w:sz="0" w:space="0" w:color="auto"/>
            <w:bottom w:val="none" w:sz="0" w:space="0" w:color="auto"/>
            <w:right w:val="none" w:sz="0" w:space="0" w:color="auto"/>
          </w:divBdr>
        </w:div>
        <w:div w:id="1118916798">
          <w:marLeft w:val="0"/>
          <w:marRight w:val="0"/>
          <w:marTop w:val="0"/>
          <w:marBottom w:val="0"/>
          <w:divBdr>
            <w:top w:val="none" w:sz="0" w:space="0" w:color="auto"/>
            <w:left w:val="none" w:sz="0" w:space="0" w:color="auto"/>
            <w:bottom w:val="none" w:sz="0" w:space="0" w:color="auto"/>
            <w:right w:val="none" w:sz="0" w:space="0" w:color="auto"/>
          </w:divBdr>
        </w:div>
        <w:div w:id="968365841">
          <w:marLeft w:val="0"/>
          <w:marRight w:val="0"/>
          <w:marTop w:val="0"/>
          <w:marBottom w:val="0"/>
          <w:divBdr>
            <w:top w:val="none" w:sz="0" w:space="0" w:color="auto"/>
            <w:left w:val="none" w:sz="0" w:space="0" w:color="auto"/>
            <w:bottom w:val="none" w:sz="0" w:space="0" w:color="auto"/>
            <w:right w:val="none" w:sz="0" w:space="0" w:color="auto"/>
          </w:divBdr>
        </w:div>
        <w:div w:id="1718620708">
          <w:marLeft w:val="0"/>
          <w:marRight w:val="0"/>
          <w:marTop w:val="0"/>
          <w:marBottom w:val="0"/>
          <w:divBdr>
            <w:top w:val="none" w:sz="0" w:space="0" w:color="auto"/>
            <w:left w:val="none" w:sz="0" w:space="0" w:color="auto"/>
            <w:bottom w:val="none" w:sz="0" w:space="0" w:color="auto"/>
            <w:right w:val="none" w:sz="0" w:space="0" w:color="auto"/>
          </w:divBdr>
        </w:div>
        <w:div w:id="1922062670">
          <w:marLeft w:val="0"/>
          <w:marRight w:val="0"/>
          <w:marTop w:val="0"/>
          <w:marBottom w:val="0"/>
          <w:divBdr>
            <w:top w:val="none" w:sz="0" w:space="0" w:color="auto"/>
            <w:left w:val="none" w:sz="0" w:space="0" w:color="auto"/>
            <w:bottom w:val="none" w:sz="0" w:space="0" w:color="auto"/>
            <w:right w:val="none" w:sz="0" w:space="0" w:color="auto"/>
          </w:divBdr>
        </w:div>
        <w:div w:id="489177569">
          <w:marLeft w:val="0"/>
          <w:marRight w:val="0"/>
          <w:marTop w:val="0"/>
          <w:marBottom w:val="0"/>
          <w:divBdr>
            <w:top w:val="none" w:sz="0" w:space="0" w:color="auto"/>
            <w:left w:val="none" w:sz="0" w:space="0" w:color="auto"/>
            <w:bottom w:val="none" w:sz="0" w:space="0" w:color="auto"/>
            <w:right w:val="none" w:sz="0" w:space="0" w:color="auto"/>
          </w:divBdr>
        </w:div>
        <w:div w:id="1619948169">
          <w:marLeft w:val="0"/>
          <w:marRight w:val="0"/>
          <w:marTop w:val="0"/>
          <w:marBottom w:val="0"/>
          <w:divBdr>
            <w:top w:val="none" w:sz="0" w:space="0" w:color="auto"/>
            <w:left w:val="none" w:sz="0" w:space="0" w:color="auto"/>
            <w:bottom w:val="none" w:sz="0" w:space="0" w:color="auto"/>
            <w:right w:val="none" w:sz="0" w:space="0" w:color="auto"/>
          </w:divBdr>
        </w:div>
        <w:div w:id="594482092">
          <w:marLeft w:val="0"/>
          <w:marRight w:val="0"/>
          <w:marTop w:val="0"/>
          <w:marBottom w:val="0"/>
          <w:divBdr>
            <w:top w:val="none" w:sz="0" w:space="0" w:color="auto"/>
            <w:left w:val="none" w:sz="0" w:space="0" w:color="auto"/>
            <w:bottom w:val="none" w:sz="0" w:space="0" w:color="auto"/>
            <w:right w:val="none" w:sz="0" w:space="0" w:color="auto"/>
          </w:divBdr>
        </w:div>
        <w:div w:id="1164277800">
          <w:marLeft w:val="0"/>
          <w:marRight w:val="0"/>
          <w:marTop w:val="0"/>
          <w:marBottom w:val="0"/>
          <w:divBdr>
            <w:top w:val="none" w:sz="0" w:space="0" w:color="auto"/>
            <w:left w:val="none" w:sz="0" w:space="0" w:color="auto"/>
            <w:bottom w:val="none" w:sz="0" w:space="0" w:color="auto"/>
            <w:right w:val="none" w:sz="0" w:space="0" w:color="auto"/>
          </w:divBdr>
        </w:div>
        <w:div w:id="879979025">
          <w:marLeft w:val="0"/>
          <w:marRight w:val="0"/>
          <w:marTop w:val="0"/>
          <w:marBottom w:val="0"/>
          <w:divBdr>
            <w:top w:val="none" w:sz="0" w:space="0" w:color="auto"/>
            <w:left w:val="none" w:sz="0" w:space="0" w:color="auto"/>
            <w:bottom w:val="none" w:sz="0" w:space="0" w:color="auto"/>
            <w:right w:val="none" w:sz="0" w:space="0" w:color="auto"/>
          </w:divBdr>
        </w:div>
        <w:div w:id="680084737">
          <w:marLeft w:val="0"/>
          <w:marRight w:val="0"/>
          <w:marTop w:val="0"/>
          <w:marBottom w:val="0"/>
          <w:divBdr>
            <w:top w:val="none" w:sz="0" w:space="0" w:color="auto"/>
            <w:left w:val="none" w:sz="0" w:space="0" w:color="auto"/>
            <w:bottom w:val="none" w:sz="0" w:space="0" w:color="auto"/>
            <w:right w:val="none" w:sz="0" w:space="0" w:color="auto"/>
          </w:divBdr>
        </w:div>
        <w:div w:id="1421875950">
          <w:marLeft w:val="0"/>
          <w:marRight w:val="0"/>
          <w:marTop w:val="0"/>
          <w:marBottom w:val="0"/>
          <w:divBdr>
            <w:top w:val="none" w:sz="0" w:space="0" w:color="auto"/>
            <w:left w:val="none" w:sz="0" w:space="0" w:color="auto"/>
            <w:bottom w:val="none" w:sz="0" w:space="0" w:color="auto"/>
            <w:right w:val="none" w:sz="0" w:space="0" w:color="auto"/>
          </w:divBdr>
        </w:div>
        <w:div w:id="871723572">
          <w:marLeft w:val="0"/>
          <w:marRight w:val="0"/>
          <w:marTop w:val="0"/>
          <w:marBottom w:val="0"/>
          <w:divBdr>
            <w:top w:val="none" w:sz="0" w:space="0" w:color="auto"/>
            <w:left w:val="none" w:sz="0" w:space="0" w:color="auto"/>
            <w:bottom w:val="none" w:sz="0" w:space="0" w:color="auto"/>
            <w:right w:val="none" w:sz="0" w:space="0" w:color="auto"/>
          </w:divBdr>
        </w:div>
        <w:div w:id="1831630295">
          <w:marLeft w:val="0"/>
          <w:marRight w:val="0"/>
          <w:marTop w:val="0"/>
          <w:marBottom w:val="0"/>
          <w:divBdr>
            <w:top w:val="none" w:sz="0" w:space="0" w:color="auto"/>
            <w:left w:val="none" w:sz="0" w:space="0" w:color="auto"/>
            <w:bottom w:val="none" w:sz="0" w:space="0" w:color="auto"/>
            <w:right w:val="none" w:sz="0" w:space="0" w:color="auto"/>
          </w:divBdr>
        </w:div>
        <w:div w:id="1723366447">
          <w:marLeft w:val="0"/>
          <w:marRight w:val="0"/>
          <w:marTop w:val="0"/>
          <w:marBottom w:val="0"/>
          <w:divBdr>
            <w:top w:val="none" w:sz="0" w:space="0" w:color="auto"/>
            <w:left w:val="none" w:sz="0" w:space="0" w:color="auto"/>
            <w:bottom w:val="none" w:sz="0" w:space="0" w:color="auto"/>
            <w:right w:val="none" w:sz="0" w:space="0" w:color="auto"/>
          </w:divBdr>
        </w:div>
        <w:div w:id="1349913713">
          <w:marLeft w:val="0"/>
          <w:marRight w:val="0"/>
          <w:marTop w:val="0"/>
          <w:marBottom w:val="0"/>
          <w:divBdr>
            <w:top w:val="none" w:sz="0" w:space="0" w:color="auto"/>
            <w:left w:val="none" w:sz="0" w:space="0" w:color="auto"/>
            <w:bottom w:val="none" w:sz="0" w:space="0" w:color="auto"/>
            <w:right w:val="none" w:sz="0" w:space="0" w:color="auto"/>
          </w:divBdr>
        </w:div>
        <w:div w:id="1317681177">
          <w:marLeft w:val="0"/>
          <w:marRight w:val="0"/>
          <w:marTop w:val="0"/>
          <w:marBottom w:val="0"/>
          <w:divBdr>
            <w:top w:val="none" w:sz="0" w:space="0" w:color="auto"/>
            <w:left w:val="none" w:sz="0" w:space="0" w:color="auto"/>
            <w:bottom w:val="none" w:sz="0" w:space="0" w:color="auto"/>
            <w:right w:val="none" w:sz="0" w:space="0" w:color="auto"/>
          </w:divBdr>
        </w:div>
        <w:div w:id="1047417639">
          <w:marLeft w:val="0"/>
          <w:marRight w:val="0"/>
          <w:marTop w:val="0"/>
          <w:marBottom w:val="0"/>
          <w:divBdr>
            <w:top w:val="none" w:sz="0" w:space="0" w:color="auto"/>
            <w:left w:val="none" w:sz="0" w:space="0" w:color="auto"/>
            <w:bottom w:val="none" w:sz="0" w:space="0" w:color="auto"/>
            <w:right w:val="none" w:sz="0" w:space="0" w:color="auto"/>
          </w:divBdr>
        </w:div>
        <w:div w:id="516310141">
          <w:marLeft w:val="0"/>
          <w:marRight w:val="0"/>
          <w:marTop w:val="0"/>
          <w:marBottom w:val="0"/>
          <w:divBdr>
            <w:top w:val="none" w:sz="0" w:space="0" w:color="auto"/>
            <w:left w:val="none" w:sz="0" w:space="0" w:color="auto"/>
            <w:bottom w:val="none" w:sz="0" w:space="0" w:color="auto"/>
            <w:right w:val="none" w:sz="0" w:space="0" w:color="auto"/>
          </w:divBdr>
        </w:div>
        <w:div w:id="284699004">
          <w:marLeft w:val="0"/>
          <w:marRight w:val="0"/>
          <w:marTop w:val="0"/>
          <w:marBottom w:val="0"/>
          <w:divBdr>
            <w:top w:val="none" w:sz="0" w:space="0" w:color="auto"/>
            <w:left w:val="none" w:sz="0" w:space="0" w:color="auto"/>
            <w:bottom w:val="none" w:sz="0" w:space="0" w:color="auto"/>
            <w:right w:val="none" w:sz="0" w:space="0" w:color="auto"/>
          </w:divBdr>
        </w:div>
        <w:div w:id="395511503">
          <w:marLeft w:val="0"/>
          <w:marRight w:val="0"/>
          <w:marTop w:val="0"/>
          <w:marBottom w:val="0"/>
          <w:divBdr>
            <w:top w:val="none" w:sz="0" w:space="0" w:color="auto"/>
            <w:left w:val="none" w:sz="0" w:space="0" w:color="auto"/>
            <w:bottom w:val="none" w:sz="0" w:space="0" w:color="auto"/>
            <w:right w:val="none" w:sz="0" w:space="0" w:color="auto"/>
          </w:divBdr>
        </w:div>
        <w:div w:id="1014116957">
          <w:marLeft w:val="0"/>
          <w:marRight w:val="0"/>
          <w:marTop w:val="0"/>
          <w:marBottom w:val="0"/>
          <w:divBdr>
            <w:top w:val="none" w:sz="0" w:space="0" w:color="auto"/>
            <w:left w:val="none" w:sz="0" w:space="0" w:color="auto"/>
            <w:bottom w:val="none" w:sz="0" w:space="0" w:color="auto"/>
            <w:right w:val="none" w:sz="0" w:space="0" w:color="auto"/>
          </w:divBdr>
        </w:div>
        <w:div w:id="660961638">
          <w:marLeft w:val="0"/>
          <w:marRight w:val="0"/>
          <w:marTop w:val="0"/>
          <w:marBottom w:val="0"/>
          <w:divBdr>
            <w:top w:val="none" w:sz="0" w:space="0" w:color="auto"/>
            <w:left w:val="none" w:sz="0" w:space="0" w:color="auto"/>
            <w:bottom w:val="none" w:sz="0" w:space="0" w:color="auto"/>
            <w:right w:val="none" w:sz="0" w:space="0" w:color="auto"/>
          </w:divBdr>
        </w:div>
        <w:div w:id="1583948491">
          <w:marLeft w:val="0"/>
          <w:marRight w:val="0"/>
          <w:marTop w:val="0"/>
          <w:marBottom w:val="0"/>
          <w:divBdr>
            <w:top w:val="none" w:sz="0" w:space="0" w:color="auto"/>
            <w:left w:val="none" w:sz="0" w:space="0" w:color="auto"/>
            <w:bottom w:val="none" w:sz="0" w:space="0" w:color="auto"/>
            <w:right w:val="none" w:sz="0" w:space="0" w:color="auto"/>
          </w:divBdr>
        </w:div>
        <w:div w:id="1556159736">
          <w:marLeft w:val="0"/>
          <w:marRight w:val="0"/>
          <w:marTop w:val="0"/>
          <w:marBottom w:val="0"/>
          <w:divBdr>
            <w:top w:val="none" w:sz="0" w:space="0" w:color="auto"/>
            <w:left w:val="none" w:sz="0" w:space="0" w:color="auto"/>
            <w:bottom w:val="none" w:sz="0" w:space="0" w:color="auto"/>
            <w:right w:val="none" w:sz="0" w:space="0" w:color="auto"/>
          </w:divBdr>
        </w:div>
        <w:div w:id="1745178574">
          <w:marLeft w:val="0"/>
          <w:marRight w:val="0"/>
          <w:marTop w:val="0"/>
          <w:marBottom w:val="0"/>
          <w:divBdr>
            <w:top w:val="none" w:sz="0" w:space="0" w:color="auto"/>
            <w:left w:val="none" w:sz="0" w:space="0" w:color="auto"/>
            <w:bottom w:val="none" w:sz="0" w:space="0" w:color="auto"/>
            <w:right w:val="none" w:sz="0" w:space="0" w:color="auto"/>
          </w:divBdr>
        </w:div>
        <w:div w:id="683047540">
          <w:marLeft w:val="0"/>
          <w:marRight w:val="0"/>
          <w:marTop w:val="0"/>
          <w:marBottom w:val="0"/>
          <w:divBdr>
            <w:top w:val="none" w:sz="0" w:space="0" w:color="auto"/>
            <w:left w:val="none" w:sz="0" w:space="0" w:color="auto"/>
            <w:bottom w:val="none" w:sz="0" w:space="0" w:color="auto"/>
            <w:right w:val="none" w:sz="0" w:space="0" w:color="auto"/>
          </w:divBdr>
        </w:div>
        <w:div w:id="1360203996">
          <w:marLeft w:val="0"/>
          <w:marRight w:val="0"/>
          <w:marTop w:val="0"/>
          <w:marBottom w:val="0"/>
          <w:divBdr>
            <w:top w:val="none" w:sz="0" w:space="0" w:color="auto"/>
            <w:left w:val="none" w:sz="0" w:space="0" w:color="auto"/>
            <w:bottom w:val="none" w:sz="0" w:space="0" w:color="auto"/>
            <w:right w:val="none" w:sz="0" w:space="0" w:color="auto"/>
          </w:divBdr>
        </w:div>
        <w:div w:id="1276134564">
          <w:marLeft w:val="0"/>
          <w:marRight w:val="0"/>
          <w:marTop w:val="0"/>
          <w:marBottom w:val="0"/>
          <w:divBdr>
            <w:top w:val="none" w:sz="0" w:space="0" w:color="auto"/>
            <w:left w:val="none" w:sz="0" w:space="0" w:color="auto"/>
            <w:bottom w:val="none" w:sz="0" w:space="0" w:color="auto"/>
            <w:right w:val="none" w:sz="0" w:space="0" w:color="auto"/>
          </w:divBdr>
        </w:div>
        <w:div w:id="1918981380">
          <w:marLeft w:val="0"/>
          <w:marRight w:val="0"/>
          <w:marTop w:val="0"/>
          <w:marBottom w:val="0"/>
          <w:divBdr>
            <w:top w:val="none" w:sz="0" w:space="0" w:color="auto"/>
            <w:left w:val="none" w:sz="0" w:space="0" w:color="auto"/>
            <w:bottom w:val="none" w:sz="0" w:space="0" w:color="auto"/>
            <w:right w:val="none" w:sz="0" w:space="0" w:color="auto"/>
          </w:divBdr>
        </w:div>
        <w:div w:id="742146974">
          <w:marLeft w:val="0"/>
          <w:marRight w:val="0"/>
          <w:marTop w:val="0"/>
          <w:marBottom w:val="0"/>
          <w:divBdr>
            <w:top w:val="none" w:sz="0" w:space="0" w:color="auto"/>
            <w:left w:val="none" w:sz="0" w:space="0" w:color="auto"/>
            <w:bottom w:val="none" w:sz="0" w:space="0" w:color="auto"/>
            <w:right w:val="none" w:sz="0" w:space="0" w:color="auto"/>
          </w:divBdr>
        </w:div>
        <w:div w:id="490221212">
          <w:marLeft w:val="0"/>
          <w:marRight w:val="0"/>
          <w:marTop w:val="0"/>
          <w:marBottom w:val="0"/>
          <w:divBdr>
            <w:top w:val="none" w:sz="0" w:space="0" w:color="auto"/>
            <w:left w:val="none" w:sz="0" w:space="0" w:color="auto"/>
            <w:bottom w:val="none" w:sz="0" w:space="0" w:color="auto"/>
            <w:right w:val="none" w:sz="0" w:space="0" w:color="auto"/>
          </w:divBdr>
        </w:div>
        <w:div w:id="954410904">
          <w:marLeft w:val="0"/>
          <w:marRight w:val="0"/>
          <w:marTop w:val="0"/>
          <w:marBottom w:val="0"/>
          <w:divBdr>
            <w:top w:val="none" w:sz="0" w:space="0" w:color="auto"/>
            <w:left w:val="none" w:sz="0" w:space="0" w:color="auto"/>
            <w:bottom w:val="none" w:sz="0" w:space="0" w:color="auto"/>
            <w:right w:val="none" w:sz="0" w:space="0" w:color="auto"/>
          </w:divBdr>
        </w:div>
        <w:div w:id="2031830490">
          <w:marLeft w:val="0"/>
          <w:marRight w:val="0"/>
          <w:marTop w:val="0"/>
          <w:marBottom w:val="0"/>
          <w:divBdr>
            <w:top w:val="none" w:sz="0" w:space="0" w:color="auto"/>
            <w:left w:val="none" w:sz="0" w:space="0" w:color="auto"/>
            <w:bottom w:val="none" w:sz="0" w:space="0" w:color="auto"/>
            <w:right w:val="none" w:sz="0" w:space="0" w:color="auto"/>
          </w:divBdr>
        </w:div>
        <w:div w:id="1181505225">
          <w:marLeft w:val="0"/>
          <w:marRight w:val="0"/>
          <w:marTop w:val="0"/>
          <w:marBottom w:val="0"/>
          <w:divBdr>
            <w:top w:val="none" w:sz="0" w:space="0" w:color="auto"/>
            <w:left w:val="none" w:sz="0" w:space="0" w:color="auto"/>
            <w:bottom w:val="none" w:sz="0" w:space="0" w:color="auto"/>
            <w:right w:val="none" w:sz="0" w:space="0" w:color="auto"/>
          </w:divBdr>
        </w:div>
        <w:div w:id="2080324053">
          <w:marLeft w:val="0"/>
          <w:marRight w:val="0"/>
          <w:marTop w:val="0"/>
          <w:marBottom w:val="0"/>
          <w:divBdr>
            <w:top w:val="none" w:sz="0" w:space="0" w:color="auto"/>
            <w:left w:val="none" w:sz="0" w:space="0" w:color="auto"/>
            <w:bottom w:val="none" w:sz="0" w:space="0" w:color="auto"/>
            <w:right w:val="none" w:sz="0" w:space="0" w:color="auto"/>
          </w:divBdr>
        </w:div>
        <w:div w:id="1104229567">
          <w:marLeft w:val="0"/>
          <w:marRight w:val="0"/>
          <w:marTop w:val="0"/>
          <w:marBottom w:val="0"/>
          <w:divBdr>
            <w:top w:val="none" w:sz="0" w:space="0" w:color="auto"/>
            <w:left w:val="none" w:sz="0" w:space="0" w:color="auto"/>
            <w:bottom w:val="none" w:sz="0" w:space="0" w:color="auto"/>
            <w:right w:val="none" w:sz="0" w:space="0" w:color="auto"/>
          </w:divBdr>
        </w:div>
        <w:div w:id="630551326">
          <w:marLeft w:val="0"/>
          <w:marRight w:val="0"/>
          <w:marTop w:val="0"/>
          <w:marBottom w:val="0"/>
          <w:divBdr>
            <w:top w:val="none" w:sz="0" w:space="0" w:color="auto"/>
            <w:left w:val="none" w:sz="0" w:space="0" w:color="auto"/>
            <w:bottom w:val="none" w:sz="0" w:space="0" w:color="auto"/>
            <w:right w:val="none" w:sz="0" w:space="0" w:color="auto"/>
          </w:divBdr>
        </w:div>
        <w:div w:id="1732925807">
          <w:marLeft w:val="0"/>
          <w:marRight w:val="0"/>
          <w:marTop w:val="0"/>
          <w:marBottom w:val="0"/>
          <w:divBdr>
            <w:top w:val="none" w:sz="0" w:space="0" w:color="auto"/>
            <w:left w:val="none" w:sz="0" w:space="0" w:color="auto"/>
            <w:bottom w:val="none" w:sz="0" w:space="0" w:color="auto"/>
            <w:right w:val="none" w:sz="0" w:space="0" w:color="auto"/>
          </w:divBdr>
        </w:div>
        <w:div w:id="694888944">
          <w:marLeft w:val="0"/>
          <w:marRight w:val="0"/>
          <w:marTop w:val="0"/>
          <w:marBottom w:val="0"/>
          <w:divBdr>
            <w:top w:val="none" w:sz="0" w:space="0" w:color="auto"/>
            <w:left w:val="none" w:sz="0" w:space="0" w:color="auto"/>
            <w:bottom w:val="none" w:sz="0" w:space="0" w:color="auto"/>
            <w:right w:val="none" w:sz="0" w:space="0" w:color="auto"/>
          </w:divBdr>
        </w:div>
        <w:div w:id="1746953611">
          <w:marLeft w:val="0"/>
          <w:marRight w:val="0"/>
          <w:marTop w:val="0"/>
          <w:marBottom w:val="0"/>
          <w:divBdr>
            <w:top w:val="none" w:sz="0" w:space="0" w:color="auto"/>
            <w:left w:val="none" w:sz="0" w:space="0" w:color="auto"/>
            <w:bottom w:val="none" w:sz="0" w:space="0" w:color="auto"/>
            <w:right w:val="none" w:sz="0" w:space="0" w:color="auto"/>
          </w:divBdr>
        </w:div>
        <w:div w:id="478614496">
          <w:marLeft w:val="0"/>
          <w:marRight w:val="0"/>
          <w:marTop w:val="0"/>
          <w:marBottom w:val="0"/>
          <w:divBdr>
            <w:top w:val="none" w:sz="0" w:space="0" w:color="auto"/>
            <w:left w:val="none" w:sz="0" w:space="0" w:color="auto"/>
            <w:bottom w:val="none" w:sz="0" w:space="0" w:color="auto"/>
            <w:right w:val="none" w:sz="0" w:space="0" w:color="auto"/>
          </w:divBdr>
        </w:div>
        <w:div w:id="2143229862">
          <w:marLeft w:val="0"/>
          <w:marRight w:val="0"/>
          <w:marTop w:val="0"/>
          <w:marBottom w:val="0"/>
          <w:divBdr>
            <w:top w:val="none" w:sz="0" w:space="0" w:color="auto"/>
            <w:left w:val="none" w:sz="0" w:space="0" w:color="auto"/>
            <w:bottom w:val="none" w:sz="0" w:space="0" w:color="auto"/>
            <w:right w:val="none" w:sz="0" w:space="0" w:color="auto"/>
          </w:divBdr>
        </w:div>
        <w:div w:id="1405838661">
          <w:marLeft w:val="0"/>
          <w:marRight w:val="0"/>
          <w:marTop w:val="0"/>
          <w:marBottom w:val="0"/>
          <w:divBdr>
            <w:top w:val="none" w:sz="0" w:space="0" w:color="auto"/>
            <w:left w:val="none" w:sz="0" w:space="0" w:color="auto"/>
            <w:bottom w:val="none" w:sz="0" w:space="0" w:color="auto"/>
            <w:right w:val="none" w:sz="0" w:space="0" w:color="auto"/>
          </w:divBdr>
        </w:div>
        <w:div w:id="827284257">
          <w:marLeft w:val="0"/>
          <w:marRight w:val="0"/>
          <w:marTop w:val="0"/>
          <w:marBottom w:val="0"/>
          <w:divBdr>
            <w:top w:val="none" w:sz="0" w:space="0" w:color="auto"/>
            <w:left w:val="none" w:sz="0" w:space="0" w:color="auto"/>
            <w:bottom w:val="none" w:sz="0" w:space="0" w:color="auto"/>
            <w:right w:val="none" w:sz="0" w:space="0" w:color="auto"/>
          </w:divBdr>
        </w:div>
        <w:div w:id="821193083">
          <w:marLeft w:val="0"/>
          <w:marRight w:val="0"/>
          <w:marTop w:val="0"/>
          <w:marBottom w:val="0"/>
          <w:divBdr>
            <w:top w:val="none" w:sz="0" w:space="0" w:color="auto"/>
            <w:left w:val="none" w:sz="0" w:space="0" w:color="auto"/>
            <w:bottom w:val="none" w:sz="0" w:space="0" w:color="auto"/>
            <w:right w:val="none" w:sz="0" w:space="0" w:color="auto"/>
          </w:divBdr>
        </w:div>
        <w:div w:id="1036929378">
          <w:marLeft w:val="0"/>
          <w:marRight w:val="0"/>
          <w:marTop w:val="0"/>
          <w:marBottom w:val="0"/>
          <w:divBdr>
            <w:top w:val="none" w:sz="0" w:space="0" w:color="auto"/>
            <w:left w:val="none" w:sz="0" w:space="0" w:color="auto"/>
            <w:bottom w:val="none" w:sz="0" w:space="0" w:color="auto"/>
            <w:right w:val="none" w:sz="0" w:space="0" w:color="auto"/>
          </w:divBdr>
        </w:div>
        <w:div w:id="1491366690">
          <w:marLeft w:val="0"/>
          <w:marRight w:val="0"/>
          <w:marTop w:val="0"/>
          <w:marBottom w:val="0"/>
          <w:divBdr>
            <w:top w:val="none" w:sz="0" w:space="0" w:color="auto"/>
            <w:left w:val="none" w:sz="0" w:space="0" w:color="auto"/>
            <w:bottom w:val="none" w:sz="0" w:space="0" w:color="auto"/>
            <w:right w:val="none" w:sz="0" w:space="0" w:color="auto"/>
          </w:divBdr>
        </w:div>
        <w:div w:id="59252795">
          <w:marLeft w:val="0"/>
          <w:marRight w:val="0"/>
          <w:marTop w:val="0"/>
          <w:marBottom w:val="0"/>
          <w:divBdr>
            <w:top w:val="none" w:sz="0" w:space="0" w:color="auto"/>
            <w:left w:val="none" w:sz="0" w:space="0" w:color="auto"/>
            <w:bottom w:val="none" w:sz="0" w:space="0" w:color="auto"/>
            <w:right w:val="none" w:sz="0" w:space="0" w:color="auto"/>
          </w:divBdr>
        </w:div>
        <w:div w:id="398555645">
          <w:marLeft w:val="0"/>
          <w:marRight w:val="0"/>
          <w:marTop w:val="0"/>
          <w:marBottom w:val="0"/>
          <w:divBdr>
            <w:top w:val="none" w:sz="0" w:space="0" w:color="auto"/>
            <w:left w:val="none" w:sz="0" w:space="0" w:color="auto"/>
            <w:bottom w:val="none" w:sz="0" w:space="0" w:color="auto"/>
            <w:right w:val="none" w:sz="0" w:space="0" w:color="auto"/>
          </w:divBdr>
        </w:div>
        <w:div w:id="2077167579">
          <w:marLeft w:val="0"/>
          <w:marRight w:val="0"/>
          <w:marTop w:val="0"/>
          <w:marBottom w:val="0"/>
          <w:divBdr>
            <w:top w:val="none" w:sz="0" w:space="0" w:color="auto"/>
            <w:left w:val="none" w:sz="0" w:space="0" w:color="auto"/>
            <w:bottom w:val="none" w:sz="0" w:space="0" w:color="auto"/>
            <w:right w:val="none" w:sz="0" w:space="0" w:color="auto"/>
          </w:divBdr>
        </w:div>
        <w:div w:id="1562862101">
          <w:marLeft w:val="0"/>
          <w:marRight w:val="0"/>
          <w:marTop w:val="0"/>
          <w:marBottom w:val="0"/>
          <w:divBdr>
            <w:top w:val="none" w:sz="0" w:space="0" w:color="auto"/>
            <w:left w:val="none" w:sz="0" w:space="0" w:color="auto"/>
            <w:bottom w:val="none" w:sz="0" w:space="0" w:color="auto"/>
            <w:right w:val="none" w:sz="0" w:space="0" w:color="auto"/>
          </w:divBdr>
        </w:div>
        <w:div w:id="1881936128">
          <w:marLeft w:val="0"/>
          <w:marRight w:val="0"/>
          <w:marTop w:val="0"/>
          <w:marBottom w:val="0"/>
          <w:divBdr>
            <w:top w:val="none" w:sz="0" w:space="0" w:color="auto"/>
            <w:left w:val="none" w:sz="0" w:space="0" w:color="auto"/>
            <w:bottom w:val="none" w:sz="0" w:space="0" w:color="auto"/>
            <w:right w:val="none" w:sz="0" w:space="0" w:color="auto"/>
          </w:divBdr>
        </w:div>
        <w:div w:id="1124234635">
          <w:marLeft w:val="0"/>
          <w:marRight w:val="0"/>
          <w:marTop w:val="0"/>
          <w:marBottom w:val="0"/>
          <w:divBdr>
            <w:top w:val="none" w:sz="0" w:space="0" w:color="auto"/>
            <w:left w:val="none" w:sz="0" w:space="0" w:color="auto"/>
            <w:bottom w:val="none" w:sz="0" w:space="0" w:color="auto"/>
            <w:right w:val="none" w:sz="0" w:space="0" w:color="auto"/>
          </w:divBdr>
        </w:div>
        <w:div w:id="325595972">
          <w:marLeft w:val="0"/>
          <w:marRight w:val="0"/>
          <w:marTop w:val="0"/>
          <w:marBottom w:val="0"/>
          <w:divBdr>
            <w:top w:val="none" w:sz="0" w:space="0" w:color="auto"/>
            <w:left w:val="none" w:sz="0" w:space="0" w:color="auto"/>
            <w:bottom w:val="none" w:sz="0" w:space="0" w:color="auto"/>
            <w:right w:val="none" w:sz="0" w:space="0" w:color="auto"/>
          </w:divBdr>
        </w:div>
        <w:div w:id="1289701115">
          <w:marLeft w:val="0"/>
          <w:marRight w:val="0"/>
          <w:marTop w:val="0"/>
          <w:marBottom w:val="0"/>
          <w:divBdr>
            <w:top w:val="none" w:sz="0" w:space="0" w:color="auto"/>
            <w:left w:val="none" w:sz="0" w:space="0" w:color="auto"/>
            <w:bottom w:val="none" w:sz="0" w:space="0" w:color="auto"/>
            <w:right w:val="none" w:sz="0" w:space="0" w:color="auto"/>
          </w:divBdr>
        </w:div>
        <w:div w:id="432894891">
          <w:marLeft w:val="0"/>
          <w:marRight w:val="0"/>
          <w:marTop w:val="0"/>
          <w:marBottom w:val="0"/>
          <w:divBdr>
            <w:top w:val="none" w:sz="0" w:space="0" w:color="auto"/>
            <w:left w:val="none" w:sz="0" w:space="0" w:color="auto"/>
            <w:bottom w:val="none" w:sz="0" w:space="0" w:color="auto"/>
            <w:right w:val="none" w:sz="0" w:space="0" w:color="auto"/>
          </w:divBdr>
        </w:div>
        <w:div w:id="87623793">
          <w:marLeft w:val="0"/>
          <w:marRight w:val="0"/>
          <w:marTop w:val="0"/>
          <w:marBottom w:val="0"/>
          <w:divBdr>
            <w:top w:val="none" w:sz="0" w:space="0" w:color="auto"/>
            <w:left w:val="none" w:sz="0" w:space="0" w:color="auto"/>
            <w:bottom w:val="none" w:sz="0" w:space="0" w:color="auto"/>
            <w:right w:val="none" w:sz="0" w:space="0" w:color="auto"/>
          </w:divBdr>
        </w:div>
        <w:div w:id="1714696208">
          <w:marLeft w:val="0"/>
          <w:marRight w:val="0"/>
          <w:marTop w:val="0"/>
          <w:marBottom w:val="0"/>
          <w:divBdr>
            <w:top w:val="none" w:sz="0" w:space="0" w:color="auto"/>
            <w:left w:val="none" w:sz="0" w:space="0" w:color="auto"/>
            <w:bottom w:val="none" w:sz="0" w:space="0" w:color="auto"/>
            <w:right w:val="none" w:sz="0" w:space="0" w:color="auto"/>
          </w:divBdr>
        </w:div>
        <w:div w:id="1838575713">
          <w:marLeft w:val="0"/>
          <w:marRight w:val="0"/>
          <w:marTop w:val="0"/>
          <w:marBottom w:val="0"/>
          <w:divBdr>
            <w:top w:val="none" w:sz="0" w:space="0" w:color="auto"/>
            <w:left w:val="none" w:sz="0" w:space="0" w:color="auto"/>
            <w:bottom w:val="none" w:sz="0" w:space="0" w:color="auto"/>
            <w:right w:val="none" w:sz="0" w:space="0" w:color="auto"/>
          </w:divBdr>
        </w:div>
        <w:div w:id="1501578017">
          <w:marLeft w:val="0"/>
          <w:marRight w:val="0"/>
          <w:marTop w:val="0"/>
          <w:marBottom w:val="0"/>
          <w:divBdr>
            <w:top w:val="none" w:sz="0" w:space="0" w:color="auto"/>
            <w:left w:val="none" w:sz="0" w:space="0" w:color="auto"/>
            <w:bottom w:val="none" w:sz="0" w:space="0" w:color="auto"/>
            <w:right w:val="none" w:sz="0" w:space="0" w:color="auto"/>
          </w:divBdr>
        </w:div>
        <w:div w:id="1993480584">
          <w:marLeft w:val="0"/>
          <w:marRight w:val="0"/>
          <w:marTop w:val="0"/>
          <w:marBottom w:val="0"/>
          <w:divBdr>
            <w:top w:val="none" w:sz="0" w:space="0" w:color="auto"/>
            <w:left w:val="none" w:sz="0" w:space="0" w:color="auto"/>
            <w:bottom w:val="none" w:sz="0" w:space="0" w:color="auto"/>
            <w:right w:val="none" w:sz="0" w:space="0" w:color="auto"/>
          </w:divBdr>
        </w:div>
        <w:div w:id="2018264528">
          <w:marLeft w:val="0"/>
          <w:marRight w:val="0"/>
          <w:marTop w:val="0"/>
          <w:marBottom w:val="0"/>
          <w:divBdr>
            <w:top w:val="none" w:sz="0" w:space="0" w:color="auto"/>
            <w:left w:val="none" w:sz="0" w:space="0" w:color="auto"/>
            <w:bottom w:val="none" w:sz="0" w:space="0" w:color="auto"/>
            <w:right w:val="none" w:sz="0" w:space="0" w:color="auto"/>
          </w:divBdr>
        </w:div>
        <w:div w:id="1712680751">
          <w:marLeft w:val="0"/>
          <w:marRight w:val="0"/>
          <w:marTop w:val="0"/>
          <w:marBottom w:val="0"/>
          <w:divBdr>
            <w:top w:val="none" w:sz="0" w:space="0" w:color="auto"/>
            <w:left w:val="none" w:sz="0" w:space="0" w:color="auto"/>
            <w:bottom w:val="none" w:sz="0" w:space="0" w:color="auto"/>
            <w:right w:val="none" w:sz="0" w:space="0" w:color="auto"/>
          </w:divBdr>
        </w:div>
        <w:div w:id="247469024">
          <w:marLeft w:val="0"/>
          <w:marRight w:val="0"/>
          <w:marTop w:val="0"/>
          <w:marBottom w:val="0"/>
          <w:divBdr>
            <w:top w:val="none" w:sz="0" w:space="0" w:color="auto"/>
            <w:left w:val="none" w:sz="0" w:space="0" w:color="auto"/>
            <w:bottom w:val="none" w:sz="0" w:space="0" w:color="auto"/>
            <w:right w:val="none" w:sz="0" w:space="0" w:color="auto"/>
          </w:divBdr>
        </w:div>
        <w:div w:id="2116172814">
          <w:marLeft w:val="0"/>
          <w:marRight w:val="0"/>
          <w:marTop w:val="0"/>
          <w:marBottom w:val="0"/>
          <w:divBdr>
            <w:top w:val="none" w:sz="0" w:space="0" w:color="auto"/>
            <w:left w:val="none" w:sz="0" w:space="0" w:color="auto"/>
            <w:bottom w:val="none" w:sz="0" w:space="0" w:color="auto"/>
            <w:right w:val="none" w:sz="0" w:space="0" w:color="auto"/>
          </w:divBdr>
        </w:div>
        <w:div w:id="252980056">
          <w:marLeft w:val="0"/>
          <w:marRight w:val="0"/>
          <w:marTop w:val="0"/>
          <w:marBottom w:val="0"/>
          <w:divBdr>
            <w:top w:val="none" w:sz="0" w:space="0" w:color="auto"/>
            <w:left w:val="none" w:sz="0" w:space="0" w:color="auto"/>
            <w:bottom w:val="none" w:sz="0" w:space="0" w:color="auto"/>
            <w:right w:val="none" w:sz="0" w:space="0" w:color="auto"/>
          </w:divBdr>
        </w:div>
        <w:div w:id="1990933846">
          <w:marLeft w:val="0"/>
          <w:marRight w:val="0"/>
          <w:marTop w:val="0"/>
          <w:marBottom w:val="0"/>
          <w:divBdr>
            <w:top w:val="none" w:sz="0" w:space="0" w:color="auto"/>
            <w:left w:val="none" w:sz="0" w:space="0" w:color="auto"/>
            <w:bottom w:val="none" w:sz="0" w:space="0" w:color="auto"/>
            <w:right w:val="none" w:sz="0" w:space="0" w:color="auto"/>
          </w:divBdr>
        </w:div>
        <w:div w:id="635376962">
          <w:marLeft w:val="0"/>
          <w:marRight w:val="0"/>
          <w:marTop w:val="0"/>
          <w:marBottom w:val="0"/>
          <w:divBdr>
            <w:top w:val="none" w:sz="0" w:space="0" w:color="auto"/>
            <w:left w:val="none" w:sz="0" w:space="0" w:color="auto"/>
            <w:bottom w:val="none" w:sz="0" w:space="0" w:color="auto"/>
            <w:right w:val="none" w:sz="0" w:space="0" w:color="auto"/>
          </w:divBdr>
        </w:div>
        <w:div w:id="548033067">
          <w:marLeft w:val="0"/>
          <w:marRight w:val="0"/>
          <w:marTop w:val="0"/>
          <w:marBottom w:val="0"/>
          <w:divBdr>
            <w:top w:val="none" w:sz="0" w:space="0" w:color="auto"/>
            <w:left w:val="none" w:sz="0" w:space="0" w:color="auto"/>
            <w:bottom w:val="none" w:sz="0" w:space="0" w:color="auto"/>
            <w:right w:val="none" w:sz="0" w:space="0" w:color="auto"/>
          </w:divBdr>
        </w:div>
        <w:div w:id="1585801977">
          <w:marLeft w:val="0"/>
          <w:marRight w:val="0"/>
          <w:marTop w:val="0"/>
          <w:marBottom w:val="0"/>
          <w:divBdr>
            <w:top w:val="none" w:sz="0" w:space="0" w:color="auto"/>
            <w:left w:val="none" w:sz="0" w:space="0" w:color="auto"/>
            <w:bottom w:val="none" w:sz="0" w:space="0" w:color="auto"/>
            <w:right w:val="none" w:sz="0" w:space="0" w:color="auto"/>
          </w:divBdr>
        </w:div>
        <w:div w:id="2098823041">
          <w:marLeft w:val="0"/>
          <w:marRight w:val="0"/>
          <w:marTop w:val="0"/>
          <w:marBottom w:val="0"/>
          <w:divBdr>
            <w:top w:val="none" w:sz="0" w:space="0" w:color="auto"/>
            <w:left w:val="none" w:sz="0" w:space="0" w:color="auto"/>
            <w:bottom w:val="none" w:sz="0" w:space="0" w:color="auto"/>
            <w:right w:val="none" w:sz="0" w:space="0" w:color="auto"/>
          </w:divBdr>
        </w:div>
        <w:div w:id="445849206">
          <w:marLeft w:val="0"/>
          <w:marRight w:val="0"/>
          <w:marTop w:val="0"/>
          <w:marBottom w:val="0"/>
          <w:divBdr>
            <w:top w:val="none" w:sz="0" w:space="0" w:color="auto"/>
            <w:left w:val="none" w:sz="0" w:space="0" w:color="auto"/>
            <w:bottom w:val="none" w:sz="0" w:space="0" w:color="auto"/>
            <w:right w:val="none" w:sz="0" w:space="0" w:color="auto"/>
          </w:divBdr>
        </w:div>
        <w:div w:id="955864315">
          <w:marLeft w:val="0"/>
          <w:marRight w:val="0"/>
          <w:marTop w:val="0"/>
          <w:marBottom w:val="0"/>
          <w:divBdr>
            <w:top w:val="none" w:sz="0" w:space="0" w:color="auto"/>
            <w:left w:val="none" w:sz="0" w:space="0" w:color="auto"/>
            <w:bottom w:val="none" w:sz="0" w:space="0" w:color="auto"/>
            <w:right w:val="none" w:sz="0" w:space="0" w:color="auto"/>
          </w:divBdr>
        </w:div>
        <w:div w:id="910576080">
          <w:marLeft w:val="0"/>
          <w:marRight w:val="0"/>
          <w:marTop w:val="0"/>
          <w:marBottom w:val="0"/>
          <w:divBdr>
            <w:top w:val="none" w:sz="0" w:space="0" w:color="auto"/>
            <w:left w:val="none" w:sz="0" w:space="0" w:color="auto"/>
            <w:bottom w:val="none" w:sz="0" w:space="0" w:color="auto"/>
            <w:right w:val="none" w:sz="0" w:space="0" w:color="auto"/>
          </w:divBdr>
        </w:div>
        <w:div w:id="1421023376">
          <w:marLeft w:val="0"/>
          <w:marRight w:val="0"/>
          <w:marTop w:val="0"/>
          <w:marBottom w:val="0"/>
          <w:divBdr>
            <w:top w:val="none" w:sz="0" w:space="0" w:color="auto"/>
            <w:left w:val="none" w:sz="0" w:space="0" w:color="auto"/>
            <w:bottom w:val="none" w:sz="0" w:space="0" w:color="auto"/>
            <w:right w:val="none" w:sz="0" w:space="0" w:color="auto"/>
          </w:divBdr>
        </w:div>
        <w:div w:id="1471095288">
          <w:marLeft w:val="0"/>
          <w:marRight w:val="0"/>
          <w:marTop w:val="0"/>
          <w:marBottom w:val="0"/>
          <w:divBdr>
            <w:top w:val="none" w:sz="0" w:space="0" w:color="auto"/>
            <w:left w:val="none" w:sz="0" w:space="0" w:color="auto"/>
            <w:bottom w:val="none" w:sz="0" w:space="0" w:color="auto"/>
            <w:right w:val="none" w:sz="0" w:space="0" w:color="auto"/>
          </w:divBdr>
        </w:div>
        <w:div w:id="863905314">
          <w:marLeft w:val="0"/>
          <w:marRight w:val="0"/>
          <w:marTop w:val="0"/>
          <w:marBottom w:val="0"/>
          <w:divBdr>
            <w:top w:val="none" w:sz="0" w:space="0" w:color="auto"/>
            <w:left w:val="none" w:sz="0" w:space="0" w:color="auto"/>
            <w:bottom w:val="none" w:sz="0" w:space="0" w:color="auto"/>
            <w:right w:val="none" w:sz="0" w:space="0" w:color="auto"/>
          </w:divBdr>
        </w:div>
        <w:div w:id="121777613">
          <w:marLeft w:val="0"/>
          <w:marRight w:val="0"/>
          <w:marTop w:val="0"/>
          <w:marBottom w:val="0"/>
          <w:divBdr>
            <w:top w:val="none" w:sz="0" w:space="0" w:color="auto"/>
            <w:left w:val="none" w:sz="0" w:space="0" w:color="auto"/>
            <w:bottom w:val="none" w:sz="0" w:space="0" w:color="auto"/>
            <w:right w:val="none" w:sz="0" w:space="0" w:color="auto"/>
          </w:divBdr>
        </w:div>
        <w:div w:id="336005703">
          <w:marLeft w:val="0"/>
          <w:marRight w:val="0"/>
          <w:marTop w:val="0"/>
          <w:marBottom w:val="0"/>
          <w:divBdr>
            <w:top w:val="none" w:sz="0" w:space="0" w:color="auto"/>
            <w:left w:val="none" w:sz="0" w:space="0" w:color="auto"/>
            <w:bottom w:val="none" w:sz="0" w:space="0" w:color="auto"/>
            <w:right w:val="none" w:sz="0" w:space="0" w:color="auto"/>
          </w:divBdr>
        </w:div>
        <w:div w:id="1189752972">
          <w:marLeft w:val="0"/>
          <w:marRight w:val="0"/>
          <w:marTop w:val="0"/>
          <w:marBottom w:val="0"/>
          <w:divBdr>
            <w:top w:val="none" w:sz="0" w:space="0" w:color="auto"/>
            <w:left w:val="none" w:sz="0" w:space="0" w:color="auto"/>
            <w:bottom w:val="none" w:sz="0" w:space="0" w:color="auto"/>
            <w:right w:val="none" w:sz="0" w:space="0" w:color="auto"/>
          </w:divBdr>
        </w:div>
        <w:div w:id="23870167">
          <w:marLeft w:val="0"/>
          <w:marRight w:val="0"/>
          <w:marTop w:val="0"/>
          <w:marBottom w:val="0"/>
          <w:divBdr>
            <w:top w:val="none" w:sz="0" w:space="0" w:color="auto"/>
            <w:left w:val="none" w:sz="0" w:space="0" w:color="auto"/>
            <w:bottom w:val="none" w:sz="0" w:space="0" w:color="auto"/>
            <w:right w:val="none" w:sz="0" w:space="0" w:color="auto"/>
          </w:divBdr>
        </w:div>
        <w:div w:id="1553351025">
          <w:marLeft w:val="0"/>
          <w:marRight w:val="0"/>
          <w:marTop w:val="0"/>
          <w:marBottom w:val="0"/>
          <w:divBdr>
            <w:top w:val="none" w:sz="0" w:space="0" w:color="auto"/>
            <w:left w:val="none" w:sz="0" w:space="0" w:color="auto"/>
            <w:bottom w:val="none" w:sz="0" w:space="0" w:color="auto"/>
            <w:right w:val="none" w:sz="0" w:space="0" w:color="auto"/>
          </w:divBdr>
        </w:div>
        <w:div w:id="811409614">
          <w:marLeft w:val="0"/>
          <w:marRight w:val="0"/>
          <w:marTop w:val="0"/>
          <w:marBottom w:val="0"/>
          <w:divBdr>
            <w:top w:val="none" w:sz="0" w:space="0" w:color="auto"/>
            <w:left w:val="none" w:sz="0" w:space="0" w:color="auto"/>
            <w:bottom w:val="none" w:sz="0" w:space="0" w:color="auto"/>
            <w:right w:val="none" w:sz="0" w:space="0" w:color="auto"/>
          </w:divBdr>
        </w:div>
        <w:div w:id="2143960190">
          <w:marLeft w:val="0"/>
          <w:marRight w:val="0"/>
          <w:marTop w:val="0"/>
          <w:marBottom w:val="0"/>
          <w:divBdr>
            <w:top w:val="none" w:sz="0" w:space="0" w:color="auto"/>
            <w:left w:val="none" w:sz="0" w:space="0" w:color="auto"/>
            <w:bottom w:val="none" w:sz="0" w:space="0" w:color="auto"/>
            <w:right w:val="none" w:sz="0" w:space="0" w:color="auto"/>
          </w:divBdr>
        </w:div>
        <w:div w:id="1170563593">
          <w:marLeft w:val="0"/>
          <w:marRight w:val="0"/>
          <w:marTop w:val="0"/>
          <w:marBottom w:val="0"/>
          <w:divBdr>
            <w:top w:val="none" w:sz="0" w:space="0" w:color="auto"/>
            <w:left w:val="none" w:sz="0" w:space="0" w:color="auto"/>
            <w:bottom w:val="none" w:sz="0" w:space="0" w:color="auto"/>
            <w:right w:val="none" w:sz="0" w:space="0" w:color="auto"/>
          </w:divBdr>
        </w:div>
        <w:div w:id="345056031">
          <w:marLeft w:val="0"/>
          <w:marRight w:val="0"/>
          <w:marTop w:val="0"/>
          <w:marBottom w:val="0"/>
          <w:divBdr>
            <w:top w:val="none" w:sz="0" w:space="0" w:color="auto"/>
            <w:left w:val="none" w:sz="0" w:space="0" w:color="auto"/>
            <w:bottom w:val="none" w:sz="0" w:space="0" w:color="auto"/>
            <w:right w:val="none" w:sz="0" w:space="0" w:color="auto"/>
          </w:divBdr>
        </w:div>
        <w:div w:id="2049068049">
          <w:marLeft w:val="0"/>
          <w:marRight w:val="0"/>
          <w:marTop w:val="0"/>
          <w:marBottom w:val="0"/>
          <w:divBdr>
            <w:top w:val="none" w:sz="0" w:space="0" w:color="auto"/>
            <w:left w:val="none" w:sz="0" w:space="0" w:color="auto"/>
            <w:bottom w:val="none" w:sz="0" w:space="0" w:color="auto"/>
            <w:right w:val="none" w:sz="0" w:space="0" w:color="auto"/>
          </w:divBdr>
        </w:div>
        <w:div w:id="976643778">
          <w:marLeft w:val="0"/>
          <w:marRight w:val="0"/>
          <w:marTop w:val="0"/>
          <w:marBottom w:val="0"/>
          <w:divBdr>
            <w:top w:val="none" w:sz="0" w:space="0" w:color="auto"/>
            <w:left w:val="none" w:sz="0" w:space="0" w:color="auto"/>
            <w:bottom w:val="none" w:sz="0" w:space="0" w:color="auto"/>
            <w:right w:val="none" w:sz="0" w:space="0" w:color="auto"/>
          </w:divBdr>
        </w:div>
        <w:div w:id="1433863046">
          <w:marLeft w:val="0"/>
          <w:marRight w:val="0"/>
          <w:marTop w:val="0"/>
          <w:marBottom w:val="0"/>
          <w:divBdr>
            <w:top w:val="none" w:sz="0" w:space="0" w:color="auto"/>
            <w:left w:val="none" w:sz="0" w:space="0" w:color="auto"/>
            <w:bottom w:val="none" w:sz="0" w:space="0" w:color="auto"/>
            <w:right w:val="none" w:sz="0" w:space="0" w:color="auto"/>
          </w:divBdr>
        </w:div>
        <w:div w:id="860706460">
          <w:marLeft w:val="0"/>
          <w:marRight w:val="0"/>
          <w:marTop w:val="0"/>
          <w:marBottom w:val="0"/>
          <w:divBdr>
            <w:top w:val="none" w:sz="0" w:space="0" w:color="auto"/>
            <w:left w:val="none" w:sz="0" w:space="0" w:color="auto"/>
            <w:bottom w:val="none" w:sz="0" w:space="0" w:color="auto"/>
            <w:right w:val="none" w:sz="0" w:space="0" w:color="auto"/>
          </w:divBdr>
        </w:div>
        <w:div w:id="1159887617">
          <w:marLeft w:val="0"/>
          <w:marRight w:val="0"/>
          <w:marTop w:val="0"/>
          <w:marBottom w:val="0"/>
          <w:divBdr>
            <w:top w:val="none" w:sz="0" w:space="0" w:color="auto"/>
            <w:left w:val="none" w:sz="0" w:space="0" w:color="auto"/>
            <w:bottom w:val="none" w:sz="0" w:space="0" w:color="auto"/>
            <w:right w:val="none" w:sz="0" w:space="0" w:color="auto"/>
          </w:divBdr>
        </w:div>
        <w:div w:id="236592582">
          <w:marLeft w:val="0"/>
          <w:marRight w:val="0"/>
          <w:marTop w:val="0"/>
          <w:marBottom w:val="0"/>
          <w:divBdr>
            <w:top w:val="none" w:sz="0" w:space="0" w:color="auto"/>
            <w:left w:val="none" w:sz="0" w:space="0" w:color="auto"/>
            <w:bottom w:val="none" w:sz="0" w:space="0" w:color="auto"/>
            <w:right w:val="none" w:sz="0" w:space="0" w:color="auto"/>
          </w:divBdr>
        </w:div>
        <w:div w:id="1162505157">
          <w:marLeft w:val="0"/>
          <w:marRight w:val="0"/>
          <w:marTop w:val="0"/>
          <w:marBottom w:val="0"/>
          <w:divBdr>
            <w:top w:val="none" w:sz="0" w:space="0" w:color="auto"/>
            <w:left w:val="none" w:sz="0" w:space="0" w:color="auto"/>
            <w:bottom w:val="none" w:sz="0" w:space="0" w:color="auto"/>
            <w:right w:val="none" w:sz="0" w:space="0" w:color="auto"/>
          </w:divBdr>
        </w:div>
        <w:div w:id="2108692860">
          <w:marLeft w:val="0"/>
          <w:marRight w:val="0"/>
          <w:marTop w:val="0"/>
          <w:marBottom w:val="0"/>
          <w:divBdr>
            <w:top w:val="none" w:sz="0" w:space="0" w:color="auto"/>
            <w:left w:val="none" w:sz="0" w:space="0" w:color="auto"/>
            <w:bottom w:val="none" w:sz="0" w:space="0" w:color="auto"/>
            <w:right w:val="none" w:sz="0" w:space="0" w:color="auto"/>
          </w:divBdr>
        </w:div>
        <w:div w:id="980841060">
          <w:marLeft w:val="0"/>
          <w:marRight w:val="0"/>
          <w:marTop w:val="0"/>
          <w:marBottom w:val="0"/>
          <w:divBdr>
            <w:top w:val="none" w:sz="0" w:space="0" w:color="auto"/>
            <w:left w:val="none" w:sz="0" w:space="0" w:color="auto"/>
            <w:bottom w:val="none" w:sz="0" w:space="0" w:color="auto"/>
            <w:right w:val="none" w:sz="0" w:space="0" w:color="auto"/>
          </w:divBdr>
        </w:div>
        <w:div w:id="14843222">
          <w:marLeft w:val="0"/>
          <w:marRight w:val="0"/>
          <w:marTop w:val="0"/>
          <w:marBottom w:val="0"/>
          <w:divBdr>
            <w:top w:val="none" w:sz="0" w:space="0" w:color="auto"/>
            <w:left w:val="none" w:sz="0" w:space="0" w:color="auto"/>
            <w:bottom w:val="none" w:sz="0" w:space="0" w:color="auto"/>
            <w:right w:val="none" w:sz="0" w:space="0" w:color="auto"/>
          </w:divBdr>
        </w:div>
        <w:div w:id="149443381">
          <w:marLeft w:val="0"/>
          <w:marRight w:val="0"/>
          <w:marTop w:val="0"/>
          <w:marBottom w:val="0"/>
          <w:divBdr>
            <w:top w:val="none" w:sz="0" w:space="0" w:color="auto"/>
            <w:left w:val="none" w:sz="0" w:space="0" w:color="auto"/>
            <w:bottom w:val="none" w:sz="0" w:space="0" w:color="auto"/>
            <w:right w:val="none" w:sz="0" w:space="0" w:color="auto"/>
          </w:divBdr>
        </w:div>
        <w:div w:id="1059522622">
          <w:marLeft w:val="0"/>
          <w:marRight w:val="0"/>
          <w:marTop w:val="0"/>
          <w:marBottom w:val="0"/>
          <w:divBdr>
            <w:top w:val="none" w:sz="0" w:space="0" w:color="auto"/>
            <w:left w:val="none" w:sz="0" w:space="0" w:color="auto"/>
            <w:bottom w:val="none" w:sz="0" w:space="0" w:color="auto"/>
            <w:right w:val="none" w:sz="0" w:space="0" w:color="auto"/>
          </w:divBdr>
        </w:div>
        <w:div w:id="846791487">
          <w:marLeft w:val="0"/>
          <w:marRight w:val="0"/>
          <w:marTop w:val="0"/>
          <w:marBottom w:val="0"/>
          <w:divBdr>
            <w:top w:val="none" w:sz="0" w:space="0" w:color="auto"/>
            <w:left w:val="none" w:sz="0" w:space="0" w:color="auto"/>
            <w:bottom w:val="none" w:sz="0" w:space="0" w:color="auto"/>
            <w:right w:val="none" w:sz="0" w:space="0" w:color="auto"/>
          </w:divBdr>
        </w:div>
        <w:div w:id="536544721">
          <w:marLeft w:val="0"/>
          <w:marRight w:val="0"/>
          <w:marTop w:val="0"/>
          <w:marBottom w:val="0"/>
          <w:divBdr>
            <w:top w:val="none" w:sz="0" w:space="0" w:color="auto"/>
            <w:left w:val="none" w:sz="0" w:space="0" w:color="auto"/>
            <w:bottom w:val="none" w:sz="0" w:space="0" w:color="auto"/>
            <w:right w:val="none" w:sz="0" w:space="0" w:color="auto"/>
          </w:divBdr>
        </w:div>
        <w:div w:id="454300071">
          <w:marLeft w:val="0"/>
          <w:marRight w:val="0"/>
          <w:marTop w:val="0"/>
          <w:marBottom w:val="0"/>
          <w:divBdr>
            <w:top w:val="none" w:sz="0" w:space="0" w:color="auto"/>
            <w:left w:val="none" w:sz="0" w:space="0" w:color="auto"/>
            <w:bottom w:val="none" w:sz="0" w:space="0" w:color="auto"/>
            <w:right w:val="none" w:sz="0" w:space="0" w:color="auto"/>
          </w:divBdr>
        </w:div>
        <w:div w:id="1056974591">
          <w:marLeft w:val="0"/>
          <w:marRight w:val="0"/>
          <w:marTop w:val="0"/>
          <w:marBottom w:val="0"/>
          <w:divBdr>
            <w:top w:val="none" w:sz="0" w:space="0" w:color="auto"/>
            <w:left w:val="none" w:sz="0" w:space="0" w:color="auto"/>
            <w:bottom w:val="none" w:sz="0" w:space="0" w:color="auto"/>
            <w:right w:val="none" w:sz="0" w:space="0" w:color="auto"/>
          </w:divBdr>
        </w:div>
        <w:div w:id="323047311">
          <w:marLeft w:val="0"/>
          <w:marRight w:val="0"/>
          <w:marTop w:val="0"/>
          <w:marBottom w:val="0"/>
          <w:divBdr>
            <w:top w:val="none" w:sz="0" w:space="0" w:color="auto"/>
            <w:left w:val="none" w:sz="0" w:space="0" w:color="auto"/>
            <w:bottom w:val="none" w:sz="0" w:space="0" w:color="auto"/>
            <w:right w:val="none" w:sz="0" w:space="0" w:color="auto"/>
          </w:divBdr>
        </w:div>
        <w:div w:id="1000700621">
          <w:marLeft w:val="0"/>
          <w:marRight w:val="0"/>
          <w:marTop w:val="0"/>
          <w:marBottom w:val="0"/>
          <w:divBdr>
            <w:top w:val="none" w:sz="0" w:space="0" w:color="auto"/>
            <w:left w:val="none" w:sz="0" w:space="0" w:color="auto"/>
            <w:bottom w:val="none" w:sz="0" w:space="0" w:color="auto"/>
            <w:right w:val="none" w:sz="0" w:space="0" w:color="auto"/>
          </w:divBdr>
        </w:div>
        <w:div w:id="766341484">
          <w:marLeft w:val="0"/>
          <w:marRight w:val="0"/>
          <w:marTop w:val="0"/>
          <w:marBottom w:val="0"/>
          <w:divBdr>
            <w:top w:val="none" w:sz="0" w:space="0" w:color="auto"/>
            <w:left w:val="none" w:sz="0" w:space="0" w:color="auto"/>
            <w:bottom w:val="none" w:sz="0" w:space="0" w:color="auto"/>
            <w:right w:val="none" w:sz="0" w:space="0" w:color="auto"/>
          </w:divBdr>
        </w:div>
        <w:div w:id="1765222418">
          <w:marLeft w:val="0"/>
          <w:marRight w:val="0"/>
          <w:marTop w:val="0"/>
          <w:marBottom w:val="0"/>
          <w:divBdr>
            <w:top w:val="none" w:sz="0" w:space="0" w:color="auto"/>
            <w:left w:val="none" w:sz="0" w:space="0" w:color="auto"/>
            <w:bottom w:val="none" w:sz="0" w:space="0" w:color="auto"/>
            <w:right w:val="none" w:sz="0" w:space="0" w:color="auto"/>
          </w:divBdr>
        </w:div>
        <w:div w:id="1614821266">
          <w:marLeft w:val="0"/>
          <w:marRight w:val="0"/>
          <w:marTop w:val="0"/>
          <w:marBottom w:val="0"/>
          <w:divBdr>
            <w:top w:val="none" w:sz="0" w:space="0" w:color="auto"/>
            <w:left w:val="none" w:sz="0" w:space="0" w:color="auto"/>
            <w:bottom w:val="none" w:sz="0" w:space="0" w:color="auto"/>
            <w:right w:val="none" w:sz="0" w:space="0" w:color="auto"/>
          </w:divBdr>
        </w:div>
        <w:div w:id="56393448">
          <w:marLeft w:val="0"/>
          <w:marRight w:val="0"/>
          <w:marTop w:val="0"/>
          <w:marBottom w:val="0"/>
          <w:divBdr>
            <w:top w:val="none" w:sz="0" w:space="0" w:color="auto"/>
            <w:left w:val="none" w:sz="0" w:space="0" w:color="auto"/>
            <w:bottom w:val="none" w:sz="0" w:space="0" w:color="auto"/>
            <w:right w:val="none" w:sz="0" w:space="0" w:color="auto"/>
          </w:divBdr>
        </w:div>
        <w:div w:id="936524219">
          <w:marLeft w:val="0"/>
          <w:marRight w:val="0"/>
          <w:marTop w:val="0"/>
          <w:marBottom w:val="0"/>
          <w:divBdr>
            <w:top w:val="none" w:sz="0" w:space="0" w:color="auto"/>
            <w:left w:val="none" w:sz="0" w:space="0" w:color="auto"/>
            <w:bottom w:val="none" w:sz="0" w:space="0" w:color="auto"/>
            <w:right w:val="none" w:sz="0" w:space="0" w:color="auto"/>
          </w:divBdr>
        </w:div>
        <w:div w:id="1217620851">
          <w:marLeft w:val="0"/>
          <w:marRight w:val="0"/>
          <w:marTop w:val="0"/>
          <w:marBottom w:val="0"/>
          <w:divBdr>
            <w:top w:val="none" w:sz="0" w:space="0" w:color="auto"/>
            <w:left w:val="none" w:sz="0" w:space="0" w:color="auto"/>
            <w:bottom w:val="none" w:sz="0" w:space="0" w:color="auto"/>
            <w:right w:val="none" w:sz="0" w:space="0" w:color="auto"/>
          </w:divBdr>
        </w:div>
        <w:div w:id="964385332">
          <w:marLeft w:val="0"/>
          <w:marRight w:val="0"/>
          <w:marTop w:val="0"/>
          <w:marBottom w:val="0"/>
          <w:divBdr>
            <w:top w:val="none" w:sz="0" w:space="0" w:color="auto"/>
            <w:left w:val="none" w:sz="0" w:space="0" w:color="auto"/>
            <w:bottom w:val="none" w:sz="0" w:space="0" w:color="auto"/>
            <w:right w:val="none" w:sz="0" w:space="0" w:color="auto"/>
          </w:divBdr>
        </w:div>
        <w:div w:id="367149250">
          <w:marLeft w:val="0"/>
          <w:marRight w:val="0"/>
          <w:marTop w:val="0"/>
          <w:marBottom w:val="0"/>
          <w:divBdr>
            <w:top w:val="none" w:sz="0" w:space="0" w:color="auto"/>
            <w:left w:val="none" w:sz="0" w:space="0" w:color="auto"/>
            <w:bottom w:val="none" w:sz="0" w:space="0" w:color="auto"/>
            <w:right w:val="none" w:sz="0" w:space="0" w:color="auto"/>
          </w:divBdr>
        </w:div>
        <w:div w:id="1580409006">
          <w:marLeft w:val="0"/>
          <w:marRight w:val="0"/>
          <w:marTop w:val="0"/>
          <w:marBottom w:val="0"/>
          <w:divBdr>
            <w:top w:val="none" w:sz="0" w:space="0" w:color="auto"/>
            <w:left w:val="none" w:sz="0" w:space="0" w:color="auto"/>
            <w:bottom w:val="none" w:sz="0" w:space="0" w:color="auto"/>
            <w:right w:val="none" w:sz="0" w:space="0" w:color="auto"/>
          </w:divBdr>
        </w:div>
        <w:div w:id="1077748496">
          <w:marLeft w:val="0"/>
          <w:marRight w:val="0"/>
          <w:marTop w:val="0"/>
          <w:marBottom w:val="0"/>
          <w:divBdr>
            <w:top w:val="none" w:sz="0" w:space="0" w:color="auto"/>
            <w:left w:val="none" w:sz="0" w:space="0" w:color="auto"/>
            <w:bottom w:val="none" w:sz="0" w:space="0" w:color="auto"/>
            <w:right w:val="none" w:sz="0" w:space="0" w:color="auto"/>
          </w:divBdr>
        </w:div>
        <w:div w:id="903762259">
          <w:marLeft w:val="0"/>
          <w:marRight w:val="0"/>
          <w:marTop w:val="0"/>
          <w:marBottom w:val="0"/>
          <w:divBdr>
            <w:top w:val="none" w:sz="0" w:space="0" w:color="auto"/>
            <w:left w:val="none" w:sz="0" w:space="0" w:color="auto"/>
            <w:bottom w:val="none" w:sz="0" w:space="0" w:color="auto"/>
            <w:right w:val="none" w:sz="0" w:space="0" w:color="auto"/>
          </w:divBdr>
        </w:div>
        <w:div w:id="1877500943">
          <w:marLeft w:val="0"/>
          <w:marRight w:val="0"/>
          <w:marTop w:val="0"/>
          <w:marBottom w:val="0"/>
          <w:divBdr>
            <w:top w:val="none" w:sz="0" w:space="0" w:color="auto"/>
            <w:left w:val="none" w:sz="0" w:space="0" w:color="auto"/>
            <w:bottom w:val="none" w:sz="0" w:space="0" w:color="auto"/>
            <w:right w:val="none" w:sz="0" w:space="0" w:color="auto"/>
          </w:divBdr>
        </w:div>
        <w:div w:id="1111318955">
          <w:marLeft w:val="0"/>
          <w:marRight w:val="0"/>
          <w:marTop w:val="0"/>
          <w:marBottom w:val="0"/>
          <w:divBdr>
            <w:top w:val="none" w:sz="0" w:space="0" w:color="auto"/>
            <w:left w:val="none" w:sz="0" w:space="0" w:color="auto"/>
            <w:bottom w:val="none" w:sz="0" w:space="0" w:color="auto"/>
            <w:right w:val="none" w:sz="0" w:space="0" w:color="auto"/>
          </w:divBdr>
        </w:div>
        <w:div w:id="2072924909">
          <w:marLeft w:val="0"/>
          <w:marRight w:val="0"/>
          <w:marTop w:val="0"/>
          <w:marBottom w:val="0"/>
          <w:divBdr>
            <w:top w:val="none" w:sz="0" w:space="0" w:color="auto"/>
            <w:left w:val="none" w:sz="0" w:space="0" w:color="auto"/>
            <w:bottom w:val="none" w:sz="0" w:space="0" w:color="auto"/>
            <w:right w:val="none" w:sz="0" w:space="0" w:color="auto"/>
          </w:divBdr>
        </w:div>
        <w:div w:id="2062289458">
          <w:marLeft w:val="0"/>
          <w:marRight w:val="0"/>
          <w:marTop w:val="0"/>
          <w:marBottom w:val="0"/>
          <w:divBdr>
            <w:top w:val="none" w:sz="0" w:space="0" w:color="auto"/>
            <w:left w:val="none" w:sz="0" w:space="0" w:color="auto"/>
            <w:bottom w:val="none" w:sz="0" w:space="0" w:color="auto"/>
            <w:right w:val="none" w:sz="0" w:space="0" w:color="auto"/>
          </w:divBdr>
        </w:div>
        <w:div w:id="65962440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1968469484">
          <w:marLeft w:val="0"/>
          <w:marRight w:val="0"/>
          <w:marTop w:val="0"/>
          <w:marBottom w:val="0"/>
          <w:divBdr>
            <w:top w:val="none" w:sz="0" w:space="0" w:color="auto"/>
            <w:left w:val="none" w:sz="0" w:space="0" w:color="auto"/>
            <w:bottom w:val="none" w:sz="0" w:space="0" w:color="auto"/>
            <w:right w:val="none" w:sz="0" w:space="0" w:color="auto"/>
          </w:divBdr>
        </w:div>
        <w:div w:id="342901419">
          <w:marLeft w:val="0"/>
          <w:marRight w:val="0"/>
          <w:marTop w:val="0"/>
          <w:marBottom w:val="0"/>
          <w:divBdr>
            <w:top w:val="none" w:sz="0" w:space="0" w:color="auto"/>
            <w:left w:val="none" w:sz="0" w:space="0" w:color="auto"/>
            <w:bottom w:val="none" w:sz="0" w:space="0" w:color="auto"/>
            <w:right w:val="none" w:sz="0" w:space="0" w:color="auto"/>
          </w:divBdr>
        </w:div>
        <w:div w:id="1172332036">
          <w:marLeft w:val="0"/>
          <w:marRight w:val="0"/>
          <w:marTop w:val="0"/>
          <w:marBottom w:val="0"/>
          <w:divBdr>
            <w:top w:val="none" w:sz="0" w:space="0" w:color="auto"/>
            <w:left w:val="none" w:sz="0" w:space="0" w:color="auto"/>
            <w:bottom w:val="none" w:sz="0" w:space="0" w:color="auto"/>
            <w:right w:val="none" w:sz="0" w:space="0" w:color="auto"/>
          </w:divBdr>
        </w:div>
        <w:div w:id="1785809930">
          <w:marLeft w:val="0"/>
          <w:marRight w:val="0"/>
          <w:marTop w:val="0"/>
          <w:marBottom w:val="0"/>
          <w:divBdr>
            <w:top w:val="none" w:sz="0" w:space="0" w:color="auto"/>
            <w:left w:val="none" w:sz="0" w:space="0" w:color="auto"/>
            <w:bottom w:val="none" w:sz="0" w:space="0" w:color="auto"/>
            <w:right w:val="none" w:sz="0" w:space="0" w:color="auto"/>
          </w:divBdr>
        </w:div>
        <w:div w:id="949820913">
          <w:marLeft w:val="0"/>
          <w:marRight w:val="0"/>
          <w:marTop w:val="0"/>
          <w:marBottom w:val="0"/>
          <w:divBdr>
            <w:top w:val="none" w:sz="0" w:space="0" w:color="auto"/>
            <w:left w:val="none" w:sz="0" w:space="0" w:color="auto"/>
            <w:bottom w:val="none" w:sz="0" w:space="0" w:color="auto"/>
            <w:right w:val="none" w:sz="0" w:space="0" w:color="auto"/>
          </w:divBdr>
        </w:div>
        <w:div w:id="767891967">
          <w:marLeft w:val="0"/>
          <w:marRight w:val="0"/>
          <w:marTop w:val="0"/>
          <w:marBottom w:val="0"/>
          <w:divBdr>
            <w:top w:val="none" w:sz="0" w:space="0" w:color="auto"/>
            <w:left w:val="none" w:sz="0" w:space="0" w:color="auto"/>
            <w:bottom w:val="none" w:sz="0" w:space="0" w:color="auto"/>
            <w:right w:val="none" w:sz="0" w:space="0" w:color="auto"/>
          </w:divBdr>
        </w:div>
        <w:div w:id="1664428402">
          <w:marLeft w:val="0"/>
          <w:marRight w:val="0"/>
          <w:marTop w:val="0"/>
          <w:marBottom w:val="0"/>
          <w:divBdr>
            <w:top w:val="none" w:sz="0" w:space="0" w:color="auto"/>
            <w:left w:val="none" w:sz="0" w:space="0" w:color="auto"/>
            <w:bottom w:val="none" w:sz="0" w:space="0" w:color="auto"/>
            <w:right w:val="none" w:sz="0" w:space="0" w:color="auto"/>
          </w:divBdr>
        </w:div>
        <w:div w:id="2110931380">
          <w:marLeft w:val="0"/>
          <w:marRight w:val="0"/>
          <w:marTop w:val="0"/>
          <w:marBottom w:val="0"/>
          <w:divBdr>
            <w:top w:val="none" w:sz="0" w:space="0" w:color="auto"/>
            <w:left w:val="none" w:sz="0" w:space="0" w:color="auto"/>
            <w:bottom w:val="none" w:sz="0" w:space="0" w:color="auto"/>
            <w:right w:val="none" w:sz="0" w:space="0" w:color="auto"/>
          </w:divBdr>
        </w:div>
        <w:div w:id="1033309661">
          <w:marLeft w:val="0"/>
          <w:marRight w:val="0"/>
          <w:marTop w:val="0"/>
          <w:marBottom w:val="0"/>
          <w:divBdr>
            <w:top w:val="none" w:sz="0" w:space="0" w:color="auto"/>
            <w:left w:val="none" w:sz="0" w:space="0" w:color="auto"/>
            <w:bottom w:val="none" w:sz="0" w:space="0" w:color="auto"/>
            <w:right w:val="none" w:sz="0" w:space="0" w:color="auto"/>
          </w:divBdr>
        </w:div>
        <w:div w:id="1869755801">
          <w:marLeft w:val="0"/>
          <w:marRight w:val="0"/>
          <w:marTop w:val="0"/>
          <w:marBottom w:val="0"/>
          <w:divBdr>
            <w:top w:val="none" w:sz="0" w:space="0" w:color="auto"/>
            <w:left w:val="none" w:sz="0" w:space="0" w:color="auto"/>
            <w:bottom w:val="none" w:sz="0" w:space="0" w:color="auto"/>
            <w:right w:val="none" w:sz="0" w:space="0" w:color="auto"/>
          </w:divBdr>
        </w:div>
        <w:div w:id="1456633490">
          <w:marLeft w:val="0"/>
          <w:marRight w:val="0"/>
          <w:marTop w:val="0"/>
          <w:marBottom w:val="0"/>
          <w:divBdr>
            <w:top w:val="none" w:sz="0" w:space="0" w:color="auto"/>
            <w:left w:val="none" w:sz="0" w:space="0" w:color="auto"/>
            <w:bottom w:val="none" w:sz="0" w:space="0" w:color="auto"/>
            <w:right w:val="none" w:sz="0" w:space="0" w:color="auto"/>
          </w:divBdr>
        </w:div>
        <w:div w:id="1818764427">
          <w:marLeft w:val="0"/>
          <w:marRight w:val="0"/>
          <w:marTop w:val="0"/>
          <w:marBottom w:val="0"/>
          <w:divBdr>
            <w:top w:val="none" w:sz="0" w:space="0" w:color="auto"/>
            <w:left w:val="none" w:sz="0" w:space="0" w:color="auto"/>
            <w:bottom w:val="none" w:sz="0" w:space="0" w:color="auto"/>
            <w:right w:val="none" w:sz="0" w:space="0" w:color="auto"/>
          </w:divBdr>
        </w:div>
        <w:div w:id="165444556">
          <w:marLeft w:val="0"/>
          <w:marRight w:val="0"/>
          <w:marTop w:val="0"/>
          <w:marBottom w:val="0"/>
          <w:divBdr>
            <w:top w:val="none" w:sz="0" w:space="0" w:color="auto"/>
            <w:left w:val="none" w:sz="0" w:space="0" w:color="auto"/>
            <w:bottom w:val="none" w:sz="0" w:space="0" w:color="auto"/>
            <w:right w:val="none" w:sz="0" w:space="0" w:color="auto"/>
          </w:divBdr>
        </w:div>
        <w:div w:id="1573585433">
          <w:marLeft w:val="0"/>
          <w:marRight w:val="0"/>
          <w:marTop w:val="0"/>
          <w:marBottom w:val="0"/>
          <w:divBdr>
            <w:top w:val="none" w:sz="0" w:space="0" w:color="auto"/>
            <w:left w:val="none" w:sz="0" w:space="0" w:color="auto"/>
            <w:bottom w:val="none" w:sz="0" w:space="0" w:color="auto"/>
            <w:right w:val="none" w:sz="0" w:space="0" w:color="auto"/>
          </w:divBdr>
        </w:div>
        <w:div w:id="263151968">
          <w:marLeft w:val="0"/>
          <w:marRight w:val="0"/>
          <w:marTop w:val="0"/>
          <w:marBottom w:val="0"/>
          <w:divBdr>
            <w:top w:val="none" w:sz="0" w:space="0" w:color="auto"/>
            <w:left w:val="none" w:sz="0" w:space="0" w:color="auto"/>
            <w:bottom w:val="none" w:sz="0" w:space="0" w:color="auto"/>
            <w:right w:val="none" w:sz="0" w:space="0" w:color="auto"/>
          </w:divBdr>
        </w:div>
        <w:div w:id="1302616933">
          <w:marLeft w:val="0"/>
          <w:marRight w:val="0"/>
          <w:marTop w:val="0"/>
          <w:marBottom w:val="0"/>
          <w:divBdr>
            <w:top w:val="none" w:sz="0" w:space="0" w:color="auto"/>
            <w:left w:val="none" w:sz="0" w:space="0" w:color="auto"/>
            <w:bottom w:val="none" w:sz="0" w:space="0" w:color="auto"/>
            <w:right w:val="none" w:sz="0" w:space="0" w:color="auto"/>
          </w:divBdr>
        </w:div>
        <w:div w:id="1635209319">
          <w:marLeft w:val="0"/>
          <w:marRight w:val="0"/>
          <w:marTop w:val="0"/>
          <w:marBottom w:val="0"/>
          <w:divBdr>
            <w:top w:val="none" w:sz="0" w:space="0" w:color="auto"/>
            <w:left w:val="none" w:sz="0" w:space="0" w:color="auto"/>
            <w:bottom w:val="none" w:sz="0" w:space="0" w:color="auto"/>
            <w:right w:val="none" w:sz="0" w:space="0" w:color="auto"/>
          </w:divBdr>
        </w:div>
        <w:div w:id="365326985">
          <w:marLeft w:val="0"/>
          <w:marRight w:val="0"/>
          <w:marTop w:val="0"/>
          <w:marBottom w:val="0"/>
          <w:divBdr>
            <w:top w:val="none" w:sz="0" w:space="0" w:color="auto"/>
            <w:left w:val="none" w:sz="0" w:space="0" w:color="auto"/>
            <w:bottom w:val="none" w:sz="0" w:space="0" w:color="auto"/>
            <w:right w:val="none" w:sz="0" w:space="0" w:color="auto"/>
          </w:divBdr>
        </w:div>
        <w:div w:id="719792826">
          <w:marLeft w:val="0"/>
          <w:marRight w:val="0"/>
          <w:marTop w:val="0"/>
          <w:marBottom w:val="0"/>
          <w:divBdr>
            <w:top w:val="none" w:sz="0" w:space="0" w:color="auto"/>
            <w:left w:val="none" w:sz="0" w:space="0" w:color="auto"/>
            <w:bottom w:val="none" w:sz="0" w:space="0" w:color="auto"/>
            <w:right w:val="none" w:sz="0" w:space="0" w:color="auto"/>
          </w:divBdr>
        </w:div>
        <w:div w:id="1225874812">
          <w:marLeft w:val="0"/>
          <w:marRight w:val="0"/>
          <w:marTop w:val="0"/>
          <w:marBottom w:val="0"/>
          <w:divBdr>
            <w:top w:val="none" w:sz="0" w:space="0" w:color="auto"/>
            <w:left w:val="none" w:sz="0" w:space="0" w:color="auto"/>
            <w:bottom w:val="none" w:sz="0" w:space="0" w:color="auto"/>
            <w:right w:val="none" w:sz="0" w:space="0" w:color="auto"/>
          </w:divBdr>
        </w:div>
        <w:div w:id="45492665">
          <w:marLeft w:val="0"/>
          <w:marRight w:val="0"/>
          <w:marTop w:val="0"/>
          <w:marBottom w:val="0"/>
          <w:divBdr>
            <w:top w:val="none" w:sz="0" w:space="0" w:color="auto"/>
            <w:left w:val="none" w:sz="0" w:space="0" w:color="auto"/>
            <w:bottom w:val="none" w:sz="0" w:space="0" w:color="auto"/>
            <w:right w:val="none" w:sz="0" w:space="0" w:color="auto"/>
          </w:divBdr>
        </w:div>
        <w:div w:id="901788551">
          <w:marLeft w:val="0"/>
          <w:marRight w:val="0"/>
          <w:marTop w:val="0"/>
          <w:marBottom w:val="0"/>
          <w:divBdr>
            <w:top w:val="none" w:sz="0" w:space="0" w:color="auto"/>
            <w:left w:val="none" w:sz="0" w:space="0" w:color="auto"/>
            <w:bottom w:val="none" w:sz="0" w:space="0" w:color="auto"/>
            <w:right w:val="none" w:sz="0" w:space="0" w:color="auto"/>
          </w:divBdr>
        </w:div>
        <w:div w:id="1705911225">
          <w:marLeft w:val="0"/>
          <w:marRight w:val="0"/>
          <w:marTop w:val="0"/>
          <w:marBottom w:val="0"/>
          <w:divBdr>
            <w:top w:val="none" w:sz="0" w:space="0" w:color="auto"/>
            <w:left w:val="none" w:sz="0" w:space="0" w:color="auto"/>
            <w:bottom w:val="none" w:sz="0" w:space="0" w:color="auto"/>
            <w:right w:val="none" w:sz="0" w:space="0" w:color="auto"/>
          </w:divBdr>
        </w:div>
        <w:div w:id="217862717">
          <w:marLeft w:val="0"/>
          <w:marRight w:val="0"/>
          <w:marTop w:val="0"/>
          <w:marBottom w:val="0"/>
          <w:divBdr>
            <w:top w:val="none" w:sz="0" w:space="0" w:color="auto"/>
            <w:left w:val="none" w:sz="0" w:space="0" w:color="auto"/>
            <w:bottom w:val="none" w:sz="0" w:space="0" w:color="auto"/>
            <w:right w:val="none" w:sz="0" w:space="0" w:color="auto"/>
          </w:divBdr>
        </w:div>
        <w:div w:id="2082748009">
          <w:marLeft w:val="0"/>
          <w:marRight w:val="0"/>
          <w:marTop w:val="0"/>
          <w:marBottom w:val="0"/>
          <w:divBdr>
            <w:top w:val="none" w:sz="0" w:space="0" w:color="auto"/>
            <w:left w:val="none" w:sz="0" w:space="0" w:color="auto"/>
            <w:bottom w:val="none" w:sz="0" w:space="0" w:color="auto"/>
            <w:right w:val="none" w:sz="0" w:space="0" w:color="auto"/>
          </w:divBdr>
        </w:div>
        <w:div w:id="1735083505">
          <w:marLeft w:val="0"/>
          <w:marRight w:val="0"/>
          <w:marTop w:val="0"/>
          <w:marBottom w:val="0"/>
          <w:divBdr>
            <w:top w:val="none" w:sz="0" w:space="0" w:color="auto"/>
            <w:left w:val="none" w:sz="0" w:space="0" w:color="auto"/>
            <w:bottom w:val="none" w:sz="0" w:space="0" w:color="auto"/>
            <w:right w:val="none" w:sz="0" w:space="0" w:color="auto"/>
          </w:divBdr>
        </w:div>
        <w:div w:id="1378310251">
          <w:marLeft w:val="0"/>
          <w:marRight w:val="0"/>
          <w:marTop w:val="0"/>
          <w:marBottom w:val="0"/>
          <w:divBdr>
            <w:top w:val="none" w:sz="0" w:space="0" w:color="auto"/>
            <w:left w:val="none" w:sz="0" w:space="0" w:color="auto"/>
            <w:bottom w:val="none" w:sz="0" w:space="0" w:color="auto"/>
            <w:right w:val="none" w:sz="0" w:space="0" w:color="auto"/>
          </w:divBdr>
        </w:div>
        <w:div w:id="748618502">
          <w:marLeft w:val="0"/>
          <w:marRight w:val="0"/>
          <w:marTop w:val="0"/>
          <w:marBottom w:val="0"/>
          <w:divBdr>
            <w:top w:val="none" w:sz="0" w:space="0" w:color="auto"/>
            <w:left w:val="none" w:sz="0" w:space="0" w:color="auto"/>
            <w:bottom w:val="none" w:sz="0" w:space="0" w:color="auto"/>
            <w:right w:val="none" w:sz="0" w:space="0" w:color="auto"/>
          </w:divBdr>
        </w:div>
        <w:div w:id="338045902">
          <w:marLeft w:val="0"/>
          <w:marRight w:val="0"/>
          <w:marTop w:val="0"/>
          <w:marBottom w:val="0"/>
          <w:divBdr>
            <w:top w:val="none" w:sz="0" w:space="0" w:color="auto"/>
            <w:left w:val="none" w:sz="0" w:space="0" w:color="auto"/>
            <w:bottom w:val="none" w:sz="0" w:space="0" w:color="auto"/>
            <w:right w:val="none" w:sz="0" w:space="0" w:color="auto"/>
          </w:divBdr>
        </w:div>
        <w:div w:id="298805809">
          <w:marLeft w:val="0"/>
          <w:marRight w:val="0"/>
          <w:marTop w:val="0"/>
          <w:marBottom w:val="0"/>
          <w:divBdr>
            <w:top w:val="none" w:sz="0" w:space="0" w:color="auto"/>
            <w:left w:val="none" w:sz="0" w:space="0" w:color="auto"/>
            <w:bottom w:val="none" w:sz="0" w:space="0" w:color="auto"/>
            <w:right w:val="none" w:sz="0" w:space="0" w:color="auto"/>
          </w:divBdr>
        </w:div>
        <w:div w:id="1921326170">
          <w:marLeft w:val="0"/>
          <w:marRight w:val="0"/>
          <w:marTop w:val="0"/>
          <w:marBottom w:val="0"/>
          <w:divBdr>
            <w:top w:val="none" w:sz="0" w:space="0" w:color="auto"/>
            <w:left w:val="none" w:sz="0" w:space="0" w:color="auto"/>
            <w:bottom w:val="none" w:sz="0" w:space="0" w:color="auto"/>
            <w:right w:val="none" w:sz="0" w:space="0" w:color="auto"/>
          </w:divBdr>
        </w:div>
        <w:div w:id="1177159817">
          <w:marLeft w:val="0"/>
          <w:marRight w:val="0"/>
          <w:marTop w:val="0"/>
          <w:marBottom w:val="0"/>
          <w:divBdr>
            <w:top w:val="none" w:sz="0" w:space="0" w:color="auto"/>
            <w:left w:val="none" w:sz="0" w:space="0" w:color="auto"/>
            <w:bottom w:val="none" w:sz="0" w:space="0" w:color="auto"/>
            <w:right w:val="none" w:sz="0" w:space="0" w:color="auto"/>
          </w:divBdr>
        </w:div>
        <w:div w:id="1924873083">
          <w:marLeft w:val="0"/>
          <w:marRight w:val="0"/>
          <w:marTop w:val="0"/>
          <w:marBottom w:val="0"/>
          <w:divBdr>
            <w:top w:val="none" w:sz="0" w:space="0" w:color="auto"/>
            <w:left w:val="none" w:sz="0" w:space="0" w:color="auto"/>
            <w:bottom w:val="none" w:sz="0" w:space="0" w:color="auto"/>
            <w:right w:val="none" w:sz="0" w:space="0" w:color="auto"/>
          </w:divBdr>
        </w:div>
        <w:div w:id="1957369438">
          <w:marLeft w:val="0"/>
          <w:marRight w:val="0"/>
          <w:marTop w:val="0"/>
          <w:marBottom w:val="0"/>
          <w:divBdr>
            <w:top w:val="none" w:sz="0" w:space="0" w:color="auto"/>
            <w:left w:val="none" w:sz="0" w:space="0" w:color="auto"/>
            <w:bottom w:val="none" w:sz="0" w:space="0" w:color="auto"/>
            <w:right w:val="none" w:sz="0" w:space="0" w:color="auto"/>
          </w:divBdr>
        </w:div>
        <w:div w:id="721488671">
          <w:marLeft w:val="0"/>
          <w:marRight w:val="0"/>
          <w:marTop w:val="0"/>
          <w:marBottom w:val="0"/>
          <w:divBdr>
            <w:top w:val="none" w:sz="0" w:space="0" w:color="auto"/>
            <w:left w:val="none" w:sz="0" w:space="0" w:color="auto"/>
            <w:bottom w:val="none" w:sz="0" w:space="0" w:color="auto"/>
            <w:right w:val="none" w:sz="0" w:space="0" w:color="auto"/>
          </w:divBdr>
        </w:div>
        <w:div w:id="1004548581">
          <w:marLeft w:val="0"/>
          <w:marRight w:val="0"/>
          <w:marTop w:val="0"/>
          <w:marBottom w:val="0"/>
          <w:divBdr>
            <w:top w:val="none" w:sz="0" w:space="0" w:color="auto"/>
            <w:left w:val="none" w:sz="0" w:space="0" w:color="auto"/>
            <w:bottom w:val="none" w:sz="0" w:space="0" w:color="auto"/>
            <w:right w:val="none" w:sz="0" w:space="0" w:color="auto"/>
          </w:divBdr>
        </w:div>
        <w:div w:id="785199394">
          <w:marLeft w:val="0"/>
          <w:marRight w:val="0"/>
          <w:marTop w:val="0"/>
          <w:marBottom w:val="0"/>
          <w:divBdr>
            <w:top w:val="none" w:sz="0" w:space="0" w:color="auto"/>
            <w:left w:val="none" w:sz="0" w:space="0" w:color="auto"/>
            <w:bottom w:val="none" w:sz="0" w:space="0" w:color="auto"/>
            <w:right w:val="none" w:sz="0" w:space="0" w:color="auto"/>
          </w:divBdr>
        </w:div>
        <w:div w:id="1778526510">
          <w:marLeft w:val="0"/>
          <w:marRight w:val="0"/>
          <w:marTop w:val="0"/>
          <w:marBottom w:val="0"/>
          <w:divBdr>
            <w:top w:val="none" w:sz="0" w:space="0" w:color="auto"/>
            <w:left w:val="none" w:sz="0" w:space="0" w:color="auto"/>
            <w:bottom w:val="none" w:sz="0" w:space="0" w:color="auto"/>
            <w:right w:val="none" w:sz="0" w:space="0" w:color="auto"/>
          </w:divBdr>
        </w:div>
        <w:div w:id="1459759166">
          <w:marLeft w:val="0"/>
          <w:marRight w:val="0"/>
          <w:marTop w:val="0"/>
          <w:marBottom w:val="0"/>
          <w:divBdr>
            <w:top w:val="none" w:sz="0" w:space="0" w:color="auto"/>
            <w:left w:val="none" w:sz="0" w:space="0" w:color="auto"/>
            <w:bottom w:val="none" w:sz="0" w:space="0" w:color="auto"/>
            <w:right w:val="none" w:sz="0" w:space="0" w:color="auto"/>
          </w:divBdr>
        </w:div>
        <w:div w:id="1617445645">
          <w:marLeft w:val="0"/>
          <w:marRight w:val="0"/>
          <w:marTop w:val="0"/>
          <w:marBottom w:val="0"/>
          <w:divBdr>
            <w:top w:val="none" w:sz="0" w:space="0" w:color="auto"/>
            <w:left w:val="none" w:sz="0" w:space="0" w:color="auto"/>
            <w:bottom w:val="none" w:sz="0" w:space="0" w:color="auto"/>
            <w:right w:val="none" w:sz="0" w:space="0" w:color="auto"/>
          </w:divBdr>
        </w:div>
        <w:div w:id="1647973480">
          <w:marLeft w:val="0"/>
          <w:marRight w:val="0"/>
          <w:marTop w:val="0"/>
          <w:marBottom w:val="0"/>
          <w:divBdr>
            <w:top w:val="none" w:sz="0" w:space="0" w:color="auto"/>
            <w:left w:val="none" w:sz="0" w:space="0" w:color="auto"/>
            <w:bottom w:val="none" w:sz="0" w:space="0" w:color="auto"/>
            <w:right w:val="none" w:sz="0" w:space="0" w:color="auto"/>
          </w:divBdr>
        </w:div>
        <w:div w:id="1882472754">
          <w:marLeft w:val="0"/>
          <w:marRight w:val="0"/>
          <w:marTop w:val="0"/>
          <w:marBottom w:val="0"/>
          <w:divBdr>
            <w:top w:val="none" w:sz="0" w:space="0" w:color="auto"/>
            <w:left w:val="none" w:sz="0" w:space="0" w:color="auto"/>
            <w:bottom w:val="none" w:sz="0" w:space="0" w:color="auto"/>
            <w:right w:val="none" w:sz="0" w:space="0" w:color="auto"/>
          </w:divBdr>
        </w:div>
        <w:div w:id="730227400">
          <w:marLeft w:val="0"/>
          <w:marRight w:val="0"/>
          <w:marTop w:val="0"/>
          <w:marBottom w:val="0"/>
          <w:divBdr>
            <w:top w:val="none" w:sz="0" w:space="0" w:color="auto"/>
            <w:left w:val="none" w:sz="0" w:space="0" w:color="auto"/>
            <w:bottom w:val="none" w:sz="0" w:space="0" w:color="auto"/>
            <w:right w:val="none" w:sz="0" w:space="0" w:color="auto"/>
          </w:divBdr>
        </w:div>
        <w:div w:id="934092768">
          <w:marLeft w:val="0"/>
          <w:marRight w:val="0"/>
          <w:marTop w:val="0"/>
          <w:marBottom w:val="0"/>
          <w:divBdr>
            <w:top w:val="none" w:sz="0" w:space="0" w:color="auto"/>
            <w:left w:val="none" w:sz="0" w:space="0" w:color="auto"/>
            <w:bottom w:val="none" w:sz="0" w:space="0" w:color="auto"/>
            <w:right w:val="none" w:sz="0" w:space="0" w:color="auto"/>
          </w:divBdr>
        </w:div>
        <w:div w:id="1752968327">
          <w:marLeft w:val="0"/>
          <w:marRight w:val="0"/>
          <w:marTop w:val="0"/>
          <w:marBottom w:val="0"/>
          <w:divBdr>
            <w:top w:val="none" w:sz="0" w:space="0" w:color="auto"/>
            <w:left w:val="none" w:sz="0" w:space="0" w:color="auto"/>
            <w:bottom w:val="none" w:sz="0" w:space="0" w:color="auto"/>
            <w:right w:val="none" w:sz="0" w:space="0" w:color="auto"/>
          </w:divBdr>
        </w:div>
        <w:div w:id="1600988831">
          <w:marLeft w:val="0"/>
          <w:marRight w:val="0"/>
          <w:marTop w:val="0"/>
          <w:marBottom w:val="0"/>
          <w:divBdr>
            <w:top w:val="none" w:sz="0" w:space="0" w:color="auto"/>
            <w:left w:val="none" w:sz="0" w:space="0" w:color="auto"/>
            <w:bottom w:val="none" w:sz="0" w:space="0" w:color="auto"/>
            <w:right w:val="none" w:sz="0" w:space="0" w:color="auto"/>
          </w:divBdr>
        </w:div>
        <w:div w:id="1179541909">
          <w:marLeft w:val="0"/>
          <w:marRight w:val="0"/>
          <w:marTop w:val="0"/>
          <w:marBottom w:val="0"/>
          <w:divBdr>
            <w:top w:val="none" w:sz="0" w:space="0" w:color="auto"/>
            <w:left w:val="none" w:sz="0" w:space="0" w:color="auto"/>
            <w:bottom w:val="none" w:sz="0" w:space="0" w:color="auto"/>
            <w:right w:val="none" w:sz="0" w:space="0" w:color="auto"/>
          </w:divBdr>
        </w:div>
        <w:div w:id="828597459">
          <w:marLeft w:val="0"/>
          <w:marRight w:val="0"/>
          <w:marTop w:val="0"/>
          <w:marBottom w:val="0"/>
          <w:divBdr>
            <w:top w:val="none" w:sz="0" w:space="0" w:color="auto"/>
            <w:left w:val="none" w:sz="0" w:space="0" w:color="auto"/>
            <w:bottom w:val="none" w:sz="0" w:space="0" w:color="auto"/>
            <w:right w:val="none" w:sz="0" w:space="0" w:color="auto"/>
          </w:divBdr>
        </w:div>
        <w:div w:id="464784749">
          <w:marLeft w:val="0"/>
          <w:marRight w:val="0"/>
          <w:marTop w:val="0"/>
          <w:marBottom w:val="0"/>
          <w:divBdr>
            <w:top w:val="none" w:sz="0" w:space="0" w:color="auto"/>
            <w:left w:val="none" w:sz="0" w:space="0" w:color="auto"/>
            <w:bottom w:val="none" w:sz="0" w:space="0" w:color="auto"/>
            <w:right w:val="none" w:sz="0" w:space="0" w:color="auto"/>
          </w:divBdr>
        </w:div>
        <w:div w:id="542209995">
          <w:marLeft w:val="0"/>
          <w:marRight w:val="0"/>
          <w:marTop w:val="0"/>
          <w:marBottom w:val="0"/>
          <w:divBdr>
            <w:top w:val="none" w:sz="0" w:space="0" w:color="auto"/>
            <w:left w:val="none" w:sz="0" w:space="0" w:color="auto"/>
            <w:bottom w:val="none" w:sz="0" w:space="0" w:color="auto"/>
            <w:right w:val="none" w:sz="0" w:space="0" w:color="auto"/>
          </w:divBdr>
        </w:div>
        <w:div w:id="1507161974">
          <w:marLeft w:val="0"/>
          <w:marRight w:val="0"/>
          <w:marTop w:val="0"/>
          <w:marBottom w:val="0"/>
          <w:divBdr>
            <w:top w:val="none" w:sz="0" w:space="0" w:color="auto"/>
            <w:left w:val="none" w:sz="0" w:space="0" w:color="auto"/>
            <w:bottom w:val="none" w:sz="0" w:space="0" w:color="auto"/>
            <w:right w:val="none" w:sz="0" w:space="0" w:color="auto"/>
          </w:divBdr>
        </w:div>
        <w:div w:id="599141063">
          <w:marLeft w:val="0"/>
          <w:marRight w:val="0"/>
          <w:marTop w:val="0"/>
          <w:marBottom w:val="0"/>
          <w:divBdr>
            <w:top w:val="none" w:sz="0" w:space="0" w:color="auto"/>
            <w:left w:val="none" w:sz="0" w:space="0" w:color="auto"/>
            <w:bottom w:val="none" w:sz="0" w:space="0" w:color="auto"/>
            <w:right w:val="none" w:sz="0" w:space="0" w:color="auto"/>
          </w:divBdr>
        </w:div>
        <w:div w:id="395396474">
          <w:marLeft w:val="0"/>
          <w:marRight w:val="0"/>
          <w:marTop w:val="0"/>
          <w:marBottom w:val="0"/>
          <w:divBdr>
            <w:top w:val="none" w:sz="0" w:space="0" w:color="auto"/>
            <w:left w:val="none" w:sz="0" w:space="0" w:color="auto"/>
            <w:bottom w:val="none" w:sz="0" w:space="0" w:color="auto"/>
            <w:right w:val="none" w:sz="0" w:space="0" w:color="auto"/>
          </w:divBdr>
        </w:div>
        <w:div w:id="1912307233">
          <w:marLeft w:val="0"/>
          <w:marRight w:val="0"/>
          <w:marTop w:val="0"/>
          <w:marBottom w:val="0"/>
          <w:divBdr>
            <w:top w:val="none" w:sz="0" w:space="0" w:color="auto"/>
            <w:left w:val="none" w:sz="0" w:space="0" w:color="auto"/>
            <w:bottom w:val="none" w:sz="0" w:space="0" w:color="auto"/>
            <w:right w:val="none" w:sz="0" w:space="0" w:color="auto"/>
          </w:divBdr>
        </w:div>
        <w:div w:id="1545826117">
          <w:marLeft w:val="0"/>
          <w:marRight w:val="0"/>
          <w:marTop w:val="0"/>
          <w:marBottom w:val="0"/>
          <w:divBdr>
            <w:top w:val="none" w:sz="0" w:space="0" w:color="auto"/>
            <w:left w:val="none" w:sz="0" w:space="0" w:color="auto"/>
            <w:bottom w:val="none" w:sz="0" w:space="0" w:color="auto"/>
            <w:right w:val="none" w:sz="0" w:space="0" w:color="auto"/>
          </w:divBdr>
        </w:div>
        <w:div w:id="1418748434">
          <w:marLeft w:val="0"/>
          <w:marRight w:val="0"/>
          <w:marTop w:val="0"/>
          <w:marBottom w:val="0"/>
          <w:divBdr>
            <w:top w:val="none" w:sz="0" w:space="0" w:color="auto"/>
            <w:left w:val="none" w:sz="0" w:space="0" w:color="auto"/>
            <w:bottom w:val="none" w:sz="0" w:space="0" w:color="auto"/>
            <w:right w:val="none" w:sz="0" w:space="0" w:color="auto"/>
          </w:divBdr>
        </w:div>
        <w:div w:id="2092848928">
          <w:marLeft w:val="0"/>
          <w:marRight w:val="0"/>
          <w:marTop w:val="0"/>
          <w:marBottom w:val="0"/>
          <w:divBdr>
            <w:top w:val="none" w:sz="0" w:space="0" w:color="auto"/>
            <w:left w:val="none" w:sz="0" w:space="0" w:color="auto"/>
            <w:bottom w:val="none" w:sz="0" w:space="0" w:color="auto"/>
            <w:right w:val="none" w:sz="0" w:space="0" w:color="auto"/>
          </w:divBdr>
        </w:div>
        <w:div w:id="25835057">
          <w:marLeft w:val="0"/>
          <w:marRight w:val="0"/>
          <w:marTop w:val="0"/>
          <w:marBottom w:val="0"/>
          <w:divBdr>
            <w:top w:val="none" w:sz="0" w:space="0" w:color="auto"/>
            <w:left w:val="none" w:sz="0" w:space="0" w:color="auto"/>
            <w:bottom w:val="none" w:sz="0" w:space="0" w:color="auto"/>
            <w:right w:val="none" w:sz="0" w:space="0" w:color="auto"/>
          </w:divBdr>
        </w:div>
        <w:div w:id="316498129">
          <w:marLeft w:val="0"/>
          <w:marRight w:val="0"/>
          <w:marTop w:val="0"/>
          <w:marBottom w:val="0"/>
          <w:divBdr>
            <w:top w:val="none" w:sz="0" w:space="0" w:color="auto"/>
            <w:left w:val="none" w:sz="0" w:space="0" w:color="auto"/>
            <w:bottom w:val="none" w:sz="0" w:space="0" w:color="auto"/>
            <w:right w:val="none" w:sz="0" w:space="0" w:color="auto"/>
          </w:divBdr>
        </w:div>
        <w:div w:id="1255237347">
          <w:marLeft w:val="0"/>
          <w:marRight w:val="0"/>
          <w:marTop w:val="0"/>
          <w:marBottom w:val="0"/>
          <w:divBdr>
            <w:top w:val="none" w:sz="0" w:space="0" w:color="auto"/>
            <w:left w:val="none" w:sz="0" w:space="0" w:color="auto"/>
            <w:bottom w:val="none" w:sz="0" w:space="0" w:color="auto"/>
            <w:right w:val="none" w:sz="0" w:space="0" w:color="auto"/>
          </w:divBdr>
        </w:div>
        <w:div w:id="1173841722">
          <w:marLeft w:val="0"/>
          <w:marRight w:val="0"/>
          <w:marTop w:val="0"/>
          <w:marBottom w:val="0"/>
          <w:divBdr>
            <w:top w:val="none" w:sz="0" w:space="0" w:color="auto"/>
            <w:left w:val="none" w:sz="0" w:space="0" w:color="auto"/>
            <w:bottom w:val="none" w:sz="0" w:space="0" w:color="auto"/>
            <w:right w:val="none" w:sz="0" w:space="0" w:color="auto"/>
          </w:divBdr>
        </w:div>
        <w:div w:id="1239175478">
          <w:marLeft w:val="0"/>
          <w:marRight w:val="0"/>
          <w:marTop w:val="0"/>
          <w:marBottom w:val="0"/>
          <w:divBdr>
            <w:top w:val="none" w:sz="0" w:space="0" w:color="auto"/>
            <w:left w:val="none" w:sz="0" w:space="0" w:color="auto"/>
            <w:bottom w:val="none" w:sz="0" w:space="0" w:color="auto"/>
            <w:right w:val="none" w:sz="0" w:space="0" w:color="auto"/>
          </w:divBdr>
        </w:div>
        <w:div w:id="893660820">
          <w:marLeft w:val="0"/>
          <w:marRight w:val="0"/>
          <w:marTop w:val="0"/>
          <w:marBottom w:val="0"/>
          <w:divBdr>
            <w:top w:val="none" w:sz="0" w:space="0" w:color="auto"/>
            <w:left w:val="none" w:sz="0" w:space="0" w:color="auto"/>
            <w:bottom w:val="none" w:sz="0" w:space="0" w:color="auto"/>
            <w:right w:val="none" w:sz="0" w:space="0" w:color="auto"/>
          </w:divBdr>
        </w:div>
        <w:div w:id="2087681090">
          <w:marLeft w:val="0"/>
          <w:marRight w:val="0"/>
          <w:marTop w:val="0"/>
          <w:marBottom w:val="0"/>
          <w:divBdr>
            <w:top w:val="none" w:sz="0" w:space="0" w:color="auto"/>
            <w:left w:val="none" w:sz="0" w:space="0" w:color="auto"/>
            <w:bottom w:val="none" w:sz="0" w:space="0" w:color="auto"/>
            <w:right w:val="none" w:sz="0" w:space="0" w:color="auto"/>
          </w:divBdr>
        </w:div>
        <w:div w:id="703485676">
          <w:marLeft w:val="0"/>
          <w:marRight w:val="0"/>
          <w:marTop w:val="0"/>
          <w:marBottom w:val="0"/>
          <w:divBdr>
            <w:top w:val="none" w:sz="0" w:space="0" w:color="auto"/>
            <w:left w:val="none" w:sz="0" w:space="0" w:color="auto"/>
            <w:bottom w:val="none" w:sz="0" w:space="0" w:color="auto"/>
            <w:right w:val="none" w:sz="0" w:space="0" w:color="auto"/>
          </w:divBdr>
        </w:div>
        <w:div w:id="1251305830">
          <w:marLeft w:val="0"/>
          <w:marRight w:val="0"/>
          <w:marTop w:val="0"/>
          <w:marBottom w:val="0"/>
          <w:divBdr>
            <w:top w:val="none" w:sz="0" w:space="0" w:color="auto"/>
            <w:left w:val="none" w:sz="0" w:space="0" w:color="auto"/>
            <w:bottom w:val="none" w:sz="0" w:space="0" w:color="auto"/>
            <w:right w:val="none" w:sz="0" w:space="0" w:color="auto"/>
          </w:divBdr>
        </w:div>
        <w:div w:id="509223826">
          <w:marLeft w:val="0"/>
          <w:marRight w:val="0"/>
          <w:marTop w:val="0"/>
          <w:marBottom w:val="0"/>
          <w:divBdr>
            <w:top w:val="none" w:sz="0" w:space="0" w:color="auto"/>
            <w:left w:val="none" w:sz="0" w:space="0" w:color="auto"/>
            <w:bottom w:val="none" w:sz="0" w:space="0" w:color="auto"/>
            <w:right w:val="none" w:sz="0" w:space="0" w:color="auto"/>
          </w:divBdr>
        </w:div>
        <w:div w:id="437264379">
          <w:marLeft w:val="0"/>
          <w:marRight w:val="0"/>
          <w:marTop w:val="0"/>
          <w:marBottom w:val="0"/>
          <w:divBdr>
            <w:top w:val="none" w:sz="0" w:space="0" w:color="auto"/>
            <w:left w:val="none" w:sz="0" w:space="0" w:color="auto"/>
            <w:bottom w:val="none" w:sz="0" w:space="0" w:color="auto"/>
            <w:right w:val="none" w:sz="0" w:space="0" w:color="auto"/>
          </w:divBdr>
        </w:div>
        <w:div w:id="2009555646">
          <w:marLeft w:val="0"/>
          <w:marRight w:val="0"/>
          <w:marTop w:val="0"/>
          <w:marBottom w:val="0"/>
          <w:divBdr>
            <w:top w:val="none" w:sz="0" w:space="0" w:color="auto"/>
            <w:left w:val="none" w:sz="0" w:space="0" w:color="auto"/>
            <w:bottom w:val="none" w:sz="0" w:space="0" w:color="auto"/>
            <w:right w:val="none" w:sz="0" w:space="0" w:color="auto"/>
          </w:divBdr>
        </w:div>
        <w:div w:id="847864127">
          <w:marLeft w:val="0"/>
          <w:marRight w:val="0"/>
          <w:marTop w:val="0"/>
          <w:marBottom w:val="0"/>
          <w:divBdr>
            <w:top w:val="none" w:sz="0" w:space="0" w:color="auto"/>
            <w:left w:val="none" w:sz="0" w:space="0" w:color="auto"/>
            <w:bottom w:val="none" w:sz="0" w:space="0" w:color="auto"/>
            <w:right w:val="none" w:sz="0" w:space="0" w:color="auto"/>
          </w:divBdr>
        </w:div>
        <w:div w:id="1131754568">
          <w:marLeft w:val="0"/>
          <w:marRight w:val="0"/>
          <w:marTop w:val="0"/>
          <w:marBottom w:val="0"/>
          <w:divBdr>
            <w:top w:val="none" w:sz="0" w:space="0" w:color="auto"/>
            <w:left w:val="none" w:sz="0" w:space="0" w:color="auto"/>
            <w:bottom w:val="none" w:sz="0" w:space="0" w:color="auto"/>
            <w:right w:val="none" w:sz="0" w:space="0" w:color="auto"/>
          </w:divBdr>
        </w:div>
        <w:div w:id="962466794">
          <w:marLeft w:val="0"/>
          <w:marRight w:val="0"/>
          <w:marTop w:val="0"/>
          <w:marBottom w:val="0"/>
          <w:divBdr>
            <w:top w:val="none" w:sz="0" w:space="0" w:color="auto"/>
            <w:left w:val="none" w:sz="0" w:space="0" w:color="auto"/>
            <w:bottom w:val="none" w:sz="0" w:space="0" w:color="auto"/>
            <w:right w:val="none" w:sz="0" w:space="0" w:color="auto"/>
          </w:divBdr>
        </w:div>
        <w:div w:id="1963413391">
          <w:marLeft w:val="0"/>
          <w:marRight w:val="0"/>
          <w:marTop w:val="0"/>
          <w:marBottom w:val="0"/>
          <w:divBdr>
            <w:top w:val="none" w:sz="0" w:space="0" w:color="auto"/>
            <w:left w:val="none" w:sz="0" w:space="0" w:color="auto"/>
            <w:bottom w:val="none" w:sz="0" w:space="0" w:color="auto"/>
            <w:right w:val="none" w:sz="0" w:space="0" w:color="auto"/>
          </w:divBdr>
        </w:div>
        <w:div w:id="885457326">
          <w:marLeft w:val="0"/>
          <w:marRight w:val="0"/>
          <w:marTop w:val="0"/>
          <w:marBottom w:val="0"/>
          <w:divBdr>
            <w:top w:val="none" w:sz="0" w:space="0" w:color="auto"/>
            <w:left w:val="none" w:sz="0" w:space="0" w:color="auto"/>
            <w:bottom w:val="none" w:sz="0" w:space="0" w:color="auto"/>
            <w:right w:val="none" w:sz="0" w:space="0" w:color="auto"/>
          </w:divBdr>
        </w:div>
        <w:div w:id="62526944">
          <w:marLeft w:val="0"/>
          <w:marRight w:val="0"/>
          <w:marTop w:val="0"/>
          <w:marBottom w:val="0"/>
          <w:divBdr>
            <w:top w:val="none" w:sz="0" w:space="0" w:color="auto"/>
            <w:left w:val="none" w:sz="0" w:space="0" w:color="auto"/>
            <w:bottom w:val="none" w:sz="0" w:space="0" w:color="auto"/>
            <w:right w:val="none" w:sz="0" w:space="0" w:color="auto"/>
          </w:divBdr>
        </w:div>
        <w:div w:id="1052119692">
          <w:marLeft w:val="0"/>
          <w:marRight w:val="0"/>
          <w:marTop w:val="0"/>
          <w:marBottom w:val="0"/>
          <w:divBdr>
            <w:top w:val="none" w:sz="0" w:space="0" w:color="auto"/>
            <w:left w:val="none" w:sz="0" w:space="0" w:color="auto"/>
            <w:bottom w:val="none" w:sz="0" w:space="0" w:color="auto"/>
            <w:right w:val="none" w:sz="0" w:space="0" w:color="auto"/>
          </w:divBdr>
        </w:div>
        <w:div w:id="53479057">
          <w:marLeft w:val="0"/>
          <w:marRight w:val="0"/>
          <w:marTop w:val="0"/>
          <w:marBottom w:val="0"/>
          <w:divBdr>
            <w:top w:val="none" w:sz="0" w:space="0" w:color="auto"/>
            <w:left w:val="none" w:sz="0" w:space="0" w:color="auto"/>
            <w:bottom w:val="none" w:sz="0" w:space="0" w:color="auto"/>
            <w:right w:val="none" w:sz="0" w:space="0" w:color="auto"/>
          </w:divBdr>
        </w:div>
        <w:div w:id="276488">
          <w:marLeft w:val="0"/>
          <w:marRight w:val="0"/>
          <w:marTop w:val="0"/>
          <w:marBottom w:val="0"/>
          <w:divBdr>
            <w:top w:val="none" w:sz="0" w:space="0" w:color="auto"/>
            <w:left w:val="none" w:sz="0" w:space="0" w:color="auto"/>
            <w:bottom w:val="none" w:sz="0" w:space="0" w:color="auto"/>
            <w:right w:val="none" w:sz="0" w:space="0" w:color="auto"/>
          </w:divBdr>
        </w:div>
        <w:div w:id="388767760">
          <w:marLeft w:val="0"/>
          <w:marRight w:val="0"/>
          <w:marTop w:val="0"/>
          <w:marBottom w:val="0"/>
          <w:divBdr>
            <w:top w:val="none" w:sz="0" w:space="0" w:color="auto"/>
            <w:left w:val="none" w:sz="0" w:space="0" w:color="auto"/>
            <w:bottom w:val="none" w:sz="0" w:space="0" w:color="auto"/>
            <w:right w:val="none" w:sz="0" w:space="0" w:color="auto"/>
          </w:divBdr>
        </w:div>
        <w:div w:id="278536346">
          <w:marLeft w:val="0"/>
          <w:marRight w:val="0"/>
          <w:marTop w:val="0"/>
          <w:marBottom w:val="0"/>
          <w:divBdr>
            <w:top w:val="none" w:sz="0" w:space="0" w:color="auto"/>
            <w:left w:val="none" w:sz="0" w:space="0" w:color="auto"/>
            <w:bottom w:val="none" w:sz="0" w:space="0" w:color="auto"/>
            <w:right w:val="none" w:sz="0" w:space="0" w:color="auto"/>
          </w:divBdr>
        </w:div>
        <w:div w:id="1353847583">
          <w:marLeft w:val="0"/>
          <w:marRight w:val="0"/>
          <w:marTop w:val="0"/>
          <w:marBottom w:val="0"/>
          <w:divBdr>
            <w:top w:val="none" w:sz="0" w:space="0" w:color="auto"/>
            <w:left w:val="none" w:sz="0" w:space="0" w:color="auto"/>
            <w:bottom w:val="none" w:sz="0" w:space="0" w:color="auto"/>
            <w:right w:val="none" w:sz="0" w:space="0" w:color="auto"/>
          </w:divBdr>
        </w:div>
        <w:div w:id="342367287">
          <w:marLeft w:val="0"/>
          <w:marRight w:val="0"/>
          <w:marTop w:val="0"/>
          <w:marBottom w:val="0"/>
          <w:divBdr>
            <w:top w:val="none" w:sz="0" w:space="0" w:color="auto"/>
            <w:left w:val="none" w:sz="0" w:space="0" w:color="auto"/>
            <w:bottom w:val="none" w:sz="0" w:space="0" w:color="auto"/>
            <w:right w:val="none" w:sz="0" w:space="0" w:color="auto"/>
          </w:divBdr>
        </w:div>
        <w:div w:id="2092390078">
          <w:marLeft w:val="0"/>
          <w:marRight w:val="0"/>
          <w:marTop w:val="0"/>
          <w:marBottom w:val="0"/>
          <w:divBdr>
            <w:top w:val="none" w:sz="0" w:space="0" w:color="auto"/>
            <w:left w:val="none" w:sz="0" w:space="0" w:color="auto"/>
            <w:bottom w:val="none" w:sz="0" w:space="0" w:color="auto"/>
            <w:right w:val="none" w:sz="0" w:space="0" w:color="auto"/>
          </w:divBdr>
        </w:div>
        <w:div w:id="1446460295">
          <w:marLeft w:val="0"/>
          <w:marRight w:val="0"/>
          <w:marTop w:val="0"/>
          <w:marBottom w:val="0"/>
          <w:divBdr>
            <w:top w:val="none" w:sz="0" w:space="0" w:color="auto"/>
            <w:left w:val="none" w:sz="0" w:space="0" w:color="auto"/>
            <w:bottom w:val="none" w:sz="0" w:space="0" w:color="auto"/>
            <w:right w:val="none" w:sz="0" w:space="0" w:color="auto"/>
          </w:divBdr>
        </w:div>
        <w:div w:id="1105033523">
          <w:marLeft w:val="0"/>
          <w:marRight w:val="0"/>
          <w:marTop w:val="0"/>
          <w:marBottom w:val="0"/>
          <w:divBdr>
            <w:top w:val="none" w:sz="0" w:space="0" w:color="auto"/>
            <w:left w:val="none" w:sz="0" w:space="0" w:color="auto"/>
            <w:bottom w:val="none" w:sz="0" w:space="0" w:color="auto"/>
            <w:right w:val="none" w:sz="0" w:space="0" w:color="auto"/>
          </w:divBdr>
        </w:div>
        <w:div w:id="1327704798">
          <w:marLeft w:val="0"/>
          <w:marRight w:val="0"/>
          <w:marTop w:val="0"/>
          <w:marBottom w:val="0"/>
          <w:divBdr>
            <w:top w:val="none" w:sz="0" w:space="0" w:color="auto"/>
            <w:left w:val="none" w:sz="0" w:space="0" w:color="auto"/>
            <w:bottom w:val="none" w:sz="0" w:space="0" w:color="auto"/>
            <w:right w:val="none" w:sz="0" w:space="0" w:color="auto"/>
          </w:divBdr>
        </w:div>
        <w:div w:id="704796810">
          <w:marLeft w:val="0"/>
          <w:marRight w:val="0"/>
          <w:marTop w:val="0"/>
          <w:marBottom w:val="0"/>
          <w:divBdr>
            <w:top w:val="none" w:sz="0" w:space="0" w:color="auto"/>
            <w:left w:val="none" w:sz="0" w:space="0" w:color="auto"/>
            <w:bottom w:val="none" w:sz="0" w:space="0" w:color="auto"/>
            <w:right w:val="none" w:sz="0" w:space="0" w:color="auto"/>
          </w:divBdr>
        </w:div>
        <w:div w:id="1377971156">
          <w:marLeft w:val="0"/>
          <w:marRight w:val="0"/>
          <w:marTop w:val="0"/>
          <w:marBottom w:val="0"/>
          <w:divBdr>
            <w:top w:val="none" w:sz="0" w:space="0" w:color="auto"/>
            <w:left w:val="none" w:sz="0" w:space="0" w:color="auto"/>
            <w:bottom w:val="none" w:sz="0" w:space="0" w:color="auto"/>
            <w:right w:val="none" w:sz="0" w:space="0" w:color="auto"/>
          </w:divBdr>
        </w:div>
        <w:div w:id="180899310">
          <w:marLeft w:val="0"/>
          <w:marRight w:val="0"/>
          <w:marTop w:val="0"/>
          <w:marBottom w:val="0"/>
          <w:divBdr>
            <w:top w:val="none" w:sz="0" w:space="0" w:color="auto"/>
            <w:left w:val="none" w:sz="0" w:space="0" w:color="auto"/>
            <w:bottom w:val="none" w:sz="0" w:space="0" w:color="auto"/>
            <w:right w:val="none" w:sz="0" w:space="0" w:color="auto"/>
          </w:divBdr>
        </w:div>
        <w:div w:id="976759469">
          <w:marLeft w:val="0"/>
          <w:marRight w:val="0"/>
          <w:marTop w:val="0"/>
          <w:marBottom w:val="0"/>
          <w:divBdr>
            <w:top w:val="none" w:sz="0" w:space="0" w:color="auto"/>
            <w:left w:val="none" w:sz="0" w:space="0" w:color="auto"/>
            <w:bottom w:val="none" w:sz="0" w:space="0" w:color="auto"/>
            <w:right w:val="none" w:sz="0" w:space="0" w:color="auto"/>
          </w:divBdr>
        </w:div>
        <w:div w:id="1059132595">
          <w:marLeft w:val="0"/>
          <w:marRight w:val="0"/>
          <w:marTop w:val="0"/>
          <w:marBottom w:val="0"/>
          <w:divBdr>
            <w:top w:val="none" w:sz="0" w:space="0" w:color="auto"/>
            <w:left w:val="none" w:sz="0" w:space="0" w:color="auto"/>
            <w:bottom w:val="none" w:sz="0" w:space="0" w:color="auto"/>
            <w:right w:val="none" w:sz="0" w:space="0" w:color="auto"/>
          </w:divBdr>
        </w:div>
        <w:div w:id="619803262">
          <w:marLeft w:val="0"/>
          <w:marRight w:val="0"/>
          <w:marTop w:val="0"/>
          <w:marBottom w:val="0"/>
          <w:divBdr>
            <w:top w:val="none" w:sz="0" w:space="0" w:color="auto"/>
            <w:left w:val="none" w:sz="0" w:space="0" w:color="auto"/>
            <w:bottom w:val="none" w:sz="0" w:space="0" w:color="auto"/>
            <w:right w:val="none" w:sz="0" w:space="0" w:color="auto"/>
          </w:divBdr>
        </w:div>
        <w:div w:id="1921593484">
          <w:marLeft w:val="0"/>
          <w:marRight w:val="0"/>
          <w:marTop w:val="0"/>
          <w:marBottom w:val="0"/>
          <w:divBdr>
            <w:top w:val="none" w:sz="0" w:space="0" w:color="auto"/>
            <w:left w:val="none" w:sz="0" w:space="0" w:color="auto"/>
            <w:bottom w:val="none" w:sz="0" w:space="0" w:color="auto"/>
            <w:right w:val="none" w:sz="0" w:space="0" w:color="auto"/>
          </w:divBdr>
        </w:div>
        <w:div w:id="161631481">
          <w:marLeft w:val="0"/>
          <w:marRight w:val="0"/>
          <w:marTop w:val="0"/>
          <w:marBottom w:val="0"/>
          <w:divBdr>
            <w:top w:val="none" w:sz="0" w:space="0" w:color="auto"/>
            <w:left w:val="none" w:sz="0" w:space="0" w:color="auto"/>
            <w:bottom w:val="none" w:sz="0" w:space="0" w:color="auto"/>
            <w:right w:val="none" w:sz="0" w:space="0" w:color="auto"/>
          </w:divBdr>
        </w:div>
        <w:div w:id="143011930">
          <w:marLeft w:val="0"/>
          <w:marRight w:val="0"/>
          <w:marTop w:val="0"/>
          <w:marBottom w:val="0"/>
          <w:divBdr>
            <w:top w:val="none" w:sz="0" w:space="0" w:color="auto"/>
            <w:left w:val="none" w:sz="0" w:space="0" w:color="auto"/>
            <w:bottom w:val="none" w:sz="0" w:space="0" w:color="auto"/>
            <w:right w:val="none" w:sz="0" w:space="0" w:color="auto"/>
          </w:divBdr>
        </w:div>
        <w:div w:id="1953249152">
          <w:marLeft w:val="0"/>
          <w:marRight w:val="0"/>
          <w:marTop w:val="0"/>
          <w:marBottom w:val="0"/>
          <w:divBdr>
            <w:top w:val="none" w:sz="0" w:space="0" w:color="auto"/>
            <w:left w:val="none" w:sz="0" w:space="0" w:color="auto"/>
            <w:bottom w:val="none" w:sz="0" w:space="0" w:color="auto"/>
            <w:right w:val="none" w:sz="0" w:space="0" w:color="auto"/>
          </w:divBdr>
        </w:div>
        <w:div w:id="1354528854">
          <w:marLeft w:val="0"/>
          <w:marRight w:val="0"/>
          <w:marTop w:val="0"/>
          <w:marBottom w:val="0"/>
          <w:divBdr>
            <w:top w:val="none" w:sz="0" w:space="0" w:color="auto"/>
            <w:left w:val="none" w:sz="0" w:space="0" w:color="auto"/>
            <w:bottom w:val="none" w:sz="0" w:space="0" w:color="auto"/>
            <w:right w:val="none" w:sz="0" w:space="0" w:color="auto"/>
          </w:divBdr>
        </w:div>
        <w:div w:id="856193032">
          <w:marLeft w:val="0"/>
          <w:marRight w:val="0"/>
          <w:marTop w:val="0"/>
          <w:marBottom w:val="0"/>
          <w:divBdr>
            <w:top w:val="none" w:sz="0" w:space="0" w:color="auto"/>
            <w:left w:val="none" w:sz="0" w:space="0" w:color="auto"/>
            <w:bottom w:val="none" w:sz="0" w:space="0" w:color="auto"/>
            <w:right w:val="none" w:sz="0" w:space="0" w:color="auto"/>
          </w:divBdr>
        </w:div>
        <w:div w:id="2120828288">
          <w:marLeft w:val="0"/>
          <w:marRight w:val="0"/>
          <w:marTop w:val="0"/>
          <w:marBottom w:val="0"/>
          <w:divBdr>
            <w:top w:val="none" w:sz="0" w:space="0" w:color="auto"/>
            <w:left w:val="none" w:sz="0" w:space="0" w:color="auto"/>
            <w:bottom w:val="none" w:sz="0" w:space="0" w:color="auto"/>
            <w:right w:val="none" w:sz="0" w:space="0" w:color="auto"/>
          </w:divBdr>
        </w:div>
        <w:div w:id="1483036646">
          <w:marLeft w:val="0"/>
          <w:marRight w:val="0"/>
          <w:marTop w:val="0"/>
          <w:marBottom w:val="0"/>
          <w:divBdr>
            <w:top w:val="none" w:sz="0" w:space="0" w:color="auto"/>
            <w:left w:val="none" w:sz="0" w:space="0" w:color="auto"/>
            <w:bottom w:val="none" w:sz="0" w:space="0" w:color="auto"/>
            <w:right w:val="none" w:sz="0" w:space="0" w:color="auto"/>
          </w:divBdr>
        </w:div>
        <w:div w:id="974604434">
          <w:marLeft w:val="0"/>
          <w:marRight w:val="0"/>
          <w:marTop w:val="0"/>
          <w:marBottom w:val="0"/>
          <w:divBdr>
            <w:top w:val="none" w:sz="0" w:space="0" w:color="auto"/>
            <w:left w:val="none" w:sz="0" w:space="0" w:color="auto"/>
            <w:bottom w:val="none" w:sz="0" w:space="0" w:color="auto"/>
            <w:right w:val="none" w:sz="0" w:space="0" w:color="auto"/>
          </w:divBdr>
        </w:div>
        <w:div w:id="431628175">
          <w:marLeft w:val="0"/>
          <w:marRight w:val="0"/>
          <w:marTop w:val="0"/>
          <w:marBottom w:val="0"/>
          <w:divBdr>
            <w:top w:val="none" w:sz="0" w:space="0" w:color="auto"/>
            <w:left w:val="none" w:sz="0" w:space="0" w:color="auto"/>
            <w:bottom w:val="none" w:sz="0" w:space="0" w:color="auto"/>
            <w:right w:val="none" w:sz="0" w:space="0" w:color="auto"/>
          </w:divBdr>
        </w:div>
        <w:div w:id="1250194614">
          <w:marLeft w:val="0"/>
          <w:marRight w:val="0"/>
          <w:marTop w:val="0"/>
          <w:marBottom w:val="0"/>
          <w:divBdr>
            <w:top w:val="none" w:sz="0" w:space="0" w:color="auto"/>
            <w:left w:val="none" w:sz="0" w:space="0" w:color="auto"/>
            <w:bottom w:val="none" w:sz="0" w:space="0" w:color="auto"/>
            <w:right w:val="none" w:sz="0" w:space="0" w:color="auto"/>
          </w:divBdr>
        </w:div>
        <w:div w:id="147670238">
          <w:marLeft w:val="0"/>
          <w:marRight w:val="0"/>
          <w:marTop w:val="0"/>
          <w:marBottom w:val="0"/>
          <w:divBdr>
            <w:top w:val="none" w:sz="0" w:space="0" w:color="auto"/>
            <w:left w:val="none" w:sz="0" w:space="0" w:color="auto"/>
            <w:bottom w:val="none" w:sz="0" w:space="0" w:color="auto"/>
            <w:right w:val="none" w:sz="0" w:space="0" w:color="auto"/>
          </w:divBdr>
        </w:div>
        <w:div w:id="663245613">
          <w:marLeft w:val="0"/>
          <w:marRight w:val="0"/>
          <w:marTop w:val="0"/>
          <w:marBottom w:val="0"/>
          <w:divBdr>
            <w:top w:val="none" w:sz="0" w:space="0" w:color="auto"/>
            <w:left w:val="none" w:sz="0" w:space="0" w:color="auto"/>
            <w:bottom w:val="none" w:sz="0" w:space="0" w:color="auto"/>
            <w:right w:val="none" w:sz="0" w:space="0" w:color="auto"/>
          </w:divBdr>
        </w:div>
        <w:div w:id="259410477">
          <w:marLeft w:val="0"/>
          <w:marRight w:val="0"/>
          <w:marTop w:val="0"/>
          <w:marBottom w:val="0"/>
          <w:divBdr>
            <w:top w:val="none" w:sz="0" w:space="0" w:color="auto"/>
            <w:left w:val="none" w:sz="0" w:space="0" w:color="auto"/>
            <w:bottom w:val="none" w:sz="0" w:space="0" w:color="auto"/>
            <w:right w:val="none" w:sz="0" w:space="0" w:color="auto"/>
          </w:divBdr>
        </w:div>
        <w:div w:id="966548843">
          <w:marLeft w:val="0"/>
          <w:marRight w:val="0"/>
          <w:marTop w:val="0"/>
          <w:marBottom w:val="0"/>
          <w:divBdr>
            <w:top w:val="none" w:sz="0" w:space="0" w:color="auto"/>
            <w:left w:val="none" w:sz="0" w:space="0" w:color="auto"/>
            <w:bottom w:val="none" w:sz="0" w:space="0" w:color="auto"/>
            <w:right w:val="none" w:sz="0" w:space="0" w:color="auto"/>
          </w:divBdr>
        </w:div>
        <w:div w:id="1977179938">
          <w:marLeft w:val="0"/>
          <w:marRight w:val="0"/>
          <w:marTop w:val="0"/>
          <w:marBottom w:val="0"/>
          <w:divBdr>
            <w:top w:val="none" w:sz="0" w:space="0" w:color="auto"/>
            <w:left w:val="none" w:sz="0" w:space="0" w:color="auto"/>
            <w:bottom w:val="none" w:sz="0" w:space="0" w:color="auto"/>
            <w:right w:val="none" w:sz="0" w:space="0" w:color="auto"/>
          </w:divBdr>
        </w:div>
        <w:div w:id="776213919">
          <w:marLeft w:val="0"/>
          <w:marRight w:val="0"/>
          <w:marTop w:val="135"/>
          <w:marBottom w:val="0"/>
          <w:divBdr>
            <w:top w:val="none" w:sz="0" w:space="0" w:color="auto"/>
            <w:left w:val="none" w:sz="0" w:space="0" w:color="auto"/>
            <w:bottom w:val="none" w:sz="0" w:space="0" w:color="auto"/>
            <w:right w:val="none" w:sz="0" w:space="0" w:color="auto"/>
          </w:divBdr>
        </w:div>
        <w:div w:id="2069912752">
          <w:marLeft w:val="0"/>
          <w:marRight w:val="0"/>
          <w:marTop w:val="0"/>
          <w:marBottom w:val="0"/>
          <w:divBdr>
            <w:top w:val="none" w:sz="0" w:space="0" w:color="auto"/>
            <w:left w:val="none" w:sz="0" w:space="0" w:color="auto"/>
            <w:bottom w:val="none" w:sz="0" w:space="0" w:color="auto"/>
            <w:right w:val="none" w:sz="0" w:space="0" w:color="auto"/>
          </w:divBdr>
        </w:div>
        <w:div w:id="1806003921">
          <w:marLeft w:val="0"/>
          <w:marRight w:val="0"/>
          <w:marTop w:val="0"/>
          <w:marBottom w:val="0"/>
          <w:divBdr>
            <w:top w:val="none" w:sz="0" w:space="0" w:color="auto"/>
            <w:left w:val="none" w:sz="0" w:space="0" w:color="auto"/>
            <w:bottom w:val="none" w:sz="0" w:space="0" w:color="auto"/>
            <w:right w:val="none" w:sz="0" w:space="0" w:color="auto"/>
          </w:divBdr>
        </w:div>
        <w:div w:id="2033649303">
          <w:marLeft w:val="0"/>
          <w:marRight w:val="0"/>
          <w:marTop w:val="0"/>
          <w:marBottom w:val="0"/>
          <w:divBdr>
            <w:top w:val="none" w:sz="0" w:space="0" w:color="auto"/>
            <w:left w:val="none" w:sz="0" w:space="0" w:color="auto"/>
            <w:bottom w:val="none" w:sz="0" w:space="0" w:color="auto"/>
            <w:right w:val="none" w:sz="0" w:space="0" w:color="auto"/>
          </w:divBdr>
        </w:div>
        <w:div w:id="1440368398">
          <w:marLeft w:val="0"/>
          <w:marRight w:val="0"/>
          <w:marTop w:val="0"/>
          <w:marBottom w:val="0"/>
          <w:divBdr>
            <w:top w:val="none" w:sz="0" w:space="0" w:color="auto"/>
            <w:left w:val="none" w:sz="0" w:space="0" w:color="auto"/>
            <w:bottom w:val="none" w:sz="0" w:space="0" w:color="auto"/>
            <w:right w:val="none" w:sz="0" w:space="0" w:color="auto"/>
          </w:divBdr>
        </w:div>
        <w:div w:id="2095466295">
          <w:marLeft w:val="0"/>
          <w:marRight w:val="0"/>
          <w:marTop w:val="0"/>
          <w:marBottom w:val="0"/>
          <w:divBdr>
            <w:top w:val="none" w:sz="0" w:space="0" w:color="auto"/>
            <w:left w:val="none" w:sz="0" w:space="0" w:color="auto"/>
            <w:bottom w:val="none" w:sz="0" w:space="0" w:color="auto"/>
            <w:right w:val="none" w:sz="0" w:space="0" w:color="auto"/>
          </w:divBdr>
        </w:div>
        <w:div w:id="624508062">
          <w:marLeft w:val="0"/>
          <w:marRight w:val="0"/>
          <w:marTop w:val="0"/>
          <w:marBottom w:val="0"/>
          <w:divBdr>
            <w:top w:val="none" w:sz="0" w:space="0" w:color="auto"/>
            <w:left w:val="none" w:sz="0" w:space="0" w:color="auto"/>
            <w:bottom w:val="none" w:sz="0" w:space="0" w:color="auto"/>
            <w:right w:val="none" w:sz="0" w:space="0" w:color="auto"/>
          </w:divBdr>
        </w:div>
        <w:div w:id="9070431">
          <w:marLeft w:val="0"/>
          <w:marRight w:val="0"/>
          <w:marTop w:val="0"/>
          <w:marBottom w:val="0"/>
          <w:divBdr>
            <w:top w:val="none" w:sz="0" w:space="0" w:color="auto"/>
            <w:left w:val="none" w:sz="0" w:space="0" w:color="auto"/>
            <w:bottom w:val="none" w:sz="0" w:space="0" w:color="auto"/>
            <w:right w:val="none" w:sz="0" w:space="0" w:color="auto"/>
          </w:divBdr>
        </w:div>
        <w:div w:id="1375958749">
          <w:marLeft w:val="0"/>
          <w:marRight w:val="0"/>
          <w:marTop w:val="0"/>
          <w:marBottom w:val="0"/>
          <w:divBdr>
            <w:top w:val="none" w:sz="0" w:space="0" w:color="auto"/>
            <w:left w:val="none" w:sz="0" w:space="0" w:color="auto"/>
            <w:bottom w:val="none" w:sz="0" w:space="0" w:color="auto"/>
            <w:right w:val="none" w:sz="0" w:space="0" w:color="auto"/>
          </w:divBdr>
        </w:div>
        <w:div w:id="690033407">
          <w:marLeft w:val="0"/>
          <w:marRight w:val="0"/>
          <w:marTop w:val="0"/>
          <w:marBottom w:val="0"/>
          <w:divBdr>
            <w:top w:val="none" w:sz="0" w:space="0" w:color="auto"/>
            <w:left w:val="none" w:sz="0" w:space="0" w:color="auto"/>
            <w:bottom w:val="none" w:sz="0" w:space="0" w:color="auto"/>
            <w:right w:val="none" w:sz="0" w:space="0" w:color="auto"/>
          </w:divBdr>
        </w:div>
        <w:div w:id="1439791682">
          <w:marLeft w:val="0"/>
          <w:marRight w:val="0"/>
          <w:marTop w:val="0"/>
          <w:marBottom w:val="0"/>
          <w:divBdr>
            <w:top w:val="none" w:sz="0" w:space="0" w:color="auto"/>
            <w:left w:val="none" w:sz="0" w:space="0" w:color="auto"/>
            <w:bottom w:val="none" w:sz="0" w:space="0" w:color="auto"/>
            <w:right w:val="none" w:sz="0" w:space="0" w:color="auto"/>
          </w:divBdr>
        </w:div>
        <w:div w:id="1949194599">
          <w:marLeft w:val="0"/>
          <w:marRight w:val="0"/>
          <w:marTop w:val="0"/>
          <w:marBottom w:val="0"/>
          <w:divBdr>
            <w:top w:val="none" w:sz="0" w:space="0" w:color="auto"/>
            <w:left w:val="none" w:sz="0" w:space="0" w:color="auto"/>
            <w:bottom w:val="none" w:sz="0" w:space="0" w:color="auto"/>
            <w:right w:val="none" w:sz="0" w:space="0" w:color="auto"/>
          </w:divBdr>
        </w:div>
        <w:div w:id="1500390965">
          <w:marLeft w:val="0"/>
          <w:marRight w:val="0"/>
          <w:marTop w:val="0"/>
          <w:marBottom w:val="0"/>
          <w:divBdr>
            <w:top w:val="none" w:sz="0" w:space="0" w:color="auto"/>
            <w:left w:val="none" w:sz="0" w:space="0" w:color="auto"/>
            <w:bottom w:val="none" w:sz="0" w:space="0" w:color="auto"/>
            <w:right w:val="none" w:sz="0" w:space="0" w:color="auto"/>
          </w:divBdr>
        </w:div>
        <w:div w:id="1439984068">
          <w:marLeft w:val="0"/>
          <w:marRight w:val="0"/>
          <w:marTop w:val="0"/>
          <w:marBottom w:val="0"/>
          <w:divBdr>
            <w:top w:val="none" w:sz="0" w:space="0" w:color="auto"/>
            <w:left w:val="none" w:sz="0" w:space="0" w:color="auto"/>
            <w:bottom w:val="none" w:sz="0" w:space="0" w:color="auto"/>
            <w:right w:val="none" w:sz="0" w:space="0" w:color="auto"/>
          </w:divBdr>
        </w:div>
        <w:div w:id="538779456">
          <w:marLeft w:val="0"/>
          <w:marRight w:val="0"/>
          <w:marTop w:val="0"/>
          <w:marBottom w:val="0"/>
          <w:divBdr>
            <w:top w:val="none" w:sz="0" w:space="0" w:color="auto"/>
            <w:left w:val="none" w:sz="0" w:space="0" w:color="auto"/>
            <w:bottom w:val="none" w:sz="0" w:space="0" w:color="auto"/>
            <w:right w:val="none" w:sz="0" w:space="0" w:color="auto"/>
          </w:divBdr>
        </w:div>
        <w:div w:id="1561943258">
          <w:marLeft w:val="0"/>
          <w:marRight w:val="0"/>
          <w:marTop w:val="0"/>
          <w:marBottom w:val="0"/>
          <w:divBdr>
            <w:top w:val="none" w:sz="0" w:space="0" w:color="auto"/>
            <w:left w:val="none" w:sz="0" w:space="0" w:color="auto"/>
            <w:bottom w:val="none" w:sz="0" w:space="0" w:color="auto"/>
            <w:right w:val="none" w:sz="0" w:space="0" w:color="auto"/>
          </w:divBdr>
        </w:div>
        <w:div w:id="864246677">
          <w:marLeft w:val="0"/>
          <w:marRight w:val="0"/>
          <w:marTop w:val="0"/>
          <w:marBottom w:val="0"/>
          <w:divBdr>
            <w:top w:val="none" w:sz="0" w:space="0" w:color="auto"/>
            <w:left w:val="none" w:sz="0" w:space="0" w:color="auto"/>
            <w:bottom w:val="none" w:sz="0" w:space="0" w:color="auto"/>
            <w:right w:val="none" w:sz="0" w:space="0" w:color="auto"/>
          </w:divBdr>
        </w:div>
        <w:div w:id="1996685360">
          <w:marLeft w:val="0"/>
          <w:marRight w:val="0"/>
          <w:marTop w:val="0"/>
          <w:marBottom w:val="0"/>
          <w:divBdr>
            <w:top w:val="none" w:sz="0" w:space="0" w:color="auto"/>
            <w:left w:val="none" w:sz="0" w:space="0" w:color="auto"/>
            <w:bottom w:val="none" w:sz="0" w:space="0" w:color="auto"/>
            <w:right w:val="none" w:sz="0" w:space="0" w:color="auto"/>
          </w:divBdr>
        </w:div>
        <w:div w:id="1017855922">
          <w:marLeft w:val="0"/>
          <w:marRight w:val="0"/>
          <w:marTop w:val="0"/>
          <w:marBottom w:val="0"/>
          <w:divBdr>
            <w:top w:val="none" w:sz="0" w:space="0" w:color="auto"/>
            <w:left w:val="none" w:sz="0" w:space="0" w:color="auto"/>
            <w:bottom w:val="none" w:sz="0" w:space="0" w:color="auto"/>
            <w:right w:val="none" w:sz="0" w:space="0" w:color="auto"/>
          </w:divBdr>
        </w:div>
        <w:div w:id="942415773">
          <w:marLeft w:val="0"/>
          <w:marRight w:val="0"/>
          <w:marTop w:val="0"/>
          <w:marBottom w:val="0"/>
          <w:divBdr>
            <w:top w:val="none" w:sz="0" w:space="0" w:color="auto"/>
            <w:left w:val="none" w:sz="0" w:space="0" w:color="auto"/>
            <w:bottom w:val="none" w:sz="0" w:space="0" w:color="auto"/>
            <w:right w:val="none" w:sz="0" w:space="0" w:color="auto"/>
          </w:divBdr>
        </w:div>
        <w:div w:id="1298955564">
          <w:marLeft w:val="0"/>
          <w:marRight w:val="0"/>
          <w:marTop w:val="0"/>
          <w:marBottom w:val="0"/>
          <w:divBdr>
            <w:top w:val="none" w:sz="0" w:space="0" w:color="auto"/>
            <w:left w:val="none" w:sz="0" w:space="0" w:color="auto"/>
            <w:bottom w:val="none" w:sz="0" w:space="0" w:color="auto"/>
            <w:right w:val="none" w:sz="0" w:space="0" w:color="auto"/>
          </w:divBdr>
        </w:div>
        <w:div w:id="848761825">
          <w:marLeft w:val="0"/>
          <w:marRight w:val="0"/>
          <w:marTop w:val="0"/>
          <w:marBottom w:val="0"/>
          <w:divBdr>
            <w:top w:val="none" w:sz="0" w:space="0" w:color="auto"/>
            <w:left w:val="none" w:sz="0" w:space="0" w:color="auto"/>
            <w:bottom w:val="none" w:sz="0" w:space="0" w:color="auto"/>
            <w:right w:val="none" w:sz="0" w:space="0" w:color="auto"/>
          </w:divBdr>
        </w:div>
        <w:div w:id="903762580">
          <w:marLeft w:val="0"/>
          <w:marRight w:val="0"/>
          <w:marTop w:val="0"/>
          <w:marBottom w:val="0"/>
          <w:divBdr>
            <w:top w:val="none" w:sz="0" w:space="0" w:color="auto"/>
            <w:left w:val="none" w:sz="0" w:space="0" w:color="auto"/>
            <w:bottom w:val="none" w:sz="0" w:space="0" w:color="auto"/>
            <w:right w:val="none" w:sz="0" w:space="0" w:color="auto"/>
          </w:divBdr>
        </w:div>
        <w:div w:id="729499195">
          <w:marLeft w:val="0"/>
          <w:marRight w:val="0"/>
          <w:marTop w:val="0"/>
          <w:marBottom w:val="0"/>
          <w:divBdr>
            <w:top w:val="none" w:sz="0" w:space="0" w:color="auto"/>
            <w:left w:val="none" w:sz="0" w:space="0" w:color="auto"/>
            <w:bottom w:val="none" w:sz="0" w:space="0" w:color="auto"/>
            <w:right w:val="none" w:sz="0" w:space="0" w:color="auto"/>
          </w:divBdr>
        </w:div>
        <w:div w:id="1925257587">
          <w:marLeft w:val="0"/>
          <w:marRight w:val="0"/>
          <w:marTop w:val="0"/>
          <w:marBottom w:val="0"/>
          <w:divBdr>
            <w:top w:val="none" w:sz="0" w:space="0" w:color="auto"/>
            <w:left w:val="none" w:sz="0" w:space="0" w:color="auto"/>
            <w:bottom w:val="none" w:sz="0" w:space="0" w:color="auto"/>
            <w:right w:val="none" w:sz="0" w:space="0" w:color="auto"/>
          </w:divBdr>
        </w:div>
        <w:div w:id="1934700328">
          <w:marLeft w:val="0"/>
          <w:marRight w:val="0"/>
          <w:marTop w:val="0"/>
          <w:marBottom w:val="0"/>
          <w:divBdr>
            <w:top w:val="none" w:sz="0" w:space="0" w:color="auto"/>
            <w:left w:val="none" w:sz="0" w:space="0" w:color="auto"/>
            <w:bottom w:val="none" w:sz="0" w:space="0" w:color="auto"/>
            <w:right w:val="none" w:sz="0" w:space="0" w:color="auto"/>
          </w:divBdr>
        </w:div>
        <w:div w:id="429198527">
          <w:marLeft w:val="0"/>
          <w:marRight w:val="0"/>
          <w:marTop w:val="0"/>
          <w:marBottom w:val="0"/>
          <w:divBdr>
            <w:top w:val="none" w:sz="0" w:space="0" w:color="auto"/>
            <w:left w:val="none" w:sz="0" w:space="0" w:color="auto"/>
            <w:bottom w:val="none" w:sz="0" w:space="0" w:color="auto"/>
            <w:right w:val="none" w:sz="0" w:space="0" w:color="auto"/>
          </w:divBdr>
        </w:div>
        <w:div w:id="34543182">
          <w:marLeft w:val="0"/>
          <w:marRight w:val="0"/>
          <w:marTop w:val="0"/>
          <w:marBottom w:val="0"/>
          <w:divBdr>
            <w:top w:val="none" w:sz="0" w:space="0" w:color="auto"/>
            <w:left w:val="none" w:sz="0" w:space="0" w:color="auto"/>
            <w:bottom w:val="none" w:sz="0" w:space="0" w:color="auto"/>
            <w:right w:val="none" w:sz="0" w:space="0" w:color="auto"/>
          </w:divBdr>
        </w:div>
        <w:div w:id="1101993240">
          <w:marLeft w:val="0"/>
          <w:marRight w:val="0"/>
          <w:marTop w:val="0"/>
          <w:marBottom w:val="0"/>
          <w:divBdr>
            <w:top w:val="none" w:sz="0" w:space="0" w:color="auto"/>
            <w:left w:val="none" w:sz="0" w:space="0" w:color="auto"/>
            <w:bottom w:val="none" w:sz="0" w:space="0" w:color="auto"/>
            <w:right w:val="none" w:sz="0" w:space="0" w:color="auto"/>
          </w:divBdr>
        </w:div>
        <w:div w:id="952245246">
          <w:marLeft w:val="0"/>
          <w:marRight w:val="0"/>
          <w:marTop w:val="0"/>
          <w:marBottom w:val="0"/>
          <w:divBdr>
            <w:top w:val="none" w:sz="0" w:space="0" w:color="auto"/>
            <w:left w:val="none" w:sz="0" w:space="0" w:color="auto"/>
            <w:bottom w:val="none" w:sz="0" w:space="0" w:color="auto"/>
            <w:right w:val="none" w:sz="0" w:space="0" w:color="auto"/>
          </w:divBdr>
        </w:div>
        <w:div w:id="2109813671">
          <w:marLeft w:val="0"/>
          <w:marRight w:val="0"/>
          <w:marTop w:val="0"/>
          <w:marBottom w:val="0"/>
          <w:divBdr>
            <w:top w:val="none" w:sz="0" w:space="0" w:color="auto"/>
            <w:left w:val="none" w:sz="0" w:space="0" w:color="auto"/>
            <w:bottom w:val="none" w:sz="0" w:space="0" w:color="auto"/>
            <w:right w:val="none" w:sz="0" w:space="0" w:color="auto"/>
          </w:divBdr>
        </w:div>
        <w:div w:id="861750816">
          <w:marLeft w:val="0"/>
          <w:marRight w:val="0"/>
          <w:marTop w:val="0"/>
          <w:marBottom w:val="0"/>
          <w:divBdr>
            <w:top w:val="none" w:sz="0" w:space="0" w:color="auto"/>
            <w:left w:val="none" w:sz="0" w:space="0" w:color="auto"/>
            <w:bottom w:val="none" w:sz="0" w:space="0" w:color="auto"/>
            <w:right w:val="none" w:sz="0" w:space="0" w:color="auto"/>
          </w:divBdr>
        </w:div>
        <w:div w:id="1210191947">
          <w:marLeft w:val="0"/>
          <w:marRight w:val="0"/>
          <w:marTop w:val="0"/>
          <w:marBottom w:val="0"/>
          <w:divBdr>
            <w:top w:val="none" w:sz="0" w:space="0" w:color="auto"/>
            <w:left w:val="none" w:sz="0" w:space="0" w:color="auto"/>
            <w:bottom w:val="none" w:sz="0" w:space="0" w:color="auto"/>
            <w:right w:val="none" w:sz="0" w:space="0" w:color="auto"/>
          </w:divBdr>
        </w:div>
        <w:div w:id="614409820">
          <w:marLeft w:val="0"/>
          <w:marRight w:val="0"/>
          <w:marTop w:val="0"/>
          <w:marBottom w:val="0"/>
          <w:divBdr>
            <w:top w:val="none" w:sz="0" w:space="0" w:color="auto"/>
            <w:left w:val="none" w:sz="0" w:space="0" w:color="auto"/>
            <w:bottom w:val="none" w:sz="0" w:space="0" w:color="auto"/>
            <w:right w:val="none" w:sz="0" w:space="0" w:color="auto"/>
          </w:divBdr>
        </w:div>
        <w:div w:id="476846509">
          <w:marLeft w:val="0"/>
          <w:marRight w:val="0"/>
          <w:marTop w:val="0"/>
          <w:marBottom w:val="0"/>
          <w:divBdr>
            <w:top w:val="none" w:sz="0" w:space="0" w:color="auto"/>
            <w:left w:val="none" w:sz="0" w:space="0" w:color="auto"/>
            <w:bottom w:val="none" w:sz="0" w:space="0" w:color="auto"/>
            <w:right w:val="none" w:sz="0" w:space="0" w:color="auto"/>
          </w:divBdr>
        </w:div>
        <w:div w:id="11274117">
          <w:marLeft w:val="0"/>
          <w:marRight w:val="0"/>
          <w:marTop w:val="0"/>
          <w:marBottom w:val="0"/>
          <w:divBdr>
            <w:top w:val="none" w:sz="0" w:space="0" w:color="auto"/>
            <w:left w:val="none" w:sz="0" w:space="0" w:color="auto"/>
            <w:bottom w:val="none" w:sz="0" w:space="0" w:color="auto"/>
            <w:right w:val="none" w:sz="0" w:space="0" w:color="auto"/>
          </w:divBdr>
        </w:div>
        <w:div w:id="146097826">
          <w:marLeft w:val="0"/>
          <w:marRight w:val="0"/>
          <w:marTop w:val="0"/>
          <w:marBottom w:val="0"/>
          <w:divBdr>
            <w:top w:val="none" w:sz="0" w:space="0" w:color="auto"/>
            <w:left w:val="none" w:sz="0" w:space="0" w:color="auto"/>
            <w:bottom w:val="none" w:sz="0" w:space="0" w:color="auto"/>
            <w:right w:val="none" w:sz="0" w:space="0" w:color="auto"/>
          </w:divBdr>
        </w:div>
        <w:div w:id="1110048898">
          <w:marLeft w:val="0"/>
          <w:marRight w:val="0"/>
          <w:marTop w:val="0"/>
          <w:marBottom w:val="0"/>
          <w:divBdr>
            <w:top w:val="none" w:sz="0" w:space="0" w:color="auto"/>
            <w:left w:val="none" w:sz="0" w:space="0" w:color="auto"/>
            <w:bottom w:val="none" w:sz="0" w:space="0" w:color="auto"/>
            <w:right w:val="none" w:sz="0" w:space="0" w:color="auto"/>
          </w:divBdr>
        </w:div>
        <w:div w:id="246577292">
          <w:marLeft w:val="0"/>
          <w:marRight w:val="0"/>
          <w:marTop w:val="0"/>
          <w:marBottom w:val="0"/>
          <w:divBdr>
            <w:top w:val="none" w:sz="0" w:space="0" w:color="auto"/>
            <w:left w:val="none" w:sz="0" w:space="0" w:color="auto"/>
            <w:bottom w:val="none" w:sz="0" w:space="0" w:color="auto"/>
            <w:right w:val="none" w:sz="0" w:space="0" w:color="auto"/>
          </w:divBdr>
        </w:div>
        <w:div w:id="1293098400">
          <w:marLeft w:val="0"/>
          <w:marRight w:val="0"/>
          <w:marTop w:val="0"/>
          <w:marBottom w:val="0"/>
          <w:divBdr>
            <w:top w:val="none" w:sz="0" w:space="0" w:color="auto"/>
            <w:left w:val="none" w:sz="0" w:space="0" w:color="auto"/>
            <w:bottom w:val="none" w:sz="0" w:space="0" w:color="auto"/>
            <w:right w:val="none" w:sz="0" w:space="0" w:color="auto"/>
          </w:divBdr>
        </w:div>
        <w:div w:id="342368505">
          <w:marLeft w:val="0"/>
          <w:marRight w:val="0"/>
          <w:marTop w:val="0"/>
          <w:marBottom w:val="0"/>
          <w:divBdr>
            <w:top w:val="none" w:sz="0" w:space="0" w:color="auto"/>
            <w:left w:val="none" w:sz="0" w:space="0" w:color="auto"/>
            <w:bottom w:val="none" w:sz="0" w:space="0" w:color="auto"/>
            <w:right w:val="none" w:sz="0" w:space="0" w:color="auto"/>
          </w:divBdr>
        </w:div>
        <w:div w:id="171339398">
          <w:marLeft w:val="0"/>
          <w:marRight w:val="0"/>
          <w:marTop w:val="0"/>
          <w:marBottom w:val="0"/>
          <w:divBdr>
            <w:top w:val="none" w:sz="0" w:space="0" w:color="auto"/>
            <w:left w:val="none" w:sz="0" w:space="0" w:color="auto"/>
            <w:bottom w:val="none" w:sz="0" w:space="0" w:color="auto"/>
            <w:right w:val="none" w:sz="0" w:space="0" w:color="auto"/>
          </w:divBdr>
        </w:div>
        <w:div w:id="1183207070">
          <w:marLeft w:val="0"/>
          <w:marRight w:val="0"/>
          <w:marTop w:val="0"/>
          <w:marBottom w:val="0"/>
          <w:divBdr>
            <w:top w:val="none" w:sz="0" w:space="0" w:color="auto"/>
            <w:left w:val="none" w:sz="0" w:space="0" w:color="auto"/>
            <w:bottom w:val="none" w:sz="0" w:space="0" w:color="auto"/>
            <w:right w:val="none" w:sz="0" w:space="0" w:color="auto"/>
          </w:divBdr>
        </w:div>
        <w:div w:id="387463536">
          <w:marLeft w:val="0"/>
          <w:marRight w:val="0"/>
          <w:marTop w:val="0"/>
          <w:marBottom w:val="0"/>
          <w:divBdr>
            <w:top w:val="none" w:sz="0" w:space="0" w:color="auto"/>
            <w:left w:val="none" w:sz="0" w:space="0" w:color="auto"/>
            <w:bottom w:val="none" w:sz="0" w:space="0" w:color="auto"/>
            <w:right w:val="none" w:sz="0" w:space="0" w:color="auto"/>
          </w:divBdr>
        </w:div>
        <w:div w:id="651446331">
          <w:marLeft w:val="0"/>
          <w:marRight w:val="0"/>
          <w:marTop w:val="0"/>
          <w:marBottom w:val="0"/>
          <w:divBdr>
            <w:top w:val="none" w:sz="0" w:space="0" w:color="auto"/>
            <w:left w:val="none" w:sz="0" w:space="0" w:color="auto"/>
            <w:bottom w:val="none" w:sz="0" w:space="0" w:color="auto"/>
            <w:right w:val="none" w:sz="0" w:space="0" w:color="auto"/>
          </w:divBdr>
        </w:div>
        <w:div w:id="538014502">
          <w:marLeft w:val="0"/>
          <w:marRight w:val="0"/>
          <w:marTop w:val="0"/>
          <w:marBottom w:val="0"/>
          <w:divBdr>
            <w:top w:val="none" w:sz="0" w:space="0" w:color="auto"/>
            <w:left w:val="none" w:sz="0" w:space="0" w:color="auto"/>
            <w:bottom w:val="none" w:sz="0" w:space="0" w:color="auto"/>
            <w:right w:val="none" w:sz="0" w:space="0" w:color="auto"/>
          </w:divBdr>
        </w:div>
        <w:div w:id="535436851">
          <w:marLeft w:val="0"/>
          <w:marRight w:val="0"/>
          <w:marTop w:val="0"/>
          <w:marBottom w:val="0"/>
          <w:divBdr>
            <w:top w:val="none" w:sz="0" w:space="0" w:color="auto"/>
            <w:left w:val="none" w:sz="0" w:space="0" w:color="auto"/>
            <w:bottom w:val="none" w:sz="0" w:space="0" w:color="auto"/>
            <w:right w:val="none" w:sz="0" w:space="0" w:color="auto"/>
          </w:divBdr>
        </w:div>
        <w:div w:id="771631033">
          <w:marLeft w:val="0"/>
          <w:marRight w:val="0"/>
          <w:marTop w:val="0"/>
          <w:marBottom w:val="0"/>
          <w:divBdr>
            <w:top w:val="none" w:sz="0" w:space="0" w:color="auto"/>
            <w:left w:val="none" w:sz="0" w:space="0" w:color="auto"/>
            <w:bottom w:val="none" w:sz="0" w:space="0" w:color="auto"/>
            <w:right w:val="none" w:sz="0" w:space="0" w:color="auto"/>
          </w:divBdr>
        </w:div>
        <w:div w:id="2039312528">
          <w:marLeft w:val="0"/>
          <w:marRight w:val="0"/>
          <w:marTop w:val="0"/>
          <w:marBottom w:val="0"/>
          <w:divBdr>
            <w:top w:val="none" w:sz="0" w:space="0" w:color="auto"/>
            <w:left w:val="none" w:sz="0" w:space="0" w:color="auto"/>
            <w:bottom w:val="none" w:sz="0" w:space="0" w:color="auto"/>
            <w:right w:val="none" w:sz="0" w:space="0" w:color="auto"/>
          </w:divBdr>
        </w:div>
        <w:div w:id="2127306299">
          <w:marLeft w:val="0"/>
          <w:marRight w:val="0"/>
          <w:marTop w:val="0"/>
          <w:marBottom w:val="0"/>
          <w:divBdr>
            <w:top w:val="none" w:sz="0" w:space="0" w:color="auto"/>
            <w:left w:val="none" w:sz="0" w:space="0" w:color="auto"/>
            <w:bottom w:val="none" w:sz="0" w:space="0" w:color="auto"/>
            <w:right w:val="none" w:sz="0" w:space="0" w:color="auto"/>
          </w:divBdr>
        </w:div>
        <w:div w:id="1221360463">
          <w:marLeft w:val="0"/>
          <w:marRight w:val="0"/>
          <w:marTop w:val="0"/>
          <w:marBottom w:val="0"/>
          <w:divBdr>
            <w:top w:val="none" w:sz="0" w:space="0" w:color="auto"/>
            <w:left w:val="none" w:sz="0" w:space="0" w:color="auto"/>
            <w:bottom w:val="none" w:sz="0" w:space="0" w:color="auto"/>
            <w:right w:val="none" w:sz="0" w:space="0" w:color="auto"/>
          </w:divBdr>
        </w:div>
        <w:div w:id="867110425">
          <w:marLeft w:val="0"/>
          <w:marRight w:val="0"/>
          <w:marTop w:val="0"/>
          <w:marBottom w:val="0"/>
          <w:divBdr>
            <w:top w:val="none" w:sz="0" w:space="0" w:color="auto"/>
            <w:left w:val="none" w:sz="0" w:space="0" w:color="auto"/>
            <w:bottom w:val="none" w:sz="0" w:space="0" w:color="auto"/>
            <w:right w:val="none" w:sz="0" w:space="0" w:color="auto"/>
          </w:divBdr>
        </w:div>
        <w:div w:id="1361970807">
          <w:marLeft w:val="0"/>
          <w:marRight w:val="0"/>
          <w:marTop w:val="0"/>
          <w:marBottom w:val="0"/>
          <w:divBdr>
            <w:top w:val="none" w:sz="0" w:space="0" w:color="auto"/>
            <w:left w:val="none" w:sz="0" w:space="0" w:color="auto"/>
            <w:bottom w:val="none" w:sz="0" w:space="0" w:color="auto"/>
            <w:right w:val="none" w:sz="0" w:space="0" w:color="auto"/>
          </w:divBdr>
        </w:div>
        <w:div w:id="2088140684">
          <w:marLeft w:val="0"/>
          <w:marRight w:val="0"/>
          <w:marTop w:val="0"/>
          <w:marBottom w:val="0"/>
          <w:divBdr>
            <w:top w:val="none" w:sz="0" w:space="0" w:color="auto"/>
            <w:left w:val="none" w:sz="0" w:space="0" w:color="auto"/>
            <w:bottom w:val="none" w:sz="0" w:space="0" w:color="auto"/>
            <w:right w:val="none" w:sz="0" w:space="0" w:color="auto"/>
          </w:divBdr>
        </w:div>
        <w:div w:id="975573917">
          <w:marLeft w:val="0"/>
          <w:marRight w:val="0"/>
          <w:marTop w:val="0"/>
          <w:marBottom w:val="0"/>
          <w:divBdr>
            <w:top w:val="none" w:sz="0" w:space="0" w:color="auto"/>
            <w:left w:val="none" w:sz="0" w:space="0" w:color="auto"/>
            <w:bottom w:val="none" w:sz="0" w:space="0" w:color="auto"/>
            <w:right w:val="none" w:sz="0" w:space="0" w:color="auto"/>
          </w:divBdr>
        </w:div>
        <w:div w:id="1880969567">
          <w:marLeft w:val="0"/>
          <w:marRight w:val="0"/>
          <w:marTop w:val="0"/>
          <w:marBottom w:val="0"/>
          <w:divBdr>
            <w:top w:val="none" w:sz="0" w:space="0" w:color="auto"/>
            <w:left w:val="none" w:sz="0" w:space="0" w:color="auto"/>
            <w:bottom w:val="none" w:sz="0" w:space="0" w:color="auto"/>
            <w:right w:val="none" w:sz="0" w:space="0" w:color="auto"/>
          </w:divBdr>
        </w:div>
        <w:div w:id="1289242952">
          <w:marLeft w:val="0"/>
          <w:marRight w:val="0"/>
          <w:marTop w:val="0"/>
          <w:marBottom w:val="0"/>
          <w:divBdr>
            <w:top w:val="none" w:sz="0" w:space="0" w:color="auto"/>
            <w:left w:val="none" w:sz="0" w:space="0" w:color="auto"/>
            <w:bottom w:val="none" w:sz="0" w:space="0" w:color="auto"/>
            <w:right w:val="none" w:sz="0" w:space="0" w:color="auto"/>
          </w:divBdr>
        </w:div>
        <w:div w:id="1893736568">
          <w:marLeft w:val="0"/>
          <w:marRight w:val="0"/>
          <w:marTop w:val="0"/>
          <w:marBottom w:val="0"/>
          <w:divBdr>
            <w:top w:val="none" w:sz="0" w:space="0" w:color="auto"/>
            <w:left w:val="none" w:sz="0" w:space="0" w:color="auto"/>
            <w:bottom w:val="none" w:sz="0" w:space="0" w:color="auto"/>
            <w:right w:val="none" w:sz="0" w:space="0" w:color="auto"/>
          </w:divBdr>
        </w:div>
        <w:div w:id="934480087">
          <w:marLeft w:val="0"/>
          <w:marRight w:val="0"/>
          <w:marTop w:val="0"/>
          <w:marBottom w:val="0"/>
          <w:divBdr>
            <w:top w:val="none" w:sz="0" w:space="0" w:color="auto"/>
            <w:left w:val="none" w:sz="0" w:space="0" w:color="auto"/>
            <w:bottom w:val="none" w:sz="0" w:space="0" w:color="auto"/>
            <w:right w:val="none" w:sz="0" w:space="0" w:color="auto"/>
          </w:divBdr>
        </w:div>
        <w:div w:id="776951710">
          <w:marLeft w:val="0"/>
          <w:marRight w:val="0"/>
          <w:marTop w:val="0"/>
          <w:marBottom w:val="0"/>
          <w:divBdr>
            <w:top w:val="none" w:sz="0" w:space="0" w:color="auto"/>
            <w:left w:val="none" w:sz="0" w:space="0" w:color="auto"/>
            <w:bottom w:val="none" w:sz="0" w:space="0" w:color="auto"/>
            <w:right w:val="none" w:sz="0" w:space="0" w:color="auto"/>
          </w:divBdr>
        </w:div>
        <w:div w:id="1995255212">
          <w:marLeft w:val="0"/>
          <w:marRight w:val="0"/>
          <w:marTop w:val="0"/>
          <w:marBottom w:val="0"/>
          <w:divBdr>
            <w:top w:val="none" w:sz="0" w:space="0" w:color="auto"/>
            <w:left w:val="none" w:sz="0" w:space="0" w:color="auto"/>
            <w:bottom w:val="none" w:sz="0" w:space="0" w:color="auto"/>
            <w:right w:val="none" w:sz="0" w:space="0" w:color="auto"/>
          </w:divBdr>
        </w:div>
        <w:div w:id="735663447">
          <w:marLeft w:val="0"/>
          <w:marRight w:val="0"/>
          <w:marTop w:val="0"/>
          <w:marBottom w:val="0"/>
          <w:divBdr>
            <w:top w:val="none" w:sz="0" w:space="0" w:color="auto"/>
            <w:left w:val="none" w:sz="0" w:space="0" w:color="auto"/>
            <w:bottom w:val="none" w:sz="0" w:space="0" w:color="auto"/>
            <w:right w:val="none" w:sz="0" w:space="0" w:color="auto"/>
          </w:divBdr>
        </w:div>
        <w:div w:id="2142529464">
          <w:marLeft w:val="0"/>
          <w:marRight w:val="0"/>
          <w:marTop w:val="0"/>
          <w:marBottom w:val="0"/>
          <w:divBdr>
            <w:top w:val="none" w:sz="0" w:space="0" w:color="auto"/>
            <w:left w:val="none" w:sz="0" w:space="0" w:color="auto"/>
            <w:bottom w:val="none" w:sz="0" w:space="0" w:color="auto"/>
            <w:right w:val="none" w:sz="0" w:space="0" w:color="auto"/>
          </w:divBdr>
        </w:div>
        <w:div w:id="486942228">
          <w:marLeft w:val="0"/>
          <w:marRight w:val="0"/>
          <w:marTop w:val="0"/>
          <w:marBottom w:val="0"/>
          <w:divBdr>
            <w:top w:val="none" w:sz="0" w:space="0" w:color="auto"/>
            <w:left w:val="none" w:sz="0" w:space="0" w:color="auto"/>
            <w:bottom w:val="none" w:sz="0" w:space="0" w:color="auto"/>
            <w:right w:val="none" w:sz="0" w:space="0" w:color="auto"/>
          </w:divBdr>
        </w:div>
        <w:div w:id="1739092545">
          <w:marLeft w:val="0"/>
          <w:marRight w:val="0"/>
          <w:marTop w:val="0"/>
          <w:marBottom w:val="0"/>
          <w:divBdr>
            <w:top w:val="none" w:sz="0" w:space="0" w:color="auto"/>
            <w:left w:val="none" w:sz="0" w:space="0" w:color="auto"/>
            <w:bottom w:val="none" w:sz="0" w:space="0" w:color="auto"/>
            <w:right w:val="none" w:sz="0" w:space="0" w:color="auto"/>
          </w:divBdr>
        </w:div>
        <w:div w:id="1256087872">
          <w:marLeft w:val="0"/>
          <w:marRight w:val="0"/>
          <w:marTop w:val="0"/>
          <w:marBottom w:val="0"/>
          <w:divBdr>
            <w:top w:val="none" w:sz="0" w:space="0" w:color="auto"/>
            <w:left w:val="none" w:sz="0" w:space="0" w:color="auto"/>
            <w:bottom w:val="none" w:sz="0" w:space="0" w:color="auto"/>
            <w:right w:val="none" w:sz="0" w:space="0" w:color="auto"/>
          </w:divBdr>
        </w:div>
        <w:div w:id="1933856509">
          <w:marLeft w:val="0"/>
          <w:marRight w:val="0"/>
          <w:marTop w:val="0"/>
          <w:marBottom w:val="0"/>
          <w:divBdr>
            <w:top w:val="none" w:sz="0" w:space="0" w:color="auto"/>
            <w:left w:val="none" w:sz="0" w:space="0" w:color="auto"/>
            <w:bottom w:val="none" w:sz="0" w:space="0" w:color="auto"/>
            <w:right w:val="none" w:sz="0" w:space="0" w:color="auto"/>
          </w:divBdr>
        </w:div>
        <w:div w:id="1296062139">
          <w:marLeft w:val="0"/>
          <w:marRight w:val="0"/>
          <w:marTop w:val="0"/>
          <w:marBottom w:val="0"/>
          <w:divBdr>
            <w:top w:val="none" w:sz="0" w:space="0" w:color="auto"/>
            <w:left w:val="none" w:sz="0" w:space="0" w:color="auto"/>
            <w:bottom w:val="none" w:sz="0" w:space="0" w:color="auto"/>
            <w:right w:val="none" w:sz="0" w:space="0" w:color="auto"/>
          </w:divBdr>
        </w:div>
        <w:div w:id="1691644360">
          <w:marLeft w:val="0"/>
          <w:marRight w:val="0"/>
          <w:marTop w:val="0"/>
          <w:marBottom w:val="0"/>
          <w:divBdr>
            <w:top w:val="none" w:sz="0" w:space="0" w:color="auto"/>
            <w:left w:val="none" w:sz="0" w:space="0" w:color="auto"/>
            <w:bottom w:val="none" w:sz="0" w:space="0" w:color="auto"/>
            <w:right w:val="none" w:sz="0" w:space="0" w:color="auto"/>
          </w:divBdr>
        </w:div>
        <w:div w:id="1029602964">
          <w:marLeft w:val="0"/>
          <w:marRight w:val="0"/>
          <w:marTop w:val="0"/>
          <w:marBottom w:val="0"/>
          <w:divBdr>
            <w:top w:val="none" w:sz="0" w:space="0" w:color="auto"/>
            <w:left w:val="none" w:sz="0" w:space="0" w:color="auto"/>
            <w:bottom w:val="none" w:sz="0" w:space="0" w:color="auto"/>
            <w:right w:val="none" w:sz="0" w:space="0" w:color="auto"/>
          </w:divBdr>
        </w:div>
        <w:div w:id="312177270">
          <w:marLeft w:val="0"/>
          <w:marRight w:val="0"/>
          <w:marTop w:val="0"/>
          <w:marBottom w:val="0"/>
          <w:divBdr>
            <w:top w:val="none" w:sz="0" w:space="0" w:color="auto"/>
            <w:left w:val="none" w:sz="0" w:space="0" w:color="auto"/>
            <w:bottom w:val="none" w:sz="0" w:space="0" w:color="auto"/>
            <w:right w:val="none" w:sz="0" w:space="0" w:color="auto"/>
          </w:divBdr>
        </w:div>
        <w:div w:id="1136796305">
          <w:marLeft w:val="0"/>
          <w:marRight w:val="0"/>
          <w:marTop w:val="0"/>
          <w:marBottom w:val="0"/>
          <w:divBdr>
            <w:top w:val="none" w:sz="0" w:space="0" w:color="auto"/>
            <w:left w:val="none" w:sz="0" w:space="0" w:color="auto"/>
            <w:bottom w:val="none" w:sz="0" w:space="0" w:color="auto"/>
            <w:right w:val="none" w:sz="0" w:space="0" w:color="auto"/>
          </w:divBdr>
        </w:div>
        <w:div w:id="785201534">
          <w:marLeft w:val="0"/>
          <w:marRight w:val="0"/>
          <w:marTop w:val="0"/>
          <w:marBottom w:val="0"/>
          <w:divBdr>
            <w:top w:val="none" w:sz="0" w:space="0" w:color="auto"/>
            <w:left w:val="none" w:sz="0" w:space="0" w:color="auto"/>
            <w:bottom w:val="none" w:sz="0" w:space="0" w:color="auto"/>
            <w:right w:val="none" w:sz="0" w:space="0" w:color="auto"/>
          </w:divBdr>
        </w:div>
        <w:div w:id="604584110">
          <w:marLeft w:val="0"/>
          <w:marRight w:val="0"/>
          <w:marTop w:val="0"/>
          <w:marBottom w:val="0"/>
          <w:divBdr>
            <w:top w:val="none" w:sz="0" w:space="0" w:color="auto"/>
            <w:left w:val="none" w:sz="0" w:space="0" w:color="auto"/>
            <w:bottom w:val="none" w:sz="0" w:space="0" w:color="auto"/>
            <w:right w:val="none" w:sz="0" w:space="0" w:color="auto"/>
          </w:divBdr>
        </w:div>
        <w:div w:id="153689672">
          <w:marLeft w:val="0"/>
          <w:marRight w:val="0"/>
          <w:marTop w:val="0"/>
          <w:marBottom w:val="0"/>
          <w:divBdr>
            <w:top w:val="none" w:sz="0" w:space="0" w:color="auto"/>
            <w:left w:val="none" w:sz="0" w:space="0" w:color="auto"/>
            <w:bottom w:val="none" w:sz="0" w:space="0" w:color="auto"/>
            <w:right w:val="none" w:sz="0" w:space="0" w:color="auto"/>
          </w:divBdr>
        </w:div>
        <w:div w:id="881745087">
          <w:marLeft w:val="0"/>
          <w:marRight w:val="0"/>
          <w:marTop w:val="0"/>
          <w:marBottom w:val="0"/>
          <w:divBdr>
            <w:top w:val="none" w:sz="0" w:space="0" w:color="auto"/>
            <w:left w:val="none" w:sz="0" w:space="0" w:color="auto"/>
            <w:bottom w:val="none" w:sz="0" w:space="0" w:color="auto"/>
            <w:right w:val="none" w:sz="0" w:space="0" w:color="auto"/>
          </w:divBdr>
        </w:div>
        <w:div w:id="670569234">
          <w:marLeft w:val="0"/>
          <w:marRight w:val="0"/>
          <w:marTop w:val="0"/>
          <w:marBottom w:val="0"/>
          <w:divBdr>
            <w:top w:val="none" w:sz="0" w:space="0" w:color="auto"/>
            <w:left w:val="none" w:sz="0" w:space="0" w:color="auto"/>
            <w:bottom w:val="none" w:sz="0" w:space="0" w:color="auto"/>
            <w:right w:val="none" w:sz="0" w:space="0" w:color="auto"/>
          </w:divBdr>
        </w:div>
        <w:div w:id="609700526">
          <w:marLeft w:val="0"/>
          <w:marRight w:val="0"/>
          <w:marTop w:val="0"/>
          <w:marBottom w:val="0"/>
          <w:divBdr>
            <w:top w:val="none" w:sz="0" w:space="0" w:color="auto"/>
            <w:left w:val="none" w:sz="0" w:space="0" w:color="auto"/>
            <w:bottom w:val="none" w:sz="0" w:space="0" w:color="auto"/>
            <w:right w:val="none" w:sz="0" w:space="0" w:color="auto"/>
          </w:divBdr>
        </w:div>
        <w:div w:id="155414913">
          <w:marLeft w:val="0"/>
          <w:marRight w:val="0"/>
          <w:marTop w:val="0"/>
          <w:marBottom w:val="0"/>
          <w:divBdr>
            <w:top w:val="none" w:sz="0" w:space="0" w:color="auto"/>
            <w:left w:val="none" w:sz="0" w:space="0" w:color="auto"/>
            <w:bottom w:val="none" w:sz="0" w:space="0" w:color="auto"/>
            <w:right w:val="none" w:sz="0" w:space="0" w:color="auto"/>
          </w:divBdr>
        </w:div>
        <w:div w:id="2032221033">
          <w:marLeft w:val="0"/>
          <w:marRight w:val="0"/>
          <w:marTop w:val="0"/>
          <w:marBottom w:val="0"/>
          <w:divBdr>
            <w:top w:val="none" w:sz="0" w:space="0" w:color="auto"/>
            <w:left w:val="none" w:sz="0" w:space="0" w:color="auto"/>
            <w:bottom w:val="none" w:sz="0" w:space="0" w:color="auto"/>
            <w:right w:val="none" w:sz="0" w:space="0" w:color="auto"/>
          </w:divBdr>
        </w:div>
        <w:div w:id="1110852519">
          <w:marLeft w:val="0"/>
          <w:marRight w:val="0"/>
          <w:marTop w:val="0"/>
          <w:marBottom w:val="0"/>
          <w:divBdr>
            <w:top w:val="none" w:sz="0" w:space="0" w:color="auto"/>
            <w:left w:val="none" w:sz="0" w:space="0" w:color="auto"/>
            <w:bottom w:val="none" w:sz="0" w:space="0" w:color="auto"/>
            <w:right w:val="none" w:sz="0" w:space="0" w:color="auto"/>
          </w:divBdr>
        </w:div>
        <w:div w:id="2085757811">
          <w:marLeft w:val="0"/>
          <w:marRight w:val="0"/>
          <w:marTop w:val="0"/>
          <w:marBottom w:val="0"/>
          <w:divBdr>
            <w:top w:val="none" w:sz="0" w:space="0" w:color="auto"/>
            <w:left w:val="none" w:sz="0" w:space="0" w:color="auto"/>
            <w:bottom w:val="none" w:sz="0" w:space="0" w:color="auto"/>
            <w:right w:val="none" w:sz="0" w:space="0" w:color="auto"/>
          </w:divBdr>
        </w:div>
        <w:div w:id="50660413">
          <w:marLeft w:val="0"/>
          <w:marRight w:val="0"/>
          <w:marTop w:val="0"/>
          <w:marBottom w:val="0"/>
          <w:divBdr>
            <w:top w:val="none" w:sz="0" w:space="0" w:color="auto"/>
            <w:left w:val="none" w:sz="0" w:space="0" w:color="auto"/>
            <w:bottom w:val="none" w:sz="0" w:space="0" w:color="auto"/>
            <w:right w:val="none" w:sz="0" w:space="0" w:color="auto"/>
          </w:divBdr>
        </w:div>
        <w:div w:id="289869490">
          <w:marLeft w:val="0"/>
          <w:marRight w:val="0"/>
          <w:marTop w:val="0"/>
          <w:marBottom w:val="0"/>
          <w:divBdr>
            <w:top w:val="none" w:sz="0" w:space="0" w:color="auto"/>
            <w:left w:val="none" w:sz="0" w:space="0" w:color="auto"/>
            <w:bottom w:val="none" w:sz="0" w:space="0" w:color="auto"/>
            <w:right w:val="none" w:sz="0" w:space="0" w:color="auto"/>
          </w:divBdr>
        </w:div>
        <w:div w:id="1640454637">
          <w:marLeft w:val="0"/>
          <w:marRight w:val="0"/>
          <w:marTop w:val="0"/>
          <w:marBottom w:val="0"/>
          <w:divBdr>
            <w:top w:val="none" w:sz="0" w:space="0" w:color="auto"/>
            <w:left w:val="none" w:sz="0" w:space="0" w:color="auto"/>
            <w:bottom w:val="none" w:sz="0" w:space="0" w:color="auto"/>
            <w:right w:val="none" w:sz="0" w:space="0" w:color="auto"/>
          </w:divBdr>
        </w:div>
        <w:div w:id="122582677">
          <w:marLeft w:val="0"/>
          <w:marRight w:val="0"/>
          <w:marTop w:val="0"/>
          <w:marBottom w:val="0"/>
          <w:divBdr>
            <w:top w:val="none" w:sz="0" w:space="0" w:color="auto"/>
            <w:left w:val="none" w:sz="0" w:space="0" w:color="auto"/>
            <w:bottom w:val="none" w:sz="0" w:space="0" w:color="auto"/>
            <w:right w:val="none" w:sz="0" w:space="0" w:color="auto"/>
          </w:divBdr>
        </w:div>
        <w:div w:id="1782802104">
          <w:marLeft w:val="0"/>
          <w:marRight w:val="0"/>
          <w:marTop w:val="0"/>
          <w:marBottom w:val="0"/>
          <w:divBdr>
            <w:top w:val="none" w:sz="0" w:space="0" w:color="auto"/>
            <w:left w:val="none" w:sz="0" w:space="0" w:color="auto"/>
            <w:bottom w:val="none" w:sz="0" w:space="0" w:color="auto"/>
            <w:right w:val="none" w:sz="0" w:space="0" w:color="auto"/>
          </w:divBdr>
        </w:div>
        <w:div w:id="1232732649">
          <w:marLeft w:val="0"/>
          <w:marRight w:val="0"/>
          <w:marTop w:val="0"/>
          <w:marBottom w:val="0"/>
          <w:divBdr>
            <w:top w:val="none" w:sz="0" w:space="0" w:color="auto"/>
            <w:left w:val="none" w:sz="0" w:space="0" w:color="auto"/>
            <w:bottom w:val="none" w:sz="0" w:space="0" w:color="auto"/>
            <w:right w:val="none" w:sz="0" w:space="0" w:color="auto"/>
          </w:divBdr>
        </w:div>
        <w:div w:id="1207336261">
          <w:marLeft w:val="0"/>
          <w:marRight w:val="0"/>
          <w:marTop w:val="0"/>
          <w:marBottom w:val="0"/>
          <w:divBdr>
            <w:top w:val="none" w:sz="0" w:space="0" w:color="auto"/>
            <w:left w:val="none" w:sz="0" w:space="0" w:color="auto"/>
            <w:bottom w:val="none" w:sz="0" w:space="0" w:color="auto"/>
            <w:right w:val="none" w:sz="0" w:space="0" w:color="auto"/>
          </w:divBdr>
        </w:div>
        <w:div w:id="1912813737">
          <w:marLeft w:val="0"/>
          <w:marRight w:val="0"/>
          <w:marTop w:val="0"/>
          <w:marBottom w:val="0"/>
          <w:divBdr>
            <w:top w:val="none" w:sz="0" w:space="0" w:color="auto"/>
            <w:left w:val="none" w:sz="0" w:space="0" w:color="auto"/>
            <w:bottom w:val="none" w:sz="0" w:space="0" w:color="auto"/>
            <w:right w:val="none" w:sz="0" w:space="0" w:color="auto"/>
          </w:divBdr>
        </w:div>
        <w:div w:id="1118646922">
          <w:marLeft w:val="0"/>
          <w:marRight w:val="0"/>
          <w:marTop w:val="0"/>
          <w:marBottom w:val="0"/>
          <w:divBdr>
            <w:top w:val="none" w:sz="0" w:space="0" w:color="auto"/>
            <w:left w:val="none" w:sz="0" w:space="0" w:color="auto"/>
            <w:bottom w:val="none" w:sz="0" w:space="0" w:color="auto"/>
            <w:right w:val="none" w:sz="0" w:space="0" w:color="auto"/>
          </w:divBdr>
        </w:div>
        <w:div w:id="2099642495">
          <w:marLeft w:val="0"/>
          <w:marRight w:val="0"/>
          <w:marTop w:val="135"/>
          <w:marBottom w:val="0"/>
          <w:divBdr>
            <w:top w:val="none" w:sz="0" w:space="0" w:color="auto"/>
            <w:left w:val="none" w:sz="0" w:space="0" w:color="auto"/>
            <w:bottom w:val="none" w:sz="0" w:space="0" w:color="auto"/>
            <w:right w:val="none" w:sz="0" w:space="0" w:color="auto"/>
          </w:divBdr>
        </w:div>
        <w:div w:id="101726131">
          <w:marLeft w:val="0"/>
          <w:marRight w:val="0"/>
          <w:marTop w:val="210"/>
          <w:marBottom w:val="0"/>
          <w:divBdr>
            <w:top w:val="none" w:sz="0" w:space="0" w:color="auto"/>
            <w:left w:val="none" w:sz="0" w:space="0" w:color="auto"/>
            <w:bottom w:val="none" w:sz="0" w:space="0" w:color="auto"/>
            <w:right w:val="none" w:sz="0" w:space="0" w:color="auto"/>
          </w:divBdr>
        </w:div>
        <w:div w:id="1593273480">
          <w:marLeft w:val="0"/>
          <w:marRight w:val="0"/>
          <w:marTop w:val="567"/>
          <w:marBottom w:val="0"/>
          <w:divBdr>
            <w:top w:val="none" w:sz="0" w:space="0" w:color="auto"/>
            <w:left w:val="none" w:sz="0" w:space="0" w:color="auto"/>
            <w:bottom w:val="none" w:sz="0" w:space="0" w:color="auto"/>
            <w:right w:val="none" w:sz="0" w:space="0" w:color="auto"/>
          </w:divBdr>
        </w:div>
        <w:div w:id="1467897268">
          <w:marLeft w:val="0"/>
          <w:marRight w:val="0"/>
          <w:marTop w:val="240"/>
          <w:marBottom w:val="0"/>
          <w:divBdr>
            <w:top w:val="none" w:sz="0" w:space="0" w:color="auto"/>
            <w:left w:val="none" w:sz="0" w:space="0" w:color="auto"/>
            <w:bottom w:val="none" w:sz="0" w:space="0" w:color="auto"/>
            <w:right w:val="none" w:sz="0" w:space="0" w:color="auto"/>
          </w:divBdr>
        </w:div>
        <w:div w:id="2000115901">
          <w:marLeft w:val="0"/>
          <w:marRight w:val="0"/>
          <w:marTop w:val="240"/>
          <w:marBottom w:val="0"/>
          <w:divBdr>
            <w:top w:val="none" w:sz="0" w:space="0" w:color="auto"/>
            <w:left w:val="none" w:sz="0" w:space="0" w:color="auto"/>
            <w:bottom w:val="none" w:sz="0" w:space="0" w:color="auto"/>
            <w:right w:val="none" w:sz="0" w:space="0" w:color="auto"/>
          </w:divBdr>
        </w:div>
        <w:div w:id="1896114856">
          <w:marLeft w:val="150"/>
          <w:marRight w:val="150"/>
          <w:marTop w:val="480"/>
          <w:marBottom w:val="0"/>
          <w:divBdr>
            <w:top w:val="none" w:sz="0" w:space="0" w:color="auto"/>
            <w:left w:val="none" w:sz="0" w:space="0" w:color="auto"/>
            <w:bottom w:val="none" w:sz="0" w:space="0" w:color="auto"/>
            <w:right w:val="none" w:sz="0" w:space="0" w:color="auto"/>
          </w:divBdr>
        </w:div>
        <w:div w:id="1713192857">
          <w:marLeft w:val="0"/>
          <w:marRight w:val="0"/>
          <w:marTop w:val="0"/>
          <w:marBottom w:val="0"/>
          <w:divBdr>
            <w:top w:val="none" w:sz="0" w:space="0" w:color="auto"/>
            <w:left w:val="none" w:sz="0" w:space="0" w:color="auto"/>
            <w:bottom w:val="none" w:sz="0" w:space="0" w:color="auto"/>
            <w:right w:val="none" w:sz="0" w:space="0" w:color="auto"/>
          </w:divBdr>
        </w:div>
        <w:div w:id="1535773062">
          <w:marLeft w:val="150"/>
          <w:marRight w:val="150"/>
          <w:marTop w:val="480"/>
          <w:marBottom w:val="0"/>
          <w:divBdr>
            <w:top w:val="none" w:sz="0" w:space="0" w:color="auto"/>
            <w:left w:val="none" w:sz="0" w:space="0" w:color="auto"/>
            <w:bottom w:val="none" w:sz="0" w:space="0" w:color="auto"/>
            <w:right w:val="none" w:sz="0" w:space="0" w:color="auto"/>
          </w:divBdr>
        </w:div>
        <w:div w:id="1793472125">
          <w:marLeft w:val="0"/>
          <w:marRight w:val="0"/>
          <w:marTop w:val="240"/>
          <w:marBottom w:val="0"/>
          <w:divBdr>
            <w:top w:val="none" w:sz="0" w:space="0" w:color="auto"/>
            <w:left w:val="none" w:sz="0" w:space="0" w:color="auto"/>
            <w:bottom w:val="none" w:sz="0" w:space="0" w:color="auto"/>
            <w:right w:val="none" w:sz="0" w:space="0" w:color="auto"/>
          </w:divBdr>
        </w:div>
        <w:div w:id="75826763">
          <w:marLeft w:val="150"/>
          <w:marRight w:val="150"/>
          <w:marTop w:val="480"/>
          <w:marBottom w:val="0"/>
          <w:divBdr>
            <w:top w:val="none" w:sz="0" w:space="0" w:color="auto"/>
            <w:left w:val="none" w:sz="0" w:space="0" w:color="auto"/>
            <w:bottom w:val="none" w:sz="0" w:space="0" w:color="auto"/>
            <w:right w:val="none" w:sz="0" w:space="0" w:color="auto"/>
          </w:divBdr>
        </w:div>
        <w:div w:id="1702587692">
          <w:marLeft w:val="0"/>
          <w:marRight w:val="0"/>
          <w:marTop w:val="240"/>
          <w:marBottom w:val="0"/>
          <w:divBdr>
            <w:top w:val="none" w:sz="0" w:space="0" w:color="auto"/>
            <w:left w:val="none" w:sz="0" w:space="0" w:color="auto"/>
            <w:bottom w:val="none" w:sz="0" w:space="0" w:color="auto"/>
            <w:right w:val="none" w:sz="0" w:space="0" w:color="auto"/>
          </w:divBdr>
        </w:div>
      </w:divsChild>
    </w:div>
    <w:div w:id="1721123754">
      <w:bodyDiv w:val="1"/>
      <w:marLeft w:val="0"/>
      <w:marRight w:val="0"/>
      <w:marTop w:val="0"/>
      <w:marBottom w:val="0"/>
      <w:divBdr>
        <w:top w:val="none" w:sz="0" w:space="0" w:color="auto"/>
        <w:left w:val="none" w:sz="0" w:space="0" w:color="auto"/>
        <w:bottom w:val="none" w:sz="0" w:space="0" w:color="auto"/>
        <w:right w:val="none" w:sz="0" w:space="0" w:color="auto"/>
      </w:divBdr>
      <w:divsChild>
        <w:div w:id="1278370011">
          <w:marLeft w:val="0"/>
          <w:marRight w:val="0"/>
          <w:marTop w:val="480"/>
          <w:marBottom w:val="240"/>
          <w:divBdr>
            <w:top w:val="none" w:sz="0" w:space="0" w:color="auto"/>
            <w:left w:val="none" w:sz="0" w:space="0" w:color="auto"/>
            <w:bottom w:val="none" w:sz="0" w:space="0" w:color="auto"/>
            <w:right w:val="none" w:sz="0" w:space="0" w:color="auto"/>
          </w:divBdr>
        </w:div>
        <w:div w:id="1538157780">
          <w:marLeft w:val="0"/>
          <w:marRight w:val="0"/>
          <w:marTop w:val="0"/>
          <w:marBottom w:val="567"/>
          <w:divBdr>
            <w:top w:val="none" w:sz="0" w:space="0" w:color="auto"/>
            <w:left w:val="none" w:sz="0" w:space="0" w:color="auto"/>
            <w:bottom w:val="none" w:sz="0" w:space="0" w:color="auto"/>
            <w:right w:val="none" w:sz="0" w:space="0" w:color="auto"/>
          </w:divBdr>
        </w:div>
        <w:div w:id="1006858591">
          <w:marLeft w:val="0"/>
          <w:marRight w:val="0"/>
          <w:marTop w:val="0"/>
          <w:marBottom w:val="0"/>
          <w:divBdr>
            <w:top w:val="none" w:sz="0" w:space="0" w:color="auto"/>
            <w:left w:val="none" w:sz="0" w:space="0" w:color="auto"/>
            <w:bottom w:val="none" w:sz="0" w:space="0" w:color="auto"/>
            <w:right w:val="none" w:sz="0" w:space="0" w:color="auto"/>
          </w:divBdr>
        </w:div>
        <w:div w:id="1930574245">
          <w:marLeft w:val="0"/>
          <w:marRight w:val="0"/>
          <w:marTop w:val="0"/>
          <w:marBottom w:val="0"/>
          <w:divBdr>
            <w:top w:val="none" w:sz="0" w:space="0" w:color="auto"/>
            <w:left w:val="none" w:sz="0" w:space="0" w:color="auto"/>
            <w:bottom w:val="none" w:sz="0" w:space="0" w:color="auto"/>
            <w:right w:val="none" w:sz="0" w:space="0" w:color="auto"/>
          </w:divBdr>
        </w:div>
        <w:div w:id="2137942977">
          <w:marLeft w:val="0"/>
          <w:marRight w:val="0"/>
          <w:marTop w:val="0"/>
          <w:marBottom w:val="0"/>
          <w:divBdr>
            <w:top w:val="none" w:sz="0" w:space="0" w:color="auto"/>
            <w:left w:val="none" w:sz="0" w:space="0" w:color="auto"/>
            <w:bottom w:val="none" w:sz="0" w:space="0" w:color="auto"/>
            <w:right w:val="none" w:sz="0" w:space="0" w:color="auto"/>
          </w:divBdr>
        </w:div>
        <w:div w:id="1692293376">
          <w:marLeft w:val="0"/>
          <w:marRight w:val="0"/>
          <w:marTop w:val="0"/>
          <w:marBottom w:val="0"/>
          <w:divBdr>
            <w:top w:val="none" w:sz="0" w:space="0" w:color="auto"/>
            <w:left w:val="none" w:sz="0" w:space="0" w:color="auto"/>
            <w:bottom w:val="none" w:sz="0" w:space="0" w:color="auto"/>
            <w:right w:val="none" w:sz="0" w:space="0" w:color="auto"/>
          </w:divBdr>
        </w:div>
        <w:div w:id="1857577711">
          <w:marLeft w:val="0"/>
          <w:marRight w:val="0"/>
          <w:marTop w:val="0"/>
          <w:marBottom w:val="0"/>
          <w:divBdr>
            <w:top w:val="none" w:sz="0" w:space="0" w:color="auto"/>
            <w:left w:val="none" w:sz="0" w:space="0" w:color="auto"/>
            <w:bottom w:val="none" w:sz="0" w:space="0" w:color="auto"/>
            <w:right w:val="none" w:sz="0" w:space="0" w:color="auto"/>
          </w:divBdr>
        </w:div>
        <w:div w:id="398483483">
          <w:marLeft w:val="0"/>
          <w:marRight w:val="0"/>
          <w:marTop w:val="0"/>
          <w:marBottom w:val="0"/>
          <w:divBdr>
            <w:top w:val="none" w:sz="0" w:space="0" w:color="auto"/>
            <w:left w:val="none" w:sz="0" w:space="0" w:color="auto"/>
            <w:bottom w:val="none" w:sz="0" w:space="0" w:color="auto"/>
            <w:right w:val="none" w:sz="0" w:space="0" w:color="auto"/>
          </w:divBdr>
        </w:div>
        <w:div w:id="485050504">
          <w:marLeft w:val="0"/>
          <w:marRight w:val="0"/>
          <w:marTop w:val="0"/>
          <w:marBottom w:val="0"/>
          <w:divBdr>
            <w:top w:val="none" w:sz="0" w:space="0" w:color="auto"/>
            <w:left w:val="none" w:sz="0" w:space="0" w:color="auto"/>
            <w:bottom w:val="none" w:sz="0" w:space="0" w:color="auto"/>
            <w:right w:val="none" w:sz="0" w:space="0" w:color="auto"/>
          </w:divBdr>
        </w:div>
        <w:div w:id="509877679">
          <w:marLeft w:val="0"/>
          <w:marRight w:val="0"/>
          <w:marTop w:val="0"/>
          <w:marBottom w:val="0"/>
          <w:divBdr>
            <w:top w:val="none" w:sz="0" w:space="0" w:color="auto"/>
            <w:left w:val="none" w:sz="0" w:space="0" w:color="auto"/>
            <w:bottom w:val="none" w:sz="0" w:space="0" w:color="auto"/>
            <w:right w:val="none" w:sz="0" w:space="0" w:color="auto"/>
          </w:divBdr>
        </w:div>
        <w:div w:id="1493637110">
          <w:marLeft w:val="0"/>
          <w:marRight w:val="0"/>
          <w:marTop w:val="0"/>
          <w:marBottom w:val="0"/>
          <w:divBdr>
            <w:top w:val="none" w:sz="0" w:space="0" w:color="auto"/>
            <w:left w:val="none" w:sz="0" w:space="0" w:color="auto"/>
            <w:bottom w:val="none" w:sz="0" w:space="0" w:color="auto"/>
            <w:right w:val="none" w:sz="0" w:space="0" w:color="auto"/>
          </w:divBdr>
        </w:div>
        <w:div w:id="1321037535">
          <w:marLeft w:val="0"/>
          <w:marRight w:val="0"/>
          <w:marTop w:val="0"/>
          <w:marBottom w:val="0"/>
          <w:divBdr>
            <w:top w:val="none" w:sz="0" w:space="0" w:color="auto"/>
            <w:left w:val="none" w:sz="0" w:space="0" w:color="auto"/>
            <w:bottom w:val="none" w:sz="0" w:space="0" w:color="auto"/>
            <w:right w:val="none" w:sz="0" w:space="0" w:color="auto"/>
          </w:divBdr>
        </w:div>
        <w:div w:id="39131385">
          <w:marLeft w:val="0"/>
          <w:marRight w:val="0"/>
          <w:marTop w:val="0"/>
          <w:marBottom w:val="0"/>
          <w:divBdr>
            <w:top w:val="none" w:sz="0" w:space="0" w:color="auto"/>
            <w:left w:val="none" w:sz="0" w:space="0" w:color="auto"/>
            <w:bottom w:val="none" w:sz="0" w:space="0" w:color="auto"/>
            <w:right w:val="none" w:sz="0" w:space="0" w:color="auto"/>
          </w:divBdr>
        </w:div>
        <w:div w:id="321467770">
          <w:marLeft w:val="0"/>
          <w:marRight w:val="0"/>
          <w:marTop w:val="0"/>
          <w:marBottom w:val="0"/>
          <w:divBdr>
            <w:top w:val="none" w:sz="0" w:space="0" w:color="auto"/>
            <w:left w:val="none" w:sz="0" w:space="0" w:color="auto"/>
            <w:bottom w:val="none" w:sz="0" w:space="0" w:color="auto"/>
            <w:right w:val="none" w:sz="0" w:space="0" w:color="auto"/>
          </w:divBdr>
        </w:div>
        <w:div w:id="587269560">
          <w:marLeft w:val="0"/>
          <w:marRight w:val="0"/>
          <w:marTop w:val="0"/>
          <w:marBottom w:val="0"/>
          <w:divBdr>
            <w:top w:val="none" w:sz="0" w:space="0" w:color="auto"/>
            <w:left w:val="none" w:sz="0" w:space="0" w:color="auto"/>
            <w:bottom w:val="none" w:sz="0" w:space="0" w:color="auto"/>
            <w:right w:val="none" w:sz="0" w:space="0" w:color="auto"/>
          </w:divBdr>
        </w:div>
        <w:div w:id="1879588321">
          <w:marLeft w:val="0"/>
          <w:marRight w:val="0"/>
          <w:marTop w:val="0"/>
          <w:marBottom w:val="0"/>
          <w:divBdr>
            <w:top w:val="none" w:sz="0" w:space="0" w:color="auto"/>
            <w:left w:val="none" w:sz="0" w:space="0" w:color="auto"/>
            <w:bottom w:val="none" w:sz="0" w:space="0" w:color="auto"/>
            <w:right w:val="none" w:sz="0" w:space="0" w:color="auto"/>
          </w:divBdr>
        </w:div>
        <w:div w:id="186216601">
          <w:marLeft w:val="0"/>
          <w:marRight w:val="0"/>
          <w:marTop w:val="0"/>
          <w:marBottom w:val="0"/>
          <w:divBdr>
            <w:top w:val="none" w:sz="0" w:space="0" w:color="auto"/>
            <w:left w:val="none" w:sz="0" w:space="0" w:color="auto"/>
            <w:bottom w:val="none" w:sz="0" w:space="0" w:color="auto"/>
            <w:right w:val="none" w:sz="0" w:space="0" w:color="auto"/>
          </w:divBdr>
        </w:div>
        <w:div w:id="1195584235">
          <w:marLeft w:val="0"/>
          <w:marRight w:val="0"/>
          <w:marTop w:val="0"/>
          <w:marBottom w:val="0"/>
          <w:divBdr>
            <w:top w:val="none" w:sz="0" w:space="0" w:color="auto"/>
            <w:left w:val="none" w:sz="0" w:space="0" w:color="auto"/>
            <w:bottom w:val="none" w:sz="0" w:space="0" w:color="auto"/>
            <w:right w:val="none" w:sz="0" w:space="0" w:color="auto"/>
          </w:divBdr>
        </w:div>
        <w:div w:id="263805419">
          <w:marLeft w:val="0"/>
          <w:marRight w:val="0"/>
          <w:marTop w:val="0"/>
          <w:marBottom w:val="0"/>
          <w:divBdr>
            <w:top w:val="none" w:sz="0" w:space="0" w:color="auto"/>
            <w:left w:val="none" w:sz="0" w:space="0" w:color="auto"/>
            <w:bottom w:val="none" w:sz="0" w:space="0" w:color="auto"/>
            <w:right w:val="none" w:sz="0" w:space="0" w:color="auto"/>
          </w:divBdr>
        </w:div>
        <w:div w:id="674722846">
          <w:marLeft w:val="0"/>
          <w:marRight w:val="0"/>
          <w:marTop w:val="0"/>
          <w:marBottom w:val="0"/>
          <w:divBdr>
            <w:top w:val="none" w:sz="0" w:space="0" w:color="auto"/>
            <w:left w:val="none" w:sz="0" w:space="0" w:color="auto"/>
            <w:bottom w:val="none" w:sz="0" w:space="0" w:color="auto"/>
            <w:right w:val="none" w:sz="0" w:space="0" w:color="auto"/>
          </w:divBdr>
        </w:div>
        <w:div w:id="1040669071">
          <w:marLeft w:val="0"/>
          <w:marRight w:val="0"/>
          <w:marTop w:val="0"/>
          <w:marBottom w:val="0"/>
          <w:divBdr>
            <w:top w:val="none" w:sz="0" w:space="0" w:color="auto"/>
            <w:left w:val="none" w:sz="0" w:space="0" w:color="auto"/>
            <w:bottom w:val="none" w:sz="0" w:space="0" w:color="auto"/>
            <w:right w:val="none" w:sz="0" w:space="0" w:color="auto"/>
          </w:divBdr>
        </w:div>
        <w:div w:id="1892302359">
          <w:marLeft w:val="0"/>
          <w:marRight w:val="0"/>
          <w:marTop w:val="0"/>
          <w:marBottom w:val="0"/>
          <w:divBdr>
            <w:top w:val="none" w:sz="0" w:space="0" w:color="auto"/>
            <w:left w:val="none" w:sz="0" w:space="0" w:color="auto"/>
            <w:bottom w:val="none" w:sz="0" w:space="0" w:color="auto"/>
            <w:right w:val="none" w:sz="0" w:space="0" w:color="auto"/>
          </w:divBdr>
        </w:div>
        <w:div w:id="97920436">
          <w:marLeft w:val="0"/>
          <w:marRight w:val="0"/>
          <w:marTop w:val="0"/>
          <w:marBottom w:val="0"/>
          <w:divBdr>
            <w:top w:val="none" w:sz="0" w:space="0" w:color="auto"/>
            <w:left w:val="none" w:sz="0" w:space="0" w:color="auto"/>
            <w:bottom w:val="none" w:sz="0" w:space="0" w:color="auto"/>
            <w:right w:val="none" w:sz="0" w:space="0" w:color="auto"/>
          </w:divBdr>
        </w:div>
        <w:div w:id="2029595639">
          <w:marLeft w:val="0"/>
          <w:marRight w:val="0"/>
          <w:marTop w:val="0"/>
          <w:marBottom w:val="0"/>
          <w:divBdr>
            <w:top w:val="none" w:sz="0" w:space="0" w:color="auto"/>
            <w:left w:val="none" w:sz="0" w:space="0" w:color="auto"/>
            <w:bottom w:val="none" w:sz="0" w:space="0" w:color="auto"/>
            <w:right w:val="none" w:sz="0" w:space="0" w:color="auto"/>
          </w:divBdr>
        </w:div>
        <w:div w:id="823936844">
          <w:marLeft w:val="0"/>
          <w:marRight w:val="0"/>
          <w:marTop w:val="0"/>
          <w:marBottom w:val="0"/>
          <w:divBdr>
            <w:top w:val="none" w:sz="0" w:space="0" w:color="auto"/>
            <w:left w:val="none" w:sz="0" w:space="0" w:color="auto"/>
            <w:bottom w:val="none" w:sz="0" w:space="0" w:color="auto"/>
            <w:right w:val="none" w:sz="0" w:space="0" w:color="auto"/>
          </w:divBdr>
        </w:div>
        <w:div w:id="1051543133">
          <w:marLeft w:val="0"/>
          <w:marRight w:val="0"/>
          <w:marTop w:val="0"/>
          <w:marBottom w:val="0"/>
          <w:divBdr>
            <w:top w:val="none" w:sz="0" w:space="0" w:color="auto"/>
            <w:left w:val="none" w:sz="0" w:space="0" w:color="auto"/>
            <w:bottom w:val="none" w:sz="0" w:space="0" w:color="auto"/>
            <w:right w:val="none" w:sz="0" w:space="0" w:color="auto"/>
          </w:divBdr>
        </w:div>
        <w:div w:id="86579075">
          <w:marLeft w:val="0"/>
          <w:marRight w:val="0"/>
          <w:marTop w:val="0"/>
          <w:marBottom w:val="0"/>
          <w:divBdr>
            <w:top w:val="none" w:sz="0" w:space="0" w:color="auto"/>
            <w:left w:val="none" w:sz="0" w:space="0" w:color="auto"/>
            <w:bottom w:val="none" w:sz="0" w:space="0" w:color="auto"/>
            <w:right w:val="none" w:sz="0" w:space="0" w:color="auto"/>
          </w:divBdr>
        </w:div>
        <w:div w:id="2095009098">
          <w:marLeft w:val="0"/>
          <w:marRight w:val="0"/>
          <w:marTop w:val="0"/>
          <w:marBottom w:val="0"/>
          <w:divBdr>
            <w:top w:val="none" w:sz="0" w:space="0" w:color="auto"/>
            <w:left w:val="none" w:sz="0" w:space="0" w:color="auto"/>
            <w:bottom w:val="none" w:sz="0" w:space="0" w:color="auto"/>
            <w:right w:val="none" w:sz="0" w:space="0" w:color="auto"/>
          </w:divBdr>
        </w:div>
        <w:div w:id="1006058257">
          <w:marLeft w:val="0"/>
          <w:marRight w:val="0"/>
          <w:marTop w:val="0"/>
          <w:marBottom w:val="0"/>
          <w:divBdr>
            <w:top w:val="none" w:sz="0" w:space="0" w:color="auto"/>
            <w:left w:val="none" w:sz="0" w:space="0" w:color="auto"/>
            <w:bottom w:val="none" w:sz="0" w:space="0" w:color="auto"/>
            <w:right w:val="none" w:sz="0" w:space="0" w:color="auto"/>
          </w:divBdr>
        </w:div>
        <w:div w:id="524708240">
          <w:marLeft w:val="0"/>
          <w:marRight w:val="0"/>
          <w:marTop w:val="0"/>
          <w:marBottom w:val="0"/>
          <w:divBdr>
            <w:top w:val="none" w:sz="0" w:space="0" w:color="auto"/>
            <w:left w:val="none" w:sz="0" w:space="0" w:color="auto"/>
            <w:bottom w:val="none" w:sz="0" w:space="0" w:color="auto"/>
            <w:right w:val="none" w:sz="0" w:space="0" w:color="auto"/>
          </w:divBdr>
        </w:div>
        <w:div w:id="1623922028">
          <w:marLeft w:val="0"/>
          <w:marRight w:val="0"/>
          <w:marTop w:val="0"/>
          <w:marBottom w:val="0"/>
          <w:divBdr>
            <w:top w:val="none" w:sz="0" w:space="0" w:color="auto"/>
            <w:left w:val="none" w:sz="0" w:space="0" w:color="auto"/>
            <w:bottom w:val="none" w:sz="0" w:space="0" w:color="auto"/>
            <w:right w:val="none" w:sz="0" w:space="0" w:color="auto"/>
          </w:divBdr>
        </w:div>
        <w:div w:id="1734310287">
          <w:marLeft w:val="0"/>
          <w:marRight w:val="0"/>
          <w:marTop w:val="0"/>
          <w:marBottom w:val="0"/>
          <w:divBdr>
            <w:top w:val="none" w:sz="0" w:space="0" w:color="auto"/>
            <w:left w:val="none" w:sz="0" w:space="0" w:color="auto"/>
            <w:bottom w:val="none" w:sz="0" w:space="0" w:color="auto"/>
            <w:right w:val="none" w:sz="0" w:space="0" w:color="auto"/>
          </w:divBdr>
        </w:div>
        <w:div w:id="504323470">
          <w:marLeft w:val="0"/>
          <w:marRight w:val="0"/>
          <w:marTop w:val="0"/>
          <w:marBottom w:val="0"/>
          <w:divBdr>
            <w:top w:val="none" w:sz="0" w:space="0" w:color="auto"/>
            <w:left w:val="none" w:sz="0" w:space="0" w:color="auto"/>
            <w:bottom w:val="none" w:sz="0" w:space="0" w:color="auto"/>
            <w:right w:val="none" w:sz="0" w:space="0" w:color="auto"/>
          </w:divBdr>
        </w:div>
        <w:div w:id="772212212">
          <w:marLeft w:val="0"/>
          <w:marRight w:val="0"/>
          <w:marTop w:val="0"/>
          <w:marBottom w:val="0"/>
          <w:divBdr>
            <w:top w:val="none" w:sz="0" w:space="0" w:color="auto"/>
            <w:left w:val="none" w:sz="0" w:space="0" w:color="auto"/>
            <w:bottom w:val="none" w:sz="0" w:space="0" w:color="auto"/>
            <w:right w:val="none" w:sz="0" w:space="0" w:color="auto"/>
          </w:divBdr>
        </w:div>
        <w:div w:id="1842816899">
          <w:marLeft w:val="0"/>
          <w:marRight w:val="0"/>
          <w:marTop w:val="0"/>
          <w:marBottom w:val="0"/>
          <w:divBdr>
            <w:top w:val="none" w:sz="0" w:space="0" w:color="auto"/>
            <w:left w:val="none" w:sz="0" w:space="0" w:color="auto"/>
            <w:bottom w:val="none" w:sz="0" w:space="0" w:color="auto"/>
            <w:right w:val="none" w:sz="0" w:space="0" w:color="auto"/>
          </w:divBdr>
        </w:div>
        <w:div w:id="1771967688">
          <w:marLeft w:val="0"/>
          <w:marRight w:val="0"/>
          <w:marTop w:val="0"/>
          <w:marBottom w:val="0"/>
          <w:divBdr>
            <w:top w:val="none" w:sz="0" w:space="0" w:color="auto"/>
            <w:left w:val="none" w:sz="0" w:space="0" w:color="auto"/>
            <w:bottom w:val="none" w:sz="0" w:space="0" w:color="auto"/>
            <w:right w:val="none" w:sz="0" w:space="0" w:color="auto"/>
          </w:divBdr>
        </w:div>
        <w:div w:id="1464805362">
          <w:marLeft w:val="0"/>
          <w:marRight w:val="0"/>
          <w:marTop w:val="0"/>
          <w:marBottom w:val="0"/>
          <w:divBdr>
            <w:top w:val="none" w:sz="0" w:space="0" w:color="auto"/>
            <w:left w:val="none" w:sz="0" w:space="0" w:color="auto"/>
            <w:bottom w:val="none" w:sz="0" w:space="0" w:color="auto"/>
            <w:right w:val="none" w:sz="0" w:space="0" w:color="auto"/>
          </w:divBdr>
        </w:div>
        <w:div w:id="2115634557">
          <w:marLeft w:val="0"/>
          <w:marRight w:val="0"/>
          <w:marTop w:val="0"/>
          <w:marBottom w:val="0"/>
          <w:divBdr>
            <w:top w:val="none" w:sz="0" w:space="0" w:color="auto"/>
            <w:left w:val="none" w:sz="0" w:space="0" w:color="auto"/>
            <w:bottom w:val="none" w:sz="0" w:space="0" w:color="auto"/>
            <w:right w:val="none" w:sz="0" w:space="0" w:color="auto"/>
          </w:divBdr>
        </w:div>
        <w:div w:id="421724486">
          <w:marLeft w:val="0"/>
          <w:marRight w:val="0"/>
          <w:marTop w:val="0"/>
          <w:marBottom w:val="0"/>
          <w:divBdr>
            <w:top w:val="none" w:sz="0" w:space="0" w:color="auto"/>
            <w:left w:val="none" w:sz="0" w:space="0" w:color="auto"/>
            <w:bottom w:val="none" w:sz="0" w:space="0" w:color="auto"/>
            <w:right w:val="none" w:sz="0" w:space="0" w:color="auto"/>
          </w:divBdr>
        </w:div>
        <w:div w:id="1652438662">
          <w:marLeft w:val="0"/>
          <w:marRight w:val="0"/>
          <w:marTop w:val="0"/>
          <w:marBottom w:val="0"/>
          <w:divBdr>
            <w:top w:val="none" w:sz="0" w:space="0" w:color="auto"/>
            <w:left w:val="none" w:sz="0" w:space="0" w:color="auto"/>
            <w:bottom w:val="none" w:sz="0" w:space="0" w:color="auto"/>
            <w:right w:val="none" w:sz="0" w:space="0" w:color="auto"/>
          </w:divBdr>
        </w:div>
        <w:div w:id="982273052">
          <w:marLeft w:val="0"/>
          <w:marRight w:val="0"/>
          <w:marTop w:val="0"/>
          <w:marBottom w:val="0"/>
          <w:divBdr>
            <w:top w:val="none" w:sz="0" w:space="0" w:color="auto"/>
            <w:left w:val="none" w:sz="0" w:space="0" w:color="auto"/>
            <w:bottom w:val="none" w:sz="0" w:space="0" w:color="auto"/>
            <w:right w:val="none" w:sz="0" w:space="0" w:color="auto"/>
          </w:divBdr>
        </w:div>
        <w:div w:id="1908299766">
          <w:marLeft w:val="0"/>
          <w:marRight w:val="0"/>
          <w:marTop w:val="0"/>
          <w:marBottom w:val="0"/>
          <w:divBdr>
            <w:top w:val="none" w:sz="0" w:space="0" w:color="auto"/>
            <w:left w:val="none" w:sz="0" w:space="0" w:color="auto"/>
            <w:bottom w:val="none" w:sz="0" w:space="0" w:color="auto"/>
            <w:right w:val="none" w:sz="0" w:space="0" w:color="auto"/>
          </w:divBdr>
        </w:div>
        <w:div w:id="565607249">
          <w:marLeft w:val="0"/>
          <w:marRight w:val="0"/>
          <w:marTop w:val="0"/>
          <w:marBottom w:val="0"/>
          <w:divBdr>
            <w:top w:val="none" w:sz="0" w:space="0" w:color="auto"/>
            <w:left w:val="none" w:sz="0" w:space="0" w:color="auto"/>
            <w:bottom w:val="none" w:sz="0" w:space="0" w:color="auto"/>
            <w:right w:val="none" w:sz="0" w:space="0" w:color="auto"/>
          </w:divBdr>
        </w:div>
        <w:div w:id="1923224568">
          <w:marLeft w:val="0"/>
          <w:marRight w:val="0"/>
          <w:marTop w:val="0"/>
          <w:marBottom w:val="0"/>
          <w:divBdr>
            <w:top w:val="none" w:sz="0" w:space="0" w:color="auto"/>
            <w:left w:val="none" w:sz="0" w:space="0" w:color="auto"/>
            <w:bottom w:val="none" w:sz="0" w:space="0" w:color="auto"/>
            <w:right w:val="none" w:sz="0" w:space="0" w:color="auto"/>
          </w:divBdr>
        </w:div>
        <w:div w:id="777261775">
          <w:marLeft w:val="0"/>
          <w:marRight w:val="0"/>
          <w:marTop w:val="0"/>
          <w:marBottom w:val="0"/>
          <w:divBdr>
            <w:top w:val="none" w:sz="0" w:space="0" w:color="auto"/>
            <w:left w:val="none" w:sz="0" w:space="0" w:color="auto"/>
            <w:bottom w:val="none" w:sz="0" w:space="0" w:color="auto"/>
            <w:right w:val="none" w:sz="0" w:space="0" w:color="auto"/>
          </w:divBdr>
        </w:div>
        <w:div w:id="603268591">
          <w:marLeft w:val="0"/>
          <w:marRight w:val="0"/>
          <w:marTop w:val="0"/>
          <w:marBottom w:val="0"/>
          <w:divBdr>
            <w:top w:val="none" w:sz="0" w:space="0" w:color="auto"/>
            <w:left w:val="none" w:sz="0" w:space="0" w:color="auto"/>
            <w:bottom w:val="none" w:sz="0" w:space="0" w:color="auto"/>
            <w:right w:val="none" w:sz="0" w:space="0" w:color="auto"/>
          </w:divBdr>
        </w:div>
        <w:div w:id="1327785434">
          <w:marLeft w:val="0"/>
          <w:marRight w:val="0"/>
          <w:marTop w:val="0"/>
          <w:marBottom w:val="0"/>
          <w:divBdr>
            <w:top w:val="none" w:sz="0" w:space="0" w:color="auto"/>
            <w:left w:val="none" w:sz="0" w:space="0" w:color="auto"/>
            <w:bottom w:val="none" w:sz="0" w:space="0" w:color="auto"/>
            <w:right w:val="none" w:sz="0" w:space="0" w:color="auto"/>
          </w:divBdr>
        </w:div>
        <w:div w:id="130027544">
          <w:marLeft w:val="0"/>
          <w:marRight w:val="0"/>
          <w:marTop w:val="0"/>
          <w:marBottom w:val="0"/>
          <w:divBdr>
            <w:top w:val="none" w:sz="0" w:space="0" w:color="auto"/>
            <w:left w:val="none" w:sz="0" w:space="0" w:color="auto"/>
            <w:bottom w:val="none" w:sz="0" w:space="0" w:color="auto"/>
            <w:right w:val="none" w:sz="0" w:space="0" w:color="auto"/>
          </w:divBdr>
        </w:div>
        <w:div w:id="2146194166">
          <w:marLeft w:val="0"/>
          <w:marRight w:val="0"/>
          <w:marTop w:val="0"/>
          <w:marBottom w:val="0"/>
          <w:divBdr>
            <w:top w:val="none" w:sz="0" w:space="0" w:color="auto"/>
            <w:left w:val="none" w:sz="0" w:space="0" w:color="auto"/>
            <w:bottom w:val="none" w:sz="0" w:space="0" w:color="auto"/>
            <w:right w:val="none" w:sz="0" w:space="0" w:color="auto"/>
          </w:divBdr>
        </w:div>
        <w:div w:id="1266038002">
          <w:marLeft w:val="0"/>
          <w:marRight w:val="0"/>
          <w:marTop w:val="0"/>
          <w:marBottom w:val="0"/>
          <w:divBdr>
            <w:top w:val="none" w:sz="0" w:space="0" w:color="auto"/>
            <w:left w:val="none" w:sz="0" w:space="0" w:color="auto"/>
            <w:bottom w:val="none" w:sz="0" w:space="0" w:color="auto"/>
            <w:right w:val="none" w:sz="0" w:space="0" w:color="auto"/>
          </w:divBdr>
        </w:div>
        <w:div w:id="771363022">
          <w:marLeft w:val="0"/>
          <w:marRight w:val="0"/>
          <w:marTop w:val="0"/>
          <w:marBottom w:val="0"/>
          <w:divBdr>
            <w:top w:val="none" w:sz="0" w:space="0" w:color="auto"/>
            <w:left w:val="none" w:sz="0" w:space="0" w:color="auto"/>
            <w:bottom w:val="none" w:sz="0" w:space="0" w:color="auto"/>
            <w:right w:val="none" w:sz="0" w:space="0" w:color="auto"/>
          </w:divBdr>
        </w:div>
        <w:div w:id="1193886549">
          <w:marLeft w:val="0"/>
          <w:marRight w:val="0"/>
          <w:marTop w:val="0"/>
          <w:marBottom w:val="0"/>
          <w:divBdr>
            <w:top w:val="none" w:sz="0" w:space="0" w:color="auto"/>
            <w:left w:val="none" w:sz="0" w:space="0" w:color="auto"/>
            <w:bottom w:val="none" w:sz="0" w:space="0" w:color="auto"/>
            <w:right w:val="none" w:sz="0" w:space="0" w:color="auto"/>
          </w:divBdr>
        </w:div>
        <w:div w:id="671954087">
          <w:marLeft w:val="0"/>
          <w:marRight w:val="0"/>
          <w:marTop w:val="0"/>
          <w:marBottom w:val="0"/>
          <w:divBdr>
            <w:top w:val="none" w:sz="0" w:space="0" w:color="auto"/>
            <w:left w:val="none" w:sz="0" w:space="0" w:color="auto"/>
            <w:bottom w:val="none" w:sz="0" w:space="0" w:color="auto"/>
            <w:right w:val="none" w:sz="0" w:space="0" w:color="auto"/>
          </w:divBdr>
        </w:div>
        <w:div w:id="1890334121">
          <w:marLeft w:val="0"/>
          <w:marRight w:val="0"/>
          <w:marTop w:val="0"/>
          <w:marBottom w:val="0"/>
          <w:divBdr>
            <w:top w:val="none" w:sz="0" w:space="0" w:color="auto"/>
            <w:left w:val="none" w:sz="0" w:space="0" w:color="auto"/>
            <w:bottom w:val="none" w:sz="0" w:space="0" w:color="auto"/>
            <w:right w:val="none" w:sz="0" w:space="0" w:color="auto"/>
          </w:divBdr>
        </w:div>
        <w:div w:id="892732894">
          <w:marLeft w:val="0"/>
          <w:marRight w:val="0"/>
          <w:marTop w:val="0"/>
          <w:marBottom w:val="0"/>
          <w:divBdr>
            <w:top w:val="none" w:sz="0" w:space="0" w:color="auto"/>
            <w:left w:val="none" w:sz="0" w:space="0" w:color="auto"/>
            <w:bottom w:val="none" w:sz="0" w:space="0" w:color="auto"/>
            <w:right w:val="none" w:sz="0" w:space="0" w:color="auto"/>
          </w:divBdr>
        </w:div>
        <w:div w:id="318340035">
          <w:marLeft w:val="0"/>
          <w:marRight w:val="0"/>
          <w:marTop w:val="0"/>
          <w:marBottom w:val="0"/>
          <w:divBdr>
            <w:top w:val="none" w:sz="0" w:space="0" w:color="auto"/>
            <w:left w:val="none" w:sz="0" w:space="0" w:color="auto"/>
            <w:bottom w:val="none" w:sz="0" w:space="0" w:color="auto"/>
            <w:right w:val="none" w:sz="0" w:space="0" w:color="auto"/>
          </w:divBdr>
        </w:div>
        <w:div w:id="631405910">
          <w:marLeft w:val="0"/>
          <w:marRight w:val="0"/>
          <w:marTop w:val="0"/>
          <w:marBottom w:val="0"/>
          <w:divBdr>
            <w:top w:val="none" w:sz="0" w:space="0" w:color="auto"/>
            <w:left w:val="none" w:sz="0" w:space="0" w:color="auto"/>
            <w:bottom w:val="none" w:sz="0" w:space="0" w:color="auto"/>
            <w:right w:val="none" w:sz="0" w:space="0" w:color="auto"/>
          </w:divBdr>
        </w:div>
        <w:div w:id="1862670446">
          <w:marLeft w:val="0"/>
          <w:marRight w:val="0"/>
          <w:marTop w:val="0"/>
          <w:marBottom w:val="0"/>
          <w:divBdr>
            <w:top w:val="none" w:sz="0" w:space="0" w:color="auto"/>
            <w:left w:val="none" w:sz="0" w:space="0" w:color="auto"/>
            <w:bottom w:val="none" w:sz="0" w:space="0" w:color="auto"/>
            <w:right w:val="none" w:sz="0" w:space="0" w:color="auto"/>
          </w:divBdr>
        </w:div>
        <w:div w:id="955793840">
          <w:marLeft w:val="0"/>
          <w:marRight w:val="0"/>
          <w:marTop w:val="0"/>
          <w:marBottom w:val="0"/>
          <w:divBdr>
            <w:top w:val="none" w:sz="0" w:space="0" w:color="auto"/>
            <w:left w:val="none" w:sz="0" w:space="0" w:color="auto"/>
            <w:bottom w:val="none" w:sz="0" w:space="0" w:color="auto"/>
            <w:right w:val="none" w:sz="0" w:space="0" w:color="auto"/>
          </w:divBdr>
        </w:div>
        <w:div w:id="248201684">
          <w:marLeft w:val="0"/>
          <w:marRight w:val="0"/>
          <w:marTop w:val="0"/>
          <w:marBottom w:val="0"/>
          <w:divBdr>
            <w:top w:val="none" w:sz="0" w:space="0" w:color="auto"/>
            <w:left w:val="none" w:sz="0" w:space="0" w:color="auto"/>
            <w:bottom w:val="none" w:sz="0" w:space="0" w:color="auto"/>
            <w:right w:val="none" w:sz="0" w:space="0" w:color="auto"/>
          </w:divBdr>
        </w:div>
        <w:div w:id="1898585353">
          <w:marLeft w:val="0"/>
          <w:marRight w:val="0"/>
          <w:marTop w:val="0"/>
          <w:marBottom w:val="0"/>
          <w:divBdr>
            <w:top w:val="none" w:sz="0" w:space="0" w:color="auto"/>
            <w:left w:val="none" w:sz="0" w:space="0" w:color="auto"/>
            <w:bottom w:val="none" w:sz="0" w:space="0" w:color="auto"/>
            <w:right w:val="none" w:sz="0" w:space="0" w:color="auto"/>
          </w:divBdr>
        </w:div>
        <w:div w:id="1679916886">
          <w:marLeft w:val="0"/>
          <w:marRight w:val="0"/>
          <w:marTop w:val="0"/>
          <w:marBottom w:val="0"/>
          <w:divBdr>
            <w:top w:val="none" w:sz="0" w:space="0" w:color="auto"/>
            <w:left w:val="none" w:sz="0" w:space="0" w:color="auto"/>
            <w:bottom w:val="none" w:sz="0" w:space="0" w:color="auto"/>
            <w:right w:val="none" w:sz="0" w:space="0" w:color="auto"/>
          </w:divBdr>
        </w:div>
        <w:div w:id="683096351">
          <w:marLeft w:val="0"/>
          <w:marRight w:val="0"/>
          <w:marTop w:val="0"/>
          <w:marBottom w:val="0"/>
          <w:divBdr>
            <w:top w:val="none" w:sz="0" w:space="0" w:color="auto"/>
            <w:left w:val="none" w:sz="0" w:space="0" w:color="auto"/>
            <w:bottom w:val="none" w:sz="0" w:space="0" w:color="auto"/>
            <w:right w:val="none" w:sz="0" w:space="0" w:color="auto"/>
          </w:divBdr>
        </w:div>
        <w:div w:id="2033064899">
          <w:marLeft w:val="0"/>
          <w:marRight w:val="0"/>
          <w:marTop w:val="0"/>
          <w:marBottom w:val="0"/>
          <w:divBdr>
            <w:top w:val="none" w:sz="0" w:space="0" w:color="auto"/>
            <w:left w:val="none" w:sz="0" w:space="0" w:color="auto"/>
            <w:bottom w:val="none" w:sz="0" w:space="0" w:color="auto"/>
            <w:right w:val="none" w:sz="0" w:space="0" w:color="auto"/>
          </w:divBdr>
        </w:div>
        <w:div w:id="583992570">
          <w:marLeft w:val="0"/>
          <w:marRight w:val="0"/>
          <w:marTop w:val="0"/>
          <w:marBottom w:val="0"/>
          <w:divBdr>
            <w:top w:val="none" w:sz="0" w:space="0" w:color="auto"/>
            <w:left w:val="none" w:sz="0" w:space="0" w:color="auto"/>
            <w:bottom w:val="none" w:sz="0" w:space="0" w:color="auto"/>
            <w:right w:val="none" w:sz="0" w:space="0" w:color="auto"/>
          </w:divBdr>
        </w:div>
        <w:div w:id="18819954">
          <w:marLeft w:val="0"/>
          <w:marRight w:val="0"/>
          <w:marTop w:val="0"/>
          <w:marBottom w:val="0"/>
          <w:divBdr>
            <w:top w:val="none" w:sz="0" w:space="0" w:color="auto"/>
            <w:left w:val="none" w:sz="0" w:space="0" w:color="auto"/>
            <w:bottom w:val="none" w:sz="0" w:space="0" w:color="auto"/>
            <w:right w:val="none" w:sz="0" w:space="0" w:color="auto"/>
          </w:divBdr>
        </w:div>
        <w:div w:id="1357191648">
          <w:marLeft w:val="0"/>
          <w:marRight w:val="0"/>
          <w:marTop w:val="0"/>
          <w:marBottom w:val="0"/>
          <w:divBdr>
            <w:top w:val="none" w:sz="0" w:space="0" w:color="auto"/>
            <w:left w:val="none" w:sz="0" w:space="0" w:color="auto"/>
            <w:bottom w:val="none" w:sz="0" w:space="0" w:color="auto"/>
            <w:right w:val="none" w:sz="0" w:space="0" w:color="auto"/>
          </w:divBdr>
        </w:div>
        <w:div w:id="846867690">
          <w:marLeft w:val="0"/>
          <w:marRight w:val="0"/>
          <w:marTop w:val="0"/>
          <w:marBottom w:val="0"/>
          <w:divBdr>
            <w:top w:val="none" w:sz="0" w:space="0" w:color="auto"/>
            <w:left w:val="none" w:sz="0" w:space="0" w:color="auto"/>
            <w:bottom w:val="none" w:sz="0" w:space="0" w:color="auto"/>
            <w:right w:val="none" w:sz="0" w:space="0" w:color="auto"/>
          </w:divBdr>
        </w:div>
        <w:div w:id="641693681">
          <w:marLeft w:val="0"/>
          <w:marRight w:val="0"/>
          <w:marTop w:val="0"/>
          <w:marBottom w:val="0"/>
          <w:divBdr>
            <w:top w:val="none" w:sz="0" w:space="0" w:color="auto"/>
            <w:left w:val="none" w:sz="0" w:space="0" w:color="auto"/>
            <w:bottom w:val="none" w:sz="0" w:space="0" w:color="auto"/>
            <w:right w:val="none" w:sz="0" w:space="0" w:color="auto"/>
          </w:divBdr>
        </w:div>
        <w:div w:id="2100171135">
          <w:marLeft w:val="0"/>
          <w:marRight w:val="0"/>
          <w:marTop w:val="0"/>
          <w:marBottom w:val="0"/>
          <w:divBdr>
            <w:top w:val="none" w:sz="0" w:space="0" w:color="auto"/>
            <w:left w:val="none" w:sz="0" w:space="0" w:color="auto"/>
            <w:bottom w:val="none" w:sz="0" w:space="0" w:color="auto"/>
            <w:right w:val="none" w:sz="0" w:space="0" w:color="auto"/>
          </w:divBdr>
        </w:div>
        <w:div w:id="1032995504">
          <w:marLeft w:val="0"/>
          <w:marRight w:val="0"/>
          <w:marTop w:val="0"/>
          <w:marBottom w:val="0"/>
          <w:divBdr>
            <w:top w:val="none" w:sz="0" w:space="0" w:color="auto"/>
            <w:left w:val="none" w:sz="0" w:space="0" w:color="auto"/>
            <w:bottom w:val="none" w:sz="0" w:space="0" w:color="auto"/>
            <w:right w:val="none" w:sz="0" w:space="0" w:color="auto"/>
          </w:divBdr>
        </w:div>
        <w:div w:id="1882203698">
          <w:marLeft w:val="0"/>
          <w:marRight w:val="0"/>
          <w:marTop w:val="0"/>
          <w:marBottom w:val="0"/>
          <w:divBdr>
            <w:top w:val="none" w:sz="0" w:space="0" w:color="auto"/>
            <w:left w:val="none" w:sz="0" w:space="0" w:color="auto"/>
            <w:bottom w:val="none" w:sz="0" w:space="0" w:color="auto"/>
            <w:right w:val="none" w:sz="0" w:space="0" w:color="auto"/>
          </w:divBdr>
        </w:div>
        <w:div w:id="1882595644">
          <w:marLeft w:val="0"/>
          <w:marRight w:val="0"/>
          <w:marTop w:val="0"/>
          <w:marBottom w:val="0"/>
          <w:divBdr>
            <w:top w:val="none" w:sz="0" w:space="0" w:color="auto"/>
            <w:left w:val="none" w:sz="0" w:space="0" w:color="auto"/>
            <w:bottom w:val="none" w:sz="0" w:space="0" w:color="auto"/>
            <w:right w:val="none" w:sz="0" w:space="0" w:color="auto"/>
          </w:divBdr>
        </w:div>
        <w:div w:id="257637176">
          <w:marLeft w:val="0"/>
          <w:marRight w:val="0"/>
          <w:marTop w:val="0"/>
          <w:marBottom w:val="0"/>
          <w:divBdr>
            <w:top w:val="none" w:sz="0" w:space="0" w:color="auto"/>
            <w:left w:val="none" w:sz="0" w:space="0" w:color="auto"/>
            <w:bottom w:val="none" w:sz="0" w:space="0" w:color="auto"/>
            <w:right w:val="none" w:sz="0" w:space="0" w:color="auto"/>
          </w:divBdr>
        </w:div>
        <w:div w:id="2020812006">
          <w:marLeft w:val="0"/>
          <w:marRight w:val="0"/>
          <w:marTop w:val="0"/>
          <w:marBottom w:val="0"/>
          <w:divBdr>
            <w:top w:val="none" w:sz="0" w:space="0" w:color="auto"/>
            <w:left w:val="none" w:sz="0" w:space="0" w:color="auto"/>
            <w:bottom w:val="none" w:sz="0" w:space="0" w:color="auto"/>
            <w:right w:val="none" w:sz="0" w:space="0" w:color="auto"/>
          </w:divBdr>
        </w:div>
        <w:div w:id="466360528">
          <w:marLeft w:val="0"/>
          <w:marRight w:val="0"/>
          <w:marTop w:val="0"/>
          <w:marBottom w:val="0"/>
          <w:divBdr>
            <w:top w:val="none" w:sz="0" w:space="0" w:color="auto"/>
            <w:left w:val="none" w:sz="0" w:space="0" w:color="auto"/>
            <w:bottom w:val="none" w:sz="0" w:space="0" w:color="auto"/>
            <w:right w:val="none" w:sz="0" w:space="0" w:color="auto"/>
          </w:divBdr>
        </w:div>
        <w:div w:id="75059108">
          <w:marLeft w:val="0"/>
          <w:marRight w:val="0"/>
          <w:marTop w:val="0"/>
          <w:marBottom w:val="0"/>
          <w:divBdr>
            <w:top w:val="none" w:sz="0" w:space="0" w:color="auto"/>
            <w:left w:val="none" w:sz="0" w:space="0" w:color="auto"/>
            <w:bottom w:val="none" w:sz="0" w:space="0" w:color="auto"/>
            <w:right w:val="none" w:sz="0" w:space="0" w:color="auto"/>
          </w:divBdr>
        </w:div>
        <w:div w:id="1632521063">
          <w:marLeft w:val="0"/>
          <w:marRight w:val="0"/>
          <w:marTop w:val="0"/>
          <w:marBottom w:val="0"/>
          <w:divBdr>
            <w:top w:val="none" w:sz="0" w:space="0" w:color="auto"/>
            <w:left w:val="none" w:sz="0" w:space="0" w:color="auto"/>
            <w:bottom w:val="none" w:sz="0" w:space="0" w:color="auto"/>
            <w:right w:val="none" w:sz="0" w:space="0" w:color="auto"/>
          </w:divBdr>
        </w:div>
        <w:div w:id="1461262730">
          <w:marLeft w:val="0"/>
          <w:marRight w:val="0"/>
          <w:marTop w:val="0"/>
          <w:marBottom w:val="0"/>
          <w:divBdr>
            <w:top w:val="none" w:sz="0" w:space="0" w:color="auto"/>
            <w:left w:val="none" w:sz="0" w:space="0" w:color="auto"/>
            <w:bottom w:val="none" w:sz="0" w:space="0" w:color="auto"/>
            <w:right w:val="none" w:sz="0" w:space="0" w:color="auto"/>
          </w:divBdr>
        </w:div>
        <w:div w:id="1082868852">
          <w:marLeft w:val="0"/>
          <w:marRight w:val="0"/>
          <w:marTop w:val="0"/>
          <w:marBottom w:val="0"/>
          <w:divBdr>
            <w:top w:val="none" w:sz="0" w:space="0" w:color="auto"/>
            <w:left w:val="none" w:sz="0" w:space="0" w:color="auto"/>
            <w:bottom w:val="none" w:sz="0" w:space="0" w:color="auto"/>
            <w:right w:val="none" w:sz="0" w:space="0" w:color="auto"/>
          </w:divBdr>
        </w:div>
        <w:div w:id="1162964575">
          <w:marLeft w:val="0"/>
          <w:marRight w:val="0"/>
          <w:marTop w:val="0"/>
          <w:marBottom w:val="0"/>
          <w:divBdr>
            <w:top w:val="none" w:sz="0" w:space="0" w:color="auto"/>
            <w:left w:val="none" w:sz="0" w:space="0" w:color="auto"/>
            <w:bottom w:val="none" w:sz="0" w:space="0" w:color="auto"/>
            <w:right w:val="none" w:sz="0" w:space="0" w:color="auto"/>
          </w:divBdr>
        </w:div>
        <w:div w:id="1716344969">
          <w:marLeft w:val="0"/>
          <w:marRight w:val="0"/>
          <w:marTop w:val="0"/>
          <w:marBottom w:val="0"/>
          <w:divBdr>
            <w:top w:val="none" w:sz="0" w:space="0" w:color="auto"/>
            <w:left w:val="none" w:sz="0" w:space="0" w:color="auto"/>
            <w:bottom w:val="none" w:sz="0" w:space="0" w:color="auto"/>
            <w:right w:val="none" w:sz="0" w:space="0" w:color="auto"/>
          </w:divBdr>
        </w:div>
        <w:div w:id="255092833">
          <w:marLeft w:val="0"/>
          <w:marRight w:val="0"/>
          <w:marTop w:val="0"/>
          <w:marBottom w:val="0"/>
          <w:divBdr>
            <w:top w:val="none" w:sz="0" w:space="0" w:color="auto"/>
            <w:left w:val="none" w:sz="0" w:space="0" w:color="auto"/>
            <w:bottom w:val="none" w:sz="0" w:space="0" w:color="auto"/>
            <w:right w:val="none" w:sz="0" w:space="0" w:color="auto"/>
          </w:divBdr>
        </w:div>
        <w:div w:id="89812134">
          <w:marLeft w:val="0"/>
          <w:marRight w:val="0"/>
          <w:marTop w:val="0"/>
          <w:marBottom w:val="0"/>
          <w:divBdr>
            <w:top w:val="none" w:sz="0" w:space="0" w:color="auto"/>
            <w:left w:val="none" w:sz="0" w:space="0" w:color="auto"/>
            <w:bottom w:val="none" w:sz="0" w:space="0" w:color="auto"/>
            <w:right w:val="none" w:sz="0" w:space="0" w:color="auto"/>
          </w:divBdr>
        </w:div>
        <w:div w:id="1460418762">
          <w:marLeft w:val="0"/>
          <w:marRight w:val="0"/>
          <w:marTop w:val="0"/>
          <w:marBottom w:val="0"/>
          <w:divBdr>
            <w:top w:val="none" w:sz="0" w:space="0" w:color="auto"/>
            <w:left w:val="none" w:sz="0" w:space="0" w:color="auto"/>
            <w:bottom w:val="none" w:sz="0" w:space="0" w:color="auto"/>
            <w:right w:val="none" w:sz="0" w:space="0" w:color="auto"/>
          </w:divBdr>
        </w:div>
        <w:div w:id="1134569167">
          <w:marLeft w:val="0"/>
          <w:marRight w:val="0"/>
          <w:marTop w:val="0"/>
          <w:marBottom w:val="0"/>
          <w:divBdr>
            <w:top w:val="none" w:sz="0" w:space="0" w:color="auto"/>
            <w:left w:val="none" w:sz="0" w:space="0" w:color="auto"/>
            <w:bottom w:val="none" w:sz="0" w:space="0" w:color="auto"/>
            <w:right w:val="none" w:sz="0" w:space="0" w:color="auto"/>
          </w:divBdr>
        </w:div>
        <w:div w:id="1607300634">
          <w:marLeft w:val="0"/>
          <w:marRight w:val="0"/>
          <w:marTop w:val="0"/>
          <w:marBottom w:val="0"/>
          <w:divBdr>
            <w:top w:val="none" w:sz="0" w:space="0" w:color="auto"/>
            <w:left w:val="none" w:sz="0" w:space="0" w:color="auto"/>
            <w:bottom w:val="none" w:sz="0" w:space="0" w:color="auto"/>
            <w:right w:val="none" w:sz="0" w:space="0" w:color="auto"/>
          </w:divBdr>
        </w:div>
        <w:div w:id="1600675587">
          <w:marLeft w:val="0"/>
          <w:marRight w:val="0"/>
          <w:marTop w:val="0"/>
          <w:marBottom w:val="0"/>
          <w:divBdr>
            <w:top w:val="none" w:sz="0" w:space="0" w:color="auto"/>
            <w:left w:val="none" w:sz="0" w:space="0" w:color="auto"/>
            <w:bottom w:val="none" w:sz="0" w:space="0" w:color="auto"/>
            <w:right w:val="none" w:sz="0" w:space="0" w:color="auto"/>
          </w:divBdr>
        </w:div>
        <w:div w:id="698697659">
          <w:marLeft w:val="0"/>
          <w:marRight w:val="0"/>
          <w:marTop w:val="0"/>
          <w:marBottom w:val="0"/>
          <w:divBdr>
            <w:top w:val="none" w:sz="0" w:space="0" w:color="auto"/>
            <w:left w:val="none" w:sz="0" w:space="0" w:color="auto"/>
            <w:bottom w:val="none" w:sz="0" w:space="0" w:color="auto"/>
            <w:right w:val="none" w:sz="0" w:space="0" w:color="auto"/>
          </w:divBdr>
        </w:div>
        <w:div w:id="2101945565">
          <w:marLeft w:val="0"/>
          <w:marRight w:val="0"/>
          <w:marTop w:val="0"/>
          <w:marBottom w:val="0"/>
          <w:divBdr>
            <w:top w:val="none" w:sz="0" w:space="0" w:color="auto"/>
            <w:left w:val="none" w:sz="0" w:space="0" w:color="auto"/>
            <w:bottom w:val="none" w:sz="0" w:space="0" w:color="auto"/>
            <w:right w:val="none" w:sz="0" w:space="0" w:color="auto"/>
          </w:divBdr>
        </w:div>
        <w:div w:id="899707141">
          <w:marLeft w:val="0"/>
          <w:marRight w:val="0"/>
          <w:marTop w:val="0"/>
          <w:marBottom w:val="0"/>
          <w:divBdr>
            <w:top w:val="none" w:sz="0" w:space="0" w:color="auto"/>
            <w:left w:val="none" w:sz="0" w:space="0" w:color="auto"/>
            <w:bottom w:val="none" w:sz="0" w:space="0" w:color="auto"/>
            <w:right w:val="none" w:sz="0" w:space="0" w:color="auto"/>
          </w:divBdr>
        </w:div>
        <w:div w:id="1869105954">
          <w:marLeft w:val="0"/>
          <w:marRight w:val="0"/>
          <w:marTop w:val="0"/>
          <w:marBottom w:val="0"/>
          <w:divBdr>
            <w:top w:val="none" w:sz="0" w:space="0" w:color="auto"/>
            <w:left w:val="none" w:sz="0" w:space="0" w:color="auto"/>
            <w:bottom w:val="none" w:sz="0" w:space="0" w:color="auto"/>
            <w:right w:val="none" w:sz="0" w:space="0" w:color="auto"/>
          </w:divBdr>
        </w:div>
        <w:div w:id="1909222385">
          <w:marLeft w:val="0"/>
          <w:marRight w:val="0"/>
          <w:marTop w:val="0"/>
          <w:marBottom w:val="0"/>
          <w:divBdr>
            <w:top w:val="none" w:sz="0" w:space="0" w:color="auto"/>
            <w:left w:val="none" w:sz="0" w:space="0" w:color="auto"/>
            <w:bottom w:val="none" w:sz="0" w:space="0" w:color="auto"/>
            <w:right w:val="none" w:sz="0" w:space="0" w:color="auto"/>
          </w:divBdr>
        </w:div>
        <w:div w:id="815801090">
          <w:marLeft w:val="0"/>
          <w:marRight w:val="0"/>
          <w:marTop w:val="0"/>
          <w:marBottom w:val="0"/>
          <w:divBdr>
            <w:top w:val="none" w:sz="0" w:space="0" w:color="auto"/>
            <w:left w:val="none" w:sz="0" w:space="0" w:color="auto"/>
            <w:bottom w:val="none" w:sz="0" w:space="0" w:color="auto"/>
            <w:right w:val="none" w:sz="0" w:space="0" w:color="auto"/>
          </w:divBdr>
        </w:div>
        <w:div w:id="545264665">
          <w:marLeft w:val="0"/>
          <w:marRight w:val="0"/>
          <w:marTop w:val="0"/>
          <w:marBottom w:val="0"/>
          <w:divBdr>
            <w:top w:val="none" w:sz="0" w:space="0" w:color="auto"/>
            <w:left w:val="none" w:sz="0" w:space="0" w:color="auto"/>
            <w:bottom w:val="none" w:sz="0" w:space="0" w:color="auto"/>
            <w:right w:val="none" w:sz="0" w:space="0" w:color="auto"/>
          </w:divBdr>
        </w:div>
        <w:div w:id="2112236647">
          <w:marLeft w:val="0"/>
          <w:marRight w:val="0"/>
          <w:marTop w:val="0"/>
          <w:marBottom w:val="0"/>
          <w:divBdr>
            <w:top w:val="none" w:sz="0" w:space="0" w:color="auto"/>
            <w:left w:val="none" w:sz="0" w:space="0" w:color="auto"/>
            <w:bottom w:val="none" w:sz="0" w:space="0" w:color="auto"/>
            <w:right w:val="none" w:sz="0" w:space="0" w:color="auto"/>
          </w:divBdr>
        </w:div>
        <w:div w:id="2066638802">
          <w:marLeft w:val="0"/>
          <w:marRight w:val="0"/>
          <w:marTop w:val="0"/>
          <w:marBottom w:val="0"/>
          <w:divBdr>
            <w:top w:val="none" w:sz="0" w:space="0" w:color="auto"/>
            <w:left w:val="none" w:sz="0" w:space="0" w:color="auto"/>
            <w:bottom w:val="none" w:sz="0" w:space="0" w:color="auto"/>
            <w:right w:val="none" w:sz="0" w:space="0" w:color="auto"/>
          </w:divBdr>
        </w:div>
        <w:div w:id="82993033">
          <w:marLeft w:val="0"/>
          <w:marRight w:val="0"/>
          <w:marTop w:val="0"/>
          <w:marBottom w:val="0"/>
          <w:divBdr>
            <w:top w:val="none" w:sz="0" w:space="0" w:color="auto"/>
            <w:left w:val="none" w:sz="0" w:space="0" w:color="auto"/>
            <w:bottom w:val="none" w:sz="0" w:space="0" w:color="auto"/>
            <w:right w:val="none" w:sz="0" w:space="0" w:color="auto"/>
          </w:divBdr>
        </w:div>
        <w:div w:id="563221255">
          <w:marLeft w:val="0"/>
          <w:marRight w:val="0"/>
          <w:marTop w:val="0"/>
          <w:marBottom w:val="0"/>
          <w:divBdr>
            <w:top w:val="none" w:sz="0" w:space="0" w:color="auto"/>
            <w:left w:val="none" w:sz="0" w:space="0" w:color="auto"/>
            <w:bottom w:val="none" w:sz="0" w:space="0" w:color="auto"/>
            <w:right w:val="none" w:sz="0" w:space="0" w:color="auto"/>
          </w:divBdr>
        </w:div>
        <w:div w:id="2121220346">
          <w:marLeft w:val="0"/>
          <w:marRight w:val="0"/>
          <w:marTop w:val="0"/>
          <w:marBottom w:val="0"/>
          <w:divBdr>
            <w:top w:val="none" w:sz="0" w:space="0" w:color="auto"/>
            <w:left w:val="none" w:sz="0" w:space="0" w:color="auto"/>
            <w:bottom w:val="none" w:sz="0" w:space="0" w:color="auto"/>
            <w:right w:val="none" w:sz="0" w:space="0" w:color="auto"/>
          </w:divBdr>
        </w:div>
        <w:div w:id="1556307626">
          <w:marLeft w:val="0"/>
          <w:marRight w:val="0"/>
          <w:marTop w:val="0"/>
          <w:marBottom w:val="0"/>
          <w:divBdr>
            <w:top w:val="none" w:sz="0" w:space="0" w:color="auto"/>
            <w:left w:val="none" w:sz="0" w:space="0" w:color="auto"/>
            <w:bottom w:val="none" w:sz="0" w:space="0" w:color="auto"/>
            <w:right w:val="none" w:sz="0" w:space="0" w:color="auto"/>
          </w:divBdr>
        </w:div>
        <w:div w:id="1407071609">
          <w:marLeft w:val="0"/>
          <w:marRight w:val="0"/>
          <w:marTop w:val="0"/>
          <w:marBottom w:val="0"/>
          <w:divBdr>
            <w:top w:val="none" w:sz="0" w:space="0" w:color="auto"/>
            <w:left w:val="none" w:sz="0" w:space="0" w:color="auto"/>
            <w:bottom w:val="none" w:sz="0" w:space="0" w:color="auto"/>
            <w:right w:val="none" w:sz="0" w:space="0" w:color="auto"/>
          </w:divBdr>
        </w:div>
        <w:div w:id="1791316973">
          <w:marLeft w:val="0"/>
          <w:marRight w:val="0"/>
          <w:marTop w:val="0"/>
          <w:marBottom w:val="0"/>
          <w:divBdr>
            <w:top w:val="none" w:sz="0" w:space="0" w:color="auto"/>
            <w:left w:val="none" w:sz="0" w:space="0" w:color="auto"/>
            <w:bottom w:val="none" w:sz="0" w:space="0" w:color="auto"/>
            <w:right w:val="none" w:sz="0" w:space="0" w:color="auto"/>
          </w:divBdr>
        </w:div>
        <w:div w:id="1126240152">
          <w:marLeft w:val="0"/>
          <w:marRight w:val="0"/>
          <w:marTop w:val="0"/>
          <w:marBottom w:val="0"/>
          <w:divBdr>
            <w:top w:val="none" w:sz="0" w:space="0" w:color="auto"/>
            <w:left w:val="none" w:sz="0" w:space="0" w:color="auto"/>
            <w:bottom w:val="none" w:sz="0" w:space="0" w:color="auto"/>
            <w:right w:val="none" w:sz="0" w:space="0" w:color="auto"/>
          </w:divBdr>
        </w:div>
        <w:div w:id="1010794215">
          <w:marLeft w:val="0"/>
          <w:marRight w:val="0"/>
          <w:marTop w:val="0"/>
          <w:marBottom w:val="0"/>
          <w:divBdr>
            <w:top w:val="none" w:sz="0" w:space="0" w:color="auto"/>
            <w:left w:val="none" w:sz="0" w:space="0" w:color="auto"/>
            <w:bottom w:val="none" w:sz="0" w:space="0" w:color="auto"/>
            <w:right w:val="none" w:sz="0" w:space="0" w:color="auto"/>
          </w:divBdr>
        </w:div>
        <w:div w:id="520516579">
          <w:marLeft w:val="0"/>
          <w:marRight w:val="0"/>
          <w:marTop w:val="0"/>
          <w:marBottom w:val="0"/>
          <w:divBdr>
            <w:top w:val="none" w:sz="0" w:space="0" w:color="auto"/>
            <w:left w:val="none" w:sz="0" w:space="0" w:color="auto"/>
            <w:bottom w:val="none" w:sz="0" w:space="0" w:color="auto"/>
            <w:right w:val="none" w:sz="0" w:space="0" w:color="auto"/>
          </w:divBdr>
        </w:div>
        <w:div w:id="1688673828">
          <w:marLeft w:val="0"/>
          <w:marRight w:val="0"/>
          <w:marTop w:val="0"/>
          <w:marBottom w:val="0"/>
          <w:divBdr>
            <w:top w:val="none" w:sz="0" w:space="0" w:color="auto"/>
            <w:left w:val="none" w:sz="0" w:space="0" w:color="auto"/>
            <w:bottom w:val="none" w:sz="0" w:space="0" w:color="auto"/>
            <w:right w:val="none" w:sz="0" w:space="0" w:color="auto"/>
          </w:divBdr>
        </w:div>
        <w:div w:id="1854687900">
          <w:marLeft w:val="0"/>
          <w:marRight w:val="0"/>
          <w:marTop w:val="0"/>
          <w:marBottom w:val="0"/>
          <w:divBdr>
            <w:top w:val="none" w:sz="0" w:space="0" w:color="auto"/>
            <w:left w:val="none" w:sz="0" w:space="0" w:color="auto"/>
            <w:bottom w:val="none" w:sz="0" w:space="0" w:color="auto"/>
            <w:right w:val="none" w:sz="0" w:space="0" w:color="auto"/>
          </w:divBdr>
        </w:div>
        <w:div w:id="1506095773">
          <w:marLeft w:val="0"/>
          <w:marRight w:val="0"/>
          <w:marTop w:val="0"/>
          <w:marBottom w:val="0"/>
          <w:divBdr>
            <w:top w:val="none" w:sz="0" w:space="0" w:color="auto"/>
            <w:left w:val="none" w:sz="0" w:space="0" w:color="auto"/>
            <w:bottom w:val="none" w:sz="0" w:space="0" w:color="auto"/>
            <w:right w:val="none" w:sz="0" w:space="0" w:color="auto"/>
          </w:divBdr>
        </w:div>
        <w:div w:id="1164398613">
          <w:marLeft w:val="0"/>
          <w:marRight w:val="0"/>
          <w:marTop w:val="0"/>
          <w:marBottom w:val="0"/>
          <w:divBdr>
            <w:top w:val="none" w:sz="0" w:space="0" w:color="auto"/>
            <w:left w:val="none" w:sz="0" w:space="0" w:color="auto"/>
            <w:bottom w:val="none" w:sz="0" w:space="0" w:color="auto"/>
            <w:right w:val="none" w:sz="0" w:space="0" w:color="auto"/>
          </w:divBdr>
        </w:div>
        <w:div w:id="1626230471">
          <w:marLeft w:val="0"/>
          <w:marRight w:val="0"/>
          <w:marTop w:val="0"/>
          <w:marBottom w:val="0"/>
          <w:divBdr>
            <w:top w:val="none" w:sz="0" w:space="0" w:color="auto"/>
            <w:left w:val="none" w:sz="0" w:space="0" w:color="auto"/>
            <w:bottom w:val="none" w:sz="0" w:space="0" w:color="auto"/>
            <w:right w:val="none" w:sz="0" w:space="0" w:color="auto"/>
          </w:divBdr>
        </w:div>
        <w:div w:id="1365207220">
          <w:marLeft w:val="0"/>
          <w:marRight w:val="0"/>
          <w:marTop w:val="0"/>
          <w:marBottom w:val="0"/>
          <w:divBdr>
            <w:top w:val="none" w:sz="0" w:space="0" w:color="auto"/>
            <w:left w:val="none" w:sz="0" w:space="0" w:color="auto"/>
            <w:bottom w:val="none" w:sz="0" w:space="0" w:color="auto"/>
            <w:right w:val="none" w:sz="0" w:space="0" w:color="auto"/>
          </w:divBdr>
        </w:div>
        <w:div w:id="1832521298">
          <w:marLeft w:val="0"/>
          <w:marRight w:val="0"/>
          <w:marTop w:val="0"/>
          <w:marBottom w:val="0"/>
          <w:divBdr>
            <w:top w:val="none" w:sz="0" w:space="0" w:color="auto"/>
            <w:left w:val="none" w:sz="0" w:space="0" w:color="auto"/>
            <w:bottom w:val="none" w:sz="0" w:space="0" w:color="auto"/>
            <w:right w:val="none" w:sz="0" w:space="0" w:color="auto"/>
          </w:divBdr>
        </w:div>
        <w:div w:id="1679503878">
          <w:marLeft w:val="0"/>
          <w:marRight w:val="0"/>
          <w:marTop w:val="0"/>
          <w:marBottom w:val="0"/>
          <w:divBdr>
            <w:top w:val="none" w:sz="0" w:space="0" w:color="auto"/>
            <w:left w:val="none" w:sz="0" w:space="0" w:color="auto"/>
            <w:bottom w:val="none" w:sz="0" w:space="0" w:color="auto"/>
            <w:right w:val="none" w:sz="0" w:space="0" w:color="auto"/>
          </w:divBdr>
        </w:div>
        <w:div w:id="354427788">
          <w:marLeft w:val="0"/>
          <w:marRight w:val="0"/>
          <w:marTop w:val="0"/>
          <w:marBottom w:val="0"/>
          <w:divBdr>
            <w:top w:val="none" w:sz="0" w:space="0" w:color="auto"/>
            <w:left w:val="none" w:sz="0" w:space="0" w:color="auto"/>
            <w:bottom w:val="none" w:sz="0" w:space="0" w:color="auto"/>
            <w:right w:val="none" w:sz="0" w:space="0" w:color="auto"/>
          </w:divBdr>
        </w:div>
        <w:div w:id="979113708">
          <w:marLeft w:val="0"/>
          <w:marRight w:val="0"/>
          <w:marTop w:val="0"/>
          <w:marBottom w:val="0"/>
          <w:divBdr>
            <w:top w:val="none" w:sz="0" w:space="0" w:color="auto"/>
            <w:left w:val="none" w:sz="0" w:space="0" w:color="auto"/>
            <w:bottom w:val="none" w:sz="0" w:space="0" w:color="auto"/>
            <w:right w:val="none" w:sz="0" w:space="0" w:color="auto"/>
          </w:divBdr>
        </w:div>
        <w:div w:id="1609771956">
          <w:marLeft w:val="0"/>
          <w:marRight w:val="0"/>
          <w:marTop w:val="0"/>
          <w:marBottom w:val="0"/>
          <w:divBdr>
            <w:top w:val="none" w:sz="0" w:space="0" w:color="auto"/>
            <w:left w:val="none" w:sz="0" w:space="0" w:color="auto"/>
            <w:bottom w:val="none" w:sz="0" w:space="0" w:color="auto"/>
            <w:right w:val="none" w:sz="0" w:space="0" w:color="auto"/>
          </w:divBdr>
        </w:div>
        <w:div w:id="502627151">
          <w:marLeft w:val="0"/>
          <w:marRight w:val="0"/>
          <w:marTop w:val="0"/>
          <w:marBottom w:val="0"/>
          <w:divBdr>
            <w:top w:val="none" w:sz="0" w:space="0" w:color="auto"/>
            <w:left w:val="none" w:sz="0" w:space="0" w:color="auto"/>
            <w:bottom w:val="none" w:sz="0" w:space="0" w:color="auto"/>
            <w:right w:val="none" w:sz="0" w:space="0" w:color="auto"/>
          </w:divBdr>
        </w:div>
        <w:div w:id="636952941">
          <w:marLeft w:val="0"/>
          <w:marRight w:val="0"/>
          <w:marTop w:val="0"/>
          <w:marBottom w:val="0"/>
          <w:divBdr>
            <w:top w:val="none" w:sz="0" w:space="0" w:color="auto"/>
            <w:left w:val="none" w:sz="0" w:space="0" w:color="auto"/>
            <w:bottom w:val="none" w:sz="0" w:space="0" w:color="auto"/>
            <w:right w:val="none" w:sz="0" w:space="0" w:color="auto"/>
          </w:divBdr>
        </w:div>
        <w:div w:id="1431245196">
          <w:marLeft w:val="0"/>
          <w:marRight w:val="0"/>
          <w:marTop w:val="0"/>
          <w:marBottom w:val="0"/>
          <w:divBdr>
            <w:top w:val="none" w:sz="0" w:space="0" w:color="auto"/>
            <w:left w:val="none" w:sz="0" w:space="0" w:color="auto"/>
            <w:bottom w:val="none" w:sz="0" w:space="0" w:color="auto"/>
            <w:right w:val="none" w:sz="0" w:space="0" w:color="auto"/>
          </w:divBdr>
        </w:div>
        <w:div w:id="697465371">
          <w:marLeft w:val="0"/>
          <w:marRight w:val="0"/>
          <w:marTop w:val="0"/>
          <w:marBottom w:val="0"/>
          <w:divBdr>
            <w:top w:val="none" w:sz="0" w:space="0" w:color="auto"/>
            <w:left w:val="none" w:sz="0" w:space="0" w:color="auto"/>
            <w:bottom w:val="none" w:sz="0" w:space="0" w:color="auto"/>
            <w:right w:val="none" w:sz="0" w:space="0" w:color="auto"/>
          </w:divBdr>
        </w:div>
        <w:div w:id="294607744">
          <w:marLeft w:val="0"/>
          <w:marRight w:val="0"/>
          <w:marTop w:val="0"/>
          <w:marBottom w:val="0"/>
          <w:divBdr>
            <w:top w:val="none" w:sz="0" w:space="0" w:color="auto"/>
            <w:left w:val="none" w:sz="0" w:space="0" w:color="auto"/>
            <w:bottom w:val="none" w:sz="0" w:space="0" w:color="auto"/>
            <w:right w:val="none" w:sz="0" w:space="0" w:color="auto"/>
          </w:divBdr>
        </w:div>
        <w:div w:id="1377698931">
          <w:marLeft w:val="0"/>
          <w:marRight w:val="0"/>
          <w:marTop w:val="0"/>
          <w:marBottom w:val="0"/>
          <w:divBdr>
            <w:top w:val="none" w:sz="0" w:space="0" w:color="auto"/>
            <w:left w:val="none" w:sz="0" w:space="0" w:color="auto"/>
            <w:bottom w:val="none" w:sz="0" w:space="0" w:color="auto"/>
            <w:right w:val="none" w:sz="0" w:space="0" w:color="auto"/>
          </w:divBdr>
        </w:div>
        <w:div w:id="1248920343">
          <w:marLeft w:val="0"/>
          <w:marRight w:val="0"/>
          <w:marTop w:val="0"/>
          <w:marBottom w:val="0"/>
          <w:divBdr>
            <w:top w:val="none" w:sz="0" w:space="0" w:color="auto"/>
            <w:left w:val="none" w:sz="0" w:space="0" w:color="auto"/>
            <w:bottom w:val="none" w:sz="0" w:space="0" w:color="auto"/>
            <w:right w:val="none" w:sz="0" w:space="0" w:color="auto"/>
          </w:divBdr>
        </w:div>
        <w:div w:id="177812945">
          <w:marLeft w:val="0"/>
          <w:marRight w:val="0"/>
          <w:marTop w:val="0"/>
          <w:marBottom w:val="0"/>
          <w:divBdr>
            <w:top w:val="none" w:sz="0" w:space="0" w:color="auto"/>
            <w:left w:val="none" w:sz="0" w:space="0" w:color="auto"/>
            <w:bottom w:val="none" w:sz="0" w:space="0" w:color="auto"/>
            <w:right w:val="none" w:sz="0" w:space="0" w:color="auto"/>
          </w:divBdr>
        </w:div>
        <w:div w:id="1019550988">
          <w:marLeft w:val="0"/>
          <w:marRight w:val="0"/>
          <w:marTop w:val="0"/>
          <w:marBottom w:val="0"/>
          <w:divBdr>
            <w:top w:val="none" w:sz="0" w:space="0" w:color="auto"/>
            <w:left w:val="none" w:sz="0" w:space="0" w:color="auto"/>
            <w:bottom w:val="none" w:sz="0" w:space="0" w:color="auto"/>
            <w:right w:val="none" w:sz="0" w:space="0" w:color="auto"/>
          </w:divBdr>
        </w:div>
        <w:div w:id="1712265956">
          <w:marLeft w:val="0"/>
          <w:marRight w:val="0"/>
          <w:marTop w:val="0"/>
          <w:marBottom w:val="0"/>
          <w:divBdr>
            <w:top w:val="none" w:sz="0" w:space="0" w:color="auto"/>
            <w:left w:val="none" w:sz="0" w:space="0" w:color="auto"/>
            <w:bottom w:val="none" w:sz="0" w:space="0" w:color="auto"/>
            <w:right w:val="none" w:sz="0" w:space="0" w:color="auto"/>
          </w:divBdr>
        </w:div>
        <w:div w:id="604968549">
          <w:marLeft w:val="0"/>
          <w:marRight w:val="0"/>
          <w:marTop w:val="0"/>
          <w:marBottom w:val="0"/>
          <w:divBdr>
            <w:top w:val="none" w:sz="0" w:space="0" w:color="auto"/>
            <w:left w:val="none" w:sz="0" w:space="0" w:color="auto"/>
            <w:bottom w:val="none" w:sz="0" w:space="0" w:color="auto"/>
            <w:right w:val="none" w:sz="0" w:space="0" w:color="auto"/>
          </w:divBdr>
        </w:div>
        <w:div w:id="692264133">
          <w:marLeft w:val="0"/>
          <w:marRight w:val="0"/>
          <w:marTop w:val="0"/>
          <w:marBottom w:val="0"/>
          <w:divBdr>
            <w:top w:val="none" w:sz="0" w:space="0" w:color="auto"/>
            <w:left w:val="none" w:sz="0" w:space="0" w:color="auto"/>
            <w:bottom w:val="none" w:sz="0" w:space="0" w:color="auto"/>
            <w:right w:val="none" w:sz="0" w:space="0" w:color="auto"/>
          </w:divBdr>
        </w:div>
        <w:div w:id="1426876191">
          <w:marLeft w:val="0"/>
          <w:marRight w:val="0"/>
          <w:marTop w:val="0"/>
          <w:marBottom w:val="0"/>
          <w:divBdr>
            <w:top w:val="none" w:sz="0" w:space="0" w:color="auto"/>
            <w:left w:val="none" w:sz="0" w:space="0" w:color="auto"/>
            <w:bottom w:val="none" w:sz="0" w:space="0" w:color="auto"/>
            <w:right w:val="none" w:sz="0" w:space="0" w:color="auto"/>
          </w:divBdr>
        </w:div>
        <w:div w:id="748041286">
          <w:marLeft w:val="0"/>
          <w:marRight w:val="0"/>
          <w:marTop w:val="0"/>
          <w:marBottom w:val="0"/>
          <w:divBdr>
            <w:top w:val="none" w:sz="0" w:space="0" w:color="auto"/>
            <w:left w:val="none" w:sz="0" w:space="0" w:color="auto"/>
            <w:bottom w:val="none" w:sz="0" w:space="0" w:color="auto"/>
            <w:right w:val="none" w:sz="0" w:space="0" w:color="auto"/>
          </w:divBdr>
        </w:div>
        <w:div w:id="1847594727">
          <w:marLeft w:val="0"/>
          <w:marRight w:val="0"/>
          <w:marTop w:val="0"/>
          <w:marBottom w:val="0"/>
          <w:divBdr>
            <w:top w:val="none" w:sz="0" w:space="0" w:color="auto"/>
            <w:left w:val="none" w:sz="0" w:space="0" w:color="auto"/>
            <w:bottom w:val="none" w:sz="0" w:space="0" w:color="auto"/>
            <w:right w:val="none" w:sz="0" w:space="0" w:color="auto"/>
          </w:divBdr>
        </w:div>
        <w:div w:id="929696215">
          <w:marLeft w:val="0"/>
          <w:marRight w:val="0"/>
          <w:marTop w:val="0"/>
          <w:marBottom w:val="0"/>
          <w:divBdr>
            <w:top w:val="none" w:sz="0" w:space="0" w:color="auto"/>
            <w:left w:val="none" w:sz="0" w:space="0" w:color="auto"/>
            <w:bottom w:val="none" w:sz="0" w:space="0" w:color="auto"/>
            <w:right w:val="none" w:sz="0" w:space="0" w:color="auto"/>
          </w:divBdr>
        </w:div>
        <w:div w:id="1965233329">
          <w:marLeft w:val="0"/>
          <w:marRight w:val="0"/>
          <w:marTop w:val="0"/>
          <w:marBottom w:val="0"/>
          <w:divBdr>
            <w:top w:val="none" w:sz="0" w:space="0" w:color="auto"/>
            <w:left w:val="none" w:sz="0" w:space="0" w:color="auto"/>
            <w:bottom w:val="none" w:sz="0" w:space="0" w:color="auto"/>
            <w:right w:val="none" w:sz="0" w:space="0" w:color="auto"/>
          </w:divBdr>
        </w:div>
        <w:div w:id="1574700002">
          <w:marLeft w:val="0"/>
          <w:marRight w:val="0"/>
          <w:marTop w:val="0"/>
          <w:marBottom w:val="0"/>
          <w:divBdr>
            <w:top w:val="none" w:sz="0" w:space="0" w:color="auto"/>
            <w:left w:val="none" w:sz="0" w:space="0" w:color="auto"/>
            <w:bottom w:val="none" w:sz="0" w:space="0" w:color="auto"/>
            <w:right w:val="none" w:sz="0" w:space="0" w:color="auto"/>
          </w:divBdr>
        </w:div>
        <w:div w:id="1952735605">
          <w:marLeft w:val="0"/>
          <w:marRight w:val="0"/>
          <w:marTop w:val="0"/>
          <w:marBottom w:val="0"/>
          <w:divBdr>
            <w:top w:val="none" w:sz="0" w:space="0" w:color="auto"/>
            <w:left w:val="none" w:sz="0" w:space="0" w:color="auto"/>
            <w:bottom w:val="none" w:sz="0" w:space="0" w:color="auto"/>
            <w:right w:val="none" w:sz="0" w:space="0" w:color="auto"/>
          </w:divBdr>
        </w:div>
        <w:div w:id="1811900698">
          <w:marLeft w:val="0"/>
          <w:marRight w:val="0"/>
          <w:marTop w:val="0"/>
          <w:marBottom w:val="0"/>
          <w:divBdr>
            <w:top w:val="none" w:sz="0" w:space="0" w:color="auto"/>
            <w:left w:val="none" w:sz="0" w:space="0" w:color="auto"/>
            <w:bottom w:val="none" w:sz="0" w:space="0" w:color="auto"/>
            <w:right w:val="none" w:sz="0" w:space="0" w:color="auto"/>
          </w:divBdr>
        </w:div>
        <w:div w:id="715619810">
          <w:marLeft w:val="0"/>
          <w:marRight w:val="0"/>
          <w:marTop w:val="0"/>
          <w:marBottom w:val="0"/>
          <w:divBdr>
            <w:top w:val="none" w:sz="0" w:space="0" w:color="auto"/>
            <w:left w:val="none" w:sz="0" w:space="0" w:color="auto"/>
            <w:bottom w:val="none" w:sz="0" w:space="0" w:color="auto"/>
            <w:right w:val="none" w:sz="0" w:space="0" w:color="auto"/>
          </w:divBdr>
        </w:div>
        <w:div w:id="1725135357">
          <w:marLeft w:val="0"/>
          <w:marRight w:val="0"/>
          <w:marTop w:val="0"/>
          <w:marBottom w:val="0"/>
          <w:divBdr>
            <w:top w:val="none" w:sz="0" w:space="0" w:color="auto"/>
            <w:left w:val="none" w:sz="0" w:space="0" w:color="auto"/>
            <w:bottom w:val="none" w:sz="0" w:space="0" w:color="auto"/>
            <w:right w:val="none" w:sz="0" w:space="0" w:color="auto"/>
          </w:divBdr>
        </w:div>
        <w:div w:id="420180460">
          <w:marLeft w:val="0"/>
          <w:marRight w:val="0"/>
          <w:marTop w:val="0"/>
          <w:marBottom w:val="0"/>
          <w:divBdr>
            <w:top w:val="none" w:sz="0" w:space="0" w:color="auto"/>
            <w:left w:val="none" w:sz="0" w:space="0" w:color="auto"/>
            <w:bottom w:val="none" w:sz="0" w:space="0" w:color="auto"/>
            <w:right w:val="none" w:sz="0" w:space="0" w:color="auto"/>
          </w:divBdr>
        </w:div>
        <w:div w:id="411707928">
          <w:marLeft w:val="0"/>
          <w:marRight w:val="0"/>
          <w:marTop w:val="0"/>
          <w:marBottom w:val="0"/>
          <w:divBdr>
            <w:top w:val="none" w:sz="0" w:space="0" w:color="auto"/>
            <w:left w:val="none" w:sz="0" w:space="0" w:color="auto"/>
            <w:bottom w:val="none" w:sz="0" w:space="0" w:color="auto"/>
            <w:right w:val="none" w:sz="0" w:space="0" w:color="auto"/>
          </w:divBdr>
        </w:div>
        <w:div w:id="1907833045">
          <w:marLeft w:val="0"/>
          <w:marRight w:val="0"/>
          <w:marTop w:val="0"/>
          <w:marBottom w:val="0"/>
          <w:divBdr>
            <w:top w:val="none" w:sz="0" w:space="0" w:color="auto"/>
            <w:left w:val="none" w:sz="0" w:space="0" w:color="auto"/>
            <w:bottom w:val="none" w:sz="0" w:space="0" w:color="auto"/>
            <w:right w:val="none" w:sz="0" w:space="0" w:color="auto"/>
          </w:divBdr>
        </w:div>
        <w:div w:id="1383359257">
          <w:marLeft w:val="0"/>
          <w:marRight w:val="0"/>
          <w:marTop w:val="0"/>
          <w:marBottom w:val="0"/>
          <w:divBdr>
            <w:top w:val="none" w:sz="0" w:space="0" w:color="auto"/>
            <w:left w:val="none" w:sz="0" w:space="0" w:color="auto"/>
            <w:bottom w:val="none" w:sz="0" w:space="0" w:color="auto"/>
            <w:right w:val="none" w:sz="0" w:space="0" w:color="auto"/>
          </w:divBdr>
        </w:div>
        <w:div w:id="1366909462">
          <w:marLeft w:val="0"/>
          <w:marRight w:val="0"/>
          <w:marTop w:val="0"/>
          <w:marBottom w:val="0"/>
          <w:divBdr>
            <w:top w:val="none" w:sz="0" w:space="0" w:color="auto"/>
            <w:left w:val="none" w:sz="0" w:space="0" w:color="auto"/>
            <w:bottom w:val="none" w:sz="0" w:space="0" w:color="auto"/>
            <w:right w:val="none" w:sz="0" w:space="0" w:color="auto"/>
          </w:divBdr>
        </w:div>
        <w:div w:id="293100300">
          <w:marLeft w:val="0"/>
          <w:marRight w:val="0"/>
          <w:marTop w:val="0"/>
          <w:marBottom w:val="0"/>
          <w:divBdr>
            <w:top w:val="none" w:sz="0" w:space="0" w:color="auto"/>
            <w:left w:val="none" w:sz="0" w:space="0" w:color="auto"/>
            <w:bottom w:val="none" w:sz="0" w:space="0" w:color="auto"/>
            <w:right w:val="none" w:sz="0" w:space="0" w:color="auto"/>
          </w:divBdr>
        </w:div>
        <w:div w:id="1986348043">
          <w:marLeft w:val="0"/>
          <w:marRight w:val="0"/>
          <w:marTop w:val="0"/>
          <w:marBottom w:val="0"/>
          <w:divBdr>
            <w:top w:val="none" w:sz="0" w:space="0" w:color="auto"/>
            <w:left w:val="none" w:sz="0" w:space="0" w:color="auto"/>
            <w:bottom w:val="none" w:sz="0" w:space="0" w:color="auto"/>
            <w:right w:val="none" w:sz="0" w:space="0" w:color="auto"/>
          </w:divBdr>
        </w:div>
        <w:div w:id="1772973166">
          <w:marLeft w:val="0"/>
          <w:marRight w:val="0"/>
          <w:marTop w:val="0"/>
          <w:marBottom w:val="0"/>
          <w:divBdr>
            <w:top w:val="none" w:sz="0" w:space="0" w:color="auto"/>
            <w:left w:val="none" w:sz="0" w:space="0" w:color="auto"/>
            <w:bottom w:val="none" w:sz="0" w:space="0" w:color="auto"/>
            <w:right w:val="none" w:sz="0" w:space="0" w:color="auto"/>
          </w:divBdr>
        </w:div>
        <w:div w:id="1796095006">
          <w:marLeft w:val="0"/>
          <w:marRight w:val="0"/>
          <w:marTop w:val="0"/>
          <w:marBottom w:val="0"/>
          <w:divBdr>
            <w:top w:val="none" w:sz="0" w:space="0" w:color="auto"/>
            <w:left w:val="none" w:sz="0" w:space="0" w:color="auto"/>
            <w:bottom w:val="none" w:sz="0" w:space="0" w:color="auto"/>
            <w:right w:val="none" w:sz="0" w:space="0" w:color="auto"/>
          </w:divBdr>
        </w:div>
        <w:div w:id="1400396666">
          <w:marLeft w:val="0"/>
          <w:marRight w:val="0"/>
          <w:marTop w:val="0"/>
          <w:marBottom w:val="0"/>
          <w:divBdr>
            <w:top w:val="none" w:sz="0" w:space="0" w:color="auto"/>
            <w:left w:val="none" w:sz="0" w:space="0" w:color="auto"/>
            <w:bottom w:val="none" w:sz="0" w:space="0" w:color="auto"/>
            <w:right w:val="none" w:sz="0" w:space="0" w:color="auto"/>
          </w:divBdr>
        </w:div>
        <w:div w:id="2050377272">
          <w:marLeft w:val="0"/>
          <w:marRight w:val="0"/>
          <w:marTop w:val="0"/>
          <w:marBottom w:val="0"/>
          <w:divBdr>
            <w:top w:val="none" w:sz="0" w:space="0" w:color="auto"/>
            <w:left w:val="none" w:sz="0" w:space="0" w:color="auto"/>
            <w:bottom w:val="none" w:sz="0" w:space="0" w:color="auto"/>
            <w:right w:val="none" w:sz="0" w:space="0" w:color="auto"/>
          </w:divBdr>
        </w:div>
        <w:div w:id="1572154063">
          <w:marLeft w:val="0"/>
          <w:marRight w:val="0"/>
          <w:marTop w:val="0"/>
          <w:marBottom w:val="0"/>
          <w:divBdr>
            <w:top w:val="none" w:sz="0" w:space="0" w:color="auto"/>
            <w:left w:val="none" w:sz="0" w:space="0" w:color="auto"/>
            <w:bottom w:val="none" w:sz="0" w:space="0" w:color="auto"/>
            <w:right w:val="none" w:sz="0" w:space="0" w:color="auto"/>
          </w:divBdr>
        </w:div>
        <w:div w:id="1619491149">
          <w:marLeft w:val="0"/>
          <w:marRight w:val="0"/>
          <w:marTop w:val="0"/>
          <w:marBottom w:val="0"/>
          <w:divBdr>
            <w:top w:val="none" w:sz="0" w:space="0" w:color="auto"/>
            <w:left w:val="none" w:sz="0" w:space="0" w:color="auto"/>
            <w:bottom w:val="none" w:sz="0" w:space="0" w:color="auto"/>
            <w:right w:val="none" w:sz="0" w:space="0" w:color="auto"/>
          </w:divBdr>
        </w:div>
        <w:div w:id="438570561">
          <w:marLeft w:val="0"/>
          <w:marRight w:val="0"/>
          <w:marTop w:val="0"/>
          <w:marBottom w:val="0"/>
          <w:divBdr>
            <w:top w:val="none" w:sz="0" w:space="0" w:color="auto"/>
            <w:left w:val="none" w:sz="0" w:space="0" w:color="auto"/>
            <w:bottom w:val="none" w:sz="0" w:space="0" w:color="auto"/>
            <w:right w:val="none" w:sz="0" w:space="0" w:color="auto"/>
          </w:divBdr>
        </w:div>
        <w:div w:id="1578520054">
          <w:marLeft w:val="0"/>
          <w:marRight w:val="0"/>
          <w:marTop w:val="0"/>
          <w:marBottom w:val="0"/>
          <w:divBdr>
            <w:top w:val="none" w:sz="0" w:space="0" w:color="auto"/>
            <w:left w:val="none" w:sz="0" w:space="0" w:color="auto"/>
            <w:bottom w:val="none" w:sz="0" w:space="0" w:color="auto"/>
            <w:right w:val="none" w:sz="0" w:space="0" w:color="auto"/>
          </w:divBdr>
        </w:div>
        <w:div w:id="1864978987">
          <w:marLeft w:val="0"/>
          <w:marRight w:val="0"/>
          <w:marTop w:val="0"/>
          <w:marBottom w:val="0"/>
          <w:divBdr>
            <w:top w:val="none" w:sz="0" w:space="0" w:color="auto"/>
            <w:left w:val="none" w:sz="0" w:space="0" w:color="auto"/>
            <w:bottom w:val="none" w:sz="0" w:space="0" w:color="auto"/>
            <w:right w:val="none" w:sz="0" w:space="0" w:color="auto"/>
          </w:divBdr>
        </w:div>
        <w:div w:id="1627002108">
          <w:marLeft w:val="0"/>
          <w:marRight w:val="0"/>
          <w:marTop w:val="0"/>
          <w:marBottom w:val="0"/>
          <w:divBdr>
            <w:top w:val="none" w:sz="0" w:space="0" w:color="auto"/>
            <w:left w:val="none" w:sz="0" w:space="0" w:color="auto"/>
            <w:bottom w:val="none" w:sz="0" w:space="0" w:color="auto"/>
            <w:right w:val="none" w:sz="0" w:space="0" w:color="auto"/>
          </w:divBdr>
        </w:div>
        <w:div w:id="166947811">
          <w:marLeft w:val="0"/>
          <w:marRight w:val="0"/>
          <w:marTop w:val="0"/>
          <w:marBottom w:val="0"/>
          <w:divBdr>
            <w:top w:val="none" w:sz="0" w:space="0" w:color="auto"/>
            <w:left w:val="none" w:sz="0" w:space="0" w:color="auto"/>
            <w:bottom w:val="none" w:sz="0" w:space="0" w:color="auto"/>
            <w:right w:val="none" w:sz="0" w:space="0" w:color="auto"/>
          </w:divBdr>
        </w:div>
        <w:div w:id="221871477">
          <w:marLeft w:val="0"/>
          <w:marRight w:val="0"/>
          <w:marTop w:val="0"/>
          <w:marBottom w:val="0"/>
          <w:divBdr>
            <w:top w:val="none" w:sz="0" w:space="0" w:color="auto"/>
            <w:left w:val="none" w:sz="0" w:space="0" w:color="auto"/>
            <w:bottom w:val="none" w:sz="0" w:space="0" w:color="auto"/>
            <w:right w:val="none" w:sz="0" w:space="0" w:color="auto"/>
          </w:divBdr>
        </w:div>
        <w:div w:id="763768917">
          <w:marLeft w:val="0"/>
          <w:marRight w:val="0"/>
          <w:marTop w:val="0"/>
          <w:marBottom w:val="0"/>
          <w:divBdr>
            <w:top w:val="none" w:sz="0" w:space="0" w:color="auto"/>
            <w:left w:val="none" w:sz="0" w:space="0" w:color="auto"/>
            <w:bottom w:val="none" w:sz="0" w:space="0" w:color="auto"/>
            <w:right w:val="none" w:sz="0" w:space="0" w:color="auto"/>
          </w:divBdr>
        </w:div>
        <w:div w:id="921185492">
          <w:marLeft w:val="0"/>
          <w:marRight w:val="0"/>
          <w:marTop w:val="0"/>
          <w:marBottom w:val="0"/>
          <w:divBdr>
            <w:top w:val="none" w:sz="0" w:space="0" w:color="auto"/>
            <w:left w:val="none" w:sz="0" w:space="0" w:color="auto"/>
            <w:bottom w:val="none" w:sz="0" w:space="0" w:color="auto"/>
            <w:right w:val="none" w:sz="0" w:space="0" w:color="auto"/>
          </w:divBdr>
        </w:div>
        <w:div w:id="1537231552">
          <w:marLeft w:val="0"/>
          <w:marRight w:val="0"/>
          <w:marTop w:val="0"/>
          <w:marBottom w:val="0"/>
          <w:divBdr>
            <w:top w:val="none" w:sz="0" w:space="0" w:color="auto"/>
            <w:left w:val="none" w:sz="0" w:space="0" w:color="auto"/>
            <w:bottom w:val="none" w:sz="0" w:space="0" w:color="auto"/>
            <w:right w:val="none" w:sz="0" w:space="0" w:color="auto"/>
          </w:divBdr>
        </w:div>
        <w:div w:id="1307204380">
          <w:marLeft w:val="0"/>
          <w:marRight w:val="0"/>
          <w:marTop w:val="0"/>
          <w:marBottom w:val="0"/>
          <w:divBdr>
            <w:top w:val="none" w:sz="0" w:space="0" w:color="auto"/>
            <w:left w:val="none" w:sz="0" w:space="0" w:color="auto"/>
            <w:bottom w:val="none" w:sz="0" w:space="0" w:color="auto"/>
            <w:right w:val="none" w:sz="0" w:space="0" w:color="auto"/>
          </w:divBdr>
        </w:div>
        <w:div w:id="1450246817">
          <w:marLeft w:val="0"/>
          <w:marRight w:val="0"/>
          <w:marTop w:val="0"/>
          <w:marBottom w:val="0"/>
          <w:divBdr>
            <w:top w:val="none" w:sz="0" w:space="0" w:color="auto"/>
            <w:left w:val="none" w:sz="0" w:space="0" w:color="auto"/>
            <w:bottom w:val="none" w:sz="0" w:space="0" w:color="auto"/>
            <w:right w:val="none" w:sz="0" w:space="0" w:color="auto"/>
          </w:divBdr>
        </w:div>
        <w:div w:id="1539317060">
          <w:marLeft w:val="0"/>
          <w:marRight w:val="0"/>
          <w:marTop w:val="0"/>
          <w:marBottom w:val="0"/>
          <w:divBdr>
            <w:top w:val="none" w:sz="0" w:space="0" w:color="auto"/>
            <w:left w:val="none" w:sz="0" w:space="0" w:color="auto"/>
            <w:bottom w:val="none" w:sz="0" w:space="0" w:color="auto"/>
            <w:right w:val="none" w:sz="0" w:space="0" w:color="auto"/>
          </w:divBdr>
        </w:div>
        <w:div w:id="1559244091">
          <w:marLeft w:val="0"/>
          <w:marRight w:val="0"/>
          <w:marTop w:val="0"/>
          <w:marBottom w:val="0"/>
          <w:divBdr>
            <w:top w:val="none" w:sz="0" w:space="0" w:color="auto"/>
            <w:left w:val="none" w:sz="0" w:space="0" w:color="auto"/>
            <w:bottom w:val="none" w:sz="0" w:space="0" w:color="auto"/>
            <w:right w:val="none" w:sz="0" w:space="0" w:color="auto"/>
          </w:divBdr>
        </w:div>
        <w:div w:id="969364640">
          <w:marLeft w:val="0"/>
          <w:marRight w:val="0"/>
          <w:marTop w:val="0"/>
          <w:marBottom w:val="0"/>
          <w:divBdr>
            <w:top w:val="none" w:sz="0" w:space="0" w:color="auto"/>
            <w:left w:val="none" w:sz="0" w:space="0" w:color="auto"/>
            <w:bottom w:val="none" w:sz="0" w:space="0" w:color="auto"/>
            <w:right w:val="none" w:sz="0" w:space="0" w:color="auto"/>
          </w:divBdr>
        </w:div>
        <w:div w:id="446435505">
          <w:marLeft w:val="0"/>
          <w:marRight w:val="0"/>
          <w:marTop w:val="0"/>
          <w:marBottom w:val="0"/>
          <w:divBdr>
            <w:top w:val="none" w:sz="0" w:space="0" w:color="auto"/>
            <w:left w:val="none" w:sz="0" w:space="0" w:color="auto"/>
            <w:bottom w:val="none" w:sz="0" w:space="0" w:color="auto"/>
            <w:right w:val="none" w:sz="0" w:space="0" w:color="auto"/>
          </w:divBdr>
        </w:div>
        <w:div w:id="1965576820">
          <w:marLeft w:val="0"/>
          <w:marRight w:val="0"/>
          <w:marTop w:val="0"/>
          <w:marBottom w:val="0"/>
          <w:divBdr>
            <w:top w:val="none" w:sz="0" w:space="0" w:color="auto"/>
            <w:left w:val="none" w:sz="0" w:space="0" w:color="auto"/>
            <w:bottom w:val="none" w:sz="0" w:space="0" w:color="auto"/>
            <w:right w:val="none" w:sz="0" w:space="0" w:color="auto"/>
          </w:divBdr>
        </w:div>
        <w:div w:id="1342199893">
          <w:marLeft w:val="0"/>
          <w:marRight w:val="0"/>
          <w:marTop w:val="0"/>
          <w:marBottom w:val="0"/>
          <w:divBdr>
            <w:top w:val="none" w:sz="0" w:space="0" w:color="auto"/>
            <w:left w:val="none" w:sz="0" w:space="0" w:color="auto"/>
            <w:bottom w:val="none" w:sz="0" w:space="0" w:color="auto"/>
            <w:right w:val="none" w:sz="0" w:space="0" w:color="auto"/>
          </w:divBdr>
        </w:div>
        <w:div w:id="1634486527">
          <w:marLeft w:val="0"/>
          <w:marRight w:val="0"/>
          <w:marTop w:val="0"/>
          <w:marBottom w:val="0"/>
          <w:divBdr>
            <w:top w:val="none" w:sz="0" w:space="0" w:color="auto"/>
            <w:left w:val="none" w:sz="0" w:space="0" w:color="auto"/>
            <w:bottom w:val="none" w:sz="0" w:space="0" w:color="auto"/>
            <w:right w:val="none" w:sz="0" w:space="0" w:color="auto"/>
          </w:divBdr>
        </w:div>
        <w:div w:id="151143424">
          <w:marLeft w:val="0"/>
          <w:marRight w:val="0"/>
          <w:marTop w:val="0"/>
          <w:marBottom w:val="0"/>
          <w:divBdr>
            <w:top w:val="none" w:sz="0" w:space="0" w:color="auto"/>
            <w:left w:val="none" w:sz="0" w:space="0" w:color="auto"/>
            <w:bottom w:val="none" w:sz="0" w:space="0" w:color="auto"/>
            <w:right w:val="none" w:sz="0" w:space="0" w:color="auto"/>
          </w:divBdr>
        </w:div>
        <w:div w:id="1142429022">
          <w:marLeft w:val="0"/>
          <w:marRight w:val="0"/>
          <w:marTop w:val="0"/>
          <w:marBottom w:val="0"/>
          <w:divBdr>
            <w:top w:val="none" w:sz="0" w:space="0" w:color="auto"/>
            <w:left w:val="none" w:sz="0" w:space="0" w:color="auto"/>
            <w:bottom w:val="none" w:sz="0" w:space="0" w:color="auto"/>
            <w:right w:val="none" w:sz="0" w:space="0" w:color="auto"/>
          </w:divBdr>
        </w:div>
        <w:div w:id="882407227">
          <w:marLeft w:val="0"/>
          <w:marRight w:val="0"/>
          <w:marTop w:val="0"/>
          <w:marBottom w:val="0"/>
          <w:divBdr>
            <w:top w:val="none" w:sz="0" w:space="0" w:color="auto"/>
            <w:left w:val="none" w:sz="0" w:space="0" w:color="auto"/>
            <w:bottom w:val="none" w:sz="0" w:space="0" w:color="auto"/>
            <w:right w:val="none" w:sz="0" w:space="0" w:color="auto"/>
          </w:divBdr>
        </w:div>
        <w:div w:id="1231890852">
          <w:marLeft w:val="0"/>
          <w:marRight w:val="0"/>
          <w:marTop w:val="0"/>
          <w:marBottom w:val="0"/>
          <w:divBdr>
            <w:top w:val="none" w:sz="0" w:space="0" w:color="auto"/>
            <w:left w:val="none" w:sz="0" w:space="0" w:color="auto"/>
            <w:bottom w:val="none" w:sz="0" w:space="0" w:color="auto"/>
            <w:right w:val="none" w:sz="0" w:space="0" w:color="auto"/>
          </w:divBdr>
        </w:div>
        <w:div w:id="316112820">
          <w:marLeft w:val="0"/>
          <w:marRight w:val="0"/>
          <w:marTop w:val="0"/>
          <w:marBottom w:val="0"/>
          <w:divBdr>
            <w:top w:val="none" w:sz="0" w:space="0" w:color="auto"/>
            <w:left w:val="none" w:sz="0" w:space="0" w:color="auto"/>
            <w:bottom w:val="none" w:sz="0" w:space="0" w:color="auto"/>
            <w:right w:val="none" w:sz="0" w:space="0" w:color="auto"/>
          </w:divBdr>
        </w:div>
        <w:div w:id="1306350826">
          <w:marLeft w:val="0"/>
          <w:marRight w:val="0"/>
          <w:marTop w:val="0"/>
          <w:marBottom w:val="0"/>
          <w:divBdr>
            <w:top w:val="none" w:sz="0" w:space="0" w:color="auto"/>
            <w:left w:val="none" w:sz="0" w:space="0" w:color="auto"/>
            <w:bottom w:val="none" w:sz="0" w:space="0" w:color="auto"/>
            <w:right w:val="none" w:sz="0" w:space="0" w:color="auto"/>
          </w:divBdr>
        </w:div>
        <w:div w:id="1108502008">
          <w:marLeft w:val="0"/>
          <w:marRight w:val="0"/>
          <w:marTop w:val="0"/>
          <w:marBottom w:val="0"/>
          <w:divBdr>
            <w:top w:val="none" w:sz="0" w:space="0" w:color="auto"/>
            <w:left w:val="none" w:sz="0" w:space="0" w:color="auto"/>
            <w:bottom w:val="none" w:sz="0" w:space="0" w:color="auto"/>
            <w:right w:val="none" w:sz="0" w:space="0" w:color="auto"/>
          </w:divBdr>
        </w:div>
        <w:div w:id="1857690625">
          <w:marLeft w:val="0"/>
          <w:marRight w:val="0"/>
          <w:marTop w:val="0"/>
          <w:marBottom w:val="0"/>
          <w:divBdr>
            <w:top w:val="none" w:sz="0" w:space="0" w:color="auto"/>
            <w:left w:val="none" w:sz="0" w:space="0" w:color="auto"/>
            <w:bottom w:val="none" w:sz="0" w:space="0" w:color="auto"/>
            <w:right w:val="none" w:sz="0" w:space="0" w:color="auto"/>
          </w:divBdr>
        </w:div>
        <w:div w:id="1965038574">
          <w:marLeft w:val="0"/>
          <w:marRight w:val="0"/>
          <w:marTop w:val="0"/>
          <w:marBottom w:val="0"/>
          <w:divBdr>
            <w:top w:val="none" w:sz="0" w:space="0" w:color="auto"/>
            <w:left w:val="none" w:sz="0" w:space="0" w:color="auto"/>
            <w:bottom w:val="none" w:sz="0" w:space="0" w:color="auto"/>
            <w:right w:val="none" w:sz="0" w:space="0" w:color="auto"/>
          </w:divBdr>
        </w:div>
        <w:div w:id="117070600">
          <w:marLeft w:val="0"/>
          <w:marRight w:val="0"/>
          <w:marTop w:val="0"/>
          <w:marBottom w:val="0"/>
          <w:divBdr>
            <w:top w:val="none" w:sz="0" w:space="0" w:color="auto"/>
            <w:left w:val="none" w:sz="0" w:space="0" w:color="auto"/>
            <w:bottom w:val="none" w:sz="0" w:space="0" w:color="auto"/>
            <w:right w:val="none" w:sz="0" w:space="0" w:color="auto"/>
          </w:divBdr>
        </w:div>
        <w:div w:id="1536773987">
          <w:marLeft w:val="0"/>
          <w:marRight w:val="0"/>
          <w:marTop w:val="0"/>
          <w:marBottom w:val="0"/>
          <w:divBdr>
            <w:top w:val="none" w:sz="0" w:space="0" w:color="auto"/>
            <w:left w:val="none" w:sz="0" w:space="0" w:color="auto"/>
            <w:bottom w:val="none" w:sz="0" w:space="0" w:color="auto"/>
            <w:right w:val="none" w:sz="0" w:space="0" w:color="auto"/>
          </w:divBdr>
        </w:div>
        <w:div w:id="926500565">
          <w:marLeft w:val="0"/>
          <w:marRight w:val="0"/>
          <w:marTop w:val="0"/>
          <w:marBottom w:val="0"/>
          <w:divBdr>
            <w:top w:val="none" w:sz="0" w:space="0" w:color="auto"/>
            <w:left w:val="none" w:sz="0" w:space="0" w:color="auto"/>
            <w:bottom w:val="none" w:sz="0" w:space="0" w:color="auto"/>
            <w:right w:val="none" w:sz="0" w:space="0" w:color="auto"/>
          </w:divBdr>
        </w:div>
        <w:div w:id="1747991377">
          <w:marLeft w:val="0"/>
          <w:marRight w:val="0"/>
          <w:marTop w:val="0"/>
          <w:marBottom w:val="0"/>
          <w:divBdr>
            <w:top w:val="none" w:sz="0" w:space="0" w:color="auto"/>
            <w:left w:val="none" w:sz="0" w:space="0" w:color="auto"/>
            <w:bottom w:val="none" w:sz="0" w:space="0" w:color="auto"/>
            <w:right w:val="none" w:sz="0" w:space="0" w:color="auto"/>
          </w:divBdr>
        </w:div>
        <w:div w:id="1010840869">
          <w:marLeft w:val="0"/>
          <w:marRight w:val="0"/>
          <w:marTop w:val="0"/>
          <w:marBottom w:val="0"/>
          <w:divBdr>
            <w:top w:val="none" w:sz="0" w:space="0" w:color="auto"/>
            <w:left w:val="none" w:sz="0" w:space="0" w:color="auto"/>
            <w:bottom w:val="none" w:sz="0" w:space="0" w:color="auto"/>
            <w:right w:val="none" w:sz="0" w:space="0" w:color="auto"/>
          </w:divBdr>
        </w:div>
        <w:div w:id="1370183666">
          <w:marLeft w:val="0"/>
          <w:marRight w:val="0"/>
          <w:marTop w:val="0"/>
          <w:marBottom w:val="0"/>
          <w:divBdr>
            <w:top w:val="none" w:sz="0" w:space="0" w:color="auto"/>
            <w:left w:val="none" w:sz="0" w:space="0" w:color="auto"/>
            <w:bottom w:val="none" w:sz="0" w:space="0" w:color="auto"/>
            <w:right w:val="none" w:sz="0" w:space="0" w:color="auto"/>
          </w:divBdr>
        </w:div>
        <w:div w:id="123545490">
          <w:marLeft w:val="0"/>
          <w:marRight w:val="0"/>
          <w:marTop w:val="0"/>
          <w:marBottom w:val="0"/>
          <w:divBdr>
            <w:top w:val="none" w:sz="0" w:space="0" w:color="auto"/>
            <w:left w:val="none" w:sz="0" w:space="0" w:color="auto"/>
            <w:bottom w:val="none" w:sz="0" w:space="0" w:color="auto"/>
            <w:right w:val="none" w:sz="0" w:space="0" w:color="auto"/>
          </w:divBdr>
        </w:div>
        <w:div w:id="753010366">
          <w:marLeft w:val="0"/>
          <w:marRight w:val="0"/>
          <w:marTop w:val="0"/>
          <w:marBottom w:val="0"/>
          <w:divBdr>
            <w:top w:val="none" w:sz="0" w:space="0" w:color="auto"/>
            <w:left w:val="none" w:sz="0" w:space="0" w:color="auto"/>
            <w:bottom w:val="none" w:sz="0" w:space="0" w:color="auto"/>
            <w:right w:val="none" w:sz="0" w:space="0" w:color="auto"/>
          </w:divBdr>
        </w:div>
        <w:div w:id="735520057">
          <w:marLeft w:val="0"/>
          <w:marRight w:val="0"/>
          <w:marTop w:val="0"/>
          <w:marBottom w:val="0"/>
          <w:divBdr>
            <w:top w:val="none" w:sz="0" w:space="0" w:color="auto"/>
            <w:left w:val="none" w:sz="0" w:space="0" w:color="auto"/>
            <w:bottom w:val="none" w:sz="0" w:space="0" w:color="auto"/>
            <w:right w:val="none" w:sz="0" w:space="0" w:color="auto"/>
          </w:divBdr>
        </w:div>
        <w:div w:id="176314615">
          <w:marLeft w:val="0"/>
          <w:marRight w:val="0"/>
          <w:marTop w:val="0"/>
          <w:marBottom w:val="0"/>
          <w:divBdr>
            <w:top w:val="none" w:sz="0" w:space="0" w:color="auto"/>
            <w:left w:val="none" w:sz="0" w:space="0" w:color="auto"/>
            <w:bottom w:val="none" w:sz="0" w:space="0" w:color="auto"/>
            <w:right w:val="none" w:sz="0" w:space="0" w:color="auto"/>
          </w:divBdr>
        </w:div>
        <w:div w:id="777022672">
          <w:marLeft w:val="0"/>
          <w:marRight w:val="0"/>
          <w:marTop w:val="0"/>
          <w:marBottom w:val="0"/>
          <w:divBdr>
            <w:top w:val="none" w:sz="0" w:space="0" w:color="auto"/>
            <w:left w:val="none" w:sz="0" w:space="0" w:color="auto"/>
            <w:bottom w:val="none" w:sz="0" w:space="0" w:color="auto"/>
            <w:right w:val="none" w:sz="0" w:space="0" w:color="auto"/>
          </w:divBdr>
        </w:div>
        <w:div w:id="259992502">
          <w:marLeft w:val="0"/>
          <w:marRight w:val="0"/>
          <w:marTop w:val="0"/>
          <w:marBottom w:val="0"/>
          <w:divBdr>
            <w:top w:val="none" w:sz="0" w:space="0" w:color="auto"/>
            <w:left w:val="none" w:sz="0" w:space="0" w:color="auto"/>
            <w:bottom w:val="none" w:sz="0" w:space="0" w:color="auto"/>
            <w:right w:val="none" w:sz="0" w:space="0" w:color="auto"/>
          </w:divBdr>
        </w:div>
        <w:div w:id="1868591831">
          <w:marLeft w:val="0"/>
          <w:marRight w:val="0"/>
          <w:marTop w:val="0"/>
          <w:marBottom w:val="0"/>
          <w:divBdr>
            <w:top w:val="none" w:sz="0" w:space="0" w:color="auto"/>
            <w:left w:val="none" w:sz="0" w:space="0" w:color="auto"/>
            <w:bottom w:val="none" w:sz="0" w:space="0" w:color="auto"/>
            <w:right w:val="none" w:sz="0" w:space="0" w:color="auto"/>
          </w:divBdr>
        </w:div>
        <w:div w:id="1358001154">
          <w:marLeft w:val="0"/>
          <w:marRight w:val="0"/>
          <w:marTop w:val="0"/>
          <w:marBottom w:val="0"/>
          <w:divBdr>
            <w:top w:val="none" w:sz="0" w:space="0" w:color="auto"/>
            <w:left w:val="none" w:sz="0" w:space="0" w:color="auto"/>
            <w:bottom w:val="none" w:sz="0" w:space="0" w:color="auto"/>
            <w:right w:val="none" w:sz="0" w:space="0" w:color="auto"/>
          </w:divBdr>
        </w:div>
        <w:div w:id="515465379">
          <w:marLeft w:val="0"/>
          <w:marRight w:val="0"/>
          <w:marTop w:val="0"/>
          <w:marBottom w:val="0"/>
          <w:divBdr>
            <w:top w:val="none" w:sz="0" w:space="0" w:color="auto"/>
            <w:left w:val="none" w:sz="0" w:space="0" w:color="auto"/>
            <w:bottom w:val="none" w:sz="0" w:space="0" w:color="auto"/>
            <w:right w:val="none" w:sz="0" w:space="0" w:color="auto"/>
          </w:divBdr>
        </w:div>
        <w:div w:id="1707094357">
          <w:marLeft w:val="0"/>
          <w:marRight w:val="0"/>
          <w:marTop w:val="0"/>
          <w:marBottom w:val="0"/>
          <w:divBdr>
            <w:top w:val="none" w:sz="0" w:space="0" w:color="auto"/>
            <w:left w:val="none" w:sz="0" w:space="0" w:color="auto"/>
            <w:bottom w:val="none" w:sz="0" w:space="0" w:color="auto"/>
            <w:right w:val="none" w:sz="0" w:space="0" w:color="auto"/>
          </w:divBdr>
        </w:div>
        <w:div w:id="851408867">
          <w:marLeft w:val="0"/>
          <w:marRight w:val="0"/>
          <w:marTop w:val="0"/>
          <w:marBottom w:val="0"/>
          <w:divBdr>
            <w:top w:val="none" w:sz="0" w:space="0" w:color="auto"/>
            <w:left w:val="none" w:sz="0" w:space="0" w:color="auto"/>
            <w:bottom w:val="none" w:sz="0" w:space="0" w:color="auto"/>
            <w:right w:val="none" w:sz="0" w:space="0" w:color="auto"/>
          </w:divBdr>
        </w:div>
        <w:div w:id="1690638321">
          <w:marLeft w:val="0"/>
          <w:marRight w:val="0"/>
          <w:marTop w:val="0"/>
          <w:marBottom w:val="0"/>
          <w:divBdr>
            <w:top w:val="none" w:sz="0" w:space="0" w:color="auto"/>
            <w:left w:val="none" w:sz="0" w:space="0" w:color="auto"/>
            <w:bottom w:val="none" w:sz="0" w:space="0" w:color="auto"/>
            <w:right w:val="none" w:sz="0" w:space="0" w:color="auto"/>
          </w:divBdr>
        </w:div>
        <w:div w:id="2097553911">
          <w:marLeft w:val="0"/>
          <w:marRight w:val="0"/>
          <w:marTop w:val="0"/>
          <w:marBottom w:val="0"/>
          <w:divBdr>
            <w:top w:val="none" w:sz="0" w:space="0" w:color="auto"/>
            <w:left w:val="none" w:sz="0" w:space="0" w:color="auto"/>
            <w:bottom w:val="none" w:sz="0" w:space="0" w:color="auto"/>
            <w:right w:val="none" w:sz="0" w:space="0" w:color="auto"/>
          </w:divBdr>
        </w:div>
        <w:div w:id="455297777">
          <w:marLeft w:val="0"/>
          <w:marRight w:val="0"/>
          <w:marTop w:val="0"/>
          <w:marBottom w:val="0"/>
          <w:divBdr>
            <w:top w:val="none" w:sz="0" w:space="0" w:color="auto"/>
            <w:left w:val="none" w:sz="0" w:space="0" w:color="auto"/>
            <w:bottom w:val="none" w:sz="0" w:space="0" w:color="auto"/>
            <w:right w:val="none" w:sz="0" w:space="0" w:color="auto"/>
          </w:divBdr>
        </w:div>
        <w:div w:id="519972532">
          <w:marLeft w:val="0"/>
          <w:marRight w:val="0"/>
          <w:marTop w:val="0"/>
          <w:marBottom w:val="0"/>
          <w:divBdr>
            <w:top w:val="none" w:sz="0" w:space="0" w:color="auto"/>
            <w:left w:val="none" w:sz="0" w:space="0" w:color="auto"/>
            <w:bottom w:val="none" w:sz="0" w:space="0" w:color="auto"/>
            <w:right w:val="none" w:sz="0" w:space="0" w:color="auto"/>
          </w:divBdr>
        </w:div>
        <w:div w:id="1414862202">
          <w:marLeft w:val="0"/>
          <w:marRight w:val="0"/>
          <w:marTop w:val="0"/>
          <w:marBottom w:val="0"/>
          <w:divBdr>
            <w:top w:val="none" w:sz="0" w:space="0" w:color="auto"/>
            <w:left w:val="none" w:sz="0" w:space="0" w:color="auto"/>
            <w:bottom w:val="none" w:sz="0" w:space="0" w:color="auto"/>
            <w:right w:val="none" w:sz="0" w:space="0" w:color="auto"/>
          </w:divBdr>
        </w:div>
        <w:div w:id="117648526">
          <w:marLeft w:val="0"/>
          <w:marRight w:val="0"/>
          <w:marTop w:val="0"/>
          <w:marBottom w:val="0"/>
          <w:divBdr>
            <w:top w:val="none" w:sz="0" w:space="0" w:color="auto"/>
            <w:left w:val="none" w:sz="0" w:space="0" w:color="auto"/>
            <w:bottom w:val="none" w:sz="0" w:space="0" w:color="auto"/>
            <w:right w:val="none" w:sz="0" w:space="0" w:color="auto"/>
          </w:divBdr>
        </w:div>
        <w:div w:id="1244417308">
          <w:marLeft w:val="0"/>
          <w:marRight w:val="0"/>
          <w:marTop w:val="0"/>
          <w:marBottom w:val="0"/>
          <w:divBdr>
            <w:top w:val="none" w:sz="0" w:space="0" w:color="auto"/>
            <w:left w:val="none" w:sz="0" w:space="0" w:color="auto"/>
            <w:bottom w:val="none" w:sz="0" w:space="0" w:color="auto"/>
            <w:right w:val="none" w:sz="0" w:space="0" w:color="auto"/>
          </w:divBdr>
        </w:div>
        <w:div w:id="1068383284">
          <w:marLeft w:val="0"/>
          <w:marRight w:val="0"/>
          <w:marTop w:val="0"/>
          <w:marBottom w:val="0"/>
          <w:divBdr>
            <w:top w:val="none" w:sz="0" w:space="0" w:color="auto"/>
            <w:left w:val="none" w:sz="0" w:space="0" w:color="auto"/>
            <w:bottom w:val="none" w:sz="0" w:space="0" w:color="auto"/>
            <w:right w:val="none" w:sz="0" w:space="0" w:color="auto"/>
          </w:divBdr>
        </w:div>
        <w:div w:id="659622415">
          <w:marLeft w:val="0"/>
          <w:marRight w:val="0"/>
          <w:marTop w:val="0"/>
          <w:marBottom w:val="0"/>
          <w:divBdr>
            <w:top w:val="none" w:sz="0" w:space="0" w:color="auto"/>
            <w:left w:val="none" w:sz="0" w:space="0" w:color="auto"/>
            <w:bottom w:val="none" w:sz="0" w:space="0" w:color="auto"/>
            <w:right w:val="none" w:sz="0" w:space="0" w:color="auto"/>
          </w:divBdr>
        </w:div>
        <w:div w:id="1834025821">
          <w:marLeft w:val="0"/>
          <w:marRight w:val="0"/>
          <w:marTop w:val="0"/>
          <w:marBottom w:val="0"/>
          <w:divBdr>
            <w:top w:val="none" w:sz="0" w:space="0" w:color="auto"/>
            <w:left w:val="none" w:sz="0" w:space="0" w:color="auto"/>
            <w:bottom w:val="none" w:sz="0" w:space="0" w:color="auto"/>
            <w:right w:val="none" w:sz="0" w:space="0" w:color="auto"/>
          </w:divBdr>
        </w:div>
        <w:div w:id="2124422883">
          <w:marLeft w:val="0"/>
          <w:marRight w:val="0"/>
          <w:marTop w:val="0"/>
          <w:marBottom w:val="0"/>
          <w:divBdr>
            <w:top w:val="none" w:sz="0" w:space="0" w:color="auto"/>
            <w:left w:val="none" w:sz="0" w:space="0" w:color="auto"/>
            <w:bottom w:val="none" w:sz="0" w:space="0" w:color="auto"/>
            <w:right w:val="none" w:sz="0" w:space="0" w:color="auto"/>
          </w:divBdr>
        </w:div>
        <w:div w:id="2039352405">
          <w:marLeft w:val="0"/>
          <w:marRight w:val="0"/>
          <w:marTop w:val="0"/>
          <w:marBottom w:val="0"/>
          <w:divBdr>
            <w:top w:val="none" w:sz="0" w:space="0" w:color="auto"/>
            <w:left w:val="none" w:sz="0" w:space="0" w:color="auto"/>
            <w:bottom w:val="none" w:sz="0" w:space="0" w:color="auto"/>
            <w:right w:val="none" w:sz="0" w:space="0" w:color="auto"/>
          </w:divBdr>
        </w:div>
        <w:div w:id="703747983">
          <w:marLeft w:val="0"/>
          <w:marRight w:val="0"/>
          <w:marTop w:val="0"/>
          <w:marBottom w:val="0"/>
          <w:divBdr>
            <w:top w:val="none" w:sz="0" w:space="0" w:color="auto"/>
            <w:left w:val="none" w:sz="0" w:space="0" w:color="auto"/>
            <w:bottom w:val="none" w:sz="0" w:space="0" w:color="auto"/>
            <w:right w:val="none" w:sz="0" w:space="0" w:color="auto"/>
          </w:divBdr>
        </w:div>
        <w:div w:id="845483524">
          <w:marLeft w:val="0"/>
          <w:marRight w:val="0"/>
          <w:marTop w:val="0"/>
          <w:marBottom w:val="0"/>
          <w:divBdr>
            <w:top w:val="none" w:sz="0" w:space="0" w:color="auto"/>
            <w:left w:val="none" w:sz="0" w:space="0" w:color="auto"/>
            <w:bottom w:val="none" w:sz="0" w:space="0" w:color="auto"/>
            <w:right w:val="none" w:sz="0" w:space="0" w:color="auto"/>
          </w:divBdr>
        </w:div>
        <w:div w:id="830485926">
          <w:marLeft w:val="0"/>
          <w:marRight w:val="0"/>
          <w:marTop w:val="0"/>
          <w:marBottom w:val="0"/>
          <w:divBdr>
            <w:top w:val="none" w:sz="0" w:space="0" w:color="auto"/>
            <w:left w:val="none" w:sz="0" w:space="0" w:color="auto"/>
            <w:bottom w:val="none" w:sz="0" w:space="0" w:color="auto"/>
            <w:right w:val="none" w:sz="0" w:space="0" w:color="auto"/>
          </w:divBdr>
        </w:div>
        <w:div w:id="890186627">
          <w:marLeft w:val="0"/>
          <w:marRight w:val="0"/>
          <w:marTop w:val="0"/>
          <w:marBottom w:val="0"/>
          <w:divBdr>
            <w:top w:val="none" w:sz="0" w:space="0" w:color="auto"/>
            <w:left w:val="none" w:sz="0" w:space="0" w:color="auto"/>
            <w:bottom w:val="none" w:sz="0" w:space="0" w:color="auto"/>
            <w:right w:val="none" w:sz="0" w:space="0" w:color="auto"/>
          </w:divBdr>
        </w:div>
        <w:div w:id="1731610711">
          <w:marLeft w:val="0"/>
          <w:marRight w:val="0"/>
          <w:marTop w:val="0"/>
          <w:marBottom w:val="0"/>
          <w:divBdr>
            <w:top w:val="none" w:sz="0" w:space="0" w:color="auto"/>
            <w:left w:val="none" w:sz="0" w:space="0" w:color="auto"/>
            <w:bottom w:val="none" w:sz="0" w:space="0" w:color="auto"/>
            <w:right w:val="none" w:sz="0" w:space="0" w:color="auto"/>
          </w:divBdr>
        </w:div>
        <w:div w:id="1475829366">
          <w:marLeft w:val="0"/>
          <w:marRight w:val="0"/>
          <w:marTop w:val="0"/>
          <w:marBottom w:val="0"/>
          <w:divBdr>
            <w:top w:val="none" w:sz="0" w:space="0" w:color="auto"/>
            <w:left w:val="none" w:sz="0" w:space="0" w:color="auto"/>
            <w:bottom w:val="none" w:sz="0" w:space="0" w:color="auto"/>
            <w:right w:val="none" w:sz="0" w:space="0" w:color="auto"/>
          </w:divBdr>
        </w:div>
        <w:div w:id="1849439222">
          <w:marLeft w:val="0"/>
          <w:marRight w:val="0"/>
          <w:marTop w:val="0"/>
          <w:marBottom w:val="0"/>
          <w:divBdr>
            <w:top w:val="none" w:sz="0" w:space="0" w:color="auto"/>
            <w:left w:val="none" w:sz="0" w:space="0" w:color="auto"/>
            <w:bottom w:val="none" w:sz="0" w:space="0" w:color="auto"/>
            <w:right w:val="none" w:sz="0" w:space="0" w:color="auto"/>
          </w:divBdr>
        </w:div>
        <w:div w:id="213585550">
          <w:marLeft w:val="0"/>
          <w:marRight w:val="0"/>
          <w:marTop w:val="0"/>
          <w:marBottom w:val="0"/>
          <w:divBdr>
            <w:top w:val="none" w:sz="0" w:space="0" w:color="auto"/>
            <w:left w:val="none" w:sz="0" w:space="0" w:color="auto"/>
            <w:bottom w:val="none" w:sz="0" w:space="0" w:color="auto"/>
            <w:right w:val="none" w:sz="0" w:space="0" w:color="auto"/>
          </w:divBdr>
        </w:div>
        <w:div w:id="1786000112">
          <w:marLeft w:val="0"/>
          <w:marRight w:val="0"/>
          <w:marTop w:val="0"/>
          <w:marBottom w:val="0"/>
          <w:divBdr>
            <w:top w:val="none" w:sz="0" w:space="0" w:color="auto"/>
            <w:left w:val="none" w:sz="0" w:space="0" w:color="auto"/>
            <w:bottom w:val="none" w:sz="0" w:space="0" w:color="auto"/>
            <w:right w:val="none" w:sz="0" w:space="0" w:color="auto"/>
          </w:divBdr>
        </w:div>
        <w:div w:id="1090269780">
          <w:marLeft w:val="0"/>
          <w:marRight w:val="0"/>
          <w:marTop w:val="0"/>
          <w:marBottom w:val="0"/>
          <w:divBdr>
            <w:top w:val="none" w:sz="0" w:space="0" w:color="auto"/>
            <w:left w:val="none" w:sz="0" w:space="0" w:color="auto"/>
            <w:bottom w:val="none" w:sz="0" w:space="0" w:color="auto"/>
            <w:right w:val="none" w:sz="0" w:space="0" w:color="auto"/>
          </w:divBdr>
        </w:div>
        <w:div w:id="1626814473">
          <w:marLeft w:val="0"/>
          <w:marRight w:val="0"/>
          <w:marTop w:val="0"/>
          <w:marBottom w:val="0"/>
          <w:divBdr>
            <w:top w:val="none" w:sz="0" w:space="0" w:color="auto"/>
            <w:left w:val="none" w:sz="0" w:space="0" w:color="auto"/>
            <w:bottom w:val="none" w:sz="0" w:space="0" w:color="auto"/>
            <w:right w:val="none" w:sz="0" w:space="0" w:color="auto"/>
          </w:divBdr>
        </w:div>
        <w:div w:id="1255624128">
          <w:marLeft w:val="0"/>
          <w:marRight w:val="0"/>
          <w:marTop w:val="0"/>
          <w:marBottom w:val="0"/>
          <w:divBdr>
            <w:top w:val="none" w:sz="0" w:space="0" w:color="auto"/>
            <w:left w:val="none" w:sz="0" w:space="0" w:color="auto"/>
            <w:bottom w:val="none" w:sz="0" w:space="0" w:color="auto"/>
            <w:right w:val="none" w:sz="0" w:space="0" w:color="auto"/>
          </w:divBdr>
        </w:div>
        <w:div w:id="1286886730">
          <w:marLeft w:val="0"/>
          <w:marRight w:val="0"/>
          <w:marTop w:val="0"/>
          <w:marBottom w:val="0"/>
          <w:divBdr>
            <w:top w:val="none" w:sz="0" w:space="0" w:color="auto"/>
            <w:left w:val="none" w:sz="0" w:space="0" w:color="auto"/>
            <w:bottom w:val="none" w:sz="0" w:space="0" w:color="auto"/>
            <w:right w:val="none" w:sz="0" w:space="0" w:color="auto"/>
          </w:divBdr>
        </w:div>
        <w:div w:id="296646471">
          <w:marLeft w:val="0"/>
          <w:marRight w:val="0"/>
          <w:marTop w:val="0"/>
          <w:marBottom w:val="0"/>
          <w:divBdr>
            <w:top w:val="none" w:sz="0" w:space="0" w:color="auto"/>
            <w:left w:val="none" w:sz="0" w:space="0" w:color="auto"/>
            <w:bottom w:val="none" w:sz="0" w:space="0" w:color="auto"/>
            <w:right w:val="none" w:sz="0" w:space="0" w:color="auto"/>
          </w:divBdr>
        </w:div>
        <w:div w:id="473908589">
          <w:marLeft w:val="0"/>
          <w:marRight w:val="0"/>
          <w:marTop w:val="0"/>
          <w:marBottom w:val="0"/>
          <w:divBdr>
            <w:top w:val="none" w:sz="0" w:space="0" w:color="auto"/>
            <w:left w:val="none" w:sz="0" w:space="0" w:color="auto"/>
            <w:bottom w:val="none" w:sz="0" w:space="0" w:color="auto"/>
            <w:right w:val="none" w:sz="0" w:space="0" w:color="auto"/>
          </w:divBdr>
        </w:div>
        <w:div w:id="295067805">
          <w:marLeft w:val="0"/>
          <w:marRight w:val="0"/>
          <w:marTop w:val="0"/>
          <w:marBottom w:val="0"/>
          <w:divBdr>
            <w:top w:val="none" w:sz="0" w:space="0" w:color="auto"/>
            <w:left w:val="none" w:sz="0" w:space="0" w:color="auto"/>
            <w:bottom w:val="none" w:sz="0" w:space="0" w:color="auto"/>
            <w:right w:val="none" w:sz="0" w:space="0" w:color="auto"/>
          </w:divBdr>
        </w:div>
        <w:div w:id="404450968">
          <w:marLeft w:val="0"/>
          <w:marRight w:val="0"/>
          <w:marTop w:val="0"/>
          <w:marBottom w:val="0"/>
          <w:divBdr>
            <w:top w:val="none" w:sz="0" w:space="0" w:color="auto"/>
            <w:left w:val="none" w:sz="0" w:space="0" w:color="auto"/>
            <w:bottom w:val="none" w:sz="0" w:space="0" w:color="auto"/>
            <w:right w:val="none" w:sz="0" w:space="0" w:color="auto"/>
          </w:divBdr>
        </w:div>
        <w:div w:id="1863323260">
          <w:marLeft w:val="0"/>
          <w:marRight w:val="0"/>
          <w:marTop w:val="0"/>
          <w:marBottom w:val="0"/>
          <w:divBdr>
            <w:top w:val="none" w:sz="0" w:space="0" w:color="auto"/>
            <w:left w:val="none" w:sz="0" w:space="0" w:color="auto"/>
            <w:bottom w:val="none" w:sz="0" w:space="0" w:color="auto"/>
            <w:right w:val="none" w:sz="0" w:space="0" w:color="auto"/>
          </w:divBdr>
        </w:div>
        <w:div w:id="962230736">
          <w:marLeft w:val="0"/>
          <w:marRight w:val="0"/>
          <w:marTop w:val="0"/>
          <w:marBottom w:val="0"/>
          <w:divBdr>
            <w:top w:val="none" w:sz="0" w:space="0" w:color="auto"/>
            <w:left w:val="none" w:sz="0" w:space="0" w:color="auto"/>
            <w:bottom w:val="none" w:sz="0" w:space="0" w:color="auto"/>
            <w:right w:val="none" w:sz="0" w:space="0" w:color="auto"/>
          </w:divBdr>
        </w:div>
        <w:div w:id="1005282448">
          <w:marLeft w:val="0"/>
          <w:marRight w:val="0"/>
          <w:marTop w:val="0"/>
          <w:marBottom w:val="0"/>
          <w:divBdr>
            <w:top w:val="none" w:sz="0" w:space="0" w:color="auto"/>
            <w:left w:val="none" w:sz="0" w:space="0" w:color="auto"/>
            <w:bottom w:val="none" w:sz="0" w:space="0" w:color="auto"/>
            <w:right w:val="none" w:sz="0" w:space="0" w:color="auto"/>
          </w:divBdr>
        </w:div>
        <w:div w:id="477579656">
          <w:marLeft w:val="0"/>
          <w:marRight w:val="0"/>
          <w:marTop w:val="0"/>
          <w:marBottom w:val="0"/>
          <w:divBdr>
            <w:top w:val="none" w:sz="0" w:space="0" w:color="auto"/>
            <w:left w:val="none" w:sz="0" w:space="0" w:color="auto"/>
            <w:bottom w:val="none" w:sz="0" w:space="0" w:color="auto"/>
            <w:right w:val="none" w:sz="0" w:space="0" w:color="auto"/>
          </w:divBdr>
        </w:div>
        <w:div w:id="1982733979">
          <w:marLeft w:val="0"/>
          <w:marRight w:val="0"/>
          <w:marTop w:val="0"/>
          <w:marBottom w:val="0"/>
          <w:divBdr>
            <w:top w:val="none" w:sz="0" w:space="0" w:color="auto"/>
            <w:left w:val="none" w:sz="0" w:space="0" w:color="auto"/>
            <w:bottom w:val="none" w:sz="0" w:space="0" w:color="auto"/>
            <w:right w:val="none" w:sz="0" w:space="0" w:color="auto"/>
          </w:divBdr>
        </w:div>
        <w:div w:id="847210895">
          <w:marLeft w:val="0"/>
          <w:marRight w:val="0"/>
          <w:marTop w:val="0"/>
          <w:marBottom w:val="0"/>
          <w:divBdr>
            <w:top w:val="none" w:sz="0" w:space="0" w:color="auto"/>
            <w:left w:val="none" w:sz="0" w:space="0" w:color="auto"/>
            <w:bottom w:val="none" w:sz="0" w:space="0" w:color="auto"/>
            <w:right w:val="none" w:sz="0" w:space="0" w:color="auto"/>
          </w:divBdr>
        </w:div>
        <w:div w:id="1009648442">
          <w:marLeft w:val="0"/>
          <w:marRight w:val="0"/>
          <w:marTop w:val="0"/>
          <w:marBottom w:val="0"/>
          <w:divBdr>
            <w:top w:val="none" w:sz="0" w:space="0" w:color="auto"/>
            <w:left w:val="none" w:sz="0" w:space="0" w:color="auto"/>
            <w:bottom w:val="none" w:sz="0" w:space="0" w:color="auto"/>
            <w:right w:val="none" w:sz="0" w:space="0" w:color="auto"/>
          </w:divBdr>
        </w:div>
        <w:div w:id="1183200614">
          <w:marLeft w:val="0"/>
          <w:marRight w:val="0"/>
          <w:marTop w:val="0"/>
          <w:marBottom w:val="0"/>
          <w:divBdr>
            <w:top w:val="none" w:sz="0" w:space="0" w:color="auto"/>
            <w:left w:val="none" w:sz="0" w:space="0" w:color="auto"/>
            <w:bottom w:val="none" w:sz="0" w:space="0" w:color="auto"/>
            <w:right w:val="none" w:sz="0" w:space="0" w:color="auto"/>
          </w:divBdr>
        </w:div>
        <w:div w:id="500051226">
          <w:marLeft w:val="0"/>
          <w:marRight w:val="0"/>
          <w:marTop w:val="0"/>
          <w:marBottom w:val="0"/>
          <w:divBdr>
            <w:top w:val="none" w:sz="0" w:space="0" w:color="auto"/>
            <w:left w:val="none" w:sz="0" w:space="0" w:color="auto"/>
            <w:bottom w:val="none" w:sz="0" w:space="0" w:color="auto"/>
            <w:right w:val="none" w:sz="0" w:space="0" w:color="auto"/>
          </w:divBdr>
        </w:div>
        <w:div w:id="1645502528">
          <w:marLeft w:val="0"/>
          <w:marRight w:val="0"/>
          <w:marTop w:val="0"/>
          <w:marBottom w:val="0"/>
          <w:divBdr>
            <w:top w:val="none" w:sz="0" w:space="0" w:color="auto"/>
            <w:left w:val="none" w:sz="0" w:space="0" w:color="auto"/>
            <w:bottom w:val="none" w:sz="0" w:space="0" w:color="auto"/>
            <w:right w:val="none" w:sz="0" w:space="0" w:color="auto"/>
          </w:divBdr>
        </w:div>
        <w:div w:id="306712473">
          <w:marLeft w:val="0"/>
          <w:marRight w:val="0"/>
          <w:marTop w:val="0"/>
          <w:marBottom w:val="0"/>
          <w:divBdr>
            <w:top w:val="none" w:sz="0" w:space="0" w:color="auto"/>
            <w:left w:val="none" w:sz="0" w:space="0" w:color="auto"/>
            <w:bottom w:val="none" w:sz="0" w:space="0" w:color="auto"/>
            <w:right w:val="none" w:sz="0" w:space="0" w:color="auto"/>
          </w:divBdr>
        </w:div>
        <w:div w:id="2016608358">
          <w:marLeft w:val="0"/>
          <w:marRight w:val="0"/>
          <w:marTop w:val="0"/>
          <w:marBottom w:val="0"/>
          <w:divBdr>
            <w:top w:val="none" w:sz="0" w:space="0" w:color="auto"/>
            <w:left w:val="none" w:sz="0" w:space="0" w:color="auto"/>
            <w:bottom w:val="none" w:sz="0" w:space="0" w:color="auto"/>
            <w:right w:val="none" w:sz="0" w:space="0" w:color="auto"/>
          </w:divBdr>
        </w:div>
        <w:div w:id="1551499633">
          <w:marLeft w:val="0"/>
          <w:marRight w:val="0"/>
          <w:marTop w:val="0"/>
          <w:marBottom w:val="0"/>
          <w:divBdr>
            <w:top w:val="none" w:sz="0" w:space="0" w:color="auto"/>
            <w:left w:val="none" w:sz="0" w:space="0" w:color="auto"/>
            <w:bottom w:val="none" w:sz="0" w:space="0" w:color="auto"/>
            <w:right w:val="none" w:sz="0" w:space="0" w:color="auto"/>
          </w:divBdr>
        </w:div>
        <w:div w:id="1555314742">
          <w:marLeft w:val="0"/>
          <w:marRight w:val="0"/>
          <w:marTop w:val="0"/>
          <w:marBottom w:val="0"/>
          <w:divBdr>
            <w:top w:val="none" w:sz="0" w:space="0" w:color="auto"/>
            <w:left w:val="none" w:sz="0" w:space="0" w:color="auto"/>
            <w:bottom w:val="none" w:sz="0" w:space="0" w:color="auto"/>
            <w:right w:val="none" w:sz="0" w:space="0" w:color="auto"/>
          </w:divBdr>
        </w:div>
        <w:div w:id="148908699">
          <w:marLeft w:val="0"/>
          <w:marRight w:val="0"/>
          <w:marTop w:val="0"/>
          <w:marBottom w:val="0"/>
          <w:divBdr>
            <w:top w:val="none" w:sz="0" w:space="0" w:color="auto"/>
            <w:left w:val="none" w:sz="0" w:space="0" w:color="auto"/>
            <w:bottom w:val="none" w:sz="0" w:space="0" w:color="auto"/>
            <w:right w:val="none" w:sz="0" w:space="0" w:color="auto"/>
          </w:divBdr>
        </w:div>
        <w:div w:id="212891952">
          <w:marLeft w:val="0"/>
          <w:marRight w:val="0"/>
          <w:marTop w:val="0"/>
          <w:marBottom w:val="0"/>
          <w:divBdr>
            <w:top w:val="none" w:sz="0" w:space="0" w:color="auto"/>
            <w:left w:val="none" w:sz="0" w:space="0" w:color="auto"/>
            <w:bottom w:val="none" w:sz="0" w:space="0" w:color="auto"/>
            <w:right w:val="none" w:sz="0" w:space="0" w:color="auto"/>
          </w:divBdr>
        </w:div>
        <w:div w:id="1174879904">
          <w:marLeft w:val="0"/>
          <w:marRight w:val="0"/>
          <w:marTop w:val="0"/>
          <w:marBottom w:val="0"/>
          <w:divBdr>
            <w:top w:val="none" w:sz="0" w:space="0" w:color="auto"/>
            <w:left w:val="none" w:sz="0" w:space="0" w:color="auto"/>
            <w:bottom w:val="none" w:sz="0" w:space="0" w:color="auto"/>
            <w:right w:val="none" w:sz="0" w:space="0" w:color="auto"/>
          </w:divBdr>
        </w:div>
        <w:div w:id="156851980">
          <w:marLeft w:val="0"/>
          <w:marRight w:val="0"/>
          <w:marTop w:val="0"/>
          <w:marBottom w:val="0"/>
          <w:divBdr>
            <w:top w:val="none" w:sz="0" w:space="0" w:color="auto"/>
            <w:left w:val="none" w:sz="0" w:space="0" w:color="auto"/>
            <w:bottom w:val="none" w:sz="0" w:space="0" w:color="auto"/>
            <w:right w:val="none" w:sz="0" w:space="0" w:color="auto"/>
          </w:divBdr>
        </w:div>
        <w:div w:id="2011060695">
          <w:marLeft w:val="0"/>
          <w:marRight w:val="0"/>
          <w:marTop w:val="0"/>
          <w:marBottom w:val="0"/>
          <w:divBdr>
            <w:top w:val="none" w:sz="0" w:space="0" w:color="auto"/>
            <w:left w:val="none" w:sz="0" w:space="0" w:color="auto"/>
            <w:bottom w:val="none" w:sz="0" w:space="0" w:color="auto"/>
            <w:right w:val="none" w:sz="0" w:space="0" w:color="auto"/>
          </w:divBdr>
        </w:div>
        <w:div w:id="1055466177">
          <w:marLeft w:val="0"/>
          <w:marRight w:val="0"/>
          <w:marTop w:val="0"/>
          <w:marBottom w:val="0"/>
          <w:divBdr>
            <w:top w:val="none" w:sz="0" w:space="0" w:color="auto"/>
            <w:left w:val="none" w:sz="0" w:space="0" w:color="auto"/>
            <w:bottom w:val="none" w:sz="0" w:space="0" w:color="auto"/>
            <w:right w:val="none" w:sz="0" w:space="0" w:color="auto"/>
          </w:divBdr>
        </w:div>
        <w:div w:id="1728407888">
          <w:marLeft w:val="0"/>
          <w:marRight w:val="0"/>
          <w:marTop w:val="0"/>
          <w:marBottom w:val="0"/>
          <w:divBdr>
            <w:top w:val="none" w:sz="0" w:space="0" w:color="auto"/>
            <w:left w:val="none" w:sz="0" w:space="0" w:color="auto"/>
            <w:bottom w:val="none" w:sz="0" w:space="0" w:color="auto"/>
            <w:right w:val="none" w:sz="0" w:space="0" w:color="auto"/>
          </w:divBdr>
        </w:div>
        <w:div w:id="1026056560">
          <w:marLeft w:val="0"/>
          <w:marRight w:val="0"/>
          <w:marTop w:val="0"/>
          <w:marBottom w:val="0"/>
          <w:divBdr>
            <w:top w:val="none" w:sz="0" w:space="0" w:color="auto"/>
            <w:left w:val="none" w:sz="0" w:space="0" w:color="auto"/>
            <w:bottom w:val="none" w:sz="0" w:space="0" w:color="auto"/>
            <w:right w:val="none" w:sz="0" w:space="0" w:color="auto"/>
          </w:divBdr>
        </w:div>
        <w:div w:id="702830717">
          <w:marLeft w:val="0"/>
          <w:marRight w:val="0"/>
          <w:marTop w:val="0"/>
          <w:marBottom w:val="0"/>
          <w:divBdr>
            <w:top w:val="none" w:sz="0" w:space="0" w:color="auto"/>
            <w:left w:val="none" w:sz="0" w:space="0" w:color="auto"/>
            <w:bottom w:val="none" w:sz="0" w:space="0" w:color="auto"/>
            <w:right w:val="none" w:sz="0" w:space="0" w:color="auto"/>
          </w:divBdr>
        </w:div>
        <w:div w:id="1511866895">
          <w:marLeft w:val="0"/>
          <w:marRight w:val="0"/>
          <w:marTop w:val="0"/>
          <w:marBottom w:val="0"/>
          <w:divBdr>
            <w:top w:val="none" w:sz="0" w:space="0" w:color="auto"/>
            <w:left w:val="none" w:sz="0" w:space="0" w:color="auto"/>
            <w:bottom w:val="none" w:sz="0" w:space="0" w:color="auto"/>
            <w:right w:val="none" w:sz="0" w:space="0" w:color="auto"/>
          </w:divBdr>
        </w:div>
        <w:div w:id="1538472898">
          <w:marLeft w:val="0"/>
          <w:marRight w:val="0"/>
          <w:marTop w:val="0"/>
          <w:marBottom w:val="0"/>
          <w:divBdr>
            <w:top w:val="none" w:sz="0" w:space="0" w:color="auto"/>
            <w:left w:val="none" w:sz="0" w:space="0" w:color="auto"/>
            <w:bottom w:val="none" w:sz="0" w:space="0" w:color="auto"/>
            <w:right w:val="none" w:sz="0" w:space="0" w:color="auto"/>
          </w:divBdr>
        </w:div>
        <w:div w:id="500126669">
          <w:marLeft w:val="0"/>
          <w:marRight w:val="0"/>
          <w:marTop w:val="0"/>
          <w:marBottom w:val="0"/>
          <w:divBdr>
            <w:top w:val="none" w:sz="0" w:space="0" w:color="auto"/>
            <w:left w:val="none" w:sz="0" w:space="0" w:color="auto"/>
            <w:bottom w:val="none" w:sz="0" w:space="0" w:color="auto"/>
            <w:right w:val="none" w:sz="0" w:space="0" w:color="auto"/>
          </w:divBdr>
        </w:div>
        <w:div w:id="276185000">
          <w:marLeft w:val="0"/>
          <w:marRight w:val="0"/>
          <w:marTop w:val="0"/>
          <w:marBottom w:val="0"/>
          <w:divBdr>
            <w:top w:val="none" w:sz="0" w:space="0" w:color="auto"/>
            <w:left w:val="none" w:sz="0" w:space="0" w:color="auto"/>
            <w:bottom w:val="none" w:sz="0" w:space="0" w:color="auto"/>
            <w:right w:val="none" w:sz="0" w:space="0" w:color="auto"/>
          </w:divBdr>
        </w:div>
        <w:div w:id="1028607399">
          <w:marLeft w:val="0"/>
          <w:marRight w:val="0"/>
          <w:marTop w:val="0"/>
          <w:marBottom w:val="0"/>
          <w:divBdr>
            <w:top w:val="none" w:sz="0" w:space="0" w:color="auto"/>
            <w:left w:val="none" w:sz="0" w:space="0" w:color="auto"/>
            <w:bottom w:val="none" w:sz="0" w:space="0" w:color="auto"/>
            <w:right w:val="none" w:sz="0" w:space="0" w:color="auto"/>
          </w:divBdr>
        </w:div>
        <w:div w:id="659696560">
          <w:marLeft w:val="0"/>
          <w:marRight w:val="0"/>
          <w:marTop w:val="0"/>
          <w:marBottom w:val="0"/>
          <w:divBdr>
            <w:top w:val="none" w:sz="0" w:space="0" w:color="auto"/>
            <w:left w:val="none" w:sz="0" w:space="0" w:color="auto"/>
            <w:bottom w:val="none" w:sz="0" w:space="0" w:color="auto"/>
            <w:right w:val="none" w:sz="0" w:space="0" w:color="auto"/>
          </w:divBdr>
        </w:div>
        <w:div w:id="145826332">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0"/>
          <w:divBdr>
            <w:top w:val="none" w:sz="0" w:space="0" w:color="auto"/>
            <w:left w:val="none" w:sz="0" w:space="0" w:color="auto"/>
            <w:bottom w:val="none" w:sz="0" w:space="0" w:color="auto"/>
            <w:right w:val="none" w:sz="0" w:space="0" w:color="auto"/>
          </w:divBdr>
        </w:div>
        <w:div w:id="347023058">
          <w:marLeft w:val="0"/>
          <w:marRight w:val="0"/>
          <w:marTop w:val="0"/>
          <w:marBottom w:val="0"/>
          <w:divBdr>
            <w:top w:val="none" w:sz="0" w:space="0" w:color="auto"/>
            <w:left w:val="none" w:sz="0" w:space="0" w:color="auto"/>
            <w:bottom w:val="none" w:sz="0" w:space="0" w:color="auto"/>
            <w:right w:val="none" w:sz="0" w:space="0" w:color="auto"/>
          </w:divBdr>
        </w:div>
        <w:div w:id="1526820201">
          <w:marLeft w:val="0"/>
          <w:marRight w:val="0"/>
          <w:marTop w:val="0"/>
          <w:marBottom w:val="0"/>
          <w:divBdr>
            <w:top w:val="none" w:sz="0" w:space="0" w:color="auto"/>
            <w:left w:val="none" w:sz="0" w:space="0" w:color="auto"/>
            <w:bottom w:val="none" w:sz="0" w:space="0" w:color="auto"/>
            <w:right w:val="none" w:sz="0" w:space="0" w:color="auto"/>
          </w:divBdr>
        </w:div>
        <w:div w:id="1961256226">
          <w:marLeft w:val="0"/>
          <w:marRight w:val="0"/>
          <w:marTop w:val="0"/>
          <w:marBottom w:val="0"/>
          <w:divBdr>
            <w:top w:val="none" w:sz="0" w:space="0" w:color="auto"/>
            <w:left w:val="none" w:sz="0" w:space="0" w:color="auto"/>
            <w:bottom w:val="none" w:sz="0" w:space="0" w:color="auto"/>
            <w:right w:val="none" w:sz="0" w:space="0" w:color="auto"/>
          </w:divBdr>
        </w:div>
        <w:div w:id="1955668537">
          <w:marLeft w:val="0"/>
          <w:marRight w:val="0"/>
          <w:marTop w:val="0"/>
          <w:marBottom w:val="0"/>
          <w:divBdr>
            <w:top w:val="none" w:sz="0" w:space="0" w:color="auto"/>
            <w:left w:val="none" w:sz="0" w:space="0" w:color="auto"/>
            <w:bottom w:val="none" w:sz="0" w:space="0" w:color="auto"/>
            <w:right w:val="none" w:sz="0" w:space="0" w:color="auto"/>
          </w:divBdr>
        </w:div>
        <w:div w:id="1900286509">
          <w:marLeft w:val="0"/>
          <w:marRight w:val="0"/>
          <w:marTop w:val="0"/>
          <w:marBottom w:val="0"/>
          <w:divBdr>
            <w:top w:val="none" w:sz="0" w:space="0" w:color="auto"/>
            <w:left w:val="none" w:sz="0" w:space="0" w:color="auto"/>
            <w:bottom w:val="none" w:sz="0" w:space="0" w:color="auto"/>
            <w:right w:val="none" w:sz="0" w:space="0" w:color="auto"/>
          </w:divBdr>
        </w:div>
        <w:div w:id="1649557082">
          <w:marLeft w:val="0"/>
          <w:marRight w:val="0"/>
          <w:marTop w:val="0"/>
          <w:marBottom w:val="0"/>
          <w:divBdr>
            <w:top w:val="none" w:sz="0" w:space="0" w:color="auto"/>
            <w:left w:val="none" w:sz="0" w:space="0" w:color="auto"/>
            <w:bottom w:val="none" w:sz="0" w:space="0" w:color="auto"/>
            <w:right w:val="none" w:sz="0" w:space="0" w:color="auto"/>
          </w:divBdr>
        </w:div>
        <w:div w:id="582765014">
          <w:marLeft w:val="0"/>
          <w:marRight w:val="0"/>
          <w:marTop w:val="0"/>
          <w:marBottom w:val="0"/>
          <w:divBdr>
            <w:top w:val="none" w:sz="0" w:space="0" w:color="auto"/>
            <w:left w:val="none" w:sz="0" w:space="0" w:color="auto"/>
            <w:bottom w:val="none" w:sz="0" w:space="0" w:color="auto"/>
            <w:right w:val="none" w:sz="0" w:space="0" w:color="auto"/>
          </w:divBdr>
        </w:div>
        <w:div w:id="1121847995">
          <w:marLeft w:val="0"/>
          <w:marRight w:val="0"/>
          <w:marTop w:val="0"/>
          <w:marBottom w:val="0"/>
          <w:divBdr>
            <w:top w:val="none" w:sz="0" w:space="0" w:color="auto"/>
            <w:left w:val="none" w:sz="0" w:space="0" w:color="auto"/>
            <w:bottom w:val="none" w:sz="0" w:space="0" w:color="auto"/>
            <w:right w:val="none" w:sz="0" w:space="0" w:color="auto"/>
          </w:divBdr>
        </w:div>
        <w:div w:id="854419091">
          <w:marLeft w:val="0"/>
          <w:marRight w:val="0"/>
          <w:marTop w:val="0"/>
          <w:marBottom w:val="0"/>
          <w:divBdr>
            <w:top w:val="none" w:sz="0" w:space="0" w:color="auto"/>
            <w:left w:val="none" w:sz="0" w:space="0" w:color="auto"/>
            <w:bottom w:val="none" w:sz="0" w:space="0" w:color="auto"/>
            <w:right w:val="none" w:sz="0" w:space="0" w:color="auto"/>
          </w:divBdr>
        </w:div>
        <w:div w:id="880871670">
          <w:marLeft w:val="0"/>
          <w:marRight w:val="0"/>
          <w:marTop w:val="0"/>
          <w:marBottom w:val="0"/>
          <w:divBdr>
            <w:top w:val="none" w:sz="0" w:space="0" w:color="auto"/>
            <w:left w:val="none" w:sz="0" w:space="0" w:color="auto"/>
            <w:bottom w:val="none" w:sz="0" w:space="0" w:color="auto"/>
            <w:right w:val="none" w:sz="0" w:space="0" w:color="auto"/>
          </w:divBdr>
        </w:div>
        <w:div w:id="1211577163">
          <w:marLeft w:val="0"/>
          <w:marRight w:val="0"/>
          <w:marTop w:val="0"/>
          <w:marBottom w:val="0"/>
          <w:divBdr>
            <w:top w:val="none" w:sz="0" w:space="0" w:color="auto"/>
            <w:left w:val="none" w:sz="0" w:space="0" w:color="auto"/>
            <w:bottom w:val="none" w:sz="0" w:space="0" w:color="auto"/>
            <w:right w:val="none" w:sz="0" w:space="0" w:color="auto"/>
          </w:divBdr>
        </w:div>
        <w:div w:id="1835947323">
          <w:marLeft w:val="0"/>
          <w:marRight w:val="0"/>
          <w:marTop w:val="0"/>
          <w:marBottom w:val="0"/>
          <w:divBdr>
            <w:top w:val="none" w:sz="0" w:space="0" w:color="auto"/>
            <w:left w:val="none" w:sz="0" w:space="0" w:color="auto"/>
            <w:bottom w:val="none" w:sz="0" w:space="0" w:color="auto"/>
            <w:right w:val="none" w:sz="0" w:space="0" w:color="auto"/>
          </w:divBdr>
        </w:div>
        <w:div w:id="1263757757">
          <w:marLeft w:val="0"/>
          <w:marRight w:val="0"/>
          <w:marTop w:val="0"/>
          <w:marBottom w:val="0"/>
          <w:divBdr>
            <w:top w:val="none" w:sz="0" w:space="0" w:color="auto"/>
            <w:left w:val="none" w:sz="0" w:space="0" w:color="auto"/>
            <w:bottom w:val="none" w:sz="0" w:space="0" w:color="auto"/>
            <w:right w:val="none" w:sz="0" w:space="0" w:color="auto"/>
          </w:divBdr>
        </w:div>
        <w:div w:id="827597081">
          <w:marLeft w:val="0"/>
          <w:marRight w:val="0"/>
          <w:marTop w:val="0"/>
          <w:marBottom w:val="0"/>
          <w:divBdr>
            <w:top w:val="none" w:sz="0" w:space="0" w:color="auto"/>
            <w:left w:val="none" w:sz="0" w:space="0" w:color="auto"/>
            <w:bottom w:val="none" w:sz="0" w:space="0" w:color="auto"/>
            <w:right w:val="none" w:sz="0" w:space="0" w:color="auto"/>
          </w:divBdr>
        </w:div>
        <w:div w:id="1113016781">
          <w:marLeft w:val="0"/>
          <w:marRight w:val="0"/>
          <w:marTop w:val="0"/>
          <w:marBottom w:val="0"/>
          <w:divBdr>
            <w:top w:val="none" w:sz="0" w:space="0" w:color="auto"/>
            <w:left w:val="none" w:sz="0" w:space="0" w:color="auto"/>
            <w:bottom w:val="none" w:sz="0" w:space="0" w:color="auto"/>
            <w:right w:val="none" w:sz="0" w:space="0" w:color="auto"/>
          </w:divBdr>
        </w:div>
        <w:div w:id="1256591541">
          <w:marLeft w:val="0"/>
          <w:marRight w:val="0"/>
          <w:marTop w:val="0"/>
          <w:marBottom w:val="0"/>
          <w:divBdr>
            <w:top w:val="none" w:sz="0" w:space="0" w:color="auto"/>
            <w:left w:val="none" w:sz="0" w:space="0" w:color="auto"/>
            <w:bottom w:val="none" w:sz="0" w:space="0" w:color="auto"/>
            <w:right w:val="none" w:sz="0" w:space="0" w:color="auto"/>
          </w:divBdr>
        </w:div>
        <w:div w:id="97725770">
          <w:marLeft w:val="0"/>
          <w:marRight w:val="0"/>
          <w:marTop w:val="0"/>
          <w:marBottom w:val="0"/>
          <w:divBdr>
            <w:top w:val="none" w:sz="0" w:space="0" w:color="auto"/>
            <w:left w:val="none" w:sz="0" w:space="0" w:color="auto"/>
            <w:bottom w:val="none" w:sz="0" w:space="0" w:color="auto"/>
            <w:right w:val="none" w:sz="0" w:space="0" w:color="auto"/>
          </w:divBdr>
        </w:div>
        <w:div w:id="2138334444">
          <w:marLeft w:val="0"/>
          <w:marRight w:val="0"/>
          <w:marTop w:val="0"/>
          <w:marBottom w:val="0"/>
          <w:divBdr>
            <w:top w:val="none" w:sz="0" w:space="0" w:color="auto"/>
            <w:left w:val="none" w:sz="0" w:space="0" w:color="auto"/>
            <w:bottom w:val="none" w:sz="0" w:space="0" w:color="auto"/>
            <w:right w:val="none" w:sz="0" w:space="0" w:color="auto"/>
          </w:divBdr>
        </w:div>
        <w:div w:id="1269465074">
          <w:marLeft w:val="0"/>
          <w:marRight w:val="0"/>
          <w:marTop w:val="0"/>
          <w:marBottom w:val="0"/>
          <w:divBdr>
            <w:top w:val="none" w:sz="0" w:space="0" w:color="auto"/>
            <w:left w:val="none" w:sz="0" w:space="0" w:color="auto"/>
            <w:bottom w:val="none" w:sz="0" w:space="0" w:color="auto"/>
            <w:right w:val="none" w:sz="0" w:space="0" w:color="auto"/>
          </w:divBdr>
        </w:div>
        <w:div w:id="346834715">
          <w:marLeft w:val="0"/>
          <w:marRight w:val="0"/>
          <w:marTop w:val="0"/>
          <w:marBottom w:val="0"/>
          <w:divBdr>
            <w:top w:val="none" w:sz="0" w:space="0" w:color="auto"/>
            <w:left w:val="none" w:sz="0" w:space="0" w:color="auto"/>
            <w:bottom w:val="none" w:sz="0" w:space="0" w:color="auto"/>
            <w:right w:val="none" w:sz="0" w:space="0" w:color="auto"/>
          </w:divBdr>
        </w:div>
        <w:div w:id="1627850687">
          <w:marLeft w:val="0"/>
          <w:marRight w:val="0"/>
          <w:marTop w:val="0"/>
          <w:marBottom w:val="0"/>
          <w:divBdr>
            <w:top w:val="none" w:sz="0" w:space="0" w:color="auto"/>
            <w:left w:val="none" w:sz="0" w:space="0" w:color="auto"/>
            <w:bottom w:val="none" w:sz="0" w:space="0" w:color="auto"/>
            <w:right w:val="none" w:sz="0" w:space="0" w:color="auto"/>
          </w:divBdr>
        </w:div>
        <w:div w:id="984822887">
          <w:marLeft w:val="0"/>
          <w:marRight w:val="0"/>
          <w:marTop w:val="0"/>
          <w:marBottom w:val="0"/>
          <w:divBdr>
            <w:top w:val="none" w:sz="0" w:space="0" w:color="auto"/>
            <w:left w:val="none" w:sz="0" w:space="0" w:color="auto"/>
            <w:bottom w:val="none" w:sz="0" w:space="0" w:color="auto"/>
            <w:right w:val="none" w:sz="0" w:space="0" w:color="auto"/>
          </w:divBdr>
        </w:div>
        <w:div w:id="1946503160">
          <w:marLeft w:val="0"/>
          <w:marRight w:val="0"/>
          <w:marTop w:val="0"/>
          <w:marBottom w:val="0"/>
          <w:divBdr>
            <w:top w:val="none" w:sz="0" w:space="0" w:color="auto"/>
            <w:left w:val="none" w:sz="0" w:space="0" w:color="auto"/>
            <w:bottom w:val="none" w:sz="0" w:space="0" w:color="auto"/>
            <w:right w:val="none" w:sz="0" w:space="0" w:color="auto"/>
          </w:divBdr>
        </w:div>
        <w:div w:id="631012085">
          <w:marLeft w:val="0"/>
          <w:marRight w:val="0"/>
          <w:marTop w:val="0"/>
          <w:marBottom w:val="0"/>
          <w:divBdr>
            <w:top w:val="none" w:sz="0" w:space="0" w:color="auto"/>
            <w:left w:val="none" w:sz="0" w:space="0" w:color="auto"/>
            <w:bottom w:val="none" w:sz="0" w:space="0" w:color="auto"/>
            <w:right w:val="none" w:sz="0" w:space="0" w:color="auto"/>
          </w:divBdr>
        </w:div>
        <w:div w:id="687371036">
          <w:marLeft w:val="0"/>
          <w:marRight w:val="0"/>
          <w:marTop w:val="0"/>
          <w:marBottom w:val="0"/>
          <w:divBdr>
            <w:top w:val="none" w:sz="0" w:space="0" w:color="auto"/>
            <w:left w:val="none" w:sz="0" w:space="0" w:color="auto"/>
            <w:bottom w:val="none" w:sz="0" w:space="0" w:color="auto"/>
            <w:right w:val="none" w:sz="0" w:space="0" w:color="auto"/>
          </w:divBdr>
        </w:div>
        <w:div w:id="888150628">
          <w:marLeft w:val="0"/>
          <w:marRight w:val="0"/>
          <w:marTop w:val="0"/>
          <w:marBottom w:val="0"/>
          <w:divBdr>
            <w:top w:val="none" w:sz="0" w:space="0" w:color="auto"/>
            <w:left w:val="none" w:sz="0" w:space="0" w:color="auto"/>
            <w:bottom w:val="none" w:sz="0" w:space="0" w:color="auto"/>
            <w:right w:val="none" w:sz="0" w:space="0" w:color="auto"/>
          </w:divBdr>
        </w:div>
        <w:div w:id="254215071">
          <w:marLeft w:val="0"/>
          <w:marRight w:val="0"/>
          <w:marTop w:val="0"/>
          <w:marBottom w:val="0"/>
          <w:divBdr>
            <w:top w:val="none" w:sz="0" w:space="0" w:color="auto"/>
            <w:left w:val="none" w:sz="0" w:space="0" w:color="auto"/>
            <w:bottom w:val="none" w:sz="0" w:space="0" w:color="auto"/>
            <w:right w:val="none" w:sz="0" w:space="0" w:color="auto"/>
          </w:divBdr>
        </w:div>
        <w:div w:id="1854953688">
          <w:marLeft w:val="0"/>
          <w:marRight w:val="0"/>
          <w:marTop w:val="0"/>
          <w:marBottom w:val="0"/>
          <w:divBdr>
            <w:top w:val="none" w:sz="0" w:space="0" w:color="auto"/>
            <w:left w:val="none" w:sz="0" w:space="0" w:color="auto"/>
            <w:bottom w:val="none" w:sz="0" w:space="0" w:color="auto"/>
            <w:right w:val="none" w:sz="0" w:space="0" w:color="auto"/>
          </w:divBdr>
        </w:div>
        <w:div w:id="2094887876">
          <w:marLeft w:val="0"/>
          <w:marRight w:val="0"/>
          <w:marTop w:val="0"/>
          <w:marBottom w:val="0"/>
          <w:divBdr>
            <w:top w:val="none" w:sz="0" w:space="0" w:color="auto"/>
            <w:left w:val="none" w:sz="0" w:space="0" w:color="auto"/>
            <w:bottom w:val="none" w:sz="0" w:space="0" w:color="auto"/>
            <w:right w:val="none" w:sz="0" w:space="0" w:color="auto"/>
          </w:divBdr>
        </w:div>
        <w:div w:id="1566796694">
          <w:marLeft w:val="0"/>
          <w:marRight w:val="0"/>
          <w:marTop w:val="0"/>
          <w:marBottom w:val="0"/>
          <w:divBdr>
            <w:top w:val="none" w:sz="0" w:space="0" w:color="auto"/>
            <w:left w:val="none" w:sz="0" w:space="0" w:color="auto"/>
            <w:bottom w:val="none" w:sz="0" w:space="0" w:color="auto"/>
            <w:right w:val="none" w:sz="0" w:space="0" w:color="auto"/>
          </w:divBdr>
        </w:div>
        <w:div w:id="299849235">
          <w:marLeft w:val="0"/>
          <w:marRight w:val="0"/>
          <w:marTop w:val="0"/>
          <w:marBottom w:val="0"/>
          <w:divBdr>
            <w:top w:val="none" w:sz="0" w:space="0" w:color="auto"/>
            <w:left w:val="none" w:sz="0" w:space="0" w:color="auto"/>
            <w:bottom w:val="none" w:sz="0" w:space="0" w:color="auto"/>
            <w:right w:val="none" w:sz="0" w:space="0" w:color="auto"/>
          </w:divBdr>
        </w:div>
        <w:div w:id="1089306494">
          <w:marLeft w:val="0"/>
          <w:marRight w:val="0"/>
          <w:marTop w:val="0"/>
          <w:marBottom w:val="0"/>
          <w:divBdr>
            <w:top w:val="none" w:sz="0" w:space="0" w:color="auto"/>
            <w:left w:val="none" w:sz="0" w:space="0" w:color="auto"/>
            <w:bottom w:val="none" w:sz="0" w:space="0" w:color="auto"/>
            <w:right w:val="none" w:sz="0" w:space="0" w:color="auto"/>
          </w:divBdr>
        </w:div>
        <w:div w:id="561334467">
          <w:marLeft w:val="0"/>
          <w:marRight w:val="0"/>
          <w:marTop w:val="0"/>
          <w:marBottom w:val="0"/>
          <w:divBdr>
            <w:top w:val="none" w:sz="0" w:space="0" w:color="auto"/>
            <w:left w:val="none" w:sz="0" w:space="0" w:color="auto"/>
            <w:bottom w:val="none" w:sz="0" w:space="0" w:color="auto"/>
            <w:right w:val="none" w:sz="0" w:space="0" w:color="auto"/>
          </w:divBdr>
        </w:div>
        <w:div w:id="1893728367">
          <w:marLeft w:val="0"/>
          <w:marRight w:val="0"/>
          <w:marTop w:val="0"/>
          <w:marBottom w:val="0"/>
          <w:divBdr>
            <w:top w:val="none" w:sz="0" w:space="0" w:color="auto"/>
            <w:left w:val="none" w:sz="0" w:space="0" w:color="auto"/>
            <w:bottom w:val="none" w:sz="0" w:space="0" w:color="auto"/>
            <w:right w:val="none" w:sz="0" w:space="0" w:color="auto"/>
          </w:divBdr>
        </w:div>
        <w:div w:id="659426971">
          <w:marLeft w:val="0"/>
          <w:marRight w:val="0"/>
          <w:marTop w:val="0"/>
          <w:marBottom w:val="0"/>
          <w:divBdr>
            <w:top w:val="none" w:sz="0" w:space="0" w:color="auto"/>
            <w:left w:val="none" w:sz="0" w:space="0" w:color="auto"/>
            <w:bottom w:val="none" w:sz="0" w:space="0" w:color="auto"/>
            <w:right w:val="none" w:sz="0" w:space="0" w:color="auto"/>
          </w:divBdr>
        </w:div>
        <w:div w:id="1252085945">
          <w:marLeft w:val="0"/>
          <w:marRight w:val="0"/>
          <w:marTop w:val="0"/>
          <w:marBottom w:val="0"/>
          <w:divBdr>
            <w:top w:val="none" w:sz="0" w:space="0" w:color="auto"/>
            <w:left w:val="none" w:sz="0" w:space="0" w:color="auto"/>
            <w:bottom w:val="none" w:sz="0" w:space="0" w:color="auto"/>
            <w:right w:val="none" w:sz="0" w:space="0" w:color="auto"/>
          </w:divBdr>
        </w:div>
        <w:div w:id="1834686293">
          <w:marLeft w:val="0"/>
          <w:marRight w:val="0"/>
          <w:marTop w:val="0"/>
          <w:marBottom w:val="0"/>
          <w:divBdr>
            <w:top w:val="none" w:sz="0" w:space="0" w:color="auto"/>
            <w:left w:val="none" w:sz="0" w:space="0" w:color="auto"/>
            <w:bottom w:val="none" w:sz="0" w:space="0" w:color="auto"/>
            <w:right w:val="none" w:sz="0" w:space="0" w:color="auto"/>
          </w:divBdr>
        </w:div>
        <w:div w:id="536091125">
          <w:marLeft w:val="0"/>
          <w:marRight w:val="0"/>
          <w:marTop w:val="0"/>
          <w:marBottom w:val="0"/>
          <w:divBdr>
            <w:top w:val="none" w:sz="0" w:space="0" w:color="auto"/>
            <w:left w:val="none" w:sz="0" w:space="0" w:color="auto"/>
            <w:bottom w:val="none" w:sz="0" w:space="0" w:color="auto"/>
            <w:right w:val="none" w:sz="0" w:space="0" w:color="auto"/>
          </w:divBdr>
        </w:div>
        <w:div w:id="1601185842">
          <w:marLeft w:val="0"/>
          <w:marRight w:val="0"/>
          <w:marTop w:val="0"/>
          <w:marBottom w:val="0"/>
          <w:divBdr>
            <w:top w:val="none" w:sz="0" w:space="0" w:color="auto"/>
            <w:left w:val="none" w:sz="0" w:space="0" w:color="auto"/>
            <w:bottom w:val="none" w:sz="0" w:space="0" w:color="auto"/>
            <w:right w:val="none" w:sz="0" w:space="0" w:color="auto"/>
          </w:divBdr>
        </w:div>
        <w:div w:id="144593077">
          <w:marLeft w:val="0"/>
          <w:marRight w:val="0"/>
          <w:marTop w:val="0"/>
          <w:marBottom w:val="0"/>
          <w:divBdr>
            <w:top w:val="none" w:sz="0" w:space="0" w:color="auto"/>
            <w:left w:val="none" w:sz="0" w:space="0" w:color="auto"/>
            <w:bottom w:val="none" w:sz="0" w:space="0" w:color="auto"/>
            <w:right w:val="none" w:sz="0" w:space="0" w:color="auto"/>
          </w:divBdr>
        </w:div>
        <w:div w:id="1579360339">
          <w:marLeft w:val="0"/>
          <w:marRight w:val="0"/>
          <w:marTop w:val="0"/>
          <w:marBottom w:val="0"/>
          <w:divBdr>
            <w:top w:val="none" w:sz="0" w:space="0" w:color="auto"/>
            <w:left w:val="none" w:sz="0" w:space="0" w:color="auto"/>
            <w:bottom w:val="none" w:sz="0" w:space="0" w:color="auto"/>
            <w:right w:val="none" w:sz="0" w:space="0" w:color="auto"/>
          </w:divBdr>
        </w:div>
        <w:div w:id="529924695">
          <w:marLeft w:val="0"/>
          <w:marRight w:val="0"/>
          <w:marTop w:val="0"/>
          <w:marBottom w:val="0"/>
          <w:divBdr>
            <w:top w:val="none" w:sz="0" w:space="0" w:color="auto"/>
            <w:left w:val="none" w:sz="0" w:space="0" w:color="auto"/>
            <w:bottom w:val="none" w:sz="0" w:space="0" w:color="auto"/>
            <w:right w:val="none" w:sz="0" w:space="0" w:color="auto"/>
          </w:divBdr>
        </w:div>
        <w:div w:id="1004014389">
          <w:marLeft w:val="0"/>
          <w:marRight w:val="0"/>
          <w:marTop w:val="0"/>
          <w:marBottom w:val="0"/>
          <w:divBdr>
            <w:top w:val="none" w:sz="0" w:space="0" w:color="auto"/>
            <w:left w:val="none" w:sz="0" w:space="0" w:color="auto"/>
            <w:bottom w:val="none" w:sz="0" w:space="0" w:color="auto"/>
            <w:right w:val="none" w:sz="0" w:space="0" w:color="auto"/>
          </w:divBdr>
        </w:div>
        <w:div w:id="1772429438">
          <w:marLeft w:val="0"/>
          <w:marRight w:val="0"/>
          <w:marTop w:val="0"/>
          <w:marBottom w:val="0"/>
          <w:divBdr>
            <w:top w:val="none" w:sz="0" w:space="0" w:color="auto"/>
            <w:left w:val="none" w:sz="0" w:space="0" w:color="auto"/>
            <w:bottom w:val="none" w:sz="0" w:space="0" w:color="auto"/>
            <w:right w:val="none" w:sz="0" w:space="0" w:color="auto"/>
          </w:divBdr>
        </w:div>
        <w:div w:id="584875398">
          <w:marLeft w:val="0"/>
          <w:marRight w:val="0"/>
          <w:marTop w:val="0"/>
          <w:marBottom w:val="0"/>
          <w:divBdr>
            <w:top w:val="none" w:sz="0" w:space="0" w:color="auto"/>
            <w:left w:val="none" w:sz="0" w:space="0" w:color="auto"/>
            <w:bottom w:val="none" w:sz="0" w:space="0" w:color="auto"/>
            <w:right w:val="none" w:sz="0" w:space="0" w:color="auto"/>
          </w:divBdr>
        </w:div>
        <w:div w:id="627518320">
          <w:marLeft w:val="0"/>
          <w:marRight w:val="0"/>
          <w:marTop w:val="0"/>
          <w:marBottom w:val="0"/>
          <w:divBdr>
            <w:top w:val="none" w:sz="0" w:space="0" w:color="auto"/>
            <w:left w:val="none" w:sz="0" w:space="0" w:color="auto"/>
            <w:bottom w:val="none" w:sz="0" w:space="0" w:color="auto"/>
            <w:right w:val="none" w:sz="0" w:space="0" w:color="auto"/>
          </w:divBdr>
        </w:div>
        <w:div w:id="175199268">
          <w:marLeft w:val="0"/>
          <w:marRight w:val="0"/>
          <w:marTop w:val="0"/>
          <w:marBottom w:val="0"/>
          <w:divBdr>
            <w:top w:val="none" w:sz="0" w:space="0" w:color="auto"/>
            <w:left w:val="none" w:sz="0" w:space="0" w:color="auto"/>
            <w:bottom w:val="none" w:sz="0" w:space="0" w:color="auto"/>
            <w:right w:val="none" w:sz="0" w:space="0" w:color="auto"/>
          </w:divBdr>
        </w:div>
        <w:div w:id="2071073124">
          <w:marLeft w:val="0"/>
          <w:marRight w:val="0"/>
          <w:marTop w:val="0"/>
          <w:marBottom w:val="0"/>
          <w:divBdr>
            <w:top w:val="none" w:sz="0" w:space="0" w:color="auto"/>
            <w:left w:val="none" w:sz="0" w:space="0" w:color="auto"/>
            <w:bottom w:val="none" w:sz="0" w:space="0" w:color="auto"/>
            <w:right w:val="none" w:sz="0" w:space="0" w:color="auto"/>
          </w:divBdr>
        </w:div>
        <w:div w:id="908613256">
          <w:marLeft w:val="0"/>
          <w:marRight w:val="0"/>
          <w:marTop w:val="0"/>
          <w:marBottom w:val="0"/>
          <w:divBdr>
            <w:top w:val="none" w:sz="0" w:space="0" w:color="auto"/>
            <w:left w:val="none" w:sz="0" w:space="0" w:color="auto"/>
            <w:bottom w:val="none" w:sz="0" w:space="0" w:color="auto"/>
            <w:right w:val="none" w:sz="0" w:space="0" w:color="auto"/>
          </w:divBdr>
        </w:div>
        <w:div w:id="1347098142">
          <w:marLeft w:val="0"/>
          <w:marRight w:val="0"/>
          <w:marTop w:val="0"/>
          <w:marBottom w:val="0"/>
          <w:divBdr>
            <w:top w:val="none" w:sz="0" w:space="0" w:color="auto"/>
            <w:left w:val="none" w:sz="0" w:space="0" w:color="auto"/>
            <w:bottom w:val="none" w:sz="0" w:space="0" w:color="auto"/>
            <w:right w:val="none" w:sz="0" w:space="0" w:color="auto"/>
          </w:divBdr>
        </w:div>
        <w:div w:id="393747262">
          <w:marLeft w:val="0"/>
          <w:marRight w:val="0"/>
          <w:marTop w:val="0"/>
          <w:marBottom w:val="0"/>
          <w:divBdr>
            <w:top w:val="none" w:sz="0" w:space="0" w:color="auto"/>
            <w:left w:val="none" w:sz="0" w:space="0" w:color="auto"/>
            <w:bottom w:val="none" w:sz="0" w:space="0" w:color="auto"/>
            <w:right w:val="none" w:sz="0" w:space="0" w:color="auto"/>
          </w:divBdr>
        </w:div>
        <w:div w:id="585261790">
          <w:marLeft w:val="0"/>
          <w:marRight w:val="0"/>
          <w:marTop w:val="0"/>
          <w:marBottom w:val="0"/>
          <w:divBdr>
            <w:top w:val="none" w:sz="0" w:space="0" w:color="auto"/>
            <w:left w:val="none" w:sz="0" w:space="0" w:color="auto"/>
            <w:bottom w:val="none" w:sz="0" w:space="0" w:color="auto"/>
            <w:right w:val="none" w:sz="0" w:space="0" w:color="auto"/>
          </w:divBdr>
        </w:div>
        <w:div w:id="15695465">
          <w:marLeft w:val="0"/>
          <w:marRight w:val="0"/>
          <w:marTop w:val="0"/>
          <w:marBottom w:val="0"/>
          <w:divBdr>
            <w:top w:val="none" w:sz="0" w:space="0" w:color="auto"/>
            <w:left w:val="none" w:sz="0" w:space="0" w:color="auto"/>
            <w:bottom w:val="none" w:sz="0" w:space="0" w:color="auto"/>
            <w:right w:val="none" w:sz="0" w:space="0" w:color="auto"/>
          </w:divBdr>
        </w:div>
        <w:div w:id="641426998">
          <w:marLeft w:val="0"/>
          <w:marRight w:val="0"/>
          <w:marTop w:val="0"/>
          <w:marBottom w:val="0"/>
          <w:divBdr>
            <w:top w:val="none" w:sz="0" w:space="0" w:color="auto"/>
            <w:left w:val="none" w:sz="0" w:space="0" w:color="auto"/>
            <w:bottom w:val="none" w:sz="0" w:space="0" w:color="auto"/>
            <w:right w:val="none" w:sz="0" w:space="0" w:color="auto"/>
          </w:divBdr>
        </w:div>
        <w:div w:id="1396199726">
          <w:marLeft w:val="0"/>
          <w:marRight w:val="0"/>
          <w:marTop w:val="0"/>
          <w:marBottom w:val="0"/>
          <w:divBdr>
            <w:top w:val="none" w:sz="0" w:space="0" w:color="auto"/>
            <w:left w:val="none" w:sz="0" w:space="0" w:color="auto"/>
            <w:bottom w:val="none" w:sz="0" w:space="0" w:color="auto"/>
            <w:right w:val="none" w:sz="0" w:space="0" w:color="auto"/>
          </w:divBdr>
        </w:div>
        <w:div w:id="38361946">
          <w:marLeft w:val="0"/>
          <w:marRight w:val="0"/>
          <w:marTop w:val="0"/>
          <w:marBottom w:val="0"/>
          <w:divBdr>
            <w:top w:val="none" w:sz="0" w:space="0" w:color="auto"/>
            <w:left w:val="none" w:sz="0" w:space="0" w:color="auto"/>
            <w:bottom w:val="none" w:sz="0" w:space="0" w:color="auto"/>
            <w:right w:val="none" w:sz="0" w:space="0" w:color="auto"/>
          </w:divBdr>
        </w:div>
        <w:div w:id="504437450">
          <w:marLeft w:val="0"/>
          <w:marRight w:val="0"/>
          <w:marTop w:val="0"/>
          <w:marBottom w:val="0"/>
          <w:divBdr>
            <w:top w:val="none" w:sz="0" w:space="0" w:color="auto"/>
            <w:left w:val="none" w:sz="0" w:space="0" w:color="auto"/>
            <w:bottom w:val="none" w:sz="0" w:space="0" w:color="auto"/>
            <w:right w:val="none" w:sz="0" w:space="0" w:color="auto"/>
          </w:divBdr>
        </w:div>
        <w:div w:id="983465244">
          <w:marLeft w:val="0"/>
          <w:marRight w:val="0"/>
          <w:marTop w:val="0"/>
          <w:marBottom w:val="0"/>
          <w:divBdr>
            <w:top w:val="none" w:sz="0" w:space="0" w:color="auto"/>
            <w:left w:val="none" w:sz="0" w:space="0" w:color="auto"/>
            <w:bottom w:val="none" w:sz="0" w:space="0" w:color="auto"/>
            <w:right w:val="none" w:sz="0" w:space="0" w:color="auto"/>
          </w:divBdr>
        </w:div>
        <w:div w:id="1197306132">
          <w:marLeft w:val="0"/>
          <w:marRight w:val="0"/>
          <w:marTop w:val="0"/>
          <w:marBottom w:val="0"/>
          <w:divBdr>
            <w:top w:val="none" w:sz="0" w:space="0" w:color="auto"/>
            <w:left w:val="none" w:sz="0" w:space="0" w:color="auto"/>
            <w:bottom w:val="none" w:sz="0" w:space="0" w:color="auto"/>
            <w:right w:val="none" w:sz="0" w:space="0" w:color="auto"/>
          </w:divBdr>
        </w:div>
        <w:div w:id="962077917">
          <w:marLeft w:val="0"/>
          <w:marRight w:val="0"/>
          <w:marTop w:val="0"/>
          <w:marBottom w:val="0"/>
          <w:divBdr>
            <w:top w:val="none" w:sz="0" w:space="0" w:color="auto"/>
            <w:left w:val="none" w:sz="0" w:space="0" w:color="auto"/>
            <w:bottom w:val="none" w:sz="0" w:space="0" w:color="auto"/>
            <w:right w:val="none" w:sz="0" w:space="0" w:color="auto"/>
          </w:divBdr>
        </w:div>
        <w:div w:id="886799313">
          <w:marLeft w:val="0"/>
          <w:marRight w:val="0"/>
          <w:marTop w:val="0"/>
          <w:marBottom w:val="0"/>
          <w:divBdr>
            <w:top w:val="none" w:sz="0" w:space="0" w:color="auto"/>
            <w:left w:val="none" w:sz="0" w:space="0" w:color="auto"/>
            <w:bottom w:val="none" w:sz="0" w:space="0" w:color="auto"/>
            <w:right w:val="none" w:sz="0" w:space="0" w:color="auto"/>
          </w:divBdr>
        </w:div>
        <w:div w:id="537937179">
          <w:marLeft w:val="0"/>
          <w:marRight w:val="0"/>
          <w:marTop w:val="0"/>
          <w:marBottom w:val="0"/>
          <w:divBdr>
            <w:top w:val="none" w:sz="0" w:space="0" w:color="auto"/>
            <w:left w:val="none" w:sz="0" w:space="0" w:color="auto"/>
            <w:bottom w:val="none" w:sz="0" w:space="0" w:color="auto"/>
            <w:right w:val="none" w:sz="0" w:space="0" w:color="auto"/>
          </w:divBdr>
        </w:div>
        <w:div w:id="915364914">
          <w:marLeft w:val="0"/>
          <w:marRight w:val="0"/>
          <w:marTop w:val="0"/>
          <w:marBottom w:val="0"/>
          <w:divBdr>
            <w:top w:val="none" w:sz="0" w:space="0" w:color="auto"/>
            <w:left w:val="none" w:sz="0" w:space="0" w:color="auto"/>
            <w:bottom w:val="none" w:sz="0" w:space="0" w:color="auto"/>
            <w:right w:val="none" w:sz="0" w:space="0" w:color="auto"/>
          </w:divBdr>
        </w:div>
        <w:div w:id="152524196">
          <w:marLeft w:val="0"/>
          <w:marRight w:val="0"/>
          <w:marTop w:val="0"/>
          <w:marBottom w:val="0"/>
          <w:divBdr>
            <w:top w:val="none" w:sz="0" w:space="0" w:color="auto"/>
            <w:left w:val="none" w:sz="0" w:space="0" w:color="auto"/>
            <w:bottom w:val="none" w:sz="0" w:space="0" w:color="auto"/>
            <w:right w:val="none" w:sz="0" w:space="0" w:color="auto"/>
          </w:divBdr>
        </w:div>
        <w:div w:id="361974769">
          <w:marLeft w:val="0"/>
          <w:marRight w:val="0"/>
          <w:marTop w:val="0"/>
          <w:marBottom w:val="0"/>
          <w:divBdr>
            <w:top w:val="none" w:sz="0" w:space="0" w:color="auto"/>
            <w:left w:val="none" w:sz="0" w:space="0" w:color="auto"/>
            <w:bottom w:val="none" w:sz="0" w:space="0" w:color="auto"/>
            <w:right w:val="none" w:sz="0" w:space="0" w:color="auto"/>
          </w:divBdr>
        </w:div>
        <w:div w:id="1936471610">
          <w:marLeft w:val="0"/>
          <w:marRight w:val="0"/>
          <w:marTop w:val="0"/>
          <w:marBottom w:val="0"/>
          <w:divBdr>
            <w:top w:val="none" w:sz="0" w:space="0" w:color="auto"/>
            <w:left w:val="none" w:sz="0" w:space="0" w:color="auto"/>
            <w:bottom w:val="none" w:sz="0" w:space="0" w:color="auto"/>
            <w:right w:val="none" w:sz="0" w:space="0" w:color="auto"/>
          </w:divBdr>
        </w:div>
        <w:div w:id="1870989264">
          <w:marLeft w:val="0"/>
          <w:marRight w:val="0"/>
          <w:marTop w:val="0"/>
          <w:marBottom w:val="0"/>
          <w:divBdr>
            <w:top w:val="none" w:sz="0" w:space="0" w:color="auto"/>
            <w:left w:val="none" w:sz="0" w:space="0" w:color="auto"/>
            <w:bottom w:val="none" w:sz="0" w:space="0" w:color="auto"/>
            <w:right w:val="none" w:sz="0" w:space="0" w:color="auto"/>
          </w:divBdr>
        </w:div>
        <w:div w:id="939797986">
          <w:marLeft w:val="0"/>
          <w:marRight w:val="0"/>
          <w:marTop w:val="0"/>
          <w:marBottom w:val="0"/>
          <w:divBdr>
            <w:top w:val="none" w:sz="0" w:space="0" w:color="auto"/>
            <w:left w:val="none" w:sz="0" w:space="0" w:color="auto"/>
            <w:bottom w:val="none" w:sz="0" w:space="0" w:color="auto"/>
            <w:right w:val="none" w:sz="0" w:space="0" w:color="auto"/>
          </w:divBdr>
        </w:div>
        <w:div w:id="1415856643">
          <w:marLeft w:val="0"/>
          <w:marRight w:val="0"/>
          <w:marTop w:val="0"/>
          <w:marBottom w:val="0"/>
          <w:divBdr>
            <w:top w:val="none" w:sz="0" w:space="0" w:color="auto"/>
            <w:left w:val="none" w:sz="0" w:space="0" w:color="auto"/>
            <w:bottom w:val="none" w:sz="0" w:space="0" w:color="auto"/>
            <w:right w:val="none" w:sz="0" w:space="0" w:color="auto"/>
          </w:divBdr>
        </w:div>
        <w:div w:id="219899497">
          <w:marLeft w:val="0"/>
          <w:marRight w:val="0"/>
          <w:marTop w:val="0"/>
          <w:marBottom w:val="0"/>
          <w:divBdr>
            <w:top w:val="none" w:sz="0" w:space="0" w:color="auto"/>
            <w:left w:val="none" w:sz="0" w:space="0" w:color="auto"/>
            <w:bottom w:val="none" w:sz="0" w:space="0" w:color="auto"/>
            <w:right w:val="none" w:sz="0" w:space="0" w:color="auto"/>
          </w:divBdr>
        </w:div>
        <w:div w:id="2069724370">
          <w:marLeft w:val="0"/>
          <w:marRight w:val="0"/>
          <w:marTop w:val="0"/>
          <w:marBottom w:val="0"/>
          <w:divBdr>
            <w:top w:val="none" w:sz="0" w:space="0" w:color="auto"/>
            <w:left w:val="none" w:sz="0" w:space="0" w:color="auto"/>
            <w:bottom w:val="none" w:sz="0" w:space="0" w:color="auto"/>
            <w:right w:val="none" w:sz="0" w:space="0" w:color="auto"/>
          </w:divBdr>
        </w:div>
        <w:div w:id="735399428">
          <w:marLeft w:val="0"/>
          <w:marRight w:val="0"/>
          <w:marTop w:val="0"/>
          <w:marBottom w:val="0"/>
          <w:divBdr>
            <w:top w:val="none" w:sz="0" w:space="0" w:color="auto"/>
            <w:left w:val="none" w:sz="0" w:space="0" w:color="auto"/>
            <w:bottom w:val="none" w:sz="0" w:space="0" w:color="auto"/>
            <w:right w:val="none" w:sz="0" w:space="0" w:color="auto"/>
          </w:divBdr>
        </w:div>
        <w:div w:id="532809271">
          <w:marLeft w:val="0"/>
          <w:marRight w:val="0"/>
          <w:marTop w:val="0"/>
          <w:marBottom w:val="0"/>
          <w:divBdr>
            <w:top w:val="none" w:sz="0" w:space="0" w:color="auto"/>
            <w:left w:val="none" w:sz="0" w:space="0" w:color="auto"/>
            <w:bottom w:val="none" w:sz="0" w:space="0" w:color="auto"/>
            <w:right w:val="none" w:sz="0" w:space="0" w:color="auto"/>
          </w:divBdr>
        </w:div>
        <w:div w:id="1700158339">
          <w:marLeft w:val="0"/>
          <w:marRight w:val="0"/>
          <w:marTop w:val="0"/>
          <w:marBottom w:val="0"/>
          <w:divBdr>
            <w:top w:val="none" w:sz="0" w:space="0" w:color="auto"/>
            <w:left w:val="none" w:sz="0" w:space="0" w:color="auto"/>
            <w:bottom w:val="none" w:sz="0" w:space="0" w:color="auto"/>
            <w:right w:val="none" w:sz="0" w:space="0" w:color="auto"/>
          </w:divBdr>
        </w:div>
        <w:div w:id="1548296615">
          <w:marLeft w:val="0"/>
          <w:marRight w:val="0"/>
          <w:marTop w:val="0"/>
          <w:marBottom w:val="0"/>
          <w:divBdr>
            <w:top w:val="none" w:sz="0" w:space="0" w:color="auto"/>
            <w:left w:val="none" w:sz="0" w:space="0" w:color="auto"/>
            <w:bottom w:val="none" w:sz="0" w:space="0" w:color="auto"/>
            <w:right w:val="none" w:sz="0" w:space="0" w:color="auto"/>
          </w:divBdr>
        </w:div>
        <w:div w:id="115416835">
          <w:marLeft w:val="0"/>
          <w:marRight w:val="0"/>
          <w:marTop w:val="0"/>
          <w:marBottom w:val="0"/>
          <w:divBdr>
            <w:top w:val="none" w:sz="0" w:space="0" w:color="auto"/>
            <w:left w:val="none" w:sz="0" w:space="0" w:color="auto"/>
            <w:bottom w:val="none" w:sz="0" w:space="0" w:color="auto"/>
            <w:right w:val="none" w:sz="0" w:space="0" w:color="auto"/>
          </w:divBdr>
        </w:div>
        <w:div w:id="1282491579">
          <w:marLeft w:val="0"/>
          <w:marRight w:val="0"/>
          <w:marTop w:val="0"/>
          <w:marBottom w:val="0"/>
          <w:divBdr>
            <w:top w:val="none" w:sz="0" w:space="0" w:color="auto"/>
            <w:left w:val="none" w:sz="0" w:space="0" w:color="auto"/>
            <w:bottom w:val="none" w:sz="0" w:space="0" w:color="auto"/>
            <w:right w:val="none" w:sz="0" w:space="0" w:color="auto"/>
          </w:divBdr>
        </w:div>
        <w:div w:id="1575165820">
          <w:marLeft w:val="0"/>
          <w:marRight w:val="0"/>
          <w:marTop w:val="0"/>
          <w:marBottom w:val="0"/>
          <w:divBdr>
            <w:top w:val="none" w:sz="0" w:space="0" w:color="auto"/>
            <w:left w:val="none" w:sz="0" w:space="0" w:color="auto"/>
            <w:bottom w:val="none" w:sz="0" w:space="0" w:color="auto"/>
            <w:right w:val="none" w:sz="0" w:space="0" w:color="auto"/>
          </w:divBdr>
        </w:div>
        <w:div w:id="1912613306">
          <w:marLeft w:val="0"/>
          <w:marRight w:val="0"/>
          <w:marTop w:val="0"/>
          <w:marBottom w:val="0"/>
          <w:divBdr>
            <w:top w:val="none" w:sz="0" w:space="0" w:color="auto"/>
            <w:left w:val="none" w:sz="0" w:space="0" w:color="auto"/>
            <w:bottom w:val="none" w:sz="0" w:space="0" w:color="auto"/>
            <w:right w:val="none" w:sz="0" w:space="0" w:color="auto"/>
          </w:divBdr>
        </w:div>
        <w:div w:id="1663701112">
          <w:marLeft w:val="0"/>
          <w:marRight w:val="0"/>
          <w:marTop w:val="0"/>
          <w:marBottom w:val="0"/>
          <w:divBdr>
            <w:top w:val="none" w:sz="0" w:space="0" w:color="auto"/>
            <w:left w:val="none" w:sz="0" w:space="0" w:color="auto"/>
            <w:bottom w:val="none" w:sz="0" w:space="0" w:color="auto"/>
            <w:right w:val="none" w:sz="0" w:space="0" w:color="auto"/>
          </w:divBdr>
        </w:div>
        <w:div w:id="1453940758">
          <w:marLeft w:val="0"/>
          <w:marRight w:val="0"/>
          <w:marTop w:val="0"/>
          <w:marBottom w:val="0"/>
          <w:divBdr>
            <w:top w:val="none" w:sz="0" w:space="0" w:color="auto"/>
            <w:left w:val="none" w:sz="0" w:space="0" w:color="auto"/>
            <w:bottom w:val="none" w:sz="0" w:space="0" w:color="auto"/>
            <w:right w:val="none" w:sz="0" w:space="0" w:color="auto"/>
          </w:divBdr>
        </w:div>
        <w:div w:id="1553732168">
          <w:marLeft w:val="0"/>
          <w:marRight w:val="0"/>
          <w:marTop w:val="0"/>
          <w:marBottom w:val="0"/>
          <w:divBdr>
            <w:top w:val="none" w:sz="0" w:space="0" w:color="auto"/>
            <w:left w:val="none" w:sz="0" w:space="0" w:color="auto"/>
            <w:bottom w:val="none" w:sz="0" w:space="0" w:color="auto"/>
            <w:right w:val="none" w:sz="0" w:space="0" w:color="auto"/>
          </w:divBdr>
        </w:div>
        <w:div w:id="1690641440">
          <w:marLeft w:val="0"/>
          <w:marRight w:val="0"/>
          <w:marTop w:val="0"/>
          <w:marBottom w:val="0"/>
          <w:divBdr>
            <w:top w:val="none" w:sz="0" w:space="0" w:color="auto"/>
            <w:left w:val="none" w:sz="0" w:space="0" w:color="auto"/>
            <w:bottom w:val="none" w:sz="0" w:space="0" w:color="auto"/>
            <w:right w:val="none" w:sz="0" w:space="0" w:color="auto"/>
          </w:divBdr>
        </w:div>
        <w:div w:id="1630159659">
          <w:marLeft w:val="0"/>
          <w:marRight w:val="0"/>
          <w:marTop w:val="0"/>
          <w:marBottom w:val="0"/>
          <w:divBdr>
            <w:top w:val="none" w:sz="0" w:space="0" w:color="auto"/>
            <w:left w:val="none" w:sz="0" w:space="0" w:color="auto"/>
            <w:bottom w:val="none" w:sz="0" w:space="0" w:color="auto"/>
            <w:right w:val="none" w:sz="0" w:space="0" w:color="auto"/>
          </w:divBdr>
        </w:div>
        <w:div w:id="1932734382">
          <w:marLeft w:val="0"/>
          <w:marRight w:val="0"/>
          <w:marTop w:val="0"/>
          <w:marBottom w:val="0"/>
          <w:divBdr>
            <w:top w:val="none" w:sz="0" w:space="0" w:color="auto"/>
            <w:left w:val="none" w:sz="0" w:space="0" w:color="auto"/>
            <w:bottom w:val="none" w:sz="0" w:space="0" w:color="auto"/>
            <w:right w:val="none" w:sz="0" w:space="0" w:color="auto"/>
          </w:divBdr>
        </w:div>
        <w:div w:id="729574812">
          <w:marLeft w:val="0"/>
          <w:marRight w:val="0"/>
          <w:marTop w:val="0"/>
          <w:marBottom w:val="0"/>
          <w:divBdr>
            <w:top w:val="none" w:sz="0" w:space="0" w:color="auto"/>
            <w:left w:val="none" w:sz="0" w:space="0" w:color="auto"/>
            <w:bottom w:val="none" w:sz="0" w:space="0" w:color="auto"/>
            <w:right w:val="none" w:sz="0" w:space="0" w:color="auto"/>
          </w:divBdr>
        </w:div>
        <w:div w:id="774911486">
          <w:marLeft w:val="0"/>
          <w:marRight w:val="0"/>
          <w:marTop w:val="0"/>
          <w:marBottom w:val="0"/>
          <w:divBdr>
            <w:top w:val="none" w:sz="0" w:space="0" w:color="auto"/>
            <w:left w:val="none" w:sz="0" w:space="0" w:color="auto"/>
            <w:bottom w:val="none" w:sz="0" w:space="0" w:color="auto"/>
            <w:right w:val="none" w:sz="0" w:space="0" w:color="auto"/>
          </w:divBdr>
        </w:div>
        <w:div w:id="1999142866">
          <w:marLeft w:val="0"/>
          <w:marRight w:val="0"/>
          <w:marTop w:val="0"/>
          <w:marBottom w:val="0"/>
          <w:divBdr>
            <w:top w:val="none" w:sz="0" w:space="0" w:color="auto"/>
            <w:left w:val="none" w:sz="0" w:space="0" w:color="auto"/>
            <w:bottom w:val="none" w:sz="0" w:space="0" w:color="auto"/>
            <w:right w:val="none" w:sz="0" w:space="0" w:color="auto"/>
          </w:divBdr>
        </w:div>
        <w:div w:id="1141728863">
          <w:marLeft w:val="0"/>
          <w:marRight w:val="0"/>
          <w:marTop w:val="0"/>
          <w:marBottom w:val="0"/>
          <w:divBdr>
            <w:top w:val="none" w:sz="0" w:space="0" w:color="auto"/>
            <w:left w:val="none" w:sz="0" w:space="0" w:color="auto"/>
            <w:bottom w:val="none" w:sz="0" w:space="0" w:color="auto"/>
            <w:right w:val="none" w:sz="0" w:space="0" w:color="auto"/>
          </w:divBdr>
        </w:div>
        <w:div w:id="1847402098">
          <w:marLeft w:val="0"/>
          <w:marRight w:val="0"/>
          <w:marTop w:val="0"/>
          <w:marBottom w:val="0"/>
          <w:divBdr>
            <w:top w:val="none" w:sz="0" w:space="0" w:color="auto"/>
            <w:left w:val="none" w:sz="0" w:space="0" w:color="auto"/>
            <w:bottom w:val="none" w:sz="0" w:space="0" w:color="auto"/>
            <w:right w:val="none" w:sz="0" w:space="0" w:color="auto"/>
          </w:divBdr>
        </w:div>
        <w:div w:id="155463423">
          <w:marLeft w:val="0"/>
          <w:marRight w:val="0"/>
          <w:marTop w:val="0"/>
          <w:marBottom w:val="0"/>
          <w:divBdr>
            <w:top w:val="none" w:sz="0" w:space="0" w:color="auto"/>
            <w:left w:val="none" w:sz="0" w:space="0" w:color="auto"/>
            <w:bottom w:val="none" w:sz="0" w:space="0" w:color="auto"/>
            <w:right w:val="none" w:sz="0" w:space="0" w:color="auto"/>
          </w:divBdr>
        </w:div>
        <w:div w:id="2045014683">
          <w:marLeft w:val="0"/>
          <w:marRight w:val="0"/>
          <w:marTop w:val="0"/>
          <w:marBottom w:val="0"/>
          <w:divBdr>
            <w:top w:val="none" w:sz="0" w:space="0" w:color="auto"/>
            <w:left w:val="none" w:sz="0" w:space="0" w:color="auto"/>
            <w:bottom w:val="none" w:sz="0" w:space="0" w:color="auto"/>
            <w:right w:val="none" w:sz="0" w:space="0" w:color="auto"/>
          </w:divBdr>
        </w:div>
        <w:div w:id="1269653315">
          <w:marLeft w:val="0"/>
          <w:marRight w:val="0"/>
          <w:marTop w:val="0"/>
          <w:marBottom w:val="0"/>
          <w:divBdr>
            <w:top w:val="none" w:sz="0" w:space="0" w:color="auto"/>
            <w:left w:val="none" w:sz="0" w:space="0" w:color="auto"/>
            <w:bottom w:val="none" w:sz="0" w:space="0" w:color="auto"/>
            <w:right w:val="none" w:sz="0" w:space="0" w:color="auto"/>
          </w:divBdr>
        </w:div>
        <w:div w:id="647901123">
          <w:marLeft w:val="0"/>
          <w:marRight w:val="0"/>
          <w:marTop w:val="0"/>
          <w:marBottom w:val="0"/>
          <w:divBdr>
            <w:top w:val="none" w:sz="0" w:space="0" w:color="auto"/>
            <w:left w:val="none" w:sz="0" w:space="0" w:color="auto"/>
            <w:bottom w:val="none" w:sz="0" w:space="0" w:color="auto"/>
            <w:right w:val="none" w:sz="0" w:space="0" w:color="auto"/>
          </w:divBdr>
        </w:div>
        <w:div w:id="1533690724">
          <w:marLeft w:val="0"/>
          <w:marRight w:val="0"/>
          <w:marTop w:val="0"/>
          <w:marBottom w:val="0"/>
          <w:divBdr>
            <w:top w:val="none" w:sz="0" w:space="0" w:color="auto"/>
            <w:left w:val="none" w:sz="0" w:space="0" w:color="auto"/>
            <w:bottom w:val="none" w:sz="0" w:space="0" w:color="auto"/>
            <w:right w:val="none" w:sz="0" w:space="0" w:color="auto"/>
          </w:divBdr>
        </w:div>
        <w:div w:id="23021130">
          <w:marLeft w:val="0"/>
          <w:marRight w:val="0"/>
          <w:marTop w:val="0"/>
          <w:marBottom w:val="0"/>
          <w:divBdr>
            <w:top w:val="none" w:sz="0" w:space="0" w:color="auto"/>
            <w:left w:val="none" w:sz="0" w:space="0" w:color="auto"/>
            <w:bottom w:val="none" w:sz="0" w:space="0" w:color="auto"/>
            <w:right w:val="none" w:sz="0" w:space="0" w:color="auto"/>
          </w:divBdr>
        </w:div>
        <w:div w:id="632951639">
          <w:marLeft w:val="0"/>
          <w:marRight w:val="0"/>
          <w:marTop w:val="0"/>
          <w:marBottom w:val="0"/>
          <w:divBdr>
            <w:top w:val="none" w:sz="0" w:space="0" w:color="auto"/>
            <w:left w:val="none" w:sz="0" w:space="0" w:color="auto"/>
            <w:bottom w:val="none" w:sz="0" w:space="0" w:color="auto"/>
            <w:right w:val="none" w:sz="0" w:space="0" w:color="auto"/>
          </w:divBdr>
        </w:div>
        <w:div w:id="256445972">
          <w:marLeft w:val="0"/>
          <w:marRight w:val="0"/>
          <w:marTop w:val="0"/>
          <w:marBottom w:val="0"/>
          <w:divBdr>
            <w:top w:val="none" w:sz="0" w:space="0" w:color="auto"/>
            <w:left w:val="none" w:sz="0" w:space="0" w:color="auto"/>
            <w:bottom w:val="none" w:sz="0" w:space="0" w:color="auto"/>
            <w:right w:val="none" w:sz="0" w:space="0" w:color="auto"/>
          </w:divBdr>
        </w:div>
        <w:div w:id="466631270">
          <w:marLeft w:val="0"/>
          <w:marRight w:val="0"/>
          <w:marTop w:val="0"/>
          <w:marBottom w:val="0"/>
          <w:divBdr>
            <w:top w:val="none" w:sz="0" w:space="0" w:color="auto"/>
            <w:left w:val="none" w:sz="0" w:space="0" w:color="auto"/>
            <w:bottom w:val="none" w:sz="0" w:space="0" w:color="auto"/>
            <w:right w:val="none" w:sz="0" w:space="0" w:color="auto"/>
          </w:divBdr>
        </w:div>
        <w:div w:id="1632204703">
          <w:marLeft w:val="0"/>
          <w:marRight w:val="0"/>
          <w:marTop w:val="0"/>
          <w:marBottom w:val="0"/>
          <w:divBdr>
            <w:top w:val="none" w:sz="0" w:space="0" w:color="auto"/>
            <w:left w:val="none" w:sz="0" w:space="0" w:color="auto"/>
            <w:bottom w:val="none" w:sz="0" w:space="0" w:color="auto"/>
            <w:right w:val="none" w:sz="0" w:space="0" w:color="auto"/>
          </w:divBdr>
        </w:div>
        <w:div w:id="1056051707">
          <w:marLeft w:val="0"/>
          <w:marRight w:val="0"/>
          <w:marTop w:val="0"/>
          <w:marBottom w:val="0"/>
          <w:divBdr>
            <w:top w:val="none" w:sz="0" w:space="0" w:color="auto"/>
            <w:left w:val="none" w:sz="0" w:space="0" w:color="auto"/>
            <w:bottom w:val="none" w:sz="0" w:space="0" w:color="auto"/>
            <w:right w:val="none" w:sz="0" w:space="0" w:color="auto"/>
          </w:divBdr>
        </w:div>
        <w:div w:id="1185635749">
          <w:marLeft w:val="0"/>
          <w:marRight w:val="0"/>
          <w:marTop w:val="0"/>
          <w:marBottom w:val="0"/>
          <w:divBdr>
            <w:top w:val="none" w:sz="0" w:space="0" w:color="auto"/>
            <w:left w:val="none" w:sz="0" w:space="0" w:color="auto"/>
            <w:bottom w:val="none" w:sz="0" w:space="0" w:color="auto"/>
            <w:right w:val="none" w:sz="0" w:space="0" w:color="auto"/>
          </w:divBdr>
        </w:div>
        <w:div w:id="850950618">
          <w:marLeft w:val="0"/>
          <w:marRight w:val="0"/>
          <w:marTop w:val="0"/>
          <w:marBottom w:val="0"/>
          <w:divBdr>
            <w:top w:val="none" w:sz="0" w:space="0" w:color="auto"/>
            <w:left w:val="none" w:sz="0" w:space="0" w:color="auto"/>
            <w:bottom w:val="none" w:sz="0" w:space="0" w:color="auto"/>
            <w:right w:val="none" w:sz="0" w:space="0" w:color="auto"/>
          </w:divBdr>
        </w:div>
        <w:div w:id="1044789092">
          <w:marLeft w:val="0"/>
          <w:marRight w:val="0"/>
          <w:marTop w:val="0"/>
          <w:marBottom w:val="0"/>
          <w:divBdr>
            <w:top w:val="none" w:sz="0" w:space="0" w:color="auto"/>
            <w:left w:val="none" w:sz="0" w:space="0" w:color="auto"/>
            <w:bottom w:val="none" w:sz="0" w:space="0" w:color="auto"/>
            <w:right w:val="none" w:sz="0" w:space="0" w:color="auto"/>
          </w:divBdr>
        </w:div>
        <w:div w:id="128669282">
          <w:marLeft w:val="0"/>
          <w:marRight w:val="0"/>
          <w:marTop w:val="0"/>
          <w:marBottom w:val="0"/>
          <w:divBdr>
            <w:top w:val="none" w:sz="0" w:space="0" w:color="auto"/>
            <w:left w:val="none" w:sz="0" w:space="0" w:color="auto"/>
            <w:bottom w:val="none" w:sz="0" w:space="0" w:color="auto"/>
            <w:right w:val="none" w:sz="0" w:space="0" w:color="auto"/>
          </w:divBdr>
        </w:div>
        <w:div w:id="265961299">
          <w:marLeft w:val="0"/>
          <w:marRight w:val="0"/>
          <w:marTop w:val="0"/>
          <w:marBottom w:val="0"/>
          <w:divBdr>
            <w:top w:val="none" w:sz="0" w:space="0" w:color="auto"/>
            <w:left w:val="none" w:sz="0" w:space="0" w:color="auto"/>
            <w:bottom w:val="none" w:sz="0" w:space="0" w:color="auto"/>
            <w:right w:val="none" w:sz="0" w:space="0" w:color="auto"/>
          </w:divBdr>
        </w:div>
        <w:div w:id="1659068121">
          <w:marLeft w:val="0"/>
          <w:marRight w:val="0"/>
          <w:marTop w:val="0"/>
          <w:marBottom w:val="0"/>
          <w:divBdr>
            <w:top w:val="none" w:sz="0" w:space="0" w:color="auto"/>
            <w:left w:val="none" w:sz="0" w:space="0" w:color="auto"/>
            <w:bottom w:val="none" w:sz="0" w:space="0" w:color="auto"/>
            <w:right w:val="none" w:sz="0" w:space="0" w:color="auto"/>
          </w:divBdr>
        </w:div>
        <w:div w:id="1344013848">
          <w:marLeft w:val="0"/>
          <w:marRight w:val="0"/>
          <w:marTop w:val="0"/>
          <w:marBottom w:val="0"/>
          <w:divBdr>
            <w:top w:val="none" w:sz="0" w:space="0" w:color="auto"/>
            <w:left w:val="none" w:sz="0" w:space="0" w:color="auto"/>
            <w:bottom w:val="none" w:sz="0" w:space="0" w:color="auto"/>
            <w:right w:val="none" w:sz="0" w:space="0" w:color="auto"/>
          </w:divBdr>
        </w:div>
        <w:div w:id="1635913263">
          <w:marLeft w:val="0"/>
          <w:marRight w:val="0"/>
          <w:marTop w:val="0"/>
          <w:marBottom w:val="0"/>
          <w:divBdr>
            <w:top w:val="none" w:sz="0" w:space="0" w:color="auto"/>
            <w:left w:val="none" w:sz="0" w:space="0" w:color="auto"/>
            <w:bottom w:val="none" w:sz="0" w:space="0" w:color="auto"/>
            <w:right w:val="none" w:sz="0" w:space="0" w:color="auto"/>
          </w:divBdr>
        </w:div>
        <w:div w:id="512765845">
          <w:marLeft w:val="0"/>
          <w:marRight w:val="0"/>
          <w:marTop w:val="0"/>
          <w:marBottom w:val="0"/>
          <w:divBdr>
            <w:top w:val="none" w:sz="0" w:space="0" w:color="auto"/>
            <w:left w:val="none" w:sz="0" w:space="0" w:color="auto"/>
            <w:bottom w:val="none" w:sz="0" w:space="0" w:color="auto"/>
            <w:right w:val="none" w:sz="0" w:space="0" w:color="auto"/>
          </w:divBdr>
        </w:div>
        <w:div w:id="127171012">
          <w:marLeft w:val="0"/>
          <w:marRight w:val="0"/>
          <w:marTop w:val="0"/>
          <w:marBottom w:val="0"/>
          <w:divBdr>
            <w:top w:val="none" w:sz="0" w:space="0" w:color="auto"/>
            <w:left w:val="none" w:sz="0" w:space="0" w:color="auto"/>
            <w:bottom w:val="none" w:sz="0" w:space="0" w:color="auto"/>
            <w:right w:val="none" w:sz="0" w:space="0" w:color="auto"/>
          </w:divBdr>
        </w:div>
        <w:div w:id="172691810">
          <w:marLeft w:val="0"/>
          <w:marRight w:val="0"/>
          <w:marTop w:val="0"/>
          <w:marBottom w:val="0"/>
          <w:divBdr>
            <w:top w:val="none" w:sz="0" w:space="0" w:color="auto"/>
            <w:left w:val="none" w:sz="0" w:space="0" w:color="auto"/>
            <w:bottom w:val="none" w:sz="0" w:space="0" w:color="auto"/>
            <w:right w:val="none" w:sz="0" w:space="0" w:color="auto"/>
          </w:divBdr>
        </w:div>
        <w:div w:id="2077899256">
          <w:marLeft w:val="0"/>
          <w:marRight w:val="0"/>
          <w:marTop w:val="0"/>
          <w:marBottom w:val="0"/>
          <w:divBdr>
            <w:top w:val="none" w:sz="0" w:space="0" w:color="auto"/>
            <w:left w:val="none" w:sz="0" w:space="0" w:color="auto"/>
            <w:bottom w:val="none" w:sz="0" w:space="0" w:color="auto"/>
            <w:right w:val="none" w:sz="0" w:space="0" w:color="auto"/>
          </w:divBdr>
        </w:div>
        <w:div w:id="1856769770">
          <w:marLeft w:val="0"/>
          <w:marRight w:val="0"/>
          <w:marTop w:val="0"/>
          <w:marBottom w:val="0"/>
          <w:divBdr>
            <w:top w:val="none" w:sz="0" w:space="0" w:color="auto"/>
            <w:left w:val="none" w:sz="0" w:space="0" w:color="auto"/>
            <w:bottom w:val="none" w:sz="0" w:space="0" w:color="auto"/>
            <w:right w:val="none" w:sz="0" w:space="0" w:color="auto"/>
          </w:divBdr>
        </w:div>
        <w:div w:id="863441529">
          <w:marLeft w:val="0"/>
          <w:marRight w:val="0"/>
          <w:marTop w:val="0"/>
          <w:marBottom w:val="0"/>
          <w:divBdr>
            <w:top w:val="none" w:sz="0" w:space="0" w:color="auto"/>
            <w:left w:val="none" w:sz="0" w:space="0" w:color="auto"/>
            <w:bottom w:val="none" w:sz="0" w:space="0" w:color="auto"/>
            <w:right w:val="none" w:sz="0" w:space="0" w:color="auto"/>
          </w:divBdr>
        </w:div>
        <w:div w:id="1003360932">
          <w:marLeft w:val="0"/>
          <w:marRight w:val="0"/>
          <w:marTop w:val="0"/>
          <w:marBottom w:val="0"/>
          <w:divBdr>
            <w:top w:val="none" w:sz="0" w:space="0" w:color="auto"/>
            <w:left w:val="none" w:sz="0" w:space="0" w:color="auto"/>
            <w:bottom w:val="none" w:sz="0" w:space="0" w:color="auto"/>
            <w:right w:val="none" w:sz="0" w:space="0" w:color="auto"/>
          </w:divBdr>
        </w:div>
        <w:div w:id="717701247">
          <w:marLeft w:val="0"/>
          <w:marRight w:val="0"/>
          <w:marTop w:val="0"/>
          <w:marBottom w:val="0"/>
          <w:divBdr>
            <w:top w:val="none" w:sz="0" w:space="0" w:color="auto"/>
            <w:left w:val="none" w:sz="0" w:space="0" w:color="auto"/>
            <w:bottom w:val="none" w:sz="0" w:space="0" w:color="auto"/>
            <w:right w:val="none" w:sz="0" w:space="0" w:color="auto"/>
          </w:divBdr>
        </w:div>
        <w:div w:id="1484201221">
          <w:marLeft w:val="0"/>
          <w:marRight w:val="0"/>
          <w:marTop w:val="0"/>
          <w:marBottom w:val="0"/>
          <w:divBdr>
            <w:top w:val="none" w:sz="0" w:space="0" w:color="auto"/>
            <w:left w:val="none" w:sz="0" w:space="0" w:color="auto"/>
            <w:bottom w:val="none" w:sz="0" w:space="0" w:color="auto"/>
            <w:right w:val="none" w:sz="0" w:space="0" w:color="auto"/>
          </w:divBdr>
        </w:div>
        <w:div w:id="1255433873">
          <w:marLeft w:val="0"/>
          <w:marRight w:val="0"/>
          <w:marTop w:val="0"/>
          <w:marBottom w:val="0"/>
          <w:divBdr>
            <w:top w:val="none" w:sz="0" w:space="0" w:color="auto"/>
            <w:left w:val="none" w:sz="0" w:space="0" w:color="auto"/>
            <w:bottom w:val="none" w:sz="0" w:space="0" w:color="auto"/>
            <w:right w:val="none" w:sz="0" w:space="0" w:color="auto"/>
          </w:divBdr>
        </w:div>
        <w:div w:id="2059624313">
          <w:marLeft w:val="0"/>
          <w:marRight w:val="0"/>
          <w:marTop w:val="0"/>
          <w:marBottom w:val="0"/>
          <w:divBdr>
            <w:top w:val="none" w:sz="0" w:space="0" w:color="auto"/>
            <w:left w:val="none" w:sz="0" w:space="0" w:color="auto"/>
            <w:bottom w:val="none" w:sz="0" w:space="0" w:color="auto"/>
            <w:right w:val="none" w:sz="0" w:space="0" w:color="auto"/>
          </w:divBdr>
        </w:div>
        <w:div w:id="1445688481">
          <w:marLeft w:val="0"/>
          <w:marRight w:val="0"/>
          <w:marTop w:val="0"/>
          <w:marBottom w:val="0"/>
          <w:divBdr>
            <w:top w:val="none" w:sz="0" w:space="0" w:color="auto"/>
            <w:left w:val="none" w:sz="0" w:space="0" w:color="auto"/>
            <w:bottom w:val="none" w:sz="0" w:space="0" w:color="auto"/>
            <w:right w:val="none" w:sz="0" w:space="0" w:color="auto"/>
          </w:divBdr>
        </w:div>
        <w:div w:id="2023511221">
          <w:marLeft w:val="0"/>
          <w:marRight w:val="0"/>
          <w:marTop w:val="0"/>
          <w:marBottom w:val="0"/>
          <w:divBdr>
            <w:top w:val="none" w:sz="0" w:space="0" w:color="auto"/>
            <w:left w:val="none" w:sz="0" w:space="0" w:color="auto"/>
            <w:bottom w:val="none" w:sz="0" w:space="0" w:color="auto"/>
            <w:right w:val="none" w:sz="0" w:space="0" w:color="auto"/>
          </w:divBdr>
        </w:div>
        <w:div w:id="1376388325">
          <w:marLeft w:val="0"/>
          <w:marRight w:val="0"/>
          <w:marTop w:val="0"/>
          <w:marBottom w:val="0"/>
          <w:divBdr>
            <w:top w:val="none" w:sz="0" w:space="0" w:color="auto"/>
            <w:left w:val="none" w:sz="0" w:space="0" w:color="auto"/>
            <w:bottom w:val="none" w:sz="0" w:space="0" w:color="auto"/>
            <w:right w:val="none" w:sz="0" w:space="0" w:color="auto"/>
          </w:divBdr>
        </w:div>
        <w:div w:id="1365406972">
          <w:marLeft w:val="0"/>
          <w:marRight w:val="0"/>
          <w:marTop w:val="0"/>
          <w:marBottom w:val="0"/>
          <w:divBdr>
            <w:top w:val="none" w:sz="0" w:space="0" w:color="auto"/>
            <w:left w:val="none" w:sz="0" w:space="0" w:color="auto"/>
            <w:bottom w:val="none" w:sz="0" w:space="0" w:color="auto"/>
            <w:right w:val="none" w:sz="0" w:space="0" w:color="auto"/>
          </w:divBdr>
        </w:div>
        <w:div w:id="390884116">
          <w:marLeft w:val="0"/>
          <w:marRight w:val="0"/>
          <w:marTop w:val="0"/>
          <w:marBottom w:val="0"/>
          <w:divBdr>
            <w:top w:val="none" w:sz="0" w:space="0" w:color="auto"/>
            <w:left w:val="none" w:sz="0" w:space="0" w:color="auto"/>
            <w:bottom w:val="none" w:sz="0" w:space="0" w:color="auto"/>
            <w:right w:val="none" w:sz="0" w:space="0" w:color="auto"/>
          </w:divBdr>
        </w:div>
        <w:div w:id="229121347">
          <w:marLeft w:val="0"/>
          <w:marRight w:val="0"/>
          <w:marTop w:val="0"/>
          <w:marBottom w:val="0"/>
          <w:divBdr>
            <w:top w:val="none" w:sz="0" w:space="0" w:color="auto"/>
            <w:left w:val="none" w:sz="0" w:space="0" w:color="auto"/>
            <w:bottom w:val="none" w:sz="0" w:space="0" w:color="auto"/>
            <w:right w:val="none" w:sz="0" w:space="0" w:color="auto"/>
          </w:divBdr>
        </w:div>
        <w:div w:id="754060969">
          <w:marLeft w:val="0"/>
          <w:marRight w:val="0"/>
          <w:marTop w:val="0"/>
          <w:marBottom w:val="0"/>
          <w:divBdr>
            <w:top w:val="none" w:sz="0" w:space="0" w:color="auto"/>
            <w:left w:val="none" w:sz="0" w:space="0" w:color="auto"/>
            <w:bottom w:val="none" w:sz="0" w:space="0" w:color="auto"/>
            <w:right w:val="none" w:sz="0" w:space="0" w:color="auto"/>
          </w:divBdr>
        </w:div>
        <w:div w:id="1919749758">
          <w:marLeft w:val="0"/>
          <w:marRight w:val="0"/>
          <w:marTop w:val="0"/>
          <w:marBottom w:val="0"/>
          <w:divBdr>
            <w:top w:val="none" w:sz="0" w:space="0" w:color="auto"/>
            <w:left w:val="none" w:sz="0" w:space="0" w:color="auto"/>
            <w:bottom w:val="none" w:sz="0" w:space="0" w:color="auto"/>
            <w:right w:val="none" w:sz="0" w:space="0" w:color="auto"/>
          </w:divBdr>
        </w:div>
        <w:div w:id="104616242">
          <w:marLeft w:val="0"/>
          <w:marRight w:val="0"/>
          <w:marTop w:val="0"/>
          <w:marBottom w:val="0"/>
          <w:divBdr>
            <w:top w:val="none" w:sz="0" w:space="0" w:color="auto"/>
            <w:left w:val="none" w:sz="0" w:space="0" w:color="auto"/>
            <w:bottom w:val="none" w:sz="0" w:space="0" w:color="auto"/>
            <w:right w:val="none" w:sz="0" w:space="0" w:color="auto"/>
          </w:divBdr>
        </w:div>
        <w:div w:id="123668954">
          <w:marLeft w:val="0"/>
          <w:marRight w:val="0"/>
          <w:marTop w:val="0"/>
          <w:marBottom w:val="0"/>
          <w:divBdr>
            <w:top w:val="none" w:sz="0" w:space="0" w:color="auto"/>
            <w:left w:val="none" w:sz="0" w:space="0" w:color="auto"/>
            <w:bottom w:val="none" w:sz="0" w:space="0" w:color="auto"/>
            <w:right w:val="none" w:sz="0" w:space="0" w:color="auto"/>
          </w:divBdr>
        </w:div>
        <w:div w:id="2143422441">
          <w:marLeft w:val="0"/>
          <w:marRight w:val="0"/>
          <w:marTop w:val="0"/>
          <w:marBottom w:val="0"/>
          <w:divBdr>
            <w:top w:val="none" w:sz="0" w:space="0" w:color="auto"/>
            <w:left w:val="none" w:sz="0" w:space="0" w:color="auto"/>
            <w:bottom w:val="none" w:sz="0" w:space="0" w:color="auto"/>
            <w:right w:val="none" w:sz="0" w:space="0" w:color="auto"/>
          </w:divBdr>
        </w:div>
        <w:div w:id="134228015">
          <w:marLeft w:val="0"/>
          <w:marRight w:val="0"/>
          <w:marTop w:val="0"/>
          <w:marBottom w:val="0"/>
          <w:divBdr>
            <w:top w:val="none" w:sz="0" w:space="0" w:color="auto"/>
            <w:left w:val="none" w:sz="0" w:space="0" w:color="auto"/>
            <w:bottom w:val="none" w:sz="0" w:space="0" w:color="auto"/>
            <w:right w:val="none" w:sz="0" w:space="0" w:color="auto"/>
          </w:divBdr>
        </w:div>
        <w:div w:id="778838863">
          <w:marLeft w:val="0"/>
          <w:marRight w:val="0"/>
          <w:marTop w:val="0"/>
          <w:marBottom w:val="0"/>
          <w:divBdr>
            <w:top w:val="none" w:sz="0" w:space="0" w:color="auto"/>
            <w:left w:val="none" w:sz="0" w:space="0" w:color="auto"/>
            <w:bottom w:val="none" w:sz="0" w:space="0" w:color="auto"/>
            <w:right w:val="none" w:sz="0" w:space="0" w:color="auto"/>
          </w:divBdr>
        </w:div>
        <w:div w:id="433669024">
          <w:marLeft w:val="0"/>
          <w:marRight w:val="0"/>
          <w:marTop w:val="0"/>
          <w:marBottom w:val="0"/>
          <w:divBdr>
            <w:top w:val="none" w:sz="0" w:space="0" w:color="auto"/>
            <w:left w:val="none" w:sz="0" w:space="0" w:color="auto"/>
            <w:bottom w:val="none" w:sz="0" w:space="0" w:color="auto"/>
            <w:right w:val="none" w:sz="0" w:space="0" w:color="auto"/>
          </w:divBdr>
        </w:div>
        <w:div w:id="1893155164">
          <w:marLeft w:val="0"/>
          <w:marRight w:val="0"/>
          <w:marTop w:val="0"/>
          <w:marBottom w:val="0"/>
          <w:divBdr>
            <w:top w:val="none" w:sz="0" w:space="0" w:color="auto"/>
            <w:left w:val="none" w:sz="0" w:space="0" w:color="auto"/>
            <w:bottom w:val="none" w:sz="0" w:space="0" w:color="auto"/>
            <w:right w:val="none" w:sz="0" w:space="0" w:color="auto"/>
          </w:divBdr>
        </w:div>
        <w:div w:id="170068260">
          <w:marLeft w:val="0"/>
          <w:marRight w:val="0"/>
          <w:marTop w:val="0"/>
          <w:marBottom w:val="0"/>
          <w:divBdr>
            <w:top w:val="none" w:sz="0" w:space="0" w:color="auto"/>
            <w:left w:val="none" w:sz="0" w:space="0" w:color="auto"/>
            <w:bottom w:val="none" w:sz="0" w:space="0" w:color="auto"/>
            <w:right w:val="none" w:sz="0" w:space="0" w:color="auto"/>
          </w:divBdr>
        </w:div>
        <w:div w:id="1001156952">
          <w:marLeft w:val="0"/>
          <w:marRight w:val="0"/>
          <w:marTop w:val="0"/>
          <w:marBottom w:val="0"/>
          <w:divBdr>
            <w:top w:val="none" w:sz="0" w:space="0" w:color="auto"/>
            <w:left w:val="none" w:sz="0" w:space="0" w:color="auto"/>
            <w:bottom w:val="none" w:sz="0" w:space="0" w:color="auto"/>
            <w:right w:val="none" w:sz="0" w:space="0" w:color="auto"/>
          </w:divBdr>
        </w:div>
        <w:div w:id="1812211778">
          <w:marLeft w:val="0"/>
          <w:marRight w:val="0"/>
          <w:marTop w:val="0"/>
          <w:marBottom w:val="0"/>
          <w:divBdr>
            <w:top w:val="none" w:sz="0" w:space="0" w:color="auto"/>
            <w:left w:val="none" w:sz="0" w:space="0" w:color="auto"/>
            <w:bottom w:val="none" w:sz="0" w:space="0" w:color="auto"/>
            <w:right w:val="none" w:sz="0" w:space="0" w:color="auto"/>
          </w:divBdr>
        </w:div>
        <w:div w:id="268902633">
          <w:marLeft w:val="0"/>
          <w:marRight w:val="0"/>
          <w:marTop w:val="0"/>
          <w:marBottom w:val="0"/>
          <w:divBdr>
            <w:top w:val="none" w:sz="0" w:space="0" w:color="auto"/>
            <w:left w:val="none" w:sz="0" w:space="0" w:color="auto"/>
            <w:bottom w:val="none" w:sz="0" w:space="0" w:color="auto"/>
            <w:right w:val="none" w:sz="0" w:space="0" w:color="auto"/>
          </w:divBdr>
        </w:div>
        <w:div w:id="349797519">
          <w:marLeft w:val="0"/>
          <w:marRight w:val="0"/>
          <w:marTop w:val="0"/>
          <w:marBottom w:val="0"/>
          <w:divBdr>
            <w:top w:val="none" w:sz="0" w:space="0" w:color="auto"/>
            <w:left w:val="none" w:sz="0" w:space="0" w:color="auto"/>
            <w:bottom w:val="none" w:sz="0" w:space="0" w:color="auto"/>
            <w:right w:val="none" w:sz="0" w:space="0" w:color="auto"/>
          </w:divBdr>
        </w:div>
        <w:div w:id="976835235">
          <w:marLeft w:val="0"/>
          <w:marRight w:val="0"/>
          <w:marTop w:val="0"/>
          <w:marBottom w:val="0"/>
          <w:divBdr>
            <w:top w:val="none" w:sz="0" w:space="0" w:color="auto"/>
            <w:left w:val="none" w:sz="0" w:space="0" w:color="auto"/>
            <w:bottom w:val="none" w:sz="0" w:space="0" w:color="auto"/>
            <w:right w:val="none" w:sz="0" w:space="0" w:color="auto"/>
          </w:divBdr>
        </w:div>
        <w:div w:id="1634016172">
          <w:marLeft w:val="0"/>
          <w:marRight w:val="0"/>
          <w:marTop w:val="0"/>
          <w:marBottom w:val="0"/>
          <w:divBdr>
            <w:top w:val="none" w:sz="0" w:space="0" w:color="auto"/>
            <w:left w:val="none" w:sz="0" w:space="0" w:color="auto"/>
            <w:bottom w:val="none" w:sz="0" w:space="0" w:color="auto"/>
            <w:right w:val="none" w:sz="0" w:space="0" w:color="auto"/>
          </w:divBdr>
        </w:div>
        <w:div w:id="477380915">
          <w:marLeft w:val="0"/>
          <w:marRight w:val="0"/>
          <w:marTop w:val="0"/>
          <w:marBottom w:val="0"/>
          <w:divBdr>
            <w:top w:val="none" w:sz="0" w:space="0" w:color="auto"/>
            <w:left w:val="none" w:sz="0" w:space="0" w:color="auto"/>
            <w:bottom w:val="none" w:sz="0" w:space="0" w:color="auto"/>
            <w:right w:val="none" w:sz="0" w:space="0" w:color="auto"/>
          </w:divBdr>
        </w:div>
        <w:div w:id="1392074457">
          <w:marLeft w:val="0"/>
          <w:marRight w:val="0"/>
          <w:marTop w:val="0"/>
          <w:marBottom w:val="0"/>
          <w:divBdr>
            <w:top w:val="none" w:sz="0" w:space="0" w:color="auto"/>
            <w:left w:val="none" w:sz="0" w:space="0" w:color="auto"/>
            <w:bottom w:val="none" w:sz="0" w:space="0" w:color="auto"/>
            <w:right w:val="none" w:sz="0" w:space="0" w:color="auto"/>
          </w:divBdr>
        </w:div>
        <w:div w:id="1558781081">
          <w:marLeft w:val="0"/>
          <w:marRight w:val="0"/>
          <w:marTop w:val="0"/>
          <w:marBottom w:val="0"/>
          <w:divBdr>
            <w:top w:val="none" w:sz="0" w:space="0" w:color="auto"/>
            <w:left w:val="none" w:sz="0" w:space="0" w:color="auto"/>
            <w:bottom w:val="none" w:sz="0" w:space="0" w:color="auto"/>
            <w:right w:val="none" w:sz="0" w:space="0" w:color="auto"/>
          </w:divBdr>
        </w:div>
        <w:div w:id="442383767">
          <w:marLeft w:val="0"/>
          <w:marRight w:val="0"/>
          <w:marTop w:val="0"/>
          <w:marBottom w:val="0"/>
          <w:divBdr>
            <w:top w:val="none" w:sz="0" w:space="0" w:color="auto"/>
            <w:left w:val="none" w:sz="0" w:space="0" w:color="auto"/>
            <w:bottom w:val="none" w:sz="0" w:space="0" w:color="auto"/>
            <w:right w:val="none" w:sz="0" w:space="0" w:color="auto"/>
          </w:divBdr>
        </w:div>
        <w:div w:id="1784887232">
          <w:marLeft w:val="0"/>
          <w:marRight w:val="0"/>
          <w:marTop w:val="0"/>
          <w:marBottom w:val="0"/>
          <w:divBdr>
            <w:top w:val="none" w:sz="0" w:space="0" w:color="auto"/>
            <w:left w:val="none" w:sz="0" w:space="0" w:color="auto"/>
            <w:bottom w:val="none" w:sz="0" w:space="0" w:color="auto"/>
            <w:right w:val="none" w:sz="0" w:space="0" w:color="auto"/>
          </w:divBdr>
        </w:div>
        <w:div w:id="1426881125">
          <w:marLeft w:val="0"/>
          <w:marRight w:val="0"/>
          <w:marTop w:val="0"/>
          <w:marBottom w:val="0"/>
          <w:divBdr>
            <w:top w:val="none" w:sz="0" w:space="0" w:color="auto"/>
            <w:left w:val="none" w:sz="0" w:space="0" w:color="auto"/>
            <w:bottom w:val="none" w:sz="0" w:space="0" w:color="auto"/>
            <w:right w:val="none" w:sz="0" w:space="0" w:color="auto"/>
          </w:divBdr>
        </w:div>
        <w:div w:id="415253458">
          <w:marLeft w:val="0"/>
          <w:marRight w:val="0"/>
          <w:marTop w:val="0"/>
          <w:marBottom w:val="0"/>
          <w:divBdr>
            <w:top w:val="none" w:sz="0" w:space="0" w:color="auto"/>
            <w:left w:val="none" w:sz="0" w:space="0" w:color="auto"/>
            <w:bottom w:val="none" w:sz="0" w:space="0" w:color="auto"/>
            <w:right w:val="none" w:sz="0" w:space="0" w:color="auto"/>
          </w:divBdr>
        </w:div>
        <w:div w:id="1724325212">
          <w:marLeft w:val="0"/>
          <w:marRight w:val="0"/>
          <w:marTop w:val="0"/>
          <w:marBottom w:val="0"/>
          <w:divBdr>
            <w:top w:val="none" w:sz="0" w:space="0" w:color="auto"/>
            <w:left w:val="none" w:sz="0" w:space="0" w:color="auto"/>
            <w:bottom w:val="none" w:sz="0" w:space="0" w:color="auto"/>
            <w:right w:val="none" w:sz="0" w:space="0" w:color="auto"/>
          </w:divBdr>
        </w:div>
        <w:div w:id="1395930694">
          <w:marLeft w:val="0"/>
          <w:marRight w:val="0"/>
          <w:marTop w:val="0"/>
          <w:marBottom w:val="0"/>
          <w:divBdr>
            <w:top w:val="none" w:sz="0" w:space="0" w:color="auto"/>
            <w:left w:val="none" w:sz="0" w:space="0" w:color="auto"/>
            <w:bottom w:val="none" w:sz="0" w:space="0" w:color="auto"/>
            <w:right w:val="none" w:sz="0" w:space="0" w:color="auto"/>
          </w:divBdr>
        </w:div>
        <w:div w:id="879782941">
          <w:marLeft w:val="0"/>
          <w:marRight w:val="0"/>
          <w:marTop w:val="0"/>
          <w:marBottom w:val="0"/>
          <w:divBdr>
            <w:top w:val="none" w:sz="0" w:space="0" w:color="auto"/>
            <w:left w:val="none" w:sz="0" w:space="0" w:color="auto"/>
            <w:bottom w:val="none" w:sz="0" w:space="0" w:color="auto"/>
            <w:right w:val="none" w:sz="0" w:space="0" w:color="auto"/>
          </w:divBdr>
        </w:div>
        <w:div w:id="989334571">
          <w:marLeft w:val="0"/>
          <w:marRight w:val="0"/>
          <w:marTop w:val="0"/>
          <w:marBottom w:val="0"/>
          <w:divBdr>
            <w:top w:val="none" w:sz="0" w:space="0" w:color="auto"/>
            <w:left w:val="none" w:sz="0" w:space="0" w:color="auto"/>
            <w:bottom w:val="none" w:sz="0" w:space="0" w:color="auto"/>
            <w:right w:val="none" w:sz="0" w:space="0" w:color="auto"/>
          </w:divBdr>
        </w:div>
        <w:div w:id="1789469882">
          <w:marLeft w:val="0"/>
          <w:marRight w:val="0"/>
          <w:marTop w:val="0"/>
          <w:marBottom w:val="0"/>
          <w:divBdr>
            <w:top w:val="none" w:sz="0" w:space="0" w:color="auto"/>
            <w:left w:val="none" w:sz="0" w:space="0" w:color="auto"/>
            <w:bottom w:val="none" w:sz="0" w:space="0" w:color="auto"/>
            <w:right w:val="none" w:sz="0" w:space="0" w:color="auto"/>
          </w:divBdr>
        </w:div>
        <w:div w:id="151410002">
          <w:marLeft w:val="0"/>
          <w:marRight w:val="0"/>
          <w:marTop w:val="0"/>
          <w:marBottom w:val="0"/>
          <w:divBdr>
            <w:top w:val="none" w:sz="0" w:space="0" w:color="auto"/>
            <w:left w:val="none" w:sz="0" w:space="0" w:color="auto"/>
            <w:bottom w:val="none" w:sz="0" w:space="0" w:color="auto"/>
            <w:right w:val="none" w:sz="0" w:space="0" w:color="auto"/>
          </w:divBdr>
        </w:div>
        <w:div w:id="1274821867">
          <w:marLeft w:val="0"/>
          <w:marRight w:val="0"/>
          <w:marTop w:val="0"/>
          <w:marBottom w:val="0"/>
          <w:divBdr>
            <w:top w:val="none" w:sz="0" w:space="0" w:color="auto"/>
            <w:left w:val="none" w:sz="0" w:space="0" w:color="auto"/>
            <w:bottom w:val="none" w:sz="0" w:space="0" w:color="auto"/>
            <w:right w:val="none" w:sz="0" w:space="0" w:color="auto"/>
          </w:divBdr>
        </w:div>
        <w:div w:id="406192676">
          <w:marLeft w:val="0"/>
          <w:marRight w:val="0"/>
          <w:marTop w:val="0"/>
          <w:marBottom w:val="0"/>
          <w:divBdr>
            <w:top w:val="none" w:sz="0" w:space="0" w:color="auto"/>
            <w:left w:val="none" w:sz="0" w:space="0" w:color="auto"/>
            <w:bottom w:val="none" w:sz="0" w:space="0" w:color="auto"/>
            <w:right w:val="none" w:sz="0" w:space="0" w:color="auto"/>
          </w:divBdr>
        </w:div>
        <w:div w:id="501821522">
          <w:marLeft w:val="0"/>
          <w:marRight w:val="0"/>
          <w:marTop w:val="0"/>
          <w:marBottom w:val="0"/>
          <w:divBdr>
            <w:top w:val="none" w:sz="0" w:space="0" w:color="auto"/>
            <w:left w:val="none" w:sz="0" w:space="0" w:color="auto"/>
            <w:bottom w:val="none" w:sz="0" w:space="0" w:color="auto"/>
            <w:right w:val="none" w:sz="0" w:space="0" w:color="auto"/>
          </w:divBdr>
        </w:div>
        <w:div w:id="1304460410">
          <w:marLeft w:val="0"/>
          <w:marRight w:val="0"/>
          <w:marTop w:val="0"/>
          <w:marBottom w:val="0"/>
          <w:divBdr>
            <w:top w:val="none" w:sz="0" w:space="0" w:color="auto"/>
            <w:left w:val="none" w:sz="0" w:space="0" w:color="auto"/>
            <w:bottom w:val="none" w:sz="0" w:space="0" w:color="auto"/>
            <w:right w:val="none" w:sz="0" w:space="0" w:color="auto"/>
          </w:divBdr>
        </w:div>
        <w:div w:id="2019192815">
          <w:marLeft w:val="0"/>
          <w:marRight w:val="0"/>
          <w:marTop w:val="0"/>
          <w:marBottom w:val="0"/>
          <w:divBdr>
            <w:top w:val="none" w:sz="0" w:space="0" w:color="auto"/>
            <w:left w:val="none" w:sz="0" w:space="0" w:color="auto"/>
            <w:bottom w:val="none" w:sz="0" w:space="0" w:color="auto"/>
            <w:right w:val="none" w:sz="0" w:space="0" w:color="auto"/>
          </w:divBdr>
        </w:div>
        <w:div w:id="998268255">
          <w:marLeft w:val="0"/>
          <w:marRight w:val="0"/>
          <w:marTop w:val="0"/>
          <w:marBottom w:val="0"/>
          <w:divBdr>
            <w:top w:val="none" w:sz="0" w:space="0" w:color="auto"/>
            <w:left w:val="none" w:sz="0" w:space="0" w:color="auto"/>
            <w:bottom w:val="none" w:sz="0" w:space="0" w:color="auto"/>
            <w:right w:val="none" w:sz="0" w:space="0" w:color="auto"/>
          </w:divBdr>
        </w:div>
        <w:div w:id="846486030">
          <w:marLeft w:val="0"/>
          <w:marRight w:val="0"/>
          <w:marTop w:val="0"/>
          <w:marBottom w:val="0"/>
          <w:divBdr>
            <w:top w:val="none" w:sz="0" w:space="0" w:color="auto"/>
            <w:left w:val="none" w:sz="0" w:space="0" w:color="auto"/>
            <w:bottom w:val="none" w:sz="0" w:space="0" w:color="auto"/>
            <w:right w:val="none" w:sz="0" w:space="0" w:color="auto"/>
          </w:divBdr>
        </w:div>
        <w:div w:id="2125927276">
          <w:marLeft w:val="0"/>
          <w:marRight w:val="0"/>
          <w:marTop w:val="0"/>
          <w:marBottom w:val="0"/>
          <w:divBdr>
            <w:top w:val="none" w:sz="0" w:space="0" w:color="auto"/>
            <w:left w:val="none" w:sz="0" w:space="0" w:color="auto"/>
            <w:bottom w:val="none" w:sz="0" w:space="0" w:color="auto"/>
            <w:right w:val="none" w:sz="0" w:space="0" w:color="auto"/>
          </w:divBdr>
        </w:div>
        <w:div w:id="589317050">
          <w:marLeft w:val="0"/>
          <w:marRight w:val="0"/>
          <w:marTop w:val="0"/>
          <w:marBottom w:val="0"/>
          <w:divBdr>
            <w:top w:val="none" w:sz="0" w:space="0" w:color="auto"/>
            <w:left w:val="none" w:sz="0" w:space="0" w:color="auto"/>
            <w:bottom w:val="none" w:sz="0" w:space="0" w:color="auto"/>
            <w:right w:val="none" w:sz="0" w:space="0" w:color="auto"/>
          </w:divBdr>
        </w:div>
        <w:div w:id="1616404714">
          <w:marLeft w:val="0"/>
          <w:marRight w:val="0"/>
          <w:marTop w:val="0"/>
          <w:marBottom w:val="0"/>
          <w:divBdr>
            <w:top w:val="none" w:sz="0" w:space="0" w:color="auto"/>
            <w:left w:val="none" w:sz="0" w:space="0" w:color="auto"/>
            <w:bottom w:val="none" w:sz="0" w:space="0" w:color="auto"/>
            <w:right w:val="none" w:sz="0" w:space="0" w:color="auto"/>
          </w:divBdr>
        </w:div>
        <w:div w:id="467281734">
          <w:marLeft w:val="0"/>
          <w:marRight w:val="0"/>
          <w:marTop w:val="0"/>
          <w:marBottom w:val="0"/>
          <w:divBdr>
            <w:top w:val="none" w:sz="0" w:space="0" w:color="auto"/>
            <w:left w:val="none" w:sz="0" w:space="0" w:color="auto"/>
            <w:bottom w:val="none" w:sz="0" w:space="0" w:color="auto"/>
            <w:right w:val="none" w:sz="0" w:space="0" w:color="auto"/>
          </w:divBdr>
        </w:div>
        <w:div w:id="1037318637">
          <w:marLeft w:val="0"/>
          <w:marRight w:val="0"/>
          <w:marTop w:val="0"/>
          <w:marBottom w:val="0"/>
          <w:divBdr>
            <w:top w:val="none" w:sz="0" w:space="0" w:color="auto"/>
            <w:left w:val="none" w:sz="0" w:space="0" w:color="auto"/>
            <w:bottom w:val="none" w:sz="0" w:space="0" w:color="auto"/>
            <w:right w:val="none" w:sz="0" w:space="0" w:color="auto"/>
          </w:divBdr>
        </w:div>
        <w:div w:id="1366566896">
          <w:marLeft w:val="0"/>
          <w:marRight w:val="0"/>
          <w:marTop w:val="0"/>
          <w:marBottom w:val="0"/>
          <w:divBdr>
            <w:top w:val="none" w:sz="0" w:space="0" w:color="auto"/>
            <w:left w:val="none" w:sz="0" w:space="0" w:color="auto"/>
            <w:bottom w:val="none" w:sz="0" w:space="0" w:color="auto"/>
            <w:right w:val="none" w:sz="0" w:space="0" w:color="auto"/>
          </w:divBdr>
        </w:div>
        <w:div w:id="719521815">
          <w:marLeft w:val="0"/>
          <w:marRight w:val="0"/>
          <w:marTop w:val="0"/>
          <w:marBottom w:val="0"/>
          <w:divBdr>
            <w:top w:val="none" w:sz="0" w:space="0" w:color="auto"/>
            <w:left w:val="none" w:sz="0" w:space="0" w:color="auto"/>
            <w:bottom w:val="none" w:sz="0" w:space="0" w:color="auto"/>
            <w:right w:val="none" w:sz="0" w:space="0" w:color="auto"/>
          </w:divBdr>
        </w:div>
        <w:div w:id="1392729760">
          <w:marLeft w:val="0"/>
          <w:marRight w:val="0"/>
          <w:marTop w:val="0"/>
          <w:marBottom w:val="0"/>
          <w:divBdr>
            <w:top w:val="none" w:sz="0" w:space="0" w:color="auto"/>
            <w:left w:val="none" w:sz="0" w:space="0" w:color="auto"/>
            <w:bottom w:val="none" w:sz="0" w:space="0" w:color="auto"/>
            <w:right w:val="none" w:sz="0" w:space="0" w:color="auto"/>
          </w:divBdr>
        </w:div>
        <w:div w:id="1240672054">
          <w:marLeft w:val="0"/>
          <w:marRight w:val="0"/>
          <w:marTop w:val="0"/>
          <w:marBottom w:val="0"/>
          <w:divBdr>
            <w:top w:val="none" w:sz="0" w:space="0" w:color="auto"/>
            <w:left w:val="none" w:sz="0" w:space="0" w:color="auto"/>
            <w:bottom w:val="none" w:sz="0" w:space="0" w:color="auto"/>
            <w:right w:val="none" w:sz="0" w:space="0" w:color="auto"/>
          </w:divBdr>
        </w:div>
        <w:div w:id="1313483581">
          <w:marLeft w:val="0"/>
          <w:marRight w:val="0"/>
          <w:marTop w:val="0"/>
          <w:marBottom w:val="0"/>
          <w:divBdr>
            <w:top w:val="none" w:sz="0" w:space="0" w:color="auto"/>
            <w:left w:val="none" w:sz="0" w:space="0" w:color="auto"/>
            <w:bottom w:val="none" w:sz="0" w:space="0" w:color="auto"/>
            <w:right w:val="none" w:sz="0" w:space="0" w:color="auto"/>
          </w:divBdr>
        </w:div>
        <w:div w:id="1592159933">
          <w:marLeft w:val="0"/>
          <w:marRight w:val="0"/>
          <w:marTop w:val="0"/>
          <w:marBottom w:val="0"/>
          <w:divBdr>
            <w:top w:val="none" w:sz="0" w:space="0" w:color="auto"/>
            <w:left w:val="none" w:sz="0" w:space="0" w:color="auto"/>
            <w:bottom w:val="none" w:sz="0" w:space="0" w:color="auto"/>
            <w:right w:val="none" w:sz="0" w:space="0" w:color="auto"/>
          </w:divBdr>
        </w:div>
        <w:div w:id="1609924058">
          <w:marLeft w:val="0"/>
          <w:marRight w:val="0"/>
          <w:marTop w:val="0"/>
          <w:marBottom w:val="0"/>
          <w:divBdr>
            <w:top w:val="none" w:sz="0" w:space="0" w:color="auto"/>
            <w:left w:val="none" w:sz="0" w:space="0" w:color="auto"/>
            <w:bottom w:val="none" w:sz="0" w:space="0" w:color="auto"/>
            <w:right w:val="none" w:sz="0" w:space="0" w:color="auto"/>
          </w:divBdr>
        </w:div>
        <w:div w:id="1248998104">
          <w:marLeft w:val="0"/>
          <w:marRight w:val="0"/>
          <w:marTop w:val="0"/>
          <w:marBottom w:val="0"/>
          <w:divBdr>
            <w:top w:val="none" w:sz="0" w:space="0" w:color="auto"/>
            <w:left w:val="none" w:sz="0" w:space="0" w:color="auto"/>
            <w:bottom w:val="none" w:sz="0" w:space="0" w:color="auto"/>
            <w:right w:val="none" w:sz="0" w:space="0" w:color="auto"/>
          </w:divBdr>
        </w:div>
        <w:div w:id="226378351">
          <w:marLeft w:val="0"/>
          <w:marRight w:val="0"/>
          <w:marTop w:val="0"/>
          <w:marBottom w:val="0"/>
          <w:divBdr>
            <w:top w:val="none" w:sz="0" w:space="0" w:color="auto"/>
            <w:left w:val="none" w:sz="0" w:space="0" w:color="auto"/>
            <w:bottom w:val="none" w:sz="0" w:space="0" w:color="auto"/>
            <w:right w:val="none" w:sz="0" w:space="0" w:color="auto"/>
          </w:divBdr>
        </w:div>
        <w:div w:id="966398960">
          <w:marLeft w:val="0"/>
          <w:marRight w:val="0"/>
          <w:marTop w:val="0"/>
          <w:marBottom w:val="0"/>
          <w:divBdr>
            <w:top w:val="none" w:sz="0" w:space="0" w:color="auto"/>
            <w:left w:val="none" w:sz="0" w:space="0" w:color="auto"/>
            <w:bottom w:val="none" w:sz="0" w:space="0" w:color="auto"/>
            <w:right w:val="none" w:sz="0" w:space="0" w:color="auto"/>
          </w:divBdr>
        </w:div>
        <w:div w:id="1720977699">
          <w:marLeft w:val="0"/>
          <w:marRight w:val="0"/>
          <w:marTop w:val="0"/>
          <w:marBottom w:val="0"/>
          <w:divBdr>
            <w:top w:val="none" w:sz="0" w:space="0" w:color="auto"/>
            <w:left w:val="none" w:sz="0" w:space="0" w:color="auto"/>
            <w:bottom w:val="none" w:sz="0" w:space="0" w:color="auto"/>
            <w:right w:val="none" w:sz="0" w:space="0" w:color="auto"/>
          </w:divBdr>
        </w:div>
        <w:div w:id="550581067">
          <w:marLeft w:val="0"/>
          <w:marRight w:val="0"/>
          <w:marTop w:val="0"/>
          <w:marBottom w:val="0"/>
          <w:divBdr>
            <w:top w:val="none" w:sz="0" w:space="0" w:color="auto"/>
            <w:left w:val="none" w:sz="0" w:space="0" w:color="auto"/>
            <w:bottom w:val="none" w:sz="0" w:space="0" w:color="auto"/>
            <w:right w:val="none" w:sz="0" w:space="0" w:color="auto"/>
          </w:divBdr>
        </w:div>
        <w:div w:id="1673683667">
          <w:marLeft w:val="0"/>
          <w:marRight w:val="0"/>
          <w:marTop w:val="0"/>
          <w:marBottom w:val="0"/>
          <w:divBdr>
            <w:top w:val="none" w:sz="0" w:space="0" w:color="auto"/>
            <w:left w:val="none" w:sz="0" w:space="0" w:color="auto"/>
            <w:bottom w:val="none" w:sz="0" w:space="0" w:color="auto"/>
            <w:right w:val="none" w:sz="0" w:space="0" w:color="auto"/>
          </w:divBdr>
        </w:div>
        <w:div w:id="1306737921">
          <w:marLeft w:val="0"/>
          <w:marRight w:val="0"/>
          <w:marTop w:val="0"/>
          <w:marBottom w:val="0"/>
          <w:divBdr>
            <w:top w:val="none" w:sz="0" w:space="0" w:color="auto"/>
            <w:left w:val="none" w:sz="0" w:space="0" w:color="auto"/>
            <w:bottom w:val="none" w:sz="0" w:space="0" w:color="auto"/>
            <w:right w:val="none" w:sz="0" w:space="0" w:color="auto"/>
          </w:divBdr>
        </w:div>
        <w:div w:id="1690835779">
          <w:marLeft w:val="0"/>
          <w:marRight w:val="0"/>
          <w:marTop w:val="0"/>
          <w:marBottom w:val="0"/>
          <w:divBdr>
            <w:top w:val="none" w:sz="0" w:space="0" w:color="auto"/>
            <w:left w:val="none" w:sz="0" w:space="0" w:color="auto"/>
            <w:bottom w:val="none" w:sz="0" w:space="0" w:color="auto"/>
            <w:right w:val="none" w:sz="0" w:space="0" w:color="auto"/>
          </w:divBdr>
        </w:div>
        <w:div w:id="1826312082">
          <w:marLeft w:val="0"/>
          <w:marRight w:val="0"/>
          <w:marTop w:val="0"/>
          <w:marBottom w:val="0"/>
          <w:divBdr>
            <w:top w:val="none" w:sz="0" w:space="0" w:color="auto"/>
            <w:left w:val="none" w:sz="0" w:space="0" w:color="auto"/>
            <w:bottom w:val="none" w:sz="0" w:space="0" w:color="auto"/>
            <w:right w:val="none" w:sz="0" w:space="0" w:color="auto"/>
          </w:divBdr>
        </w:div>
        <w:div w:id="584070957">
          <w:marLeft w:val="0"/>
          <w:marRight w:val="0"/>
          <w:marTop w:val="0"/>
          <w:marBottom w:val="0"/>
          <w:divBdr>
            <w:top w:val="none" w:sz="0" w:space="0" w:color="auto"/>
            <w:left w:val="none" w:sz="0" w:space="0" w:color="auto"/>
            <w:bottom w:val="none" w:sz="0" w:space="0" w:color="auto"/>
            <w:right w:val="none" w:sz="0" w:space="0" w:color="auto"/>
          </w:divBdr>
        </w:div>
        <w:div w:id="1673990722">
          <w:marLeft w:val="0"/>
          <w:marRight w:val="0"/>
          <w:marTop w:val="0"/>
          <w:marBottom w:val="0"/>
          <w:divBdr>
            <w:top w:val="none" w:sz="0" w:space="0" w:color="auto"/>
            <w:left w:val="none" w:sz="0" w:space="0" w:color="auto"/>
            <w:bottom w:val="none" w:sz="0" w:space="0" w:color="auto"/>
            <w:right w:val="none" w:sz="0" w:space="0" w:color="auto"/>
          </w:divBdr>
        </w:div>
        <w:div w:id="185947300">
          <w:marLeft w:val="0"/>
          <w:marRight w:val="0"/>
          <w:marTop w:val="0"/>
          <w:marBottom w:val="0"/>
          <w:divBdr>
            <w:top w:val="none" w:sz="0" w:space="0" w:color="auto"/>
            <w:left w:val="none" w:sz="0" w:space="0" w:color="auto"/>
            <w:bottom w:val="none" w:sz="0" w:space="0" w:color="auto"/>
            <w:right w:val="none" w:sz="0" w:space="0" w:color="auto"/>
          </w:divBdr>
        </w:div>
        <w:div w:id="1040083168">
          <w:marLeft w:val="0"/>
          <w:marRight w:val="0"/>
          <w:marTop w:val="0"/>
          <w:marBottom w:val="0"/>
          <w:divBdr>
            <w:top w:val="none" w:sz="0" w:space="0" w:color="auto"/>
            <w:left w:val="none" w:sz="0" w:space="0" w:color="auto"/>
            <w:bottom w:val="none" w:sz="0" w:space="0" w:color="auto"/>
            <w:right w:val="none" w:sz="0" w:space="0" w:color="auto"/>
          </w:divBdr>
        </w:div>
        <w:div w:id="1964799082">
          <w:marLeft w:val="0"/>
          <w:marRight w:val="0"/>
          <w:marTop w:val="0"/>
          <w:marBottom w:val="0"/>
          <w:divBdr>
            <w:top w:val="none" w:sz="0" w:space="0" w:color="auto"/>
            <w:left w:val="none" w:sz="0" w:space="0" w:color="auto"/>
            <w:bottom w:val="none" w:sz="0" w:space="0" w:color="auto"/>
            <w:right w:val="none" w:sz="0" w:space="0" w:color="auto"/>
          </w:divBdr>
        </w:div>
        <w:div w:id="1107040089">
          <w:marLeft w:val="0"/>
          <w:marRight w:val="0"/>
          <w:marTop w:val="0"/>
          <w:marBottom w:val="0"/>
          <w:divBdr>
            <w:top w:val="none" w:sz="0" w:space="0" w:color="auto"/>
            <w:left w:val="none" w:sz="0" w:space="0" w:color="auto"/>
            <w:bottom w:val="none" w:sz="0" w:space="0" w:color="auto"/>
            <w:right w:val="none" w:sz="0" w:space="0" w:color="auto"/>
          </w:divBdr>
        </w:div>
        <w:div w:id="880870036">
          <w:marLeft w:val="0"/>
          <w:marRight w:val="0"/>
          <w:marTop w:val="0"/>
          <w:marBottom w:val="0"/>
          <w:divBdr>
            <w:top w:val="none" w:sz="0" w:space="0" w:color="auto"/>
            <w:left w:val="none" w:sz="0" w:space="0" w:color="auto"/>
            <w:bottom w:val="none" w:sz="0" w:space="0" w:color="auto"/>
            <w:right w:val="none" w:sz="0" w:space="0" w:color="auto"/>
          </w:divBdr>
        </w:div>
        <w:div w:id="1646275232">
          <w:marLeft w:val="0"/>
          <w:marRight w:val="0"/>
          <w:marTop w:val="0"/>
          <w:marBottom w:val="0"/>
          <w:divBdr>
            <w:top w:val="none" w:sz="0" w:space="0" w:color="auto"/>
            <w:left w:val="none" w:sz="0" w:space="0" w:color="auto"/>
            <w:bottom w:val="none" w:sz="0" w:space="0" w:color="auto"/>
            <w:right w:val="none" w:sz="0" w:space="0" w:color="auto"/>
          </w:divBdr>
        </w:div>
        <w:div w:id="1433815610">
          <w:marLeft w:val="0"/>
          <w:marRight w:val="0"/>
          <w:marTop w:val="0"/>
          <w:marBottom w:val="0"/>
          <w:divBdr>
            <w:top w:val="none" w:sz="0" w:space="0" w:color="auto"/>
            <w:left w:val="none" w:sz="0" w:space="0" w:color="auto"/>
            <w:bottom w:val="none" w:sz="0" w:space="0" w:color="auto"/>
            <w:right w:val="none" w:sz="0" w:space="0" w:color="auto"/>
          </w:divBdr>
        </w:div>
        <w:div w:id="558978757">
          <w:marLeft w:val="0"/>
          <w:marRight w:val="0"/>
          <w:marTop w:val="0"/>
          <w:marBottom w:val="0"/>
          <w:divBdr>
            <w:top w:val="none" w:sz="0" w:space="0" w:color="auto"/>
            <w:left w:val="none" w:sz="0" w:space="0" w:color="auto"/>
            <w:bottom w:val="none" w:sz="0" w:space="0" w:color="auto"/>
            <w:right w:val="none" w:sz="0" w:space="0" w:color="auto"/>
          </w:divBdr>
        </w:div>
        <w:div w:id="1392801670">
          <w:marLeft w:val="0"/>
          <w:marRight w:val="0"/>
          <w:marTop w:val="0"/>
          <w:marBottom w:val="0"/>
          <w:divBdr>
            <w:top w:val="none" w:sz="0" w:space="0" w:color="auto"/>
            <w:left w:val="none" w:sz="0" w:space="0" w:color="auto"/>
            <w:bottom w:val="none" w:sz="0" w:space="0" w:color="auto"/>
            <w:right w:val="none" w:sz="0" w:space="0" w:color="auto"/>
          </w:divBdr>
        </w:div>
        <w:div w:id="163324064">
          <w:marLeft w:val="0"/>
          <w:marRight w:val="0"/>
          <w:marTop w:val="0"/>
          <w:marBottom w:val="0"/>
          <w:divBdr>
            <w:top w:val="none" w:sz="0" w:space="0" w:color="auto"/>
            <w:left w:val="none" w:sz="0" w:space="0" w:color="auto"/>
            <w:bottom w:val="none" w:sz="0" w:space="0" w:color="auto"/>
            <w:right w:val="none" w:sz="0" w:space="0" w:color="auto"/>
          </w:divBdr>
        </w:div>
        <w:div w:id="554968504">
          <w:marLeft w:val="0"/>
          <w:marRight w:val="0"/>
          <w:marTop w:val="0"/>
          <w:marBottom w:val="0"/>
          <w:divBdr>
            <w:top w:val="none" w:sz="0" w:space="0" w:color="auto"/>
            <w:left w:val="none" w:sz="0" w:space="0" w:color="auto"/>
            <w:bottom w:val="none" w:sz="0" w:space="0" w:color="auto"/>
            <w:right w:val="none" w:sz="0" w:space="0" w:color="auto"/>
          </w:divBdr>
        </w:div>
        <w:div w:id="90930959">
          <w:marLeft w:val="0"/>
          <w:marRight w:val="0"/>
          <w:marTop w:val="0"/>
          <w:marBottom w:val="0"/>
          <w:divBdr>
            <w:top w:val="none" w:sz="0" w:space="0" w:color="auto"/>
            <w:left w:val="none" w:sz="0" w:space="0" w:color="auto"/>
            <w:bottom w:val="none" w:sz="0" w:space="0" w:color="auto"/>
            <w:right w:val="none" w:sz="0" w:space="0" w:color="auto"/>
          </w:divBdr>
        </w:div>
        <w:div w:id="584343421">
          <w:marLeft w:val="0"/>
          <w:marRight w:val="0"/>
          <w:marTop w:val="0"/>
          <w:marBottom w:val="0"/>
          <w:divBdr>
            <w:top w:val="none" w:sz="0" w:space="0" w:color="auto"/>
            <w:left w:val="none" w:sz="0" w:space="0" w:color="auto"/>
            <w:bottom w:val="none" w:sz="0" w:space="0" w:color="auto"/>
            <w:right w:val="none" w:sz="0" w:space="0" w:color="auto"/>
          </w:divBdr>
        </w:div>
        <w:div w:id="1464541281">
          <w:marLeft w:val="0"/>
          <w:marRight w:val="0"/>
          <w:marTop w:val="0"/>
          <w:marBottom w:val="0"/>
          <w:divBdr>
            <w:top w:val="none" w:sz="0" w:space="0" w:color="auto"/>
            <w:left w:val="none" w:sz="0" w:space="0" w:color="auto"/>
            <w:bottom w:val="none" w:sz="0" w:space="0" w:color="auto"/>
            <w:right w:val="none" w:sz="0" w:space="0" w:color="auto"/>
          </w:divBdr>
        </w:div>
        <w:div w:id="912082600">
          <w:marLeft w:val="0"/>
          <w:marRight w:val="0"/>
          <w:marTop w:val="0"/>
          <w:marBottom w:val="0"/>
          <w:divBdr>
            <w:top w:val="none" w:sz="0" w:space="0" w:color="auto"/>
            <w:left w:val="none" w:sz="0" w:space="0" w:color="auto"/>
            <w:bottom w:val="none" w:sz="0" w:space="0" w:color="auto"/>
            <w:right w:val="none" w:sz="0" w:space="0" w:color="auto"/>
          </w:divBdr>
        </w:div>
        <w:div w:id="1112938366">
          <w:marLeft w:val="0"/>
          <w:marRight w:val="0"/>
          <w:marTop w:val="0"/>
          <w:marBottom w:val="0"/>
          <w:divBdr>
            <w:top w:val="none" w:sz="0" w:space="0" w:color="auto"/>
            <w:left w:val="none" w:sz="0" w:space="0" w:color="auto"/>
            <w:bottom w:val="none" w:sz="0" w:space="0" w:color="auto"/>
            <w:right w:val="none" w:sz="0" w:space="0" w:color="auto"/>
          </w:divBdr>
        </w:div>
        <w:div w:id="1078865350">
          <w:marLeft w:val="0"/>
          <w:marRight w:val="0"/>
          <w:marTop w:val="0"/>
          <w:marBottom w:val="0"/>
          <w:divBdr>
            <w:top w:val="none" w:sz="0" w:space="0" w:color="auto"/>
            <w:left w:val="none" w:sz="0" w:space="0" w:color="auto"/>
            <w:bottom w:val="none" w:sz="0" w:space="0" w:color="auto"/>
            <w:right w:val="none" w:sz="0" w:space="0" w:color="auto"/>
          </w:divBdr>
        </w:div>
        <w:div w:id="316809347">
          <w:marLeft w:val="0"/>
          <w:marRight w:val="0"/>
          <w:marTop w:val="0"/>
          <w:marBottom w:val="0"/>
          <w:divBdr>
            <w:top w:val="none" w:sz="0" w:space="0" w:color="auto"/>
            <w:left w:val="none" w:sz="0" w:space="0" w:color="auto"/>
            <w:bottom w:val="none" w:sz="0" w:space="0" w:color="auto"/>
            <w:right w:val="none" w:sz="0" w:space="0" w:color="auto"/>
          </w:divBdr>
        </w:div>
        <w:div w:id="1347825241">
          <w:marLeft w:val="0"/>
          <w:marRight w:val="0"/>
          <w:marTop w:val="0"/>
          <w:marBottom w:val="0"/>
          <w:divBdr>
            <w:top w:val="none" w:sz="0" w:space="0" w:color="auto"/>
            <w:left w:val="none" w:sz="0" w:space="0" w:color="auto"/>
            <w:bottom w:val="none" w:sz="0" w:space="0" w:color="auto"/>
            <w:right w:val="none" w:sz="0" w:space="0" w:color="auto"/>
          </w:divBdr>
        </w:div>
        <w:div w:id="616260499">
          <w:marLeft w:val="0"/>
          <w:marRight w:val="0"/>
          <w:marTop w:val="0"/>
          <w:marBottom w:val="0"/>
          <w:divBdr>
            <w:top w:val="none" w:sz="0" w:space="0" w:color="auto"/>
            <w:left w:val="none" w:sz="0" w:space="0" w:color="auto"/>
            <w:bottom w:val="none" w:sz="0" w:space="0" w:color="auto"/>
            <w:right w:val="none" w:sz="0" w:space="0" w:color="auto"/>
          </w:divBdr>
        </w:div>
        <w:div w:id="486626373">
          <w:marLeft w:val="0"/>
          <w:marRight w:val="0"/>
          <w:marTop w:val="0"/>
          <w:marBottom w:val="0"/>
          <w:divBdr>
            <w:top w:val="none" w:sz="0" w:space="0" w:color="auto"/>
            <w:left w:val="none" w:sz="0" w:space="0" w:color="auto"/>
            <w:bottom w:val="none" w:sz="0" w:space="0" w:color="auto"/>
            <w:right w:val="none" w:sz="0" w:space="0" w:color="auto"/>
          </w:divBdr>
        </w:div>
        <w:div w:id="229772992">
          <w:marLeft w:val="0"/>
          <w:marRight w:val="0"/>
          <w:marTop w:val="0"/>
          <w:marBottom w:val="0"/>
          <w:divBdr>
            <w:top w:val="none" w:sz="0" w:space="0" w:color="auto"/>
            <w:left w:val="none" w:sz="0" w:space="0" w:color="auto"/>
            <w:bottom w:val="none" w:sz="0" w:space="0" w:color="auto"/>
            <w:right w:val="none" w:sz="0" w:space="0" w:color="auto"/>
          </w:divBdr>
        </w:div>
        <w:div w:id="1992248515">
          <w:marLeft w:val="0"/>
          <w:marRight w:val="0"/>
          <w:marTop w:val="0"/>
          <w:marBottom w:val="0"/>
          <w:divBdr>
            <w:top w:val="none" w:sz="0" w:space="0" w:color="auto"/>
            <w:left w:val="none" w:sz="0" w:space="0" w:color="auto"/>
            <w:bottom w:val="none" w:sz="0" w:space="0" w:color="auto"/>
            <w:right w:val="none" w:sz="0" w:space="0" w:color="auto"/>
          </w:divBdr>
        </w:div>
        <w:div w:id="2068721611">
          <w:marLeft w:val="0"/>
          <w:marRight w:val="0"/>
          <w:marTop w:val="0"/>
          <w:marBottom w:val="0"/>
          <w:divBdr>
            <w:top w:val="none" w:sz="0" w:space="0" w:color="auto"/>
            <w:left w:val="none" w:sz="0" w:space="0" w:color="auto"/>
            <w:bottom w:val="none" w:sz="0" w:space="0" w:color="auto"/>
            <w:right w:val="none" w:sz="0" w:space="0" w:color="auto"/>
          </w:divBdr>
        </w:div>
        <w:div w:id="659188055">
          <w:marLeft w:val="0"/>
          <w:marRight w:val="0"/>
          <w:marTop w:val="0"/>
          <w:marBottom w:val="0"/>
          <w:divBdr>
            <w:top w:val="none" w:sz="0" w:space="0" w:color="auto"/>
            <w:left w:val="none" w:sz="0" w:space="0" w:color="auto"/>
            <w:bottom w:val="none" w:sz="0" w:space="0" w:color="auto"/>
            <w:right w:val="none" w:sz="0" w:space="0" w:color="auto"/>
          </w:divBdr>
        </w:div>
        <w:div w:id="1536120859">
          <w:marLeft w:val="0"/>
          <w:marRight w:val="0"/>
          <w:marTop w:val="0"/>
          <w:marBottom w:val="0"/>
          <w:divBdr>
            <w:top w:val="none" w:sz="0" w:space="0" w:color="auto"/>
            <w:left w:val="none" w:sz="0" w:space="0" w:color="auto"/>
            <w:bottom w:val="none" w:sz="0" w:space="0" w:color="auto"/>
            <w:right w:val="none" w:sz="0" w:space="0" w:color="auto"/>
          </w:divBdr>
        </w:div>
        <w:div w:id="673537756">
          <w:marLeft w:val="0"/>
          <w:marRight w:val="0"/>
          <w:marTop w:val="0"/>
          <w:marBottom w:val="0"/>
          <w:divBdr>
            <w:top w:val="none" w:sz="0" w:space="0" w:color="auto"/>
            <w:left w:val="none" w:sz="0" w:space="0" w:color="auto"/>
            <w:bottom w:val="none" w:sz="0" w:space="0" w:color="auto"/>
            <w:right w:val="none" w:sz="0" w:space="0" w:color="auto"/>
          </w:divBdr>
        </w:div>
        <w:div w:id="1114057817">
          <w:marLeft w:val="0"/>
          <w:marRight w:val="0"/>
          <w:marTop w:val="0"/>
          <w:marBottom w:val="0"/>
          <w:divBdr>
            <w:top w:val="none" w:sz="0" w:space="0" w:color="auto"/>
            <w:left w:val="none" w:sz="0" w:space="0" w:color="auto"/>
            <w:bottom w:val="none" w:sz="0" w:space="0" w:color="auto"/>
            <w:right w:val="none" w:sz="0" w:space="0" w:color="auto"/>
          </w:divBdr>
        </w:div>
        <w:div w:id="1523595113">
          <w:marLeft w:val="0"/>
          <w:marRight w:val="0"/>
          <w:marTop w:val="0"/>
          <w:marBottom w:val="0"/>
          <w:divBdr>
            <w:top w:val="none" w:sz="0" w:space="0" w:color="auto"/>
            <w:left w:val="none" w:sz="0" w:space="0" w:color="auto"/>
            <w:bottom w:val="none" w:sz="0" w:space="0" w:color="auto"/>
            <w:right w:val="none" w:sz="0" w:space="0" w:color="auto"/>
          </w:divBdr>
        </w:div>
        <w:div w:id="1487934312">
          <w:marLeft w:val="0"/>
          <w:marRight w:val="0"/>
          <w:marTop w:val="0"/>
          <w:marBottom w:val="0"/>
          <w:divBdr>
            <w:top w:val="none" w:sz="0" w:space="0" w:color="auto"/>
            <w:left w:val="none" w:sz="0" w:space="0" w:color="auto"/>
            <w:bottom w:val="none" w:sz="0" w:space="0" w:color="auto"/>
            <w:right w:val="none" w:sz="0" w:space="0" w:color="auto"/>
          </w:divBdr>
        </w:div>
        <w:div w:id="2096895774">
          <w:marLeft w:val="0"/>
          <w:marRight w:val="0"/>
          <w:marTop w:val="0"/>
          <w:marBottom w:val="0"/>
          <w:divBdr>
            <w:top w:val="none" w:sz="0" w:space="0" w:color="auto"/>
            <w:left w:val="none" w:sz="0" w:space="0" w:color="auto"/>
            <w:bottom w:val="none" w:sz="0" w:space="0" w:color="auto"/>
            <w:right w:val="none" w:sz="0" w:space="0" w:color="auto"/>
          </w:divBdr>
        </w:div>
        <w:div w:id="1882017242">
          <w:marLeft w:val="0"/>
          <w:marRight w:val="0"/>
          <w:marTop w:val="0"/>
          <w:marBottom w:val="0"/>
          <w:divBdr>
            <w:top w:val="none" w:sz="0" w:space="0" w:color="auto"/>
            <w:left w:val="none" w:sz="0" w:space="0" w:color="auto"/>
            <w:bottom w:val="none" w:sz="0" w:space="0" w:color="auto"/>
            <w:right w:val="none" w:sz="0" w:space="0" w:color="auto"/>
          </w:divBdr>
        </w:div>
        <w:div w:id="867638903">
          <w:marLeft w:val="0"/>
          <w:marRight w:val="0"/>
          <w:marTop w:val="0"/>
          <w:marBottom w:val="0"/>
          <w:divBdr>
            <w:top w:val="none" w:sz="0" w:space="0" w:color="auto"/>
            <w:left w:val="none" w:sz="0" w:space="0" w:color="auto"/>
            <w:bottom w:val="none" w:sz="0" w:space="0" w:color="auto"/>
            <w:right w:val="none" w:sz="0" w:space="0" w:color="auto"/>
          </w:divBdr>
        </w:div>
        <w:div w:id="1147746686">
          <w:marLeft w:val="0"/>
          <w:marRight w:val="0"/>
          <w:marTop w:val="0"/>
          <w:marBottom w:val="0"/>
          <w:divBdr>
            <w:top w:val="none" w:sz="0" w:space="0" w:color="auto"/>
            <w:left w:val="none" w:sz="0" w:space="0" w:color="auto"/>
            <w:bottom w:val="none" w:sz="0" w:space="0" w:color="auto"/>
            <w:right w:val="none" w:sz="0" w:space="0" w:color="auto"/>
          </w:divBdr>
        </w:div>
        <w:div w:id="970088593">
          <w:marLeft w:val="0"/>
          <w:marRight w:val="0"/>
          <w:marTop w:val="0"/>
          <w:marBottom w:val="0"/>
          <w:divBdr>
            <w:top w:val="none" w:sz="0" w:space="0" w:color="auto"/>
            <w:left w:val="none" w:sz="0" w:space="0" w:color="auto"/>
            <w:bottom w:val="none" w:sz="0" w:space="0" w:color="auto"/>
            <w:right w:val="none" w:sz="0" w:space="0" w:color="auto"/>
          </w:divBdr>
        </w:div>
        <w:div w:id="1165511276">
          <w:marLeft w:val="0"/>
          <w:marRight w:val="0"/>
          <w:marTop w:val="0"/>
          <w:marBottom w:val="0"/>
          <w:divBdr>
            <w:top w:val="none" w:sz="0" w:space="0" w:color="auto"/>
            <w:left w:val="none" w:sz="0" w:space="0" w:color="auto"/>
            <w:bottom w:val="none" w:sz="0" w:space="0" w:color="auto"/>
            <w:right w:val="none" w:sz="0" w:space="0" w:color="auto"/>
          </w:divBdr>
        </w:div>
        <w:div w:id="766845612">
          <w:marLeft w:val="0"/>
          <w:marRight w:val="0"/>
          <w:marTop w:val="0"/>
          <w:marBottom w:val="0"/>
          <w:divBdr>
            <w:top w:val="none" w:sz="0" w:space="0" w:color="auto"/>
            <w:left w:val="none" w:sz="0" w:space="0" w:color="auto"/>
            <w:bottom w:val="none" w:sz="0" w:space="0" w:color="auto"/>
            <w:right w:val="none" w:sz="0" w:space="0" w:color="auto"/>
          </w:divBdr>
        </w:div>
        <w:div w:id="1115714788">
          <w:marLeft w:val="0"/>
          <w:marRight w:val="0"/>
          <w:marTop w:val="0"/>
          <w:marBottom w:val="0"/>
          <w:divBdr>
            <w:top w:val="none" w:sz="0" w:space="0" w:color="auto"/>
            <w:left w:val="none" w:sz="0" w:space="0" w:color="auto"/>
            <w:bottom w:val="none" w:sz="0" w:space="0" w:color="auto"/>
            <w:right w:val="none" w:sz="0" w:space="0" w:color="auto"/>
          </w:divBdr>
        </w:div>
        <w:div w:id="1900744647">
          <w:marLeft w:val="0"/>
          <w:marRight w:val="0"/>
          <w:marTop w:val="0"/>
          <w:marBottom w:val="0"/>
          <w:divBdr>
            <w:top w:val="none" w:sz="0" w:space="0" w:color="auto"/>
            <w:left w:val="none" w:sz="0" w:space="0" w:color="auto"/>
            <w:bottom w:val="none" w:sz="0" w:space="0" w:color="auto"/>
            <w:right w:val="none" w:sz="0" w:space="0" w:color="auto"/>
          </w:divBdr>
        </w:div>
        <w:div w:id="1463694168">
          <w:marLeft w:val="0"/>
          <w:marRight w:val="0"/>
          <w:marTop w:val="0"/>
          <w:marBottom w:val="0"/>
          <w:divBdr>
            <w:top w:val="none" w:sz="0" w:space="0" w:color="auto"/>
            <w:left w:val="none" w:sz="0" w:space="0" w:color="auto"/>
            <w:bottom w:val="none" w:sz="0" w:space="0" w:color="auto"/>
            <w:right w:val="none" w:sz="0" w:space="0" w:color="auto"/>
          </w:divBdr>
        </w:div>
        <w:div w:id="1310279984">
          <w:marLeft w:val="0"/>
          <w:marRight w:val="0"/>
          <w:marTop w:val="0"/>
          <w:marBottom w:val="0"/>
          <w:divBdr>
            <w:top w:val="none" w:sz="0" w:space="0" w:color="auto"/>
            <w:left w:val="none" w:sz="0" w:space="0" w:color="auto"/>
            <w:bottom w:val="none" w:sz="0" w:space="0" w:color="auto"/>
            <w:right w:val="none" w:sz="0" w:space="0" w:color="auto"/>
          </w:divBdr>
        </w:div>
        <w:div w:id="1453939530">
          <w:marLeft w:val="0"/>
          <w:marRight w:val="0"/>
          <w:marTop w:val="0"/>
          <w:marBottom w:val="0"/>
          <w:divBdr>
            <w:top w:val="none" w:sz="0" w:space="0" w:color="auto"/>
            <w:left w:val="none" w:sz="0" w:space="0" w:color="auto"/>
            <w:bottom w:val="none" w:sz="0" w:space="0" w:color="auto"/>
            <w:right w:val="none" w:sz="0" w:space="0" w:color="auto"/>
          </w:divBdr>
        </w:div>
        <w:div w:id="952635615">
          <w:marLeft w:val="0"/>
          <w:marRight w:val="0"/>
          <w:marTop w:val="0"/>
          <w:marBottom w:val="0"/>
          <w:divBdr>
            <w:top w:val="none" w:sz="0" w:space="0" w:color="auto"/>
            <w:left w:val="none" w:sz="0" w:space="0" w:color="auto"/>
            <w:bottom w:val="none" w:sz="0" w:space="0" w:color="auto"/>
            <w:right w:val="none" w:sz="0" w:space="0" w:color="auto"/>
          </w:divBdr>
        </w:div>
        <w:div w:id="1021122713">
          <w:marLeft w:val="0"/>
          <w:marRight w:val="0"/>
          <w:marTop w:val="0"/>
          <w:marBottom w:val="0"/>
          <w:divBdr>
            <w:top w:val="none" w:sz="0" w:space="0" w:color="auto"/>
            <w:left w:val="none" w:sz="0" w:space="0" w:color="auto"/>
            <w:bottom w:val="none" w:sz="0" w:space="0" w:color="auto"/>
            <w:right w:val="none" w:sz="0" w:space="0" w:color="auto"/>
          </w:divBdr>
        </w:div>
        <w:div w:id="1175728869">
          <w:marLeft w:val="0"/>
          <w:marRight w:val="0"/>
          <w:marTop w:val="0"/>
          <w:marBottom w:val="0"/>
          <w:divBdr>
            <w:top w:val="none" w:sz="0" w:space="0" w:color="auto"/>
            <w:left w:val="none" w:sz="0" w:space="0" w:color="auto"/>
            <w:bottom w:val="none" w:sz="0" w:space="0" w:color="auto"/>
            <w:right w:val="none" w:sz="0" w:space="0" w:color="auto"/>
          </w:divBdr>
        </w:div>
        <w:div w:id="2140760888">
          <w:marLeft w:val="0"/>
          <w:marRight w:val="0"/>
          <w:marTop w:val="0"/>
          <w:marBottom w:val="0"/>
          <w:divBdr>
            <w:top w:val="none" w:sz="0" w:space="0" w:color="auto"/>
            <w:left w:val="none" w:sz="0" w:space="0" w:color="auto"/>
            <w:bottom w:val="none" w:sz="0" w:space="0" w:color="auto"/>
            <w:right w:val="none" w:sz="0" w:space="0" w:color="auto"/>
          </w:divBdr>
        </w:div>
        <w:div w:id="1485123930">
          <w:marLeft w:val="0"/>
          <w:marRight w:val="0"/>
          <w:marTop w:val="0"/>
          <w:marBottom w:val="0"/>
          <w:divBdr>
            <w:top w:val="none" w:sz="0" w:space="0" w:color="auto"/>
            <w:left w:val="none" w:sz="0" w:space="0" w:color="auto"/>
            <w:bottom w:val="none" w:sz="0" w:space="0" w:color="auto"/>
            <w:right w:val="none" w:sz="0" w:space="0" w:color="auto"/>
          </w:divBdr>
        </w:div>
        <w:div w:id="1916237819">
          <w:marLeft w:val="0"/>
          <w:marRight w:val="0"/>
          <w:marTop w:val="0"/>
          <w:marBottom w:val="0"/>
          <w:divBdr>
            <w:top w:val="none" w:sz="0" w:space="0" w:color="auto"/>
            <w:left w:val="none" w:sz="0" w:space="0" w:color="auto"/>
            <w:bottom w:val="none" w:sz="0" w:space="0" w:color="auto"/>
            <w:right w:val="none" w:sz="0" w:space="0" w:color="auto"/>
          </w:divBdr>
        </w:div>
        <w:div w:id="2012877126">
          <w:marLeft w:val="0"/>
          <w:marRight w:val="0"/>
          <w:marTop w:val="0"/>
          <w:marBottom w:val="0"/>
          <w:divBdr>
            <w:top w:val="none" w:sz="0" w:space="0" w:color="auto"/>
            <w:left w:val="none" w:sz="0" w:space="0" w:color="auto"/>
            <w:bottom w:val="none" w:sz="0" w:space="0" w:color="auto"/>
            <w:right w:val="none" w:sz="0" w:space="0" w:color="auto"/>
          </w:divBdr>
        </w:div>
        <w:div w:id="1118913781">
          <w:marLeft w:val="0"/>
          <w:marRight w:val="0"/>
          <w:marTop w:val="0"/>
          <w:marBottom w:val="0"/>
          <w:divBdr>
            <w:top w:val="none" w:sz="0" w:space="0" w:color="auto"/>
            <w:left w:val="none" w:sz="0" w:space="0" w:color="auto"/>
            <w:bottom w:val="none" w:sz="0" w:space="0" w:color="auto"/>
            <w:right w:val="none" w:sz="0" w:space="0" w:color="auto"/>
          </w:divBdr>
        </w:div>
        <w:div w:id="6104180">
          <w:marLeft w:val="0"/>
          <w:marRight w:val="0"/>
          <w:marTop w:val="0"/>
          <w:marBottom w:val="0"/>
          <w:divBdr>
            <w:top w:val="none" w:sz="0" w:space="0" w:color="auto"/>
            <w:left w:val="none" w:sz="0" w:space="0" w:color="auto"/>
            <w:bottom w:val="none" w:sz="0" w:space="0" w:color="auto"/>
            <w:right w:val="none" w:sz="0" w:space="0" w:color="auto"/>
          </w:divBdr>
        </w:div>
        <w:div w:id="118257382">
          <w:marLeft w:val="0"/>
          <w:marRight w:val="0"/>
          <w:marTop w:val="0"/>
          <w:marBottom w:val="0"/>
          <w:divBdr>
            <w:top w:val="none" w:sz="0" w:space="0" w:color="auto"/>
            <w:left w:val="none" w:sz="0" w:space="0" w:color="auto"/>
            <w:bottom w:val="none" w:sz="0" w:space="0" w:color="auto"/>
            <w:right w:val="none" w:sz="0" w:space="0" w:color="auto"/>
          </w:divBdr>
        </w:div>
        <w:div w:id="1970890806">
          <w:marLeft w:val="0"/>
          <w:marRight w:val="0"/>
          <w:marTop w:val="0"/>
          <w:marBottom w:val="0"/>
          <w:divBdr>
            <w:top w:val="none" w:sz="0" w:space="0" w:color="auto"/>
            <w:left w:val="none" w:sz="0" w:space="0" w:color="auto"/>
            <w:bottom w:val="none" w:sz="0" w:space="0" w:color="auto"/>
            <w:right w:val="none" w:sz="0" w:space="0" w:color="auto"/>
          </w:divBdr>
        </w:div>
        <w:div w:id="2137942473">
          <w:marLeft w:val="0"/>
          <w:marRight w:val="0"/>
          <w:marTop w:val="0"/>
          <w:marBottom w:val="0"/>
          <w:divBdr>
            <w:top w:val="none" w:sz="0" w:space="0" w:color="auto"/>
            <w:left w:val="none" w:sz="0" w:space="0" w:color="auto"/>
            <w:bottom w:val="none" w:sz="0" w:space="0" w:color="auto"/>
            <w:right w:val="none" w:sz="0" w:space="0" w:color="auto"/>
          </w:divBdr>
        </w:div>
        <w:div w:id="1900748461">
          <w:marLeft w:val="0"/>
          <w:marRight w:val="0"/>
          <w:marTop w:val="0"/>
          <w:marBottom w:val="0"/>
          <w:divBdr>
            <w:top w:val="none" w:sz="0" w:space="0" w:color="auto"/>
            <w:left w:val="none" w:sz="0" w:space="0" w:color="auto"/>
            <w:bottom w:val="none" w:sz="0" w:space="0" w:color="auto"/>
            <w:right w:val="none" w:sz="0" w:space="0" w:color="auto"/>
          </w:divBdr>
        </w:div>
        <w:div w:id="1691369741">
          <w:marLeft w:val="0"/>
          <w:marRight w:val="0"/>
          <w:marTop w:val="0"/>
          <w:marBottom w:val="0"/>
          <w:divBdr>
            <w:top w:val="none" w:sz="0" w:space="0" w:color="auto"/>
            <w:left w:val="none" w:sz="0" w:space="0" w:color="auto"/>
            <w:bottom w:val="none" w:sz="0" w:space="0" w:color="auto"/>
            <w:right w:val="none" w:sz="0" w:space="0" w:color="auto"/>
          </w:divBdr>
        </w:div>
        <w:div w:id="427190135">
          <w:marLeft w:val="0"/>
          <w:marRight w:val="0"/>
          <w:marTop w:val="0"/>
          <w:marBottom w:val="0"/>
          <w:divBdr>
            <w:top w:val="none" w:sz="0" w:space="0" w:color="auto"/>
            <w:left w:val="none" w:sz="0" w:space="0" w:color="auto"/>
            <w:bottom w:val="none" w:sz="0" w:space="0" w:color="auto"/>
            <w:right w:val="none" w:sz="0" w:space="0" w:color="auto"/>
          </w:divBdr>
        </w:div>
        <w:div w:id="1910770725">
          <w:marLeft w:val="0"/>
          <w:marRight w:val="0"/>
          <w:marTop w:val="0"/>
          <w:marBottom w:val="0"/>
          <w:divBdr>
            <w:top w:val="none" w:sz="0" w:space="0" w:color="auto"/>
            <w:left w:val="none" w:sz="0" w:space="0" w:color="auto"/>
            <w:bottom w:val="none" w:sz="0" w:space="0" w:color="auto"/>
            <w:right w:val="none" w:sz="0" w:space="0" w:color="auto"/>
          </w:divBdr>
        </w:div>
        <w:div w:id="1851722012">
          <w:marLeft w:val="0"/>
          <w:marRight w:val="0"/>
          <w:marTop w:val="0"/>
          <w:marBottom w:val="0"/>
          <w:divBdr>
            <w:top w:val="none" w:sz="0" w:space="0" w:color="auto"/>
            <w:left w:val="none" w:sz="0" w:space="0" w:color="auto"/>
            <w:bottom w:val="none" w:sz="0" w:space="0" w:color="auto"/>
            <w:right w:val="none" w:sz="0" w:space="0" w:color="auto"/>
          </w:divBdr>
        </w:div>
        <w:div w:id="6913100">
          <w:marLeft w:val="0"/>
          <w:marRight w:val="0"/>
          <w:marTop w:val="0"/>
          <w:marBottom w:val="0"/>
          <w:divBdr>
            <w:top w:val="none" w:sz="0" w:space="0" w:color="auto"/>
            <w:left w:val="none" w:sz="0" w:space="0" w:color="auto"/>
            <w:bottom w:val="none" w:sz="0" w:space="0" w:color="auto"/>
            <w:right w:val="none" w:sz="0" w:space="0" w:color="auto"/>
          </w:divBdr>
        </w:div>
        <w:div w:id="167446374">
          <w:marLeft w:val="0"/>
          <w:marRight w:val="0"/>
          <w:marTop w:val="0"/>
          <w:marBottom w:val="0"/>
          <w:divBdr>
            <w:top w:val="none" w:sz="0" w:space="0" w:color="auto"/>
            <w:left w:val="none" w:sz="0" w:space="0" w:color="auto"/>
            <w:bottom w:val="none" w:sz="0" w:space="0" w:color="auto"/>
            <w:right w:val="none" w:sz="0" w:space="0" w:color="auto"/>
          </w:divBdr>
        </w:div>
        <w:div w:id="1725761615">
          <w:marLeft w:val="0"/>
          <w:marRight w:val="0"/>
          <w:marTop w:val="0"/>
          <w:marBottom w:val="0"/>
          <w:divBdr>
            <w:top w:val="none" w:sz="0" w:space="0" w:color="auto"/>
            <w:left w:val="none" w:sz="0" w:space="0" w:color="auto"/>
            <w:bottom w:val="none" w:sz="0" w:space="0" w:color="auto"/>
            <w:right w:val="none" w:sz="0" w:space="0" w:color="auto"/>
          </w:divBdr>
        </w:div>
        <w:div w:id="1450927526">
          <w:marLeft w:val="0"/>
          <w:marRight w:val="0"/>
          <w:marTop w:val="0"/>
          <w:marBottom w:val="0"/>
          <w:divBdr>
            <w:top w:val="none" w:sz="0" w:space="0" w:color="auto"/>
            <w:left w:val="none" w:sz="0" w:space="0" w:color="auto"/>
            <w:bottom w:val="none" w:sz="0" w:space="0" w:color="auto"/>
            <w:right w:val="none" w:sz="0" w:space="0" w:color="auto"/>
          </w:divBdr>
        </w:div>
        <w:div w:id="776370392">
          <w:marLeft w:val="0"/>
          <w:marRight w:val="0"/>
          <w:marTop w:val="0"/>
          <w:marBottom w:val="0"/>
          <w:divBdr>
            <w:top w:val="none" w:sz="0" w:space="0" w:color="auto"/>
            <w:left w:val="none" w:sz="0" w:space="0" w:color="auto"/>
            <w:bottom w:val="none" w:sz="0" w:space="0" w:color="auto"/>
            <w:right w:val="none" w:sz="0" w:space="0" w:color="auto"/>
          </w:divBdr>
        </w:div>
        <w:div w:id="369963453">
          <w:marLeft w:val="0"/>
          <w:marRight w:val="0"/>
          <w:marTop w:val="0"/>
          <w:marBottom w:val="0"/>
          <w:divBdr>
            <w:top w:val="none" w:sz="0" w:space="0" w:color="auto"/>
            <w:left w:val="none" w:sz="0" w:space="0" w:color="auto"/>
            <w:bottom w:val="none" w:sz="0" w:space="0" w:color="auto"/>
            <w:right w:val="none" w:sz="0" w:space="0" w:color="auto"/>
          </w:divBdr>
        </w:div>
        <w:div w:id="1226801014">
          <w:marLeft w:val="0"/>
          <w:marRight w:val="0"/>
          <w:marTop w:val="0"/>
          <w:marBottom w:val="0"/>
          <w:divBdr>
            <w:top w:val="none" w:sz="0" w:space="0" w:color="auto"/>
            <w:left w:val="none" w:sz="0" w:space="0" w:color="auto"/>
            <w:bottom w:val="none" w:sz="0" w:space="0" w:color="auto"/>
            <w:right w:val="none" w:sz="0" w:space="0" w:color="auto"/>
          </w:divBdr>
        </w:div>
        <w:div w:id="275068916">
          <w:marLeft w:val="0"/>
          <w:marRight w:val="0"/>
          <w:marTop w:val="0"/>
          <w:marBottom w:val="0"/>
          <w:divBdr>
            <w:top w:val="none" w:sz="0" w:space="0" w:color="auto"/>
            <w:left w:val="none" w:sz="0" w:space="0" w:color="auto"/>
            <w:bottom w:val="none" w:sz="0" w:space="0" w:color="auto"/>
            <w:right w:val="none" w:sz="0" w:space="0" w:color="auto"/>
          </w:divBdr>
        </w:div>
        <w:div w:id="713037938">
          <w:marLeft w:val="0"/>
          <w:marRight w:val="0"/>
          <w:marTop w:val="0"/>
          <w:marBottom w:val="0"/>
          <w:divBdr>
            <w:top w:val="none" w:sz="0" w:space="0" w:color="auto"/>
            <w:left w:val="none" w:sz="0" w:space="0" w:color="auto"/>
            <w:bottom w:val="none" w:sz="0" w:space="0" w:color="auto"/>
            <w:right w:val="none" w:sz="0" w:space="0" w:color="auto"/>
          </w:divBdr>
        </w:div>
        <w:div w:id="1631784836">
          <w:marLeft w:val="0"/>
          <w:marRight w:val="0"/>
          <w:marTop w:val="0"/>
          <w:marBottom w:val="0"/>
          <w:divBdr>
            <w:top w:val="none" w:sz="0" w:space="0" w:color="auto"/>
            <w:left w:val="none" w:sz="0" w:space="0" w:color="auto"/>
            <w:bottom w:val="none" w:sz="0" w:space="0" w:color="auto"/>
            <w:right w:val="none" w:sz="0" w:space="0" w:color="auto"/>
          </w:divBdr>
        </w:div>
        <w:div w:id="1245336157">
          <w:marLeft w:val="0"/>
          <w:marRight w:val="0"/>
          <w:marTop w:val="0"/>
          <w:marBottom w:val="0"/>
          <w:divBdr>
            <w:top w:val="none" w:sz="0" w:space="0" w:color="auto"/>
            <w:left w:val="none" w:sz="0" w:space="0" w:color="auto"/>
            <w:bottom w:val="none" w:sz="0" w:space="0" w:color="auto"/>
            <w:right w:val="none" w:sz="0" w:space="0" w:color="auto"/>
          </w:divBdr>
        </w:div>
        <w:div w:id="1412463352">
          <w:marLeft w:val="0"/>
          <w:marRight w:val="0"/>
          <w:marTop w:val="0"/>
          <w:marBottom w:val="0"/>
          <w:divBdr>
            <w:top w:val="none" w:sz="0" w:space="0" w:color="auto"/>
            <w:left w:val="none" w:sz="0" w:space="0" w:color="auto"/>
            <w:bottom w:val="none" w:sz="0" w:space="0" w:color="auto"/>
            <w:right w:val="none" w:sz="0" w:space="0" w:color="auto"/>
          </w:divBdr>
        </w:div>
        <w:div w:id="447428343">
          <w:marLeft w:val="0"/>
          <w:marRight w:val="0"/>
          <w:marTop w:val="0"/>
          <w:marBottom w:val="0"/>
          <w:divBdr>
            <w:top w:val="none" w:sz="0" w:space="0" w:color="auto"/>
            <w:left w:val="none" w:sz="0" w:space="0" w:color="auto"/>
            <w:bottom w:val="none" w:sz="0" w:space="0" w:color="auto"/>
            <w:right w:val="none" w:sz="0" w:space="0" w:color="auto"/>
          </w:divBdr>
        </w:div>
        <w:div w:id="987592355">
          <w:marLeft w:val="0"/>
          <w:marRight w:val="0"/>
          <w:marTop w:val="0"/>
          <w:marBottom w:val="0"/>
          <w:divBdr>
            <w:top w:val="none" w:sz="0" w:space="0" w:color="auto"/>
            <w:left w:val="none" w:sz="0" w:space="0" w:color="auto"/>
            <w:bottom w:val="none" w:sz="0" w:space="0" w:color="auto"/>
            <w:right w:val="none" w:sz="0" w:space="0" w:color="auto"/>
          </w:divBdr>
        </w:div>
        <w:div w:id="1878740746">
          <w:marLeft w:val="0"/>
          <w:marRight w:val="0"/>
          <w:marTop w:val="0"/>
          <w:marBottom w:val="0"/>
          <w:divBdr>
            <w:top w:val="none" w:sz="0" w:space="0" w:color="auto"/>
            <w:left w:val="none" w:sz="0" w:space="0" w:color="auto"/>
            <w:bottom w:val="none" w:sz="0" w:space="0" w:color="auto"/>
            <w:right w:val="none" w:sz="0" w:space="0" w:color="auto"/>
          </w:divBdr>
        </w:div>
        <w:div w:id="1230534061">
          <w:marLeft w:val="0"/>
          <w:marRight w:val="0"/>
          <w:marTop w:val="0"/>
          <w:marBottom w:val="0"/>
          <w:divBdr>
            <w:top w:val="none" w:sz="0" w:space="0" w:color="auto"/>
            <w:left w:val="none" w:sz="0" w:space="0" w:color="auto"/>
            <w:bottom w:val="none" w:sz="0" w:space="0" w:color="auto"/>
            <w:right w:val="none" w:sz="0" w:space="0" w:color="auto"/>
          </w:divBdr>
        </w:div>
        <w:div w:id="148979791">
          <w:marLeft w:val="0"/>
          <w:marRight w:val="0"/>
          <w:marTop w:val="0"/>
          <w:marBottom w:val="0"/>
          <w:divBdr>
            <w:top w:val="none" w:sz="0" w:space="0" w:color="auto"/>
            <w:left w:val="none" w:sz="0" w:space="0" w:color="auto"/>
            <w:bottom w:val="none" w:sz="0" w:space="0" w:color="auto"/>
            <w:right w:val="none" w:sz="0" w:space="0" w:color="auto"/>
          </w:divBdr>
        </w:div>
        <w:div w:id="992179023">
          <w:marLeft w:val="0"/>
          <w:marRight w:val="0"/>
          <w:marTop w:val="0"/>
          <w:marBottom w:val="0"/>
          <w:divBdr>
            <w:top w:val="none" w:sz="0" w:space="0" w:color="auto"/>
            <w:left w:val="none" w:sz="0" w:space="0" w:color="auto"/>
            <w:bottom w:val="none" w:sz="0" w:space="0" w:color="auto"/>
            <w:right w:val="none" w:sz="0" w:space="0" w:color="auto"/>
          </w:divBdr>
        </w:div>
        <w:div w:id="1278372812">
          <w:marLeft w:val="0"/>
          <w:marRight w:val="0"/>
          <w:marTop w:val="0"/>
          <w:marBottom w:val="0"/>
          <w:divBdr>
            <w:top w:val="none" w:sz="0" w:space="0" w:color="auto"/>
            <w:left w:val="none" w:sz="0" w:space="0" w:color="auto"/>
            <w:bottom w:val="none" w:sz="0" w:space="0" w:color="auto"/>
            <w:right w:val="none" w:sz="0" w:space="0" w:color="auto"/>
          </w:divBdr>
        </w:div>
        <w:div w:id="382948969">
          <w:marLeft w:val="0"/>
          <w:marRight w:val="0"/>
          <w:marTop w:val="0"/>
          <w:marBottom w:val="0"/>
          <w:divBdr>
            <w:top w:val="none" w:sz="0" w:space="0" w:color="auto"/>
            <w:left w:val="none" w:sz="0" w:space="0" w:color="auto"/>
            <w:bottom w:val="none" w:sz="0" w:space="0" w:color="auto"/>
            <w:right w:val="none" w:sz="0" w:space="0" w:color="auto"/>
          </w:divBdr>
        </w:div>
        <w:div w:id="284653702">
          <w:marLeft w:val="0"/>
          <w:marRight w:val="0"/>
          <w:marTop w:val="0"/>
          <w:marBottom w:val="0"/>
          <w:divBdr>
            <w:top w:val="none" w:sz="0" w:space="0" w:color="auto"/>
            <w:left w:val="none" w:sz="0" w:space="0" w:color="auto"/>
            <w:bottom w:val="none" w:sz="0" w:space="0" w:color="auto"/>
            <w:right w:val="none" w:sz="0" w:space="0" w:color="auto"/>
          </w:divBdr>
        </w:div>
        <w:div w:id="1558933354">
          <w:marLeft w:val="0"/>
          <w:marRight w:val="0"/>
          <w:marTop w:val="0"/>
          <w:marBottom w:val="0"/>
          <w:divBdr>
            <w:top w:val="none" w:sz="0" w:space="0" w:color="auto"/>
            <w:left w:val="none" w:sz="0" w:space="0" w:color="auto"/>
            <w:bottom w:val="none" w:sz="0" w:space="0" w:color="auto"/>
            <w:right w:val="none" w:sz="0" w:space="0" w:color="auto"/>
          </w:divBdr>
        </w:div>
        <w:div w:id="1663658610">
          <w:marLeft w:val="0"/>
          <w:marRight w:val="0"/>
          <w:marTop w:val="0"/>
          <w:marBottom w:val="0"/>
          <w:divBdr>
            <w:top w:val="none" w:sz="0" w:space="0" w:color="auto"/>
            <w:left w:val="none" w:sz="0" w:space="0" w:color="auto"/>
            <w:bottom w:val="none" w:sz="0" w:space="0" w:color="auto"/>
            <w:right w:val="none" w:sz="0" w:space="0" w:color="auto"/>
          </w:divBdr>
        </w:div>
        <w:div w:id="1317494537">
          <w:marLeft w:val="0"/>
          <w:marRight w:val="0"/>
          <w:marTop w:val="0"/>
          <w:marBottom w:val="0"/>
          <w:divBdr>
            <w:top w:val="none" w:sz="0" w:space="0" w:color="auto"/>
            <w:left w:val="none" w:sz="0" w:space="0" w:color="auto"/>
            <w:bottom w:val="none" w:sz="0" w:space="0" w:color="auto"/>
            <w:right w:val="none" w:sz="0" w:space="0" w:color="auto"/>
          </w:divBdr>
        </w:div>
        <w:div w:id="1934627442">
          <w:marLeft w:val="0"/>
          <w:marRight w:val="0"/>
          <w:marTop w:val="0"/>
          <w:marBottom w:val="0"/>
          <w:divBdr>
            <w:top w:val="none" w:sz="0" w:space="0" w:color="auto"/>
            <w:left w:val="none" w:sz="0" w:space="0" w:color="auto"/>
            <w:bottom w:val="none" w:sz="0" w:space="0" w:color="auto"/>
            <w:right w:val="none" w:sz="0" w:space="0" w:color="auto"/>
          </w:divBdr>
        </w:div>
        <w:div w:id="1012729283">
          <w:marLeft w:val="0"/>
          <w:marRight w:val="0"/>
          <w:marTop w:val="0"/>
          <w:marBottom w:val="0"/>
          <w:divBdr>
            <w:top w:val="none" w:sz="0" w:space="0" w:color="auto"/>
            <w:left w:val="none" w:sz="0" w:space="0" w:color="auto"/>
            <w:bottom w:val="none" w:sz="0" w:space="0" w:color="auto"/>
            <w:right w:val="none" w:sz="0" w:space="0" w:color="auto"/>
          </w:divBdr>
        </w:div>
        <w:div w:id="83459556">
          <w:marLeft w:val="0"/>
          <w:marRight w:val="0"/>
          <w:marTop w:val="0"/>
          <w:marBottom w:val="0"/>
          <w:divBdr>
            <w:top w:val="none" w:sz="0" w:space="0" w:color="auto"/>
            <w:left w:val="none" w:sz="0" w:space="0" w:color="auto"/>
            <w:bottom w:val="none" w:sz="0" w:space="0" w:color="auto"/>
            <w:right w:val="none" w:sz="0" w:space="0" w:color="auto"/>
          </w:divBdr>
        </w:div>
        <w:div w:id="1174951185">
          <w:marLeft w:val="0"/>
          <w:marRight w:val="0"/>
          <w:marTop w:val="0"/>
          <w:marBottom w:val="0"/>
          <w:divBdr>
            <w:top w:val="none" w:sz="0" w:space="0" w:color="auto"/>
            <w:left w:val="none" w:sz="0" w:space="0" w:color="auto"/>
            <w:bottom w:val="none" w:sz="0" w:space="0" w:color="auto"/>
            <w:right w:val="none" w:sz="0" w:space="0" w:color="auto"/>
          </w:divBdr>
        </w:div>
        <w:div w:id="465703193">
          <w:marLeft w:val="0"/>
          <w:marRight w:val="0"/>
          <w:marTop w:val="0"/>
          <w:marBottom w:val="0"/>
          <w:divBdr>
            <w:top w:val="none" w:sz="0" w:space="0" w:color="auto"/>
            <w:left w:val="none" w:sz="0" w:space="0" w:color="auto"/>
            <w:bottom w:val="none" w:sz="0" w:space="0" w:color="auto"/>
            <w:right w:val="none" w:sz="0" w:space="0" w:color="auto"/>
          </w:divBdr>
        </w:div>
        <w:div w:id="14036710">
          <w:marLeft w:val="0"/>
          <w:marRight w:val="0"/>
          <w:marTop w:val="0"/>
          <w:marBottom w:val="0"/>
          <w:divBdr>
            <w:top w:val="none" w:sz="0" w:space="0" w:color="auto"/>
            <w:left w:val="none" w:sz="0" w:space="0" w:color="auto"/>
            <w:bottom w:val="none" w:sz="0" w:space="0" w:color="auto"/>
            <w:right w:val="none" w:sz="0" w:space="0" w:color="auto"/>
          </w:divBdr>
        </w:div>
        <w:div w:id="1023478271">
          <w:marLeft w:val="0"/>
          <w:marRight w:val="0"/>
          <w:marTop w:val="0"/>
          <w:marBottom w:val="0"/>
          <w:divBdr>
            <w:top w:val="none" w:sz="0" w:space="0" w:color="auto"/>
            <w:left w:val="none" w:sz="0" w:space="0" w:color="auto"/>
            <w:bottom w:val="none" w:sz="0" w:space="0" w:color="auto"/>
            <w:right w:val="none" w:sz="0" w:space="0" w:color="auto"/>
          </w:divBdr>
        </w:div>
        <w:div w:id="424349514">
          <w:marLeft w:val="0"/>
          <w:marRight w:val="0"/>
          <w:marTop w:val="0"/>
          <w:marBottom w:val="0"/>
          <w:divBdr>
            <w:top w:val="none" w:sz="0" w:space="0" w:color="auto"/>
            <w:left w:val="none" w:sz="0" w:space="0" w:color="auto"/>
            <w:bottom w:val="none" w:sz="0" w:space="0" w:color="auto"/>
            <w:right w:val="none" w:sz="0" w:space="0" w:color="auto"/>
          </w:divBdr>
        </w:div>
        <w:div w:id="439223395">
          <w:marLeft w:val="0"/>
          <w:marRight w:val="0"/>
          <w:marTop w:val="0"/>
          <w:marBottom w:val="0"/>
          <w:divBdr>
            <w:top w:val="none" w:sz="0" w:space="0" w:color="auto"/>
            <w:left w:val="none" w:sz="0" w:space="0" w:color="auto"/>
            <w:bottom w:val="none" w:sz="0" w:space="0" w:color="auto"/>
            <w:right w:val="none" w:sz="0" w:space="0" w:color="auto"/>
          </w:divBdr>
        </w:div>
        <w:div w:id="1093017790">
          <w:marLeft w:val="0"/>
          <w:marRight w:val="0"/>
          <w:marTop w:val="0"/>
          <w:marBottom w:val="0"/>
          <w:divBdr>
            <w:top w:val="none" w:sz="0" w:space="0" w:color="auto"/>
            <w:left w:val="none" w:sz="0" w:space="0" w:color="auto"/>
            <w:bottom w:val="none" w:sz="0" w:space="0" w:color="auto"/>
            <w:right w:val="none" w:sz="0" w:space="0" w:color="auto"/>
          </w:divBdr>
        </w:div>
        <w:div w:id="621036889">
          <w:marLeft w:val="0"/>
          <w:marRight w:val="0"/>
          <w:marTop w:val="0"/>
          <w:marBottom w:val="0"/>
          <w:divBdr>
            <w:top w:val="none" w:sz="0" w:space="0" w:color="auto"/>
            <w:left w:val="none" w:sz="0" w:space="0" w:color="auto"/>
            <w:bottom w:val="none" w:sz="0" w:space="0" w:color="auto"/>
            <w:right w:val="none" w:sz="0" w:space="0" w:color="auto"/>
          </w:divBdr>
        </w:div>
        <w:div w:id="51004829">
          <w:marLeft w:val="0"/>
          <w:marRight w:val="0"/>
          <w:marTop w:val="0"/>
          <w:marBottom w:val="0"/>
          <w:divBdr>
            <w:top w:val="none" w:sz="0" w:space="0" w:color="auto"/>
            <w:left w:val="none" w:sz="0" w:space="0" w:color="auto"/>
            <w:bottom w:val="none" w:sz="0" w:space="0" w:color="auto"/>
            <w:right w:val="none" w:sz="0" w:space="0" w:color="auto"/>
          </w:divBdr>
        </w:div>
        <w:div w:id="615068101">
          <w:marLeft w:val="0"/>
          <w:marRight w:val="0"/>
          <w:marTop w:val="0"/>
          <w:marBottom w:val="0"/>
          <w:divBdr>
            <w:top w:val="none" w:sz="0" w:space="0" w:color="auto"/>
            <w:left w:val="none" w:sz="0" w:space="0" w:color="auto"/>
            <w:bottom w:val="none" w:sz="0" w:space="0" w:color="auto"/>
            <w:right w:val="none" w:sz="0" w:space="0" w:color="auto"/>
          </w:divBdr>
        </w:div>
        <w:div w:id="2031636632">
          <w:marLeft w:val="0"/>
          <w:marRight w:val="0"/>
          <w:marTop w:val="0"/>
          <w:marBottom w:val="0"/>
          <w:divBdr>
            <w:top w:val="none" w:sz="0" w:space="0" w:color="auto"/>
            <w:left w:val="none" w:sz="0" w:space="0" w:color="auto"/>
            <w:bottom w:val="none" w:sz="0" w:space="0" w:color="auto"/>
            <w:right w:val="none" w:sz="0" w:space="0" w:color="auto"/>
          </w:divBdr>
        </w:div>
        <w:div w:id="2140298533">
          <w:marLeft w:val="0"/>
          <w:marRight w:val="0"/>
          <w:marTop w:val="0"/>
          <w:marBottom w:val="0"/>
          <w:divBdr>
            <w:top w:val="none" w:sz="0" w:space="0" w:color="auto"/>
            <w:left w:val="none" w:sz="0" w:space="0" w:color="auto"/>
            <w:bottom w:val="none" w:sz="0" w:space="0" w:color="auto"/>
            <w:right w:val="none" w:sz="0" w:space="0" w:color="auto"/>
          </w:divBdr>
        </w:div>
        <w:div w:id="1746222790">
          <w:marLeft w:val="0"/>
          <w:marRight w:val="0"/>
          <w:marTop w:val="0"/>
          <w:marBottom w:val="0"/>
          <w:divBdr>
            <w:top w:val="none" w:sz="0" w:space="0" w:color="auto"/>
            <w:left w:val="none" w:sz="0" w:space="0" w:color="auto"/>
            <w:bottom w:val="none" w:sz="0" w:space="0" w:color="auto"/>
            <w:right w:val="none" w:sz="0" w:space="0" w:color="auto"/>
          </w:divBdr>
        </w:div>
        <w:div w:id="1222137075">
          <w:marLeft w:val="0"/>
          <w:marRight w:val="0"/>
          <w:marTop w:val="0"/>
          <w:marBottom w:val="0"/>
          <w:divBdr>
            <w:top w:val="none" w:sz="0" w:space="0" w:color="auto"/>
            <w:left w:val="none" w:sz="0" w:space="0" w:color="auto"/>
            <w:bottom w:val="none" w:sz="0" w:space="0" w:color="auto"/>
            <w:right w:val="none" w:sz="0" w:space="0" w:color="auto"/>
          </w:divBdr>
        </w:div>
        <w:div w:id="399788464">
          <w:marLeft w:val="0"/>
          <w:marRight w:val="0"/>
          <w:marTop w:val="0"/>
          <w:marBottom w:val="0"/>
          <w:divBdr>
            <w:top w:val="none" w:sz="0" w:space="0" w:color="auto"/>
            <w:left w:val="none" w:sz="0" w:space="0" w:color="auto"/>
            <w:bottom w:val="none" w:sz="0" w:space="0" w:color="auto"/>
            <w:right w:val="none" w:sz="0" w:space="0" w:color="auto"/>
          </w:divBdr>
        </w:div>
        <w:div w:id="38674819">
          <w:marLeft w:val="0"/>
          <w:marRight w:val="0"/>
          <w:marTop w:val="0"/>
          <w:marBottom w:val="0"/>
          <w:divBdr>
            <w:top w:val="none" w:sz="0" w:space="0" w:color="auto"/>
            <w:left w:val="none" w:sz="0" w:space="0" w:color="auto"/>
            <w:bottom w:val="none" w:sz="0" w:space="0" w:color="auto"/>
            <w:right w:val="none" w:sz="0" w:space="0" w:color="auto"/>
          </w:divBdr>
        </w:div>
        <w:div w:id="698237506">
          <w:marLeft w:val="0"/>
          <w:marRight w:val="0"/>
          <w:marTop w:val="0"/>
          <w:marBottom w:val="0"/>
          <w:divBdr>
            <w:top w:val="none" w:sz="0" w:space="0" w:color="auto"/>
            <w:left w:val="none" w:sz="0" w:space="0" w:color="auto"/>
            <w:bottom w:val="none" w:sz="0" w:space="0" w:color="auto"/>
            <w:right w:val="none" w:sz="0" w:space="0" w:color="auto"/>
          </w:divBdr>
        </w:div>
        <w:div w:id="75635784">
          <w:marLeft w:val="0"/>
          <w:marRight w:val="0"/>
          <w:marTop w:val="0"/>
          <w:marBottom w:val="0"/>
          <w:divBdr>
            <w:top w:val="none" w:sz="0" w:space="0" w:color="auto"/>
            <w:left w:val="none" w:sz="0" w:space="0" w:color="auto"/>
            <w:bottom w:val="none" w:sz="0" w:space="0" w:color="auto"/>
            <w:right w:val="none" w:sz="0" w:space="0" w:color="auto"/>
          </w:divBdr>
        </w:div>
        <w:div w:id="2099910726">
          <w:marLeft w:val="0"/>
          <w:marRight w:val="0"/>
          <w:marTop w:val="0"/>
          <w:marBottom w:val="0"/>
          <w:divBdr>
            <w:top w:val="none" w:sz="0" w:space="0" w:color="auto"/>
            <w:left w:val="none" w:sz="0" w:space="0" w:color="auto"/>
            <w:bottom w:val="none" w:sz="0" w:space="0" w:color="auto"/>
            <w:right w:val="none" w:sz="0" w:space="0" w:color="auto"/>
          </w:divBdr>
        </w:div>
        <w:div w:id="1052342470">
          <w:marLeft w:val="0"/>
          <w:marRight w:val="0"/>
          <w:marTop w:val="0"/>
          <w:marBottom w:val="0"/>
          <w:divBdr>
            <w:top w:val="none" w:sz="0" w:space="0" w:color="auto"/>
            <w:left w:val="none" w:sz="0" w:space="0" w:color="auto"/>
            <w:bottom w:val="none" w:sz="0" w:space="0" w:color="auto"/>
            <w:right w:val="none" w:sz="0" w:space="0" w:color="auto"/>
          </w:divBdr>
        </w:div>
        <w:div w:id="1828158633">
          <w:marLeft w:val="0"/>
          <w:marRight w:val="0"/>
          <w:marTop w:val="0"/>
          <w:marBottom w:val="0"/>
          <w:divBdr>
            <w:top w:val="none" w:sz="0" w:space="0" w:color="auto"/>
            <w:left w:val="none" w:sz="0" w:space="0" w:color="auto"/>
            <w:bottom w:val="none" w:sz="0" w:space="0" w:color="auto"/>
            <w:right w:val="none" w:sz="0" w:space="0" w:color="auto"/>
          </w:divBdr>
        </w:div>
        <w:div w:id="245110637">
          <w:marLeft w:val="0"/>
          <w:marRight w:val="0"/>
          <w:marTop w:val="0"/>
          <w:marBottom w:val="0"/>
          <w:divBdr>
            <w:top w:val="none" w:sz="0" w:space="0" w:color="auto"/>
            <w:left w:val="none" w:sz="0" w:space="0" w:color="auto"/>
            <w:bottom w:val="none" w:sz="0" w:space="0" w:color="auto"/>
            <w:right w:val="none" w:sz="0" w:space="0" w:color="auto"/>
          </w:divBdr>
        </w:div>
        <w:div w:id="798572285">
          <w:marLeft w:val="0"/>
          <w:marRight w:val="0"/>
          <w:marTop w:val="0"/>
          <w:marBottom w:val="0"/>
          <w:divBdr>
            <w:top w:val="none" w:sz="0" w:space="0" w:color="auto"/>
            <w:left w:val="none" w:sz="0" w:space="0" w:color="auto"/>
            <w:bottom w:val="none" w:sz="0" w:space="0" w:color="auto"/>
            <w:right w:val="none" w:sz="0" w:space="0" w:color="auto"/>
          </w:divBdr>
        </w:div>
        <w:div w:id="196504940">
          <w:marLeft w:val="0"/>
          <w:marRight w:val="0"/>
          <w:marTop w:val="0"/>
          <w:marBottom w:val="0"/>
          <w:divBdr>
            <w:top w:val="none" w:sz="0" w:space="0" w:color="auto"/>
            <w:left w:val="none" w:sz="0" w:space="0" w:color="auto"/>
            <w:bottom w:val="none" w:sz="0" w:space="0" w:color="auto"/>
            <w:right w:val="none" w:sz="0" w:space="0" w:color="auto"/>
          </w:divBdr>
        </w:div>
        <w:div w:id="1666005784">
          <w:marLeft w:val="0"/>
          <w:marRight w:val="0"/>
          <w:marTop w:val="0"/>
          <w:marBottom w:val="0"/>
          <w:divBdr>
            <w:top w:val="none" w:sz="0" w:space="0" w:color="auto"/>
            <w:left w:val="none" w:sz="0" w:space="0" w:color="auto"/>
            <w:bottom w:val="none" w:sz="0" w:space="0" w:color="auto"/>
            <w:right w:val="none" w:sz="0" w:space="0" w:color="auto"/>
          </w:divBdr>
        </w:div>
        <w:div w:id="864253243">
          <w:marLeft w:val="0"/>
          <w:marRight w:val="0"/>
          <w:marTop w:val="0"/>
          <w:marBottom w:val="0"/>
          <w:divBdr>
            <w:top w:val="none" w:sz="0" w:space="0" w:color="auto"/>
            <w:left w:val="none" w:sz="0" w:space="0" w:color="auto"/>
            <w:bottom w:val="none" w:sz="0" w:space="0" w:color="auto"/>
            <w:right w:val="none" w:sz="0" w:space="0" w:color="auto"/>
          </w:divBdr>
        </w:div>
        <w:div w:id="41559090">
          <w:marLeft w:val="0"/>
          <w:marRight w:val="0"/>
          <w:marTop w:val="0"/>
          <w:marBottom w:val="0"/>
          <w:divBdr>
            <w:top w:val="none" w:sz="0" w:space="0" w:color="auto"/>
            <w:left w:val="none" w:sz="0" w:space="0" w:color="auto"/>
            <w:bottom w:val="none" w:sz="0" w:space="0" w:color="auto"/>
            <w:right w:val="none" w:sz="0" w:space="0" w:color="auto"/>
          </w:divBdr>
        </w:div>
        <w:div w:id="315039043">
          <w:marLeft w:val="0"/>
          <w:marRight w:val="0"/>
          <w:marTop w:val="0"/>
          <w:marBottom w:val="0"/>
          <w:divBdr>
            <w:top w:val="none" w:sz="0" w:space="0" w:color="auto"/>
            <w:left w:val="none" w:sz="0" w:space="0" w:color="auto"/>
            <w:bottom w:val="none" w:sz="0" w:space="0" w:color="auto"/>
            <w:right w:val="none" w:sz="0" w:space="0" w:color="auto"/>
          </w:divBdr>
        </w:div>
        <w:div w:id="558249410">
          <w:marLeft w:val="0"/>
          <w:marRight w:val="0"/>
          <w:marTop w:val="0"/>
          <w:marBottom w:val="0"/>
          <w:divBdr>
            <w:top w:val="none" w:sz="0" w:space="0" w:color="auto"/>
            <w:left w:val="none" w:sz="0" w:space="0" w:color="auto"/>
            <w:bottom w:val="none" w:sz="0" w:space="0" w:color="auto"/>
            <w:right w:val="none" w:sz="0" w:space="0" w:color="auto"/>
          </w:divBdr>
        </w:div>
        <w:div w:id="1888371323">
          <w:marLeft w:val="0"/>
          <w:marRight w:val="0"/>
          <w:marTop w:val="0"/>
          <w:marBottom w:val="0"/>
          <w:divBdr>
            <w:top w:val="none" w:sz="0" w:space="0" w:color="auto"/>
            <w:left w:val="none" w:sz="0" w:space="0" w:color="auto"/>
            <w:bottom w:val="none" w:sz="0" w:space="0" w:color="auto"/>
            <w:right w:val="none" w:sz="0" w:space="0" w:color="auto"/>
          </w:divBdr>
        </w:div>
        <w:div w:id="332144306">
          <w:marLeft w:val="0"/>
          <w:marRight w:val="0"/>
          <w:marTop w:val="0"/>
          <w:marBottom w:val="0"/>
          <w:divBdr>
            <w:top w:val="none" w:sz="0" w:space="0" w:color="auto"/>
            <w:left w:val="none" w:sz="0" w:space="0" w:color="auto"/>
            <w:bottom w:val="none" w:sz="0" w:space="0" w:color="auto"/>
            <w:right w:val="none" w:sz="0" w:space="0" w:color="auto"/>
          </w:divBdr>
        </w:div>
        <w:div w:id="346179270">
          <w:marLeft w:val="0"/>
          <w:marRight w:val="0"/>
          <w:marTop w:val="0"/>
          <w:marBottom w:val="0"/>
          <w:divBdr>
            <w:top w:val="none" w:sz="0" w:space="0" w:color="auto"/>
            <w:left w:val="none" w:sz="0" w:space="0" w:color="auto"/>
            <w:bottom w:val="none" w:sz="0" w:space="0" w:color="auto"/>
            <w:right w:val="none" w:sz="0" w:space="0" w:color="auto"/>
          </w:divBdr>
        </w:div>
        <w:div w:id="888766202">
          <w:marLeft w:val="0"/>
          <w:marRight w:val="0"/>
          <w:marTop w:val="0"/>
          <w:marBottom w:val="0"/>
          <w:divBdr>
            <w:top w:val="none" w:sz="0" w:space="0" w:color="auto"/>
            <w:left w:val="none" w:sz="0" w:space="0" w:color="auto"/>
            <w:bottom w:val="none" w:sz="0" w:space="0" w:color="auto"/>
            <w:right w:val="none" w:sz="0" w:space="0" w:color="auto"/>
          </w:divBdr>
        </w:div>
        <w:div w:id="2072148135">
          <w:marLeft w:val="0"/>
          <w:marRight w:val="0"/>
          <w:marTop w:val="0"/>
          <w:marBottom w:val="0"/>
          <w:divBdr>
            <w:top w:val="none" w:sz="0" w:space="0" w:color="auto"/>
            <w:left w:val="none" w:sz="0" w:space="0" w:color="auto"/>
            <w:bottom w:val="none" w:sz="0" w:space="0" w:color="auto"/>
            <w:right w:val="none" w:sz="0" w:space="0" w:color="auto"/>
          </w:divBdr>
        </w:div>
        <w:div w:id="1480880569">
          <w:marLeft w:val="0"/>
          <w:marRight w:val="0"/>
          <w:marTop w:val="0"/>
          <w:marBottom w:val="0"/>
          <w:divBdr>
            <w:top w:val="none" w:sz="0" w:space="0" w:color="auto"/>
            <w:left w:val="none" w:sz="0" w:space="0" w:color="auto"/>
            <w:bottom w:val="none" w:sz="0" w:space="0" w:color="auto"/>
            <w:right w:val="none" w:sz="0" w:space="0" w:color="auto"/>
          </w:divBdr>
        </w:div>
        <w:div w:id="1639144985">
          <w:marLeft w:val="0"/>
          <w:marRight w:val="0"/>
          <w:marTop w:val="0"/>
          <w:marBottom w:val="0"/>
          <w:divBdr>
            <w:top w:val="none" w:sz="0" w:space="0" w:color="auto"/>
            <w:left w:val="none" w:sz="0" w:space="0" w:color="auto"/>
            <w:bottom w:val="none" w:sz="0" w:space="0" w:color="auto"/>
            <w:right w:val="none" w:sz="0" w:space="0" w:color="auto"/>
          </w:divBdr>
        </w:div>
        <w:div w:id="101993713">
          <w:marLeft w:val="0"/>
          <w:marRight w:val="0"/>
          <w:marTop w:val="0"/>
          <w:marBottom w:val="0"/>
          <w:divBdr>
            <w:top w:val="none" w:sz="0" w:space="0" w:color="auto"/>
            <w:left w:val="none" w:sz="0" w:space="0" w:color="auto"/>
            <w:bottom w:val="none" w:sz="0" w:space="0" w:color="auto"/>
            <w:right w:val="none" w:sz="0" w:space="0" w:color="auto"/>
          </w:divBdr>
        </w:div>
        <w:div w:id="1461076531">
          <w:marLeft w:val="0"/>
          <w:marRight w:val="0"/>
          <w:marTop w:val="0"/>
          <w:marBottom w:val="0"/>
          <w:divBdr>
            <w:top w:val="none" w:sz="0" w:space="0" w:color="auto"/>
            <w:left w:val="none" w:sz="0" w:space="0" w:color="auto"/>
            <w:bottom w:val="none" w:sz="0" w:space="0" w:color="auto"/>
            <w:right w:val="none" w:sz="0" w:space="0" w:color="auto"/>
          </w:divBdr>
        </w:div>
        <w:div w:id="1203053008">
          <w:marLeft w:val="0"/>
          <w:marRight w:val="0"/>
          <w:marTop w:val="0"/>
          <w:marBottom w:val="0"/>
          <w:divBdr>
            <w:top w:val="none" w:sz="0" w:space="0" w:color="auto"/>
            <w:left w:val="none" w:sz="0" w:space="0" w:color="auto"/>
            <w:bottom w:val="none" w:sz="0" w:space="0" w:color="auto"/>
            <w:right w:val="none" w:sz="0" w:space="0" w:color="auto"/>
          </w:divBdr>
        </w:div>
        <w:div w:id="846485268">
          <w:marLeft w:val="0"/>
          <w:marRight w:val="0"/>
          <w:marTop w:val="0"/>
          <w:marBottom w:val="0"/>
          <w:divBdr>
            <w:top w:val="none" w:sz="0" w:space="0" w:color="auto"/>
            <w:left w:val="none" w:sz="0" w:space="0" w:color="auto"/>
            <w:bottom w:val="none" w:sz="0" w:space="0" w:color="auto"/>
            <w:right w:val="none" w:sz="0" w:space="0" w:color="auto"/>
          </w:divBdr>
        </w:div>
        <w:div w:id="1300384422">
          <w:marLeft w:val="0"/>
          <w:marRight w:val="0"/>
          <w:marTop w:val="0"/>
          <w:marBottom w:val="0"/>
          <w:divBdr>
            <w:top w:val="none" w:sz="0" w:space="0" w:color="auto"/>
            <w:left w:val="none" w:sz="0" w:space="0" w:color="auto"/>
            <w:bottom w:val="none" w:sz="0" w:space="0" w:color="auto"/>
            <w:right w:val="none" w:sz="0" w:space="0" w:color="auto"/>
          </w:divBdr>
        </w:div>
        <w:div w:id="1873610360">
          <w:marLeft w:val="0"/>
          <w:marRight w:val="0"/>
          <w:marTop w:val="0"/>
          <w:marBottom w:val="0"/>
          <w:divBdr>
            <w:top w:val="none" w:sz="0" w:space="0" w:color="auto"/>
            <w:left w:val="none" w:sz="0" w:space="0" w:color="auto"/>
            <w:bottom w:val="none" w:sz="0" w:space="0" w:color="auto"/>
            <w:right w:val="none" w:sz="0" w:space="0" w:color="auto"/>
          </w:divBdr>
        </w:div>
        <w:div w:id="578638569">
          <w:marLeft w:val="0"/>
          <w:marRight w:val="0"/>
          <w:marTop w:val="0"/>
          <w:marBottom w:val="0"/>
          <w:divBdr>
            <w:top w:val="none" w:sz="0" w:space="0" w:color="auto"/>
            <w:left w:val="none" w:sz="0" w:space="0" w:color="auto"/>
            <w:bottom w:val="none" w:sz="0" w:space="0" w:color="auto"/>
            <w:right w:val="none" w:sz="0" w:space="0" w:color="auto"/>
          </w:divBdr>
        </w:div>
        <w:div w:id="1443843624">
          <w:marLeft w:val="0"/>
          <w:marRight w:val="0"/>
          <w:marTop w:val="0"/>
          <w:marBottom w:val="0"/>
          <w:divBdr>
            <w:top w:val="none" w:sz="0" w:space="0" w:color="auto"/>
            <w:left w:val="none" w:sz="0" w:space="0" w:color="auto"/>
            <w:bottom w:val="none" w:sz="0" w:space="0" w:color="auto"/>
            <w:right w:val="none" w:sz="0" w:space="0" w:color="auto"/>
          </w:divBdr>
        </w:div>
        <w:div w:id="2066635923">
          <w:marLeft w:val="0"/>
          <w:marRight w:val="0"/>
          <w:marTop w:val="0"/>
          <w:marBottom w:val="0"/>
          <w:divBdr>
            <w:top w:val="none" w:sz="0" w:space="0" w:color="auto"/>
            <w:left w:val="none" w:sz="0" w:space="0" w:color="auto"/>
            <w:bottom w:val="none" w:sz="0" w:space="0" w:color="auto"/>
            <w:right w:val="none" w:sz="0" w:space="0" w:color="auto"/>
          </w:divBdr>
        </w:div>
        <w:div w:id="610288381">
          <w:marLeft w:val="0"/>
          <w:marRight w:val="0"/>
          <w:marTop w:val="0"/>
          <w:marBottom w:val="0"/>
          <w:divBdr>
            <w:top w:val="none" w:sz="0" w:space="0" w:color="auto"/>
            <w:left w:val="none" w:sz="0" w:space="0" w:color="auto"/>
            <w:bottom w:val="none" w:sz="0" w:space="0" w:color="auto"/>
            <w:right w:val="none" w:sz="0" w:space="0" w:color="auto"/>
          </w:divBdr>
        </w:div>
        <w:div w:id="59641336">
          <w:marLeft w:val="0"/>
          <w:marRight w:val="0"/>
          <w:marTop w:val="0"/>
          <w:marBottom w:val="0"/>
          <w:divBdr>
            <w:top w:val="none" w:sz="0" w:space="0" w:color="auto"/>
            <w:left w:val="none" w:sz="0" w:space="0" w:color="auto"/>
            <w:bottom w:val="none" w:sz="0" w:space="0" w:color="auto"/>
            <w:right w:val="none" w:sz="0" w:space="0" w:color="auto"/>
          </w:divBdr>
        </w:div>
        <w:div w:id="1908807342">
          <w:marLeft w:val="0"/>
          <w:marRight w:val="0"/>
          <w:marTop w:val="0"/>
          <w:marBottom w:val="0"/>
          <w:divBdr>
            <w:top w:val="none" w:sz="0" w:space="0" w:color="auto"/>
            <w:left w:val="none" w:sz="0" w:space="0" w:color="auto"/>
            <w:bottom w:val="none" w:sz="0" w:space="0" w:color="auto"/>
            <w:right w:val="none" w:sz="0" w:space="0" w:color="auto"/>
          </w:divBdr>
        </w:div>
        <w:div w:id="317344148">
          <w:marLeft w:val="0"/>
          <w:marRight w:val="0"/>
          <w:marTop w:val="0"/>
          <w:marBottom w:val="0"/>
          <w:divBdr>
            <w:top w:val="none" w:sz="0" w:space="0" w:color="auto"/>
            <w:left w:val="none" w:sz="0" w:space="0" w:color="auto"/>
            <w:bottom w:val="none" w:sz="0" w:space="0" w:color="auto"/>
            <w:right w:val="none" w:sz="0" w:space="0" w:color="auto"/>
          </w:divBdr>
        </w:div>
        <w:div w:id="1124229703">
          <w:marLeft w:val="0"/>
          <w:marRight w:val="0"/>
          <w:marTop w:val="0"/>
          <w:marBottom w:val="0"/>
          <w:divBdr>
            <w:top w:val="none" w:sz="0" w:space="0" w:color="auto"/>
            <w:left w:val="none" w:sz="0" w:space="0" w:color="auto"/>
            <w:bottom w:val="none" w:sz="0" w:space="0" w:color="auto"/>
            <w:right w:val="none" w:sz="0" w:space="0" w:color="auto"/>
          </w:divBdr>
        </w:div>
        <w:div w:id="1873223561">
          <w:marLeft w:val="0"/>
          <w:marRight w:val="0"/>
          <w:marTop w:val="0"/>
          <w:marBottom w:val="0"/>
          <w:divBdr>
            <w:top w:val="none" w:sz="0" w:space="0" w:color="auto"/>
            <w:left w:val="none" w:sz="0" w:space="0" w:color="auto"/>
            <w:bottom w:val="none" w:sz="0" w:space="0" w:color="auto"/>
            <w:right w:val="none" w:sz="0" w:space="0" w:color="auto"/>
          </w:divBdr>
        </w:div>
        <w:div w:id="1772504086">
          <w:marLeft w:val="0"/>
          <w:marRight w:val="0"/>
          <w:marTop w:val="0"/>
          <w:marBottom w:val="0"/>
          <w:divBdr>
            <w:top w:val="none" w:sz="0" w:space="0" w:color="auto"/>
            <w:left w:val="none" w:sz="0" w:space="0" w:color="auto"/>
            <w:bottom w:val="none" w:sz="0" w:space="0" w:color="auto"/>
            <w:right w:val="none" w:sz="0" w:space="0" w:color="auto"/>
          </w:divBdr>
        </w:div>
        <w:div w:id="794713322">
          <w:marLeft w:val="0"/>
          <w:marRight w:val="0"/>
          <w:marTop w:val="0"/>
          <w:marBottom w:val="0"/>
          <w:divBdr>
            <w:top w:val="none" w:sz="0" w:space="0" w:color="auto"/>
            <w:left w:val="none" w:sz="0" w:space="0" w:color="auto"/>
            <w:bottom w:val="none" w:sz="0" w:space="0" w:color="auto"/>
            <w:right w:val="none" w:sz="0" w:space="0" w:color="auto"/>
          </w:divBdr>
        </w:div>
        <w:div w:id="337542236">
          <w:marLeft w:val="0"/>
          <w:marRight w:val="0"/>
          <w:marTop w:val="0"/>
          <w:marBottom w:val="0"/>
          <w:divBdr>
            <w:top w:val="none" w:sz="0" w:space="0" w:color="auto"/>
            <w:left w:val="none" w:sz="0" w:space="0" w:color="auto"/>
            <w:bottom w:val="none" w:sz="0" w:space="0" w:color="auto"/>
            <w:right w:val="none" w:sz="0" w:space="0" w:color="auto"/>
          </w:divBdr>
        </w:div>
        <w:div w:id="2063210818">
          <w:marLeft w:val="0"/>
          <w:marRight w:val="0"/>
          <w:marTop w:val="0"/>
          <w:marBottom w:val="0"/>
          <w:divBdr>
            <w:top w:val="none" w:sz="0" w:space="0" w:color="auto"/>
            <w:left w:val="none" w:sz="0" w:space="0" w:color="auto"/>
            <w:bottom w:val="none" w:sz="0" w:space="0" w:color="auto"/>
            <w:right w:val="none" w:sz="0" w:space="0" w:color="auto"/>
          </w:divBdr>
        </w:div>
        <w:div w:id="2007127297">
          <w:marLeft w:val="0"/>
          <w:marRight w:val="0"/>
          <w:marTop w:val="0"/>
          <w:marBottom w:val="0"/>
          <w:divBdr>
            <w:top w:val="none" w:sz="0" w:space="0" w:color="auto"/>
            <w:left w:val="none" w:sz="0" w:space="0" w:color="auto"/>
            <w:bottom w:val="none" w:sz="0" w:space="0" w:color="auto"/>
            <w:right w:val="none" w:sz="0" w:space="0" w:color="auto"/>
          </w:divBdr>
        </w:div>
        <w:div w:id="962688133">
          <w:marLeft w:val="0"/>
          <w:marRight w:val="0"/>
          <w:marTop w:val="0"/>
          <w:marBottom w:val="0"/>
          <w:divBdr>
            <w:top w:val="none" w:sz="0" w:space="0" w:color="auto"/>
            <w:left w:val="none" w:sz="0" w:space="0" w:color="auto"/>
            <w:bottom w:val="none" w:sz="0" w:space="0" w:color="auto"/>
            <w:right w:val="none" w:sz="0" w:space="0" w:color="auto"/>
          </w:divBdr>
        </w:div>
        <w:div w:id="929238408">
          <w:marLeft w:val="0"/>
          <w:marRight w:val="0"/>
          <w:marTop w:val="0"/>
          <w:marBottom w:val="0"/>
          <w:divBdr>
            <w:top w:val="none" w:sz="0" w:space="0" w:color="auto"/>
            <w:left w:val="none" w:sz="0" w:space="0" w:color="auto"/>
            <w:bottom w:val="none" w:sz="0" w:space="0" w:color="auto"/>
            <w:right w:val="none" w:sz="0" w:space="0" w:color="auto"/>
          </w:divBdr>
        </w:div>
        <w:div w:id="689180133">
          <w:marLeft w:val="0"/>
          <w:marRight w:val="0"/>
          <w:marTop w:val="0"/>
          <w:marBottom w:val="0"/>
          <w:divBdr>
            <w:top w:val="none" w:sz="0" w:space="0" w:color="auto"/>
            <w:left w:val="none" w:sz="0" w:space="0" w:color="auto"/>
            <w:bottom w:val="none" w:sz="0" w:space="0" w:color="auto"/>
            <w:right w:val="none" w:sz="0" w:space="0" w:color="auto"/>
          </w:divBdr>
        </w:div>
        <w:div w:id="310184047">
          <w:marLeft w:val="0"/>
          <w:marRight w:val="0"/>
          <w:marTop w:val="0"/>
          <w:marBottom w:val="0"/>
          <w:divBdr>
            <w:top w:val="none" w:sz="0" w:space="0" w:color="auto"/>
            <w:left w:val="none" w:sz="0" w:space="0" w:color="auto"/>
            <w:bottom w:val="none" w:sz="0" w:space="0" w:color="auto"/>
            <w:right w:val="none" w:sz="0" w:space="0" w:color="auto"/>
          </w:divBdr>
        </w:div>
        <w:div w:id="590352630">
          <w:marLeft w:val="0"/>
          <w:marRight w:val="0"/>
          <w:marTop w:val="0"/>
          <w:marBottom w:val="0"/>
          <w:divBdr>
            <w:top w:val="none" w:sz="0" w:space="0" w:color="auto"/>
            <w:left w:val="none" w:sz="0" w:space="0" w:color="auto"/>
            <w:bottom w:val="none" w:sz="0" w:space="0" w:color="auto"/>
            <w:right w:val="none" w:sz="0" w:space="0" w:color="auto"/>
          </w:divBdr>
        </w:div>
        <w:div w:id="1175730344">
          <w:marLeft w:val="0"/>
          <w:marRight w:val="0"/>
          <w:marTop w:val="0"/>
          <w:marBottom w:val="0"/>
          <w:divBdr>
            <w:top w:val="none" w:sz="0" w:space="0" w:color="auto"/>
            <w:left w:val="none" w:sz="0" w:space="0" w:color="auto"/>
            <w:bottom w:val="none" w:sz="0" w:space="0" w:color="auto"/>
            <w:right w:val="none" w:sz="0" w:space="0" w:color="auto"/>
          </w:divBdr>
        </w:div>
        <w:div w:id="817650355">
          <w:marLeft w:val="0"/>
          <w:marRight w:val="0"/>
          <w:marTop w:val="0"/>
          <w:marBottom w:val="0"/>
          <w:divBdr>
            <w:top w:val="none" w:sz="0" w:space="0" w:color="auto"/>
            <w:left w:val="none" w:sz="0" w:space="0" w:color="auto"/>
            <w:bottom w:val="none" w:sz="0" w:space="0" w:color="auto"/>
            <w:right w:val="none" w:sz="0" w:space="0" w:color="auto"/>
          </w:divBdr>
        </w:div>
        <w:div w:id="524901777">
          <w:marLeft w:val="0"/>
          <w:marRight w:val="0"/>
          <w:marTop w:val="0"/>
          <w:marBottom w:val="0"/>
          <w:divBdr>
            <w:top w:val="none" w:sz="0" w:space="0" w:color="auto"/>
            <w:left w:val="none" w:sz="0" w:space="0" w:color="auto"/>
            <w:bottom w:val="none" w:sz="0" w:space="0" w:color="auto"/>
            <w:right w:val="none" w:sz="0" w:space="0" w:color="auto"/>
          </w:divBdr>
        </w:div>
        <w:div w:id="477067153">
          <w:marLeft w:val="0"/>
          <w:marRight w:val="0"/>
          <w:marTop w:val="0"/>
          <w:marBottom w:val="0"/>
          <w:divBdr>
            <w:top w:val="none" w:sz="0" w:space="0" w:color="auto"/>
            <w:left w:val="none" w:sz="0" w:space="0" w:color="auto"/>
            <w:bottom w:val="none" w:sz="0" w:space="0" w:color="auto"/>
            <w:right w:val="none" w:sz="0" w:space="0" w:color="auto"/>
          </w:divBdr>
        </w:div>
        <w:div w:id="607930234">
          <w:marLeft w:val="0"/>
          <w:marRight w:val="0"/>
          <w:marTop w:val="0"/>
          <w:marBottom w:val="0"/>
          <w:divBdr>
            <w:top w:val="none" w:sz="0" w:space="0" w:color="auto"/>
            <w:left w:val="none" w:sz="0" w:space="0" w:color="auto"/>
            <w:bottom w:val="none" w:sz="0" w:space="0" w:color="auto"/>
            <w:right w:val="none" w:sz="0" w:space="0" w:color="auto"/>
          </w:divBdr>
        </w:div>
        <w:div w:id="726339558">
          <w:marLeft w:val="0"/>
          <w:marRight w:val="0"/>
          <w:marTop w:val="0"/>
          <w:marBottom w:val="0"/>
          <w:divBdr>
            <w:top w:val="none" w:sz="0" w:space="0" w:color="auto"/>
            <w:left w:val="none" w:sz="0" w:space="0" w:color="auto"/>
            <w:bottom w:val="none" w:sz="0" w:space="0" w:color="auto"/>
            <w:right w:val="none" w:sz="0" w:space="0" w:color="auto"/>
          </w:divBdr>
        </w:div>
        <w:div w:id="1736511632">
          <w:marLeft w:val="0"/>
          <w:marRight w:val="0"/>
          <w:marTop w:val="0"/>
          <w:marBottom w:val="0"/>
          <w:divBdr>
            <w:top w:val="none" w:sz="0" w:space="0" w:color="auto"/>
            <w:left w:val="none" w:sz="0" w:space="0" w:color="auto"/>
            <w:bottom w:val="none" w:sz="0" w:space="0" w:color="auto"/>
            <w:right w:val="none" w:sz="0" w:space="0" w:color="auto"/>
          </w:divBdr>
        </w:div>
        <w:div w:id="49883783">
          <w:marLeft w:val="0"/>
          <w:marRight w:val="0"/>
          <w:marTop w:val="0"/>
          <w:marBottom w:val="0"/>
          <w:divBdr>
            <w:top w:val="none" w:sz="0" w:space="0" w:color="auto"/>
            <w:left w:val="none" w:sz="0" w:space="0" w:color="auto"/>
            <w:bottom w:val="none" w:sz="0" w:space="0" w:color="auto"/>
            <w:right w:val="none" w:sz="0" w:space="0" w:color="auto"/>
          </w:divBdr>
        </w:div>
        <w:div w:id="206259990">
          <w:marLeft w:val="0"/>
          <w:marRight w:val="0"/>
          <w:marTop w:val="0"/>
          <w:marBottom w:val="0"/>
          <w:divBdr>
            <w:top w:val="none" w:sz="0" w:space="0" w:color="auto"/>
            <w:left w:val="none" w:sz="0" w:space="0" w:color="auto"/>
            <w:bottom w:val="none" w:sz="0" w:space="0" w:color="auto"/>
            <w:right w:val="none" w:sz="0" w:space="0" w:color="auto"/>
          </w:divBdr>
        </w:div>
        <w:div w:id="816536471">
          <w:marLeft w:val="0"/>
          <w:marRight w:val="0"/>
          <w:marTop w:val="0"/>
          <w:marBottom w:val="0"/>
          <w:divBdr>
            <w:top w:val="none" w:sz="0" w:space="0" w:color="auto"/>
            <w:left w:val="none" w:sz="0" w:space="0" w:color="auto"/>
            <w:bottom w:val="none" w:sz="0" w:space="0" w:color="auto"/>
            <w:right w:val="none" w:sz="0" w:space="0" w:color="auto"/>
          </w:divBdr>
        </w:div>
        <w:div w:id="1086071677">
          <w:marLeft w:val="0"/>
          <w:marRight w:val="0"/>
          <w:marTop w:val="0"/>
          <w:marBottom w:val="0"/>
          <w:divBdr>
            <w:top w:val="none" w:sz="0" w:space="0" w:color="auto"/>
            <w:left w:val="none" w:sz="0" w:space="0" w:color="auto"/>
            <w:bottom w:val="none" w:sz="0" w:space="0" w:color="auto"/>
            <w:right w:val="none" w:sz="0" w:space="0" w:color="auto"/>
          </w:divBdr>
        </w:div>
        <w:div w:id="1947619441">
          <w:marLeft w:val="0"/>
          <w:marRight w:val="0"/>
          <w:marTop w:val="0"/>
          <w:marBottom w:val="0"/>
          <w:divBdr>
            <w:top w:val="none" w:sz="0" w:space="0" w:color="auto"/>
            <w:left w:val="none" w:sz="0" w:space="0" w:color="auto"/>
            <w:bottom w:val="none" w:sz="0" w:space="0" w:color="auto"/>
            <w:right w:val="none" w:sz="0" w:space="0" w:color="auto"/>
          </w:divBdr>
        </w:div>
        <w:div w:id="313146650">
          <w:marLeft w:val="0"/>
          <w:marRight w:val="0"/>
          <w:marTop w:val="0"/>
          <w:marBottom w:val="0"/>
          <w:divBdr>
            <w:top w:val="none" w:sz="0" w:space="0" w:color="auto"/>
            <w:left w:val="none" w:sz="0" w:space="0" w:color="auto"/>
            <w:bottom w:val="none" w:sz="0" w:space="0" w:color="auto"/>
            <w:right w:val="none" w:sz="0" w:space="0" w:color="auto"/>
          </w:divBdr>
        </w:div>
        <w:div w:id="403381427">
          <w:marLeft w:val="0"/>
          <w:marRight w:val="0"/>
          <w:marTop w:val="0"/>
          <w:marBottom w:val="0"/>
          <w:divBdr>
            <w:top w:val="none" w:sz="0" w:space="0" w:color="auto"/>
            <w:left w:val="none" w:sz="0" w:space="0" w:color="auto"/>
            <w:bottom w:val="none" w:sz="0" w:space="0" w:color="auto"/>
            <w:right w:val="none" w:sz="0" w:space="0" w:color="auto"/>
          </w:divBdr>
        </w:div>
        <w:div w:id="119540688">
          <w:marLeft w:val="0"/>
          <w:marRight w:val="0"/>
          <w:marTop w:val="0"/>
          <w:marBottom w:val="0"/>
          <w:divBdr>
            <w:top w:val="none" w:sz="0" w:space="0" w:color="auto"/>
            <w:left w:val="none" w:sz="0" w:space="0" w:color="auto"/>
            <w:bottom w:val="none" w:sz="0" w:space="0" w:color="auto"/>
            <w:right w:val="none" w:sz="0" w:space="0" w:color="auto"/>
          </w:divBdr>
        </w:div>
        <w:div w:id="824397328">
          <w:marLeft w:val="0"/>
          <w:marRight w:val="0"/>
          <w:marTop w:val="0"/>
          <w:marBottom w:val="0"/>
          <w:divBdr>
            <w:top w:val="none" w:sz="0" w:space="0" w:color="auto"/>
            <w:left w:val="none" w:sz="0" w:space="0" w:color="auto"/>
            <w:bottom w:val="none" w:sz="0" w:space="0" w:color="auto"/>
            <w:right w:val="none" w:sz="0" w:space="0" w:color="auto"/>
          </w:divBdr>
        </w:div>
        <w:div w:id="1304314422">
          <w:marLeft w:val="0"/>
          <w:marRight w:val="0"/>
          <w:marTop w:val="0"/>
          <w:marBottom w:val="0"/>
          <w:divBdr>
            <w:top w:val="none" w:sz="0" w:space="0" w:color="auto"/>
            <w:left w:val="none" w:sz="0" w:space="0" w:color="auto"/>
            <w:bottom w:val="none" w:sz="0" w:space="0" w:color="auto"/>
            <w:right w:val="none" w:sz="0" w:space="0" w:color="auto"/>
          </w:divBdr>
        </w:div>
        <w:div w:id="1020470339">
          <w:marLeft w:val="0"/>
          <w:marRight w:val="0"/>
          <w:marTop w:val="0"/>
          <w:marBottom w:val="0"/>
          <w:divBdr>
            <w:top w:val="none" w:sz="0" w:space="0" w:color="auto"/>
            <w:left w:val="none" w:sz="0" w:space="0" w:color="auto"/>
            <w:bottom w:val="none" w:sz="0" w:space="0" w:color="auto"/>
            <w:right w:val="none" w:sz="0" w:space="0" w:color="auto"/>
          </w:divBdr>
        </w:div>
        <w:div w:id="1137454273">
          <w:marLeft w:val="0"/>
          <w:marRight w:val="0"/>
          <w:marTop w:val="0"/>
          <w:marBottom w:val="0"/>
          <w:divBdr>
            <w:top w:val="none" w:sz="0" w:space="0" w:color="auto"/>
            <w:left w:val="none" w:sz="0" w:space="0" w:color="auto"/>
            <w:bottom w:val="none" w:sz="0" w:space="0" w:color="auto"/>
            <w:right w:val="none" w:sz="0" w:space="0" w:color="auto"/>
          </w:divBdr>
        </w:div>
        <w:div w:id="204297130">
          <w:marLeft w:val="0"/>
          <w:marRight w:val="0"/>
          <w:marTop w:val="0"/>
          <w:marBottom w:val="0"/>
          <w:divBdr>
            <w:top w:val="none" w:sz="0" w:space="0" w:color="auto"/>
            <w:left w:val="none" w:sz="0" w:space="0" w:color="auto"/>
            <w:bottom w:val="none" w:sz="0" w:space="0" w:color="auto"/>
            <w:right w:val="none" w:sz="0" w:space="0" w:color="auto"/>
          </w:divBdr>
        </w:div>
        <w:div w:id="1408770414">
          <w:marLeft w:val="0"/>
          <w:marRight w:val="0"/>
          <w:marTop w:val="0"/>
          <w:marBottom w:val="0"/>
          <w:divBdr>
            <w:top w:val="none" w:sz="0" w:space="0" w:color="auto"/>
            <w:left w:val="none" w:sz="0" w:space="0" w:color="auto"/>
            <w:bottom w:val="none" w:sz="0" w:space="0" w:color="auto"/>
            <w:right w:val="none" w:sz="0" w:space="0" w:color="auto"/>
          </w:divBdr>
        </w:div>
        <w:div w:id="293566572">
          <w:marLeft w:val="0"/>
          <w:marRight w:val="0"/>
          <w:marTop w:val="0"/>
          <w:marBottom w:val="0"/>
          <w:divBdr>
            <w:top w:val="none" w:sz="0" w:space="0" w:color="auto"/>
            <w:left w:val="none" w:sz="0" w:space="0" w:color="auto"/>
            <w:bottom w:val="none" w:sz="0" w:space="0" w:color="auto"/>
            <w:right w:val="none" w:sz="0" w:space="0" w:color="auto"/>
          </w:divBdr>
        </w:div>
        <w:div w:id="1709180582">
          <w:marLeft w:val="0"/>
          <w:marRight w:val="0"/>
          <w:marTop w:val="0"/>
          <w:marBottom w:val="0"/>
          <w:divBdr>
            <w:top w:val="none" w:sz="0" w:space="0" w:color="auto"/>
            <w:left w:val="none" w:sz="0" w:space="0" w:color="auto"/>
            <w:bottom w:val="none" w:sz="0" w:space="0" w:color="auto"/>
            <w:right w:val="none" w:sz="0" w:space="0" w:color="auto"/>
          </w:divBdr>
        </w:div>
        <w:div w:id="94599070">
          <w:marLeft w:val="0"/>
          <w:marRight w:val="0"/>
          <w:marTop w:val="0"/>
          <w:marBottom w:val="0"/>
          <w:divBdr>
            <w:top w:val="none" w:sz="0" w:space="0" w:color="auto"/>
            <w:left w:val="none" w:sz="0" w:space="0" w:color="auto"/>
            <w:bottom w:val="none" w:sz="0" w:space="0" w:color="auto"/>
            <w:right w:val="none" w:sz="0" w:space="0" w:color="auto"/>
          </w:divBdr>
        </w:div>
        <w:div w:id="298192939">
          <w:marLeft w:val="0"/>
          <w:marRight w:val="0"/>
          <w:marTop w:val="0"/>
          <w:marBottom w:val="0"/>
          <w:divBdr>
            <w:top w:val="none" w:sz="0" w:space="0" w:color="auto"/>
            <w:left w:val="none" w:sz="0" w:space="0" w:color="auto"/>
            <w:bottom w:val="none" w:sz="0" w:space="0" w:color="auto"/>
            <w:right w:val="none" w:sz="0" w:space="0" w:color="auto"/>
          </w:divBdr>
        </w:div>
        <w:div w:id="1229654893">
          <w:marLeft w:val="0"/>
          <w:marRight w:val="0"/>
          <w:marTop w:val="0"/>
          <w:marBottom w:val="0"/>
          <w:divBdr>
            <w:top w:val="none" w:sz="0" w:space="0" w:color="auto"/>
            <w:left w:val="none" w:sz="0" w:space="0" w:color="auto"/>
            <w:bottom w:val="none" w:sz="0" w:space="0" w:color="auto"/>
            <w:right w:val="none" w:sz="0" w:space="0" w:color="auto"/>
          </w:divBdr>
        </w:div>
        <w:div w:id="1438939128">
          <w:marLeft w:val="0"/>
          <w:marRight w:val="0"/>
          <w:marTop w:val="0"/>
          <w:marBottom w:val="0"/>
          <w:divBdr>
            <w:top w:val="none" w:sz="0" w:space="0" w:color="auto"/>
            <w:left w:val="none" w:sz="0" w:space="0" w:color="auto"/>
            <w:bottom w:val="none" w:sz="0" w:space="0" w:color="auto"/>
            <w:right w:val="none" w:sz="0" w:space="0" w:color="auto"/>
          </w:divBdr>
        </w:div>
        <w:div w:id="414862863">
          <w:marLeft w:val="0"/>
          <w:marRight w:val="0"/>
          <w:marTop w:val="0"/>
          <w:marBottom w:val="0"/>
          <w:divBdr>
            <w:top w:val="none" w:sz="0" w:space="0" w:color="auto"/>
            <w:left w:val="none" w:sz="0" w:space="0" w:color="auto"/>
            <w:bottom w:val="none" w:sz="0" w:space="0" w:color="auto"/>
            <w:right w:val="none" w:sz="0" w:space="0" w:color="auto"/>
          </w:divBdr>
        </w:div>
        <w:div w:id="1016660429">
          <w:marLeft w:val="0"/>
          <w:marRight w:val="0"/>
          <w:marTop w:val="0"/>
          <w:marBottom w:val="0"/>
          <w:divBdr>
            <w:top w:val="none" w:sz="0" w:space="0" w:color="auto"/>
            <w:left w:val="none" w:sz="0" w:space="0" w:color="auto"/>
            <w:bottom w:val="none" w:sz="0" w:space="0" w:color="auto"/>
            <w:right w:val="none" w:sz="0" w:space="0" w:color="auto"/>
          </w:divBdr>
        </w:div>
        <w:div w:id="362480979">
          <w:marLeft w:val="0"/>
          <w:marRight w:val="0"/>
          <w:marTop w:val="0"/>
          <w:marBottom w:val="0"/>
          <w:divBdr>
            <w:top w:val="none" w:sz="0" w:space="0" w:color="auto"/>
            <w:left w:val="none" w:sz="0" w:space="0" w:color="auto"/>
            <w:bottom w:val="none" w:sz="0" w:space="0" w:color="auto"/>
            <w:right w:val="none" w:sz="0" w:space="0" w:color="auto"/>
          </w:divBdr>
        </w:div>
        <w:div w:id="1320574555">
          <w:marLeft w:val="0"/>
          <w:marRight w:val="0"/>
          <w:marTop w:val="0"/>
          <w:marBottom w:val="0"/>
          <w:divBdr>
            <w:top w:val="none" w:sz="0" w:space="0" w:color="auto"/>
            <w:left w:val="none" w:sz="0" w:space="0" w:color="auto"/>
            <w:bottom w:val="none" w:sz="0" w:space="0" w:color="auto"/>
            <w:right w:val="none" w:sz="0" w:space="0" w:color="auto"/>
          </w:divBdr>
        </w:div>
        <w:div w:id="2122021518">
          <w:marLeft w:val="0"/>
          <w:marRight w:val="0"/>
          <w:marTop w:val="0"/>
          <w:marBottom w:val="0"/>
          <w:divBdr>
            <w:top w:val="none" w:sz="0" w:space="0" w:color="auto"/>
            <w:left w:val="none" w:sz="0" w:space="0" w:color="auto"/>
            <w:bottom w:val="none" w:sz="0" w:space="0" w:color="auto"/>
            <w:right w:val="none" w:sz="0" w:space="0" w:color="auto"/>
          </w:divBdr>
        </w:div>
        <w:div w:id="1199661666">
          <w:marLeft w:val="0"/>
          <w:marRight w:val="0"/>
          <w:marTop w:val="0"/>
          <w:marBottom w:val="0"/>
          <w:divBdr>
            <w:top w:val="none" w:sz="0" w:space="0" w:color="auto"/>
            <w:left w:val="none" w:sz="0" w:space="0" w:color="auto"/>
            <w:bottom w:val="none" w:sz="0" w:space="0" w:color="auto"/>
            <w:right w:val="none" w:sz="0" w:space="0" w:color="auto"/>
          </w:divBdr>
        </w:div>
        <w:div w:id="1547065749">
          <w:marLeft w:val="0"/>
          <w:marRight w:val="0"/>
          <w:marTop w:val="0"/>
          <w:marBottom w:val="0"/>
          <w:divBdr>
            <w:top w:val="none" w:sz="0" w:space="0" w:color="auto"/>
            <w:left w:val="none" w:sz="0" w:space="0" w:color="auto"/>
            <w:bottom w:val="none" w:sz="0" w:space="0" w:color="auto"/>
            <w:right w:val="none" w:sz="0" w:space="0" w:color="auto"/>
          </w:divBdr>
        </w:div>
        <w:div w:id="1441874915">
          <w:marLeft w:val="0"/>
          <w:marRight w:val="0"/>
          <w:marTop w:val="0"/>
          <w:marBottom w:val="0"/>
          <w:divBdr>
            <w:top w:val="none" w:sz="0" w:space="0" w:color="auto"/>
            <w:left w:val="none" w:sz="0" w:space="0" w:color="auto"/>
            <w:bottom w:val="none" w:sz="0" w:space="0" w:color="auto"/>
            <w:right w:val="none" w:sz="0" w:space="0" w:color="auto"/>
          </w:divBdr>
        </w:div>
        <w:div w:id="1978486711">
          <w:marLeft w:val="0"/>
          <w:marRight w:val="0"/>
          <w:marTop w:val="0"/>
          <w:marBottom w:val="0"/>
          <w:divBdr>
            <w:top w:val="none" w:sz="0" w:space="0" w:color="auto"/>
            <w:left w:val="none" w:sz="0" w:space="0" w:color="auto"/>
            <w:bottom w:val="none" w:sz="0" w:space="0" w:color="auto"/>
            <w:right w:val="none" w:sz="0" w:space="0" w:color="auto"/>
          </w:divBdr>
        </w:div>
        <w:div w:id="1125541293">
          <w:marLeft w:val="0"/>
          <w:marRight w:val="0"/>
          <w:marTop w:val="0"/>
          <w:marBottom w:val="0"/>
          <w:divBdr>
            <w:top w:val="none" w:sz="0" w:space="0" w:color="auto"/>
            <w:left w:val="none" w:sz="0" w:space="0" w:color="auto"/>
            <w:bottom w:val="none" w:sz="0" w:space="0" w:color="auto"/>
            <w:right w:val="none" w:sz="0" w:space="0" w:color="auto"/>
          </w:divBdr>
        </w:div>
        <w:div w:id="1372876869">
          <w:marLeft w:val="0"/>
          <w:marRight w:val="0"/>
          <w:marTop w:val="0"/>
          <w:marBottom w:val="0"/>
          <w:divBdr>
            <w:top w:val="none" w:sz="0" w:space="0" w:color="auto"/>
            <w:left w:val="none" w:sz="0" w:space="0" w:color="auto"/>
            <w:bottom w:val="none" w:sz="0" w:space="0" w:color="auto"/>
            <w:right w:val="none" w:sz="0" w:space="0" w:color="auto"/>
          </w:divBdr>
        </w:div>
        <w:div w:id="718434122">
          <w:marLeft w:val="0"/>
          <w:marRight w:val="0"/>
          <w:marTop w:val="0"/>
          <w:marBottom w:val="0"/>
          <w:divBdr>
            <w:top w:val="none" w:sz="0" w:space="0" w:color="auto"/>
            <w:left w:val="none" w:sz="0" w:space="0" w:color="auto"/>
            <w:bottom w:val="none" w:sz="0" w:space="0" w:color="auto"/>
            <w:right w:val="none" w:sz="0" w:space="0" w:color="auto"/>
          </w:divBdr>
        </w:div>
        <w:div w:id="197395343">
          <w:marLeft w:val="0"/>
          <w:marRight w:val="0"/>
          <w:marTop w:val="0"/>
          <w:marBottom w:val="0"/>
          <w:divBdr>
            <w:top w:val="none" w:sz="0" w:space="0" w:color="auto"/>
            <w:left w:val="none" w:sz="0" w:space="0" w:color="auto"/>
            <w:bottom w:val="none" w:sz="0" w:space="0" w:color="auto"/>
            <w:right w:val="none" w:sz="0" w:space="0" w:color="auto"/>
          </w:divBdr>
        </w:div>
        <w:div w:id="381440750">
          <w:marLeft w:val="0"/>
          <w:marRight w:val="0"/>
          <w:marTop w:val="0"/>
          <w:marBottom w:val="0"/>
          <w:divBdr>
            <w:top w:val="none" w:sz="0" w:space="0" w:color="auto"/>
            <w:left w:val="none" w:sz="0" w:space="0" w:color="auto"/>
            <w:bottom w:val="none" w:sz="0" w:space="0" w:color="auto"/>
            <w:right w:val="none" w:sz="0" w:space="0" w:color="auto"/>
          </w:divBdr>
        </w:div>
        <w:div w:id="381053154">
          <w:marLeft w:val="0"/>
          <w:marRight w:val="0"/>
          <w:marTop w:val="0"/>
          <w:marBottom w:val="0"/>
          <w:divBdr>
            <w:top w:val="none" w:sz="0" w:space="0" w:color="auto"/>
            <w:left w:val="none" w:sz="0" w:space="0" w:color="auto"/>
            <w:bottom w:val="none" w:sz="0" w:space="0" w:color="auto"/>
            <w:right w:val="none" w:sz="0" w:space="0" w:color="auto"/>
          </w:divBdr>
        </w:div>
        <w:div w:id="1119686075">
          <w:marLeft w:val="0"/>
          <w:marRight w:val="0"/>
          <w:marTop w:val="0"/>
          <w:marBottom w:val="0"/>
          <w:divBdr>
            <w:top w:val="none" w:sz="0" w:space="0" w:color="auto"/>
            <w:left w:val="none" w:sz="0" w:space="0" w:color="auto"/>
            <w:bottom w:val="none" w:sz="0" w:space="0" w:color="auto"/>
            <w:right w:val="none" w:sz="0" w:space="0" w:color="auto"/>
          </w:divBdr>
        </w:div>
        <w:div w:id="1363743025">
          <w:marLeft w:val="0"/>
          <w:marRight w:val="0"/>
          <w:marTop w:val="0"/>
          <w:marBottom w:val="0"/>
          <w:divBdr>
            <w:top w:val="none" w:sz="0" w:space="0" w:color="auto"/>
            <w:left w:val="none" w:sz="0" w:space="0" w:color="auto"/>
            <w:bottom w:val="none" w:sz="0" w:space="0" w:color="auto"/>
            <w:right w:val="none" w:sz="0" w:space="0" w:color="auto"/>
          </w:divBdr>
        </w:div>
        <w:div w:id="323093010">
          <w:marLeft w:val="0"/>
          <w:marRight w:val="0"/>
          <w:marTop w:val="0"/>
          <w:marBottom w:val="0"/>
          <w:divBdr>
            <w:top w:val="none" w:sz="0" w:space="0" w:color="auto"/>
            <w:left w:val="none" w:sz="0" w:space="0" w:color="auto"/>
            <w:bottom w:val="none" w:sz="0" w:space="0" w:color="auto"/>
            <w:right w:val="none" w:sz="0" w:space="0" w:color="auto"/>
          </w:divBdr>
        </w:div>
        <w:div w:id="1685982000">
          <w:marLeft w:val="0"/>
          <w:marRight w:val="0"/>
          <w:marTop w:val="0"/>
          <w:marBottom w:val="0"/>
          <w:divBdr>
            <w:top w:val="none" w:sz="0" w:space="0" w:color="auto"/>
            <w:left w:val="none" w:sz="0" w:space="0" w:color="auto"/>
            <w:bottom w:val="none" w:sz="0" w:space="0" w:color="auto"/>
            <w:right w:val="none" w:sz="0" w:space="0" w:color="auto"/>
          </w:divBdr>
        </w:div>
        <w:div w:id="1221400431">
          <w:marLeft w:val="0"/>
          <w:marRight w:val="0"/>
          <w:marTop w:val="0"/>
          <w:marBottom w:val="0"/>
          <w:divBdr>
            <w:top w:val="none" w:sz="0" w:space="0" w:color="auto"/>
            <w:left w:val="none" w:sz="0" w:space="0" w:color="auto"/>
            <w:bottom w:val="none" w:sz="0" w:space="0" w:color="auto"/>
            <w:right w:val="none" w:sz="0" w:space="0" w:color="auto"/>
          </w:divBdr>
        </w:div>
        <w:div w:id="468061062">
          <w:marLeft w:val="0"/>
          <w:marRight w:val="0"/>
          <w:marTop w:val="0"/>
          <w:marBottom w:val="0"/>
          <w:divBdr>
            <w:top w:val="none" w:sz="0" w:space="0" w:color="auto"/>
            <w:left w:val="none" w:sz="0" w:space="0" w:color="auto"/>
            <w:bottom w:val="none" w:sz="0" w:space="0" w:color="auto"/>
            <w:right w:val="none" w:sz="0" w:space="0" w:color="auto"/>
          </w:divBdr>
        </w:div>
        <w:div w:id="706221082">
          <w:marLeft w:val="0"/>
          <w:marRight w:val="0"/>
          <w:marTop w:val="0"/>
          <w:marBottom w:val="0"/>
          <w:divBdr>
            <w:top w:val="none" w:sz="0" w:space="0" w:color="auto"/>
            <w:left w:val="none" w:sz="0" w:space="0" w:color="auto"/>
            <w:bottom w:val="none" w:sz="0" w:space="0" w:color="auto"/>
            <w:right w:val="none" w:sz="0" w:space="0" w:color="auto"/>
          </w:divBdr>
        </w:div>
        <w:div w:id="991254593">
          <w:marLeft w:val="0"/>
          <w:marRight w:val="0"/>
          <w:marTop w:val="0"/>
          <w:marBottom w:val="0"/>
          <w:divBdr>
            <w:top w:val="none" w:sz="0" w:space="0" w:color="auto"/>
            <w:left w:val="none" w:sz="0" w:space="0" w:color="auto"/>
            <w:bottom w:val="none" w:sz="0" w:space="0" w:color="auto"/>
            <w:right w:val="none" w:sz="0" w:space="0" w:color="auto"/>
          </w:divBdr>
        </w:div>
        <w:div w:id="1312173191">
          <w:marLeft w:val="0"/>
          <w:marRight w:val="0"/>
          <w:marTop w:val="0"/>
          <w:marBottom w:val="0"/>
          <w:divBdr>
            <w:top w:val="none" w:sz="0" w:space="0" w:color="auto"/>
            <w:left w:val="none" w:sz="0" w:space="0" w:color="auto"/>
            <w:bottom w:val="none" w:sz="0" w:space="0" w:color="auto"/>
            <w:right w:val="none" w:sz="0" w:space="0" w:color="auto"/>
          </w:divBdr>
        </w:div>
        <w:div w:id="1489595780">
          <w:marLeft w:val="0"/>
          <w:marRight w:val="0"/>
          <w:marTop w:val="0"/>
          <w:marBottom w:val="0"/>
          <w:divBdr>
            <w:top w:val="none" w:sz="0" w:space="0" w:color="auto"/>
            <w:left w:val="none" w:sz="0" w:space="0" w:color="auto"/>
            <w:bottom w:val="none" w:sz="0" w:space="0" w:color="auto"/>
            <w:right w:val="none" w:sz="0" w:space="0" w:color="auto"/>
          </w:divBdr>
        </w:div>
        <w:div w:id="131409140">
          <w:marLeft w:val="0"/>
          <w:marRight w:val="0"/>
          <w:marTop w:val="0"/>
          <w:marBottom w:val="0"/>
          <w:divBdr>
            <w:top w:val="none" w:sz="0" w:space="0" w:color="auto"/>
            <w:left w:val="none" w:sz="0" w:space="0" w:color="auto"/>
            <w:bottom w:val="none" w:sz="0" w:space="0" w:color="auto"/>
            <w:right w:val="none" w:sz="0" w:space="0" w:color="auto"/>
          </w:divBdr>
        </w:div>
        <w:div w:id="1178542582">
          <w:marLeft w:val="0"/>
          <w:marRight w:val="0"/>
          <w:marTop w:val="0"/>
          <w:marBottom w:val="0"/>
          <w:divBdr>
            <w:top w:val="none" w:sz="0" w:space="0" w:color="auto"/>
            <w:left w:val="none" w:sz="0" w:space="0" w:color="auto"/>
            <w:bottom w:val="none" w:sz="0" w:space="0" w:color="auto"/>
            <w:right w:val="none" w:sz="0" w:space="0" w:color="auto"/>
          </w:divBdr>
        </w:div>
        <w:div w:id="1626960199">
          <w:marLeft w:val="0"/>
          <w:marRight w:val="0"/>
          <w:marTop w:val="0"/>
          <w:marBottom w:val="0"/>
          <w:divBdr>
            <w:top w:val="none" w:sz="0" w:space="0" w:color="auto"/>
            <w:left w:val="none" w:sz="0" w:space="0" w:color="auto"/>
            <w:bottom w:val="none" w:sz="0" w:space="0" w:color="auto"/>
            <w:right w:val="none" w:sz="0" w:space="0" w:color="auto"/>
          </w:divBdr>
        </w:div>
        <w:div w:id="1528562593">
          <w:marLeft w:val="0"/>
          <w:marRight w:val="0"/>
          <w:marTop w:val="0"/>
          <w:marBottom w:val="0"/>
          <w:divBdr>
            <w:top w:val="none" w:sz="0" w:space="0" w:color="auto"/>
            <w:left w:val="none" w:sz="0" w:space="0" w:color="auto"/>
            <w:bottom w:val="none" w:sz="0" w:space="0" w:color="auto"/>
            <w:right w:val="none" w:sz="0" w:space="0" w:color="auto"/>
          </w:divBdr>
        </w:div>
        <w:div w:id="1400981003">
          <w:marLeft w:val="0"/>
          <w:marRight w:val="0"/>
          <w:marTop w:val="0"/>
          <w:marBottom w:val="0"/>
          <w:divBdr>
            <w:top w:val="none" w:sz="0" w:space="0" w:color="auto"/>
            <w:left w:val="none" w:sz="0" w:space="0" w:color="auto"/>
            <w:bottom w:val="none" w:sz="0" w:space="0" w:color="auto"/>
            <w:right w:val="none" w:sz="0" w:space="0" w:color="auto"/>
          </w:divBdr>
        </w:div>
        <w:div w:id="980159230">
          <w:marLeft w:val="0"/>
          <w:marRight w:val="0"/>
          <w:marTop w:val="0"/>
          <w:marBottom w:val="0"/>
          <w:divBdr>
            <w:top w:val="none" w:sz="0" w:space="0" w:color="auto"/>
            <w:left w:val="none" w:sz="0" w:space="0" w:color="auto"/>
            <w:bottom w:val="none" w:sz="0" w:space="0" w:color="auto"/>
            <w:right w:val="none" w:sz="0" w:space="0" w:color="auto"/>
          </w:divBdr>
        </w:div>
        <w:div w:id="839125323">
          <w:marLeft w:val="0"/>
          <w:marRight w:val="0"/>
          <w:marTop w:val="0"/>
          <w:marBottom w:val="0"/>
          <w:divBdr>
            <w:top w:val="none" w:sz="0" w:space="0" w:color="auto"/>
            <w:left w:val="none" w:sz="0" w:space="0" w:color="auto"/>
            <w:bottom w:val="none" w:sz="0" w:space="0" w:color="auto"/>
            <w:right w:val="none" w:sz="0" w:space="0" w:color="auto"/>
          </w:divBdr>
        </w:div>
        <w:div w:id="328094507">
          <w:marLeft w:val="0"/>
          <w:marRight w:val="0"/>
          <w:marTop w:val="0"/>
          <w:marBottom w:val="0"/>
          <w:divBdr>
            <w:top w:val="none" w:sz="0" w:space="0" w:color="auto"/>
            <w:left w:val="none" w:sz="0" w:space="0" w:color="auto"/>
            <w:bottom w:val="none" w:sz="0" w:space="0" w:color="auto"/>
            <w:right w:val="none" w:sz="0" w:space="0" w:color="auto"/>
          </w:divBdr>
        </w:div>
        <w:div w:id="989989561">
          <w:marLeft w:val="0"/>
          <w:marRight w:val="0"/>
          <w:marTop w:val="0"/>
          <w:marBottom w:val="0"/>
          <w:divBdr>
            <w:top w:val="none" w:sz="0" w:space="0" w:color="auto"/>
            <w:left w:val="none" w:sz="0" w:space="0" w:color="auto"/>
            <w:bottom w:val="none" w:sz="0" w:space="0" w:color="auto"/>
            <w:right w:val="none" w:sz="0" w:space="0" w:color="auto"/>
          </w:divBdr>
        </w:div>
        <w:div w:id="1972130978">
          <w:marLeft w:val="0"/>
          <w:marRight w:val="0"/>
          <w:marTop w:val="0"/>
          <w:marBottom w:val="0"/>
          <w:divBdr>
            <w:top w:val="none" w:sz="0" w:space="0" w:color="auto"/>
            <w:left w:val="none" w:sz="0" w:space="0" w:color="auto"/>
            <w:bottom w:val="none" w:sz="0" w:space="0" w:color="auto"/>
            <w:right w:val="none" w:sz="0" w:space="0" w:color="auto"/>
          </w:divBdr>
        </w:div>
        <w:div w:id="1607929129">
          <w:marLeft w:val="0"/>
          <w:marRight w:val="0"/>
          <w:marTop w:val="0"/>
          <w:marBottom w:val="0"/>
          <w:divBdr>
            <w:top w:val="none" w:sz="0" w:space="0" w:color="auto"/>
            <w:left w:val="none" w:sz="0" w:space="0" w:color="auto"/>
            <w:bottom w:val="none" w:sz="0" w:space="0" w:color="auto"/>
            <w:right w:val="none" w:sz="0" w:space="0" w:color="auto"/>
          </w:divBdr>
        </w:div>
        <w:div w:id="1632009791">
          <w:marLeft w:val="0"/>
          <w:marRight w:val="0"/>
          <w:marTop w:val="0"/>
          <w:marBottom w:val="0"/>
          <w:divBdr>
            <w:top w:val="none" w:sz="0" w:space="0" w:color="auto"/>
            <w:left w:val="none" w:sz="0" w:space="0" w:color="auto"/>
            <w:bottom w:val="none" w:sz="0" w:space="0" w:color="auto"/>
            <w:right w:val="none" w:sz="0" w:space="0" w:color="auto"/>
          </w:divBdr>
        </w:div>
        <w:div w:id="1735272875">
          <w:marLeft w:val="0"/>
          <w:marRight w:val="0"/>
          <w:marTop w:val="0"/>
          <w:marBottom w:val="0"/>
          <w:divBdr>
            <w:top w:val="none" w:sz="0" w:space="0" w:color="auto"/>
            <w:left w:val="none" w:sz="0" w:space="0" w:color="auto"/>
            <w:bottom w:val="none" w:sz="0" w:space="0" w:color="auto"/>
            <w:right w:val="none" w:sz="0" w:space="0" w:color="auto"/>
          </w:divBdr>
        </w:div>
        <w:div w:id="155388565">
          <w:marLeft w:val="0"/>
          <w:marRight w:val="0"/>
          <w:marTop w:val="0"/>
          <w:marBottom w:val="0"/>
          <w:divBdr>
            <w:top w:val="none" w:sz="0" w:space="0" w:color="auto"/>
            <w:left w:val="none" w:sz="0" w:space="0" w:color="auto"/>
            <w:bottom w:val="none" w:sz="0" w:space="0" w:color="auto"/>
            <w:right w:val="none" w:sz="0" w:space="0" w:color="auto"/>
          </w:divBdr>
        </w:div>
        <w:div w:id="1954359680">
          <w:marLeft w:val="0"/>
          <w:marRight w:val="0"/>
          <w:marTop w:val="0"/>
          <w:marBottom w:val="0"/>
          <w:divBdr>
            <w:top w:val="none" w:sz="0" w:space="0" w:color="auto"/>
            <w:left w:val="none" w:sz="0" w:space="0" w:color="auto"/>
            <w:bottom w:val="none" w:sz="0" w:space="0" w:color="auto"/>
            <w:right w:val="none" w:sz="0" w:space="0" w:color="auto"/>
          </w:divBdr>
        </w:div>
        <w:div w:id="656880076">
          <w:marLeft w:val="0"/>
          <w:marRight w:val="0"/>
          <w:marTop w:val="0"/>
          <w:marBottom w:val="0"/>
          <w:divBdr>
            <w:top w:val="none" w:sz="0" w:space="0" w:color="auto"/>
            <w:left w:val="none" w:sz="0" w:space="0" w:color="auto"/>
            <w:bottom w:val="none" w:sz="0" w:space="0" w:color="auto"/>
            <w:right w:val="none" w:sz="0" w:space="0" w:color="auto"/>
          </w:divBdr>
        </w:div>
        <w:div w:id="73939815">
          <w:marLeft w:val="0"/>
          <w:marRight w:val="0"/>
          <w:marTop w:val="0"/>
          <w:marBottom w:val="0"/>
          <w:divBdr>
            <w:top w:val="none" w:sz="0" w:space="0" w:color="auto"/>
            <w:left w:val="none" w:sz="0" w:space="0" w:color="auto"/>
            <w:bottom w:val="none" w:sz="0" w:space="0" w:color="auto"/>
            <w:right w:val="none" w:sz="0" w:space="0" w:color="auto"/>
          </w:divBdr>
        </w:div>
        <w:div w:id="1755783447">
          <w:marLeft w:val="0"/>
          <w:marRight w:val="0"/>
          <w:marTop w:val="0"/>
          <w:marBottom w:val="0"/>
          <w:divBdr>
            <w:top w:val="none" w:sz="0" w:space="0" w:color="auto"/>
            <w:left w:val="none" w:sz="0" w:space="0" w:color="auto"/>
            <w:bottom w:val="none" w:sz="0" w:space="0" w:color="auto"/>
            <w:right w:val="none" w:sz="0" w:space="0" w:color="auto"/>
          </w:divBdr>
        </w:div>
        <w:div w:id="2020572708">
          <w:marLeft w:val="0"/>
          <w:marRight w:val="0"/>
          <w:marTop w:val="0"/>
          <w:marBottom w:val="0"/>
          <w:divBdr>
            <w:top w:val="none" w:sz="0" w:space="0" w:color="auto"/>
            <w:left w:val="none" w:sz="0" w:space="0" w:color="auto"/>
            <w:bottom w:val="none" w:sz="0" w:space="0" w:color="auto"/>
            <w:right w:val="none" w:sz="0" w:space="0" w:color="auto"/>
          </w:divBdr>
        </w:div>
        <w:div w:id="1712725457">
          <w:marLeft w:val="0"/>
          <w:marRight w:val="0"/>
          <w:marTop w:val="0"/>
          <w:marBottom w:val="0"/>
          <w:divBdr>
            <w:top w:val="none" w:sz="0" w:space="0" w:color="auto"/>
            <w:left w:val="none" w:sz="0" w:space="0" w:color="auto"/>
            <w:bottom w:val="none" w:sz="0" w:space="0" w:color="auto"/>
            <w:right w:val="none" w:sz="0" w:space="0" w:color="auto"/>
          </w:divBdr>
        </w:div>
        <w:div w:id="1921988889">
          <w:marLeft w:val="0"/>
          <w:marRight w:val="0"/>
          <w:marTop w:val="0"/>
          <w:marBottom w:val="0"/>
          <w:divBdr>
            <w:top w:val="none" w:sz="0" w:space="0" w:color="auto"/>
            <w:left w:val="none" w:sz="0" w:space="0" w:color="auto"/>
            <w:bottom w:val="none" w:sz="0" w:space="0" w:color="auto"/>
            <w:right w:val="none" w:sz="0" w:space="0" w:color="auto"/>
          </w:divBdr>
        </w:div>
        <w:div w:id="466243179">
          <w:marLeft w:val="0"/>
          <w:marRight w:val="0"/>
          <w:marTop w:val="0"/>
          <w:marBottom w:val="0"/>
          <w:divBdr>
            <w:top w:val="none" w:sz="0" w:space="0" w:color="auto"/>
            <w:left w:val="none" w:sz="0" w:space="0" w:color="auto"/>
            <w:bottom w:val="none" w:sz="0" w:space="0" w:color="auto"/>
            <w:right w:val="none" w:sz="0" w:space="0" w:color="auto"/>
          </w:divBdr>
        </w:div>
        <w:div w:id="55053904">
          <w:marLeft w:val="0"/>
          <w:marRight w:val="0"/>
          <w:marTop w:val="0"/>
          <w:marBottom w:val="0"/>
          <w:divBdr>
            <w:top w:val="none" w:sz="0" w:space="0" w:color="auto"/>
            <w:left w:val="none" w:sz="0" w:space="0" w:color="auto"/>
            <w:bottom w:val="none" w:sz="0" w:space="0" w:color="auto"/>
            <w:right w:val="none" w:sz="0" w:space="0" w:color="auto"/>
          </w:divBdr>
        </w:div>
        <w:div w:id="331877214">
          <w:marLeft w:val="0"/>
          <w:marRight w:val="0"/>
          <w:marTop w:val="0"/>
          <w:marBottom w:val="0"/>
          <w:divBdr>
            <w:top w:val="none" w:sz="0" w:space="0" w:color="auto"/>
            <w:left w:val="none" w:sz="0" w:space="0" w:color="auto"/>
            <w:bottom w:val="none" w:sz="0" w:space="0" w:color="auto"/>
            <w:right w:val="none" w:sz="0" w:space="0" w:color="auto"/>
          </w:divBdr>
        </w:div>
        <w:div w:id="575437303">
          <w:marLeft w:val="0"/>
          <w:marRight w:val="0"/>
          <w:marTop w:val="0"/>
          <w:marBottom w:val="0"/>
          <w:divBdr>
            <w:top w:val="none" w:sz="0" w:space="0" w:color="auto"/>
            <w:left w:val="none" w:sz="0" w:space="0" w:color="auto"/>
            <w:bottom w:val="none" w:sz="0" w:space="0" w:color="auto"/>
            <w:right w:val="none" w:sz="0" w:space="0" w:color="auto"/>
          </w:divBdr>
        </w:div>
        <w:div w:id="690181242">
          <w:marLeft w:val="0"/>
          <w:marRight w:val="0"/>
          <w:marTop w:val="0"/>
          <w:marBottom w:val="0"/>
          <w:divBdr>
            <w:top w:val="none" w:sz="0" w:space="0" w:color="auto"/>
            <w:left w:val="none" w:sz="0" w:space="0" w:color="auto"/>
            <w:bottom w:val="none" w:sz="0" w:space="0" w:color="auto"/>
            <w:right w:val="none" w:sz="0" w:space="0" w:color="auto"/>
          </w:divBdr>
        </w:div>
        <w:div w:id="1730836789">
          <w:marLeft w:val="0"/>
          <w:marRight w:val="0"/>
          <w:marTop w:val="0"/>
          <w:marBottom w:val="0"/>
          <w:divBdr>
            <w:top w:val="none" w:sz="0" w:space="0" w:color="auto"/>
            <w:left w:val="none" w:sz="0" w:space="0" w:color="auto"/>
            <w:bottom w:val="none" w:sz="0" w:space="0" w:color="auto"/>
            <w:right w:val="none" w:sz="0" w:space="0" w:color="auto"/>
          </w:divBdr>
        </w:div>
        <w:div w:id="292489695">
          <w:marLeft w:val="0"/>
          <w:marRight w:val="0"/>
          <w:marTop w:val="0"/>
          <w:marBottom w:val="0"/>
          <w:divBdr>
            <w:top w:val="none" w:sz="0" w:space="0" w:color="auto"/>
            <w:left w:val="none" w:sz="0" w:space="0" w:color="auto"/>
            <w:bottom w:val="none" w:sz="0" w:space="0" w:color="auto"/>
            <w:right w:val="none" w:sz="0" w:space="0" w:color="auto"/>
          </w:divBdr>
        </w:div>
        <w:div w:id="896475226">
          <w:marLeft w:val="0"/>
          <w:marRight w:val="0"/>
          <w:marTop w:val="0"/>
          <w:marBottom w:val="0"/>
          <w:divBdr>
            <w:top w:val="none" w:sz="0" w:space="0" w:color="auto"/>
            <w:left w:val="none" w:sz="0" w:space="0" w:color="auto"/>
            <w:bottom w:val="none" w:sz="0" w:space="0" w:color="auto"/>
            <w:right w:val="none" w:sz="0" w:space="0" w:color="auto"/>
          </w:divBdr>
        </w:div>
        <w:div w:id="642656839">
          <w:marLeft w:val="0"/>
          <w:marRight w:val="0"/>
          <w:marTop w:val="0"/>
          <w:marBottom w:val="0"/>
          <w:divBdr>
            <w:top w:val="none" w:sz="0" w:space="0" w:color="auto"/>
            <w:left w:val="none" w:sz="0" w:space="0" w:color="auto"/>
            <w:bottom w:val="none" w:sz="0" w:space="0" w:color="auto"/>
            <w:right w:val="none" w:sz="0" w:space="0" w:color="auto"/>
          </w:divBdr>
        </w:div>
        <w:div w:id="2030983539">
          <w:marLeft w:val="0"/>
          <w:marRight w:val="0"/>
          <w:marTop w:val="0"/>
          <w:marBottom w:val="0"/>
          <w:divBdr>
            <w:top w:val="none" w:sz="0" w:space="0" w:color="auto"/>
            <w:left w:val="none" w:sz="0" w:space="0" w:color="auto"/>
            <w:bottom w:val="none" w:sz="0" w:space="0" w:color="auto"/>
            <w:right w:val="none" w:sz="0" w:space="0" w:color="auto"/>
          </w:divBdr>
        </w:div>
        <w:div w:id="863320647">
          <w:marLeft w:val="0"/>
          <w:marRight w:val="0"/>
          <w:marTop w:val="0"/>
          <w:marBottom w:val="0"/>
          <w:divBdr>
            <w:top w:val="none" w:sz="0" w:space="0" w:color="auto"/>
            <w:left w:val="none" w:sz="0" w:space="0" w:color="auto"/>
            <w:bottom w:val="none" w:sz="0" w:space="0" w:color="auto"/>
            <w:right w:val="none" w:sz="0" w:space="0" w:color="auto"/>
          </w:divBdr>
        </w:div>
        <w:div w:id="1218977555">
          <w:marLeft w:val="0"/>
          <w:marRight w:val="0"/>
          <w:marTop w:val="0"/>
          <w:marBottom w:val="0"/>
          <w:divBdr>
            <w:top w:val="none" w:sz="0" w:space="0" w:color="auto"/>
            <w:left w:val="none" w:sz="0" w:space="0" w:color="auto"/>
            <w:bottom w:val="none" w:sz="0" w:space="0" w:color="auto"/>
            <w:right w:val="none" w:sz="0" w:space="0" w:color="auto"/>
          </w:divBdr>
        </w:div>
        <w:div w:id="719130815">
          <w:marLeft w:val="0"/>
          <w:marRight w:val="0"/>
          <w:marTop w:val="0"/>
          <w:marBottom w:val="0"/>
          <w:divBdr>
            <w:top w:val="none" w:sz="0" w:space="0" w:color="auto"/>
            <w:left w:val="none" w:sz="0" w:space="0" w:color="auto"/>
            <w:bottom w:val="none" w:sz="0" w:space="0" w:color="auto"/>
            <w:right w:val="none" w:sz="0" w:space="0" w:color="auto"/>
          </w:divBdr>
        </w:div>
        <w:div w:id="81878062">
          <w:marLeft w:val="0"/>
          <w:marRight w:val="0"/>
          <w:marTop w:val="0"/>
          <w:marBottom w:val="0"/>
          <w:divBdr>
            <w:top w:val="none" w:sz="0" w:space="0" w:color="auto"/>
            <w:left w:val="none" w:sz="0" w:space="0" w:color="auto"/>
            <w:bottom w:val="none" w:sz="0" w:space="0" w:color="auto"/>
            <w:right w:val="none" w:sz="0" w:space="0" w:color="auto"/>
          </w:divBdr>
        </w:div>
        <w:div w:id="1641764115">
          <w:marLeft w:val="0"/>
          <w:marRight w:val="0"/>
          <w:marTop w:val="0"/>
          <w:marBottom w:val="0"/>
          <w:divBdr>
            <w:top w:val="none" w:sz="0" w:space="0" w:color="auto"/>
            <w:left w:val="none" w:sz="0" w:space="0" w:color="auto"/>
            <w:bottom w:val="none" w:sz="0" w:space="0" w:color="auto"/>
            <w:right w:val="none" w:sz="0" w:space="0" w:color="auto"/>
          </w:divBdr>
        </w:div>
        <w:div w:id="1767261854">
          <w:marLeft w:val="0"/>
          <w:marRight w:val="0"/>
          <w:marTop w:val="0"/>
          <w:marBottom w:val="0"/>
          <w:divBdr>
            <w:top w:val="none" w:sz="0" w:space="0" w:color="auto"/>
            <w:left w:val="none" w:sz="0" w:space="0" w:color="auto"/>
            <w:bottom w:val="none" w:sz="0" w:space="0" w:color="auto"/>
            <w:right w:val="none" w:sz="0" w:space="0" w:color="auto"/>
          </w:divBdr>
        </w:div>
        <w:div w:id="1093669602">
          <w:marLeft w:val="0"/>
          <w:marRight w:val="0"/>
          <w:marTop w:val="0"/>
          <w:marBottom w:val="0"/>
          <w:divBdr>
            <w:top w:val="none" w:sz="0" w:space="0" w:color="auto"/>
            <w:left w:val="none" w:sz="0" w:space="0" w:color="auto"/>
            <w:bottom w:val="none" w:sz="0" w:space="0" w:color="auto"/>
            <w:right w:val="none" w:sz="0" w:space="0" w:color="auto"/>
          </w:divBdr>
        </w:div>
        <w:div w:id="1710838603">
          <w:marLeft w:val="0"/>
          <w:marRight w:val="0"/>
          <w:marTop w:val="0"/>
          <w:marBottom w:val="0"/>
          <w:divBdr>
            <w:top w:val="none" w:sz="0" w:space="0" w:color="auto"/>
            <w:left w:val="none" w:sz="0" w:space="0" w:color="auto"/>
            <w:bottom w:val="none" w:sz="0" w:space="0" w:color="auto"/>
            <w:right w:val="none" w:sz="0" w:space="0" w:color="auto"/>
          </w:divBdr>
        </w:div>
        <w:div w:id="202522571">
          <w:marLeft w:val="0"/>
          <w:marRight w:val="0"/>
          <w:marTop w:val="0"/>
          <w:marBottom w:val="0"/>
          <w:divBdr>
            <w:top w:val="none" w:sz="0" w:space="0" w:color="auto"/>
            <w:left w:val="none" w:sz="0" w:space="0" w:color="auto"/>
            <w:bottom w:val="none" w:sz="0" w:space="0" w:color="auto"/>
            <w:right w:val="none" w:sz="0" w:space="0" w:color="auto"/>
          </w:divBdr>
        </w:div>
        <w:div w:id="2006088844">
          <w:marLeft w:val="0"/>
          <w:marRight w:val="0"/>
          <w:marTop w:val="0"/>
          <w:marBottom w:val="0"/>
          <w:divBdr>
            <w:top w:val="none" w:sz="0" w:space="0" w:color="auto"/>
            <w:left w:val="none" w:sz="0" w:space="0" w:color="auto"/>
            <w:bottom w:val="none" w:sz="0" w:space="0" w:color="auto"/>
            <w:right w:val="none" w:sz="0" w:space="0" w:color="auto"/>
          </w:divBdr>
        </w:div>
        <w:div w:id="651563413">
          <w:marLeft w:val="0"/>
          <w:marRight w:val="0"/>
          <w:marTop w:val="0"/>
          <w:marBottom w:val="0"/>
          <w:divBdr>
            <w:top w:val="none" w:sz="0" w:space="0" w:color="auto"/>
            <w:left w:val="none" w:sz="0" w:space="0" w:color="auto"/>
            <w:bottom w:val="none" w:sz="0" w:space="0" w:color="auto"/>
            <w:right w:val="none" w:sz="0" w:space="0" w:color="auto"/>
          </w:divBdr>
        </w:div>
        <w:div w:id="542132775">
          <w:marLeft w:val="0"/>
          <w:marRight w:val="0"/>
          <w:marTop w:val="0"/>
          <w:marBottom w:val="0"/>
          <w:divBdr>
            <w:top w:val="none" w:sz="0" w:space="0" w:color="auto"/>
            <w:left w:val="none" w:sz="0" w:space="0" w:color="auto"/>
            <w:bottom w:val="none" w:sz="0" w:space="0" w:color="auto"/>
            <w:right w:val="none" w:sz="0" w:space="0" w:color="auto"/>
          </w:divBdr>
        </w:div>
        <w:div w:id="1315917247">
          <w:marLeft w:val="0"/>
          <w:marRight w:val="0"/>
          <w:marTop w:val="0"/>
          <w:marBottom w:val="0"/>
          <w:divBdr>
            <w:top w:val="none" w:sz="0" w:space="0" w:color="auto"/>
            <w:left w:val="none" w:sz="0" w:space="0" w:color="auto"/>
            <w:bottom w:val="none" w:sz="0" w:space="0" w:color="auto"/>
            <w:right w:val="none" w:sz="0" w:space="0" w:color="auto"/>
          </w:divBdr>
        </w:div>
        <w:div w:id="808597416">
          <w:marLeft w:val="0"/>
          <w:marRight w:val="0"/>
          <w:marTop w:val="0"/>
          <w:marBottom w:val="0"/>
          <w:divBdr>
            <w:top w:val="none" w:sz="0" w:space="0" w:color="auto"/>
            <w:left w:val="none" w:sz="0" w:space="0" w:color="auto"/>
            <w:bottom w:val="none" w:sz="0" w:space="0" w:color="auto"/>
            <w:right w:val="none" w:sz="0" w:space="0" w:color="auto"/>
          </w:divBdr>
        </w:div>
        <w:div w:id="948194666">
          <w:marLeft w:val="0"/>
          <w:marRight w:val="0"/>
          <w:marTop w:val="0"/>
          <w:marBottom w:val="0"/>
          <w:divBdr>
            <w:top w:val="none" w:sz="0" w:space="0" w:color="auto"/>
            <w:left w:val="none" w:sz="0" w:space="0" w:color="auto"/>
            <w:bottom w:val="none" w:sz="0" w:space="0" w:color="auto"/>
            <w:right w:val="none" w:sz="0" w:space="0" w:color="auto"/>
          </w:divBdr>
        </w:div>
        <w:div w:id="1974171424">
          <w:marLeft w:val="0"/>
          <w:marRight w:val="0"/>
          <w:marTop w:val="0"/>
          <w:marBottom w:val="0"/>
          <w:divBdr>
            <w:top w:val="none" w:sz="0" w:space="0" w:color="auto"/>
            <w:left w:val="none" w:sz="0" w:space="0" w:color="auto"/>
            <w:bottom w:val="none" w:sz="0" w:space="0" w:color="auto"/>
            <w:right w:val="none" w:sz="0" w:space="0" w:color="auto"/>
          </w:divBdr>
        </w:div>
        <w:div w:id="959071470">
          <w:marLeft w:val="0"/>
          <w:marRight w:val="0"/>
          <w:marTop w:val="0"/>
          <w:marBottom w:val="0"/>
          <w:divBdr>
            <w:top w:val="none" w:sz="0" w:space="0" w:color="auto"/>
            <w:left w:val="none" w:sz="0" w:space="0" w:color="auto"/>
            <w:bottom w:val="none" w:sz="0" w:space="0" w:color="auto"/>
            <w:right w:val="none" w:sz="0" w:space="0" w:color="auto"/>
          </w:divBdr>
        </w:div>
        <w:div w:id="2090537232">
          <w:marLeft w:val="0"/>
          <w:marRight w:val="0"/>
          <w:marTop w:val="0"/>
          <w:marBottom w:val="0"/>
          <w:divBdr>
            <w:top w:val="none" w:sz="0" w:space="0" w:color="auto"/>
            <w:left w:val="none" w:sz="0" w:space="0" w:color="auto"/>
            <w:bottom w:val="none" w:sz="0" w:space="0" w:color="auto"/>
            <w:right w:val="none" w:sz="0" w:space="0" w:color="auto"/>
          </w:divBdr>
        </w:div>
        <w:div w:id="353312010">
          <w:marLeft w:val="0"/>
          <w:marRight w:val="0"/>
          <w:marTop w:val="0"/>
          <w:marBottom w:val="0"/>
          <w:divBdr>
            <w:top w:val="none" w:sz="0" w:space="0" w:color="auto"/>
            <w:left w:val="none" w:sz="0" w:space="0" w:color="auto"/>
            <w:bottom w:val="none" w:sz="0" w:space="0" w:color="auto"/>
            <w:right w:val="none" w:sz="0" w:space="0" w:color="auto"/>
          </w:divBdr>
        </w:div>
        <w:div w:id="388965330">
          <w:marLeft w:val="0"/>
          <w:marRight w:val="0"/>
          <w:marTop w:val="0"/>
          <w:marBottom w:val="0"/>
          <w:divBdr>
            <w:top w:val="none" w:sz="0" w:space="0" w:color="auto"/>
            <w:left w:val="none" w:sz="0" w:space="0" w:color="auto"/>
            <w:bottom w:val="none" w:sz="0" w:space="0" w:color="auto"/>
            <w:right w:val="none" w:sz="0" w:space="0" w:color="auto"/>
          </w:divBdr>
        </w:div>
        <w:div w:id="916983712">
          <w:marLeft w:val="0"/>
          <w:marRight w:val="0"/>
          <w:marTop w:val="0"/>
          <w:marBottom w:val="0"/>
          <w:divBdr>
            <w:top w:val="none" w:sz="0" w:space="0" w:color="auto"/>
            <w:left w:val="none" w:sz="0" w:space="0" w:color="auto"/>
            <w:bottom w:val="none" w:sz="0" w:space="0" w:color="auto"/>
            <w:right w:val="none" w:sz="0" w:space="0" w:color="auto"/>
          </w:divBdr>
        </w:div>
        <w:div w:id="159196121">
          <w:marLeft w:val="0"/>
          <w:marRight w:val="0"/>
          <w:marTop w:val="0"/>
          <w:marBottom w:val="0"/>
          <w:divBdr>
            <w:top w:val="none" w:sz="0" w:space="0" w:color="auto"/>
            <w:left w:val="none" w:sz="0" w:space="0" w:color="auto"/>
            <w:bottom w:val="none" w:sz="0" w:space="0" w:color="auto"/>
            <w:right w:val="none" w:sz="0" w:space="0" w:color="auto"/>
          </w:divBdr>
        </w:div>
        <w:div w:id="1490516152">
          <w:marLeft w:val="0"/>
          <w:marRight w:val="0"/>
          <w:marTop w:val="0"/>
          <w:marBottom w:val="0"/>
          <w:divBdr>
            <w:top w:val="none" w:sz="0" w:space="0" w:color="auto"/>
            <w:left w:val="none" w:sz="0" w:space="0" w:color="auto"/>
            <w:bottom w:val="none" w:sz="0" w:space="0" w:color="auto"/>
            <w:right w:val="none" w:sz="0" w:space="0" w:color="auto"/>
          </w:divBdr>
        </w:div>
        <w:div w:id="1390957869">
          <w:marLeft w:val="0"/>
          <w:marRight w:val="0"/>
          <w:marTop w:val="0"/>
          <w:marBottom w:val="0"/>
          <w:divBdr>
            <w:top w:val="none" w:sz="0" w:space="0" w:color="auto"/>
            <w:left w:val="none" w:sz="0" w:space="0" w:color="auto"/>
            <w:bottom w:val="none" w:sz="0" w:space="0" w:color="auto"/>
            <w:right w:val="none" w:sz="0" w:space="0" w:color="auto"/>
          </w:divBdr>
        </w:div>
        <w:div w:id="1365978602">
          <w:marLeft w:val="0"/>
          <w:marRight w:val="0"/>
          <w:marTop w:val="0"/>
          <w:marBottom w:val="0"/>
          <w:divBdr>
            <w:top w:val="none" w:sz="0" w:space="0" w:color="auto"/>
            <w:left w:val="none" w:sz="0" w:space="0" w:color="auto"/>
            <w:bottom w:val="none" w:sz="0" w:space="0" w:color="auto"/>
            <w:right w:val="none" w:sz="0" w:space="0" w:color="auto"/>
          </w:divBdr>
        </w:div>
        <w:div w:id="1841702378">
          <w:marLeft w:val="0"/>
          <w:marRight w:val="0"/>
          <w:marTop w:val="0"/>
          <w:marBottom w:val="0"/>
          <w:divBdr>
            <w:top w:val="none" w:sz="0" w:space="0" w:color="auto"/>
            <w:left w:val="none" w:sz="0" w:space="0" w:color="auto"/>
            <w:bottom w:val="none" w:sz="0" w:space="0" w:color="auto"/>
            <w:right w:val="none" w:sz="0" w:space="0" w:color="auto"/>
          </w:divBdr>
        </w:div>
        <w:div w:id="648097161">
          <w:marLeft w:val="0"/>
          <w:marRight w:val="0"/>
          <w:marTop w:val="0"/>
          <w:marBottom w:val="0"/>
          <w:divBdr>
            <w:top w:val="none" w:sz="0" w:space="0" w:color="auto"/>
            <w:left w:val="none" w:sz="0" w:space="0" w:color="auto"/>
            <w:bottom w:val="none" w:sz="0" w:space="0" w:color="auto"/>
            <w:right w:val="none" w:sz="0" w:space="0" w:color="auto"/>
          </w:divBdr>
        </w:div>
        <w:div w:id="2112553538">
          <w:marLeft w:val="0"/>
          <w:marRight w:val="0"/>
          <w:marTop w:val="0"/>
          <w:marBottom w:val="0"/>
          <w:divBdr>
            <w:top w:val="none" w:sz="0" w:space="0" w:color="auto"/>
            <w:left w:val="none" w:sz="0" w:space="0" w:color="auto"/>
            <w:bottom w:val="none" w:sz="0" w:space="0" w:color="auto"/>
            <w:right w:val="none" w:sz="0" w:space="0" w:color="auto"/>
          </w:divBdr>
        </w:div>
        <w:div w:id="355935787">
          <w:marLeft w:val="0"/>
          <w:marRight w:val="0"/>
          <w:marTop w:val="0"/>
          <w:marBottom w:val="0"/>
          <w:divBdr>
            <w:top w:val="none" w:sz="0" w:space="0" w:color="auto"/>
            <w:left w:val="none" w:sz="0" w:space="0" w:color="auto"/>
            <w:bottom w:val="none" w:sz="0" w:space="0" w:color="auto"/>
            <w:right w:val="none" w:sz="0" w:space="0" w:color="auto"/>
          </w:divBdr>
        </w:div>
        <w:div w:id="1233005372">
          <w:marLeft w:val="0"/>
          <w:marRight w:val="0"/>
          <w:marTop w:val="0"/>
          <w:marBottom w:val="0"/>
          <w:divBdr>
            <w:top w:val="none" w:sz="0" w:space="0" w:color="auto"/>
            <w:left w:val="none" w:sz="0" w:space="0" w:color="auto"/>
            <w:bottom w:val="none" w:sz="0" w:space="0" w:color="auto"/>
            <w:right w:val="none" w:sz="0" w:space="0" w:color="auto"/>
          </w:divBdr>
        </w:div>
        <w:div w:id="970551684">
          <w:marLeft w:val="0"/>
          <w:marRight w:val="0"/>
          <w:marTop w:val="0"/>
          <w:marBottom w:val="0"/>
          <w:divBdr>
            <w:top w:val="none" w:sz="0" w:space="0" w:color="auto"/>
            <w:left w:val="none" w:sz="0" w:space="0" w:color="auto"/>
            <w:bottom w:val="none" w:sz="0" w:space="0" w:color="auto"/>
            <w:right w:val="none" w:sz="0" w:space="0" w:color="auto"/>
          </w:divBdr>
        </w:div>
        <w:div w:id="207844586">
          <w:marLeft w:val="0"/>
          <w:marRight w:val="0"/>
          <w:marTop w:val="0"/>
          <w:marBottom w:val="0"/>
          <w:divBdr>
            <w:top w:val="none" w:sz="0" w:space="0" w:color="auto"/>
            <w:left w:val="none" w:sz="0" w:space="0" w:color="auto"/>
            <w:bottom w:val="none" w:sz="0" w:space="0" w:color="auto"/>
            <w:right w:val="none" w:sz="0" w:space="0" w:color="auto"/>
          </w:divBdr>
        </w:div>
        <w:div w:id="1736198852">
          <w:marLeft w:val="0"/>
          <w:marRight w:val="0"/>
          <w:marTop w:val="0"/>
          <w:marBottom w:val="0"/>
          <w:divBdr>
            <w:top w:val="none" w:sz="0" w:space="0" w:color="auto"/>
            <w:left w:val="none" w:sz="0" w:space="0" w:color="auto"/>
            <w:bottom w:val="none" w:sz="0" w:space="0" w:color="auto"/>
            <w:right w:val="none" w:sz="0" w:space="0" w:color="auto"/>
          </w:divBdr>
        </w:div>
        <w:div w:id="1740710670">
          <w:marLeft w:val="0"/>
          <w:marRight w:val="0"/>
          <w:marTop w:val="0"/>
          <w:marBottom w:val="0"/>
          <w:divBdr>
            <w:top w:val="none" w:sz="0" w:space="0" w:color="auto"/>
            <w:left w:val="none" w:sz="0" w:space="0" w:color="auto"/>
            <w:bottom w:val="none" w:sz="0" w:space="0" w:color="auto"/>
            <w:right w:val="none" w:sz="0" w:space="0" w:color="auto"/>
          </w:divBdr>
        </w:div>
        <w:div w:id="1931304677">
          <w:marLeft w:val="0"/>
          <w:marRight w:val="0"/>
          <w:marTop w:val="0"/>
          <w:marBottom w:val="0"/>
          <w:divBdr>
            <w:top w:val="none" w:sz="0" w:space="0" w:color="auto"/>
            <w:left w:val="none" w:sz="0" w:space="0" w:color="auto"/>
            <w:bottom w:val="none" w:sz="0" w:space="0" w:color="auto"/>
            <w:right w:val="none" w:sz="0" w:space="0" w:color="auto"/>
          </w:divBdr>
        </w:div>
        <w:div w:id="545337428">
          <w:marLeft w:val="0"/>
          <w:marRight w:val="0"/>
          <w:marTop w:val="0"/>
          <w:marBottom w:val="0"/>
          <w:divBdr>
            <w:top w:val="none" w:sz="0" w:space="0" w:color="auto"/>
            <w:left w:val="none" w:sz="0" w:space="0" w:color="auto"/>
            <w:bottom w:val="none" w:sz="0" w:space="0" w:color="auto"/>
            <w:right w:val="none" w:sz="0" w:space="0" w:color="auto"/>
          </w:divBdr>
        </w:div>
        <w:div w:id="592511719">
          <w:marLeft w:val="0"/>
          <w:marRight w:val="0"/>
          <w:marTop w:val="0"/>
          <w:marBottom w:val="0"/>
          <w:divBdr>
            <w:top w:val="none" w:sz="0" w:space="0" w:color="auto"/>
            <w:left w:val="none" w:sz="0" w:space="0" w:color="auto"/>
            <w:bottom w:val="none" w:sz="0" w:space="0" w:color="auto"/>
            <w:right w:val="none" w:sz="0" w:space="0" w:color="auto"/>
          </w:divBdr>
        </w:div>
        <w:div w:id="1937129397">
          <w:marLeft w:val="0"/>
          <w:marRight w:val="0"/>
          <w:marTop w:val="0"/>
          <w:marBottom w:val="0"/>
          <w:divBdr>
            <w:top w:val="none" w:sz="0" w:space="0" w:color="auto"/>
            <w:left w:val="none" w:sz="0" w:space="0" w:color="auto"/>
            <w:bottom w:val="none" w:sz="0" w:space="0" w:color="auto"/>
            <w:right w:val="none" w:sz="0" w:space="0" w:color="auto"/>
          </w:divBdr>
        </w:div>
        <w:div w:id="520893934">
          <w:marLeft w:val="0"/>
          <w:marRight w:val="0"/>
          <w:marTop w:val="0"/>
          <w:marBottom w:val="0"/>
          <w:divBdr>
            <w:top w:val="none" w:sz="0" w:space="0" w:color="auto"/>
            <w:left w:val="none" w:sz="0" w:space="0" w:color="auto"/>
            <w:bottom w:val="none" w:sz="0" w:space="0" w:color="auto"/>
            <w:right w:val="none" w:sz="0" w:space="0" w:color="auto"/>
          </w:divBdr>
        </w:div>
        <w:div w:id="1920825153">
          <w:marLeft w:val="0"/>
          <w:marRight w:val="0"/>
          <w:marTop w:val="0"/>
          <w:marBottom w:val="0"/>
          <w:divBdr>
            <w:top w:val="none" w:sz="0" w:space="0" w:color="auto"/>
            <w:left w:val="none" w:sz="0" w:space="0" w:color="auto"/>
            <w:bottom w:val="none" w:sz="0" w:space="0" w:color="auto"/>
            <w:right w:val="none" w:sz="0" w:space="0" w:color="auto"/>
          </w:divBdr>
        </w:div>
        <w:div w:id="715812968">
          <w:marLeft w:val="0"/>
          <w:marRight w:val="0"/>
          <w:marTop w:val="0"/>
          <w:marBottom w:val="0"/>
          <w:divBdr>
            <w:top w:val="none" w:sz="0" w:space="0" w:color="auto"/>
            <w:left w:val="none" w:sz="0" w:space="0" w:color="auto"/>
            <w:bottom w:val="none" w:sz="0" w:space="0" w:color="auto"/>
            <w:right w:val="none" w:sz="0" w:space="0" w:color="auto"/>
          </w:divBdr>
        </w:div>
        <w:div w:id="1818261778">
          <w:marLeft w:val="0"/>
          <w:marRight w:val="0"/>
          <w:marTop w:val="0"/>
          <w:marBottom w:val="0"/>
          <w:divBdr>
            <w:top w:val="none" w:sz="0" w:space="0" w:color="auto"/>
            <w:left w:val="none" w:sz="0" w:space="0" w:color="auto"/>
            <w:bottom w:val="none" w:sz="0" w:space="0" w:color="auto"/>
            <w:right w:val="none" w:sz="0" w:space="0" w:color="auto"/>
          </w:divBdr>
        </w:div>
        <w:div w:id="1169521685">
          <w:marLeft w:val="0"/>
          <w:marRight w:val="0"/>
          <w:marTop w:val="0"/>
          <w:marBottom w:val="0"/>
          <w:divBdr>
            <w:top w:val="none" w:sz="0" w:space="0" w:color="auto"/>
            <w:left w:val="none" w:sz="0" w:space="0" w:color="auto"/>
            <w:bottom w:val="none" w:sz="0" w:space="0" w:color="auto"/>
            <w:right w:val="none" w:sz="0" w:space="0" w:color="auto"/>
          </w:divBdr>
        </w:div>
        <w:div w:id="1348754411">
          <w:marLeft w:val="0"/>
          <w:marRight w:val="0"/>
          <w:marTop w:val="0"/>
          <w:marBottom w:val="0"/>
          <w:divBdr>
            <w:top w:val="none" w:sz="0" w:space="0" w:color="auto"/>
            <w:left w:val="none" w:sz="0" w:space="0" w:color="auto"/>
            <w:bottom w:val="none" w:sz="0" w:space="0" w:color="auto"/>
            <w:right w:val="none" w:sz="0" w:space="0" w:color="auto"/>
          </w:divBdr>
        </w:div>
        <w:div w:id="2071422076">
          <w:marLeft w:val="0"/>
          <w:marRight w:val="0"/>
          <w:marTop w:val="0"/>
          <w:marBottom w:val="0"/>
          <w:divBdr>
            <w:top w:val="none" w:sz="0" w:space="0" w:color="auto"/>
            <w:left w:val="none" w:sz="0" w:space="0" w:color="auto"/>
            <w:bottom w:val="none" w:sz="0" w:space="0" w:color="auto"/>
            <w:right w:val="none" w:sz="0" w:space="0" w:color="auto"/>
          </w:divBdr>
        </w:div>
        <w:div w:id="13119898">
          <w:marLeft w:val="0"/>
          <w:marRight w:val="0"/>
          <w:marTop w:val="0"/>
          <w:marBottom w:val="0"/>
          <w:divBdr>
            <w:top w:val="none" w:sz="0" w:space="0" w:color="auto"/>
            <w:left w:val="none" w:sz="0" w:space="0" w:color="auto"/>
            <w:bottom w:val="none" w:sz="0" w:space="0" w:color="auto"/>
            <w:right w:val="none" w:sz="0" w:space="0" w:color="auto"/>
          </w:divBdr>
        </w:div>
        <w:div w:id="2008095548">
          <w:marLeft w:val="0"/>
          <w:marRight w:val="0"/>
          <w:marTop w:val="0"/>
          <w:marBottom w:val="0"/>
          <w:divBdr>
            <w:top w:val="none" w:sz="0" w:space="0" w:color="auto"/>
            <w:left w:val="none" w:sz="0" w:space="0" w:color="auto"/>
            <w:bottom w:val="none" w:sz="0" w:space="0" w:color="auto"/>
            <w:right w:val="none" w:sz="0" w:space="0" w:color="auto"/>
          </w:divBdr>
        </w:div>
        <w:div w:id="1662082858">
          <w:marLeft w:val="0"/>
          <w:marRight w:val="0"/>
          <w:marTop w:val="0"/>
          <w:marBottom w:val="0"/>
          <w:divBdr>
            <w:top w:val="none" w:sz="0" w:space="0" w:color="auto"/>
            <w:left w:val="none" w:sz="0" w:space="0" w:color="auto"/>
            <w:bottom w:val="none" w:sz="0" w:space="0" w:color="auto"/>
            <w:right w:val="none" w:sz="0" w:space="0" w:color="auto"/>
          </w:divBdr>
        </w:div>
        <w:div w:id="2126806200">
          <w:marLeft w:val="0"/>
          <w:marRight w:val="0"/>
          <w:marTop w:val="0"/>
          <w:marBottom w:val="0"/>
          <w:divBdr>
            <w:top w:val="none" w:sz="0" w:space="0" w:color="auto"/>
            <w:left w:val="none" w:sz="0" w:space="0" w:color="auto"/>
            <w:bottom w:val="none" w:sz="0" w:space="0" w:color="auto"/>
            <w:right w:val="none" w:sz="0" w:space="0" w:color="auto"/>
          </w:divBdr>
        </w:div>
        <w:div w:id="971440978">
          <w:marLeft w:val="0"/>
          <w:marRight w:val="0"/>
          <w:marTop w:val="0"/>
          <w:marBottom w:val="0"/>
          <w:divBdr>
            <w:top w:val="none" w:sz="0" w:space="0" w:color="auto"/>
            <w:left w:val="none" w:sz="0" w:space="0" w:color="auto"/>
            <w:bottom w:val="none" w:sz="0" w:space="0" w:color="auto"/>
            <w:right w:val="none" w:sz="0" w:space="0" w:color="auto"/>
          </w:divBdr>
        </w:div>
        <w:div w:id="1884907505">
          <w:marLeft w:val="0"/>
          <w:marRight w:val="0"/>
          <w:marTop w:val="0"/>
          <w:marBottom w:val="0"/>
          <w:divBdr>
            <w:top w:val="none" w:sz="0" w:space="0" w:color="auto"/>
            <w:left w:val="none" w:sz="0" w:space="0" w:color="auto"/>
            <w:bottom w:val="none" w:sz="0" w:space="0" w:color="auto"/>
            <w:right w:val="none" w:sz="0" w:space="0" w:color="auto"/>
          </w:divBdr>
        </w:div>
        <w:div w:id="559678465">
          <w:marLeft w:val="0"/>
          <w:marRight w:val="0"/>
          <w:marTop w:val="0"/>
          <w:marBottom w:val="0"/>
          <w:divBdr>
            <w:top w:val="none" w:sz="0" w:space="0" w:color="auto"/>
            <w:left w:val="none" w:sz="0" w:space="0" w:color="auto"/>
            <w:bottom w:val="none" w:sz="0" w:space="0" w:color="auto"/>
            <w:right w:val="none" w:sz="0" w:space="0" w:color="auto"/>
          </w:divBdr>
        </w:div>
        <w:div w:id="754937104">
          <w:marLeft w:val="0"/>
          <w:marRight w:val="0"/>
          <w:marTop w:val="0"/>
          <w:marBottom w:val="0"/>
          <w:divBdr>
            <w:top w:val="none" w:sz="0" w:space="0" w:color="auto"/>
            <w:left w:val="none" w:sz="0" w:space="0" w:color="auto"/>
            <w:bottom w:val="none" w:sz="0" w:space="0" w:color="auto"/>
            <w:right w:val="none" w:sz="0" w:space="0" w:color="auto"/>
          </w:divBdr>
        </w:div>
        <w:div w:id="737095804">
          <w:marLeft w:val="0"/>
          <w:marRight w:val="0"/>
          <w:marTop w:val="0"/>
          <w:marBottom w:val="0"/>
          <w:divBdr>
            <w:top w:val="none" w:sz="0" w:space="0" w:color="auto"/>
            <w:left w:val="none" w:sz="0" w:space="0" w:color="auto"/>
            <w:bottom w:val="none" w:sz="0" w:space="0" w:color="auto"/>
            <w:right w:val="none" w:sz="0" w:space="0" w:color="auto"/>
          </w:divBdr>
        </w:div>
        <w:div w:id="517085068">
          <w:marLeft w:val="0"/>
          <w:marRight w:val="0"/>
          <w:marTop w:val="0"/>
          <w:marBottom w:val="0"/>
          <w:divBdr>
            <w:top w:val="none" w:sz="0" w:space="0" w:color="auto"/>
            <w:left w:val="none" w:sz="0" w:space="0" w:color="auto"/>
            <w:bottom w:val="none" w:sz="0" w:space="0" w:color="auto"/>
            <w:right w:val="none" w:sz="0" w:space="0" w:color="auto"/>
          </w:divBdr>
        </w:div>
        <w:div w:id="1430470490">
          <w:marLeft w:val="0"/>
          <w:marRight w:val="0"/>
          <w:marTop w:val="0"/>
          <w:marBottom w:val="0"/>
          <w:divBdr>
            <w:top w:val="none" w:sz="0" w:space="0" w:color="auto"/>
            <w:left w:val="none" w:sz="0" w:space="0" w:color="auto"/>
            <w:bottom w:val="none" w:sz="0" w:space="0" w:color="auto"/>
            <w:right w:val="none" w:sz="0" w:space="0" w:color="auto"/>
          </w:divBdr>
        </w:div>
        <w:div w:id="2072118073">
          <w:marLeft w:val="0"/>
          <w:marRight w:val="0"/>
          <w:marTop w:val="0"/>
          <w:marBottom w:val="0"/>
          <w:divBdr>
            <w:top w:val="none" w:sz="0" w:space="0" w:color="auto"/>
            <w:left w:val="none" w:sz="0" w:space="0" w:color="auto"/>
            <w:bottom w:val="none" w:sz="0" w:space="0" w:color="auto"/>
            <w:right w:val="none" w:sz="0" w:space="0" w:color="auto"/>
          </w:divBdr>
        </w:div>
        <w:div w:id="621501466">
          <w:marLeft w:val="0"/>
          <w:marRight w:val="0"/>
          <w:marTop w:val="0"/>
          <w:marBottom w:val="0"/>
          <w:divBdr>
            <w:top w:val="none" w:sz="0" w:space="0" w:color="auto"/>
            <w:left w:val="none" w:sz="0" w:space="0" w:color="auto"/>
            <w:bottom w:val="none" w:sz="0" w:space="0" w:color="auto"/>
            <w:right w:val="none" w:sz="0" w:space="0" w:color="auto"/>
          </w:divBdr>
        </w:div>
        <w:div w:id="1812744962">
          <w:marLeft w:val="0"/>
          <w:marRight w:val="0"/>
          <w:marTop w:val="0"/>
          <w:marBottom w:val="0"/>
          <w:divBdr>
            <w:top w:val="none" w:sz="0" w:space="0" w:color="auto"/>
            <w:left w:val="none" w:sz="0" w:space="0" w:color="auto"/>
            <w:bottom w:val="none" w:sz="0" w:space="0" w:color="auto"/>
            <w:right w:val="none" w:sz="0" w:space="0" w:color="auto"/>
          </w:divBdr>
        </w:div>
        <w:div w:id="937443708">
          <w:marLeft w:val="0"/>
          <w:marRight w:val="0"/>
          <w:marTop w:val="0"/>
          <w:marBottom w:val="0"/>
          <w:divBdr>
            <w:top w:val="none" w:sz="0" w:space="0" w:color="auto"/>
            <w:left w:val="none" w:sz="0" w:space="0" w:color="auto"/>
            <w:bottom w:val="none" w:sz="0" w:space="0" w:color="auto"/>
            <w:right w:val="none" w:sz="0" w:space="0" w:color="auto"/>
          </w:divBdr>
        </w:div>
        <w:div w:id="1620987548">
          <w:marLeft w:val="0"/>
          <w:marRight w:val="0"/>
          <w:marTop w:val="0"/>
          <w:marBottom w:val="0"/>
          <w:divBdr>
            <w:top w:val="none" w:sz="0" w:space="0" w:color="auto"/>
            <w:left w:val="none" w:sz="0" w:space="0" w:color="auto"/>
            <w:bottom w:val="none" w:sz="0" w:space="0" w:color="auto"/>
            <w:right w:val="none" w:sz="0" w:space="0" w:color="auto"/>
          </w:divBdr>
        </w:div>
        <w:div w:id="1755472348">
          <w:marLeft w:val="0"/>
          <w:marRight w:val="0"/>
          <w:marTop w:val="0"/>
          <w:marBottom w:val="0"/>
          <w:divBdr>
            <w:top w:val="none" w:sz="0" w:space="0" w:color="auto"/>
            <w:left w:val="none" w:sz="0" w:space="0" w:color="auto"/>
            <w:bottom w:val="none" w:sz="0" w:space="0" w:color="auto"/>
            <w:right w:val="none" w:sz="0" w:space="0" w:color="auto"/>
          </w:divBdr>
        </w:div>
        <w:div w:id="1588030450">
          <w:marLeft w:val="0"/>
          <w:marRight w:val="0"/>
          <w:marTop w:val="0"/>
          <w:marBottom w:val="0"/>
          <w:divBdr>
            <w:top w:val="none" w:sz="0" w:space="0" w:color="auto"/>
            <w:left w:val="none" w:sz="0" w:space="0" w:color="auto"/>
            <w:bottom w:val="none" w:sz="0" w:space="0" w:color="auto"/>
            <w:right w:val="none" w:sz="0" w:space="0" w:color="auto"/>
          </w:divBdr>
        </w:div>
        <w:div w:id="1485273772">
          <w:marLeft w:val="0"/>
          <w:marRight w:val="0"/>
          <w:marTop w:val="0"/>
          <w:marBottom w:val="0"/>
          <w:divBdr>
            <w:top w:val="none" w:sz="0" w:space="0" w:color="auto"/>
            <w:left w:val="none" w:sz="0" w:space="0" w:color="auto"/>
            <w:bottom w:val="none" w:sz="0" w:space="0" w:color="auto"/>
            <w:right w:val="none" w:sz="0" w:space="0" w:color="auto"/>
          </w:divBdr>
        </w:div>
        <w:div w:id="1243873364">
          <w:marLeft w:val="0"/>
          <w:marRight w:val="0"/>
          <w:marTop w:val="0"/>
          <w:marBottom w:val="0"/>
          <w:divBdr>
            <w:top w:val="none" w:sz="0" w:space="0" w:color="auto"/>
            <w:left w:val="none" w:sz="0" w:space="0" w:color="auto"/>
            <w:bottom w:val="none" w:sz="0" w:space="0" w:color="auto"/>
            <w:right w:val="none" w:sz="0" w:space="0" w:color="auto"/>
          </w:divBdr>
        </w:div>
        <w:div w:id="699168853">
          <w:marLeft w:val="0"/>
          <w:marRight w:val="0"/>
          <w:marTop w:val="0"/>
          <w:marBottom w:val="0"/>
          <w:divBdr>
            <w:top w:val="none" w:sz="0" w:space="0" w:color="auto"/>
            <w:left w:val="none" w:sz="0" w:space="0" w:color="auto"/>
            <w:bottom w:val="none" w:sz="0" w:space="0" w:color="auto"/>
            <w:right w:val="none" w:sz="0" w:space="0" w:color="auto"/>
          </w:divBdr>
        </w:div>
        <w:div w:id="2028435549">
          <w:marLeft w:val="0"/>
          <w:marRight w:val="0"/>
          <w:marTop w:val="0"/>
          <w:marBottom w:val="0"/>
          <w:divBdr>
            <w:top w:val="none" w:sz="0" w:space="0" w:color="auto"/>
            <w:left w:val="none" w:sz="0" w:space="0" w:color="auto"/>
            <w:bottom w:val="none" w:sz="0" w:space="0" w:color="auto"/>
            <w:right w:val="none" w:sz="0" w:space="0" w:color="auto"/>
          </w:divBdr>
        </w:div>
        <w:div w:id="973221832">
          <w:marLeft w:val="0"/>
          <w:marRight w:val="0"/>
          <w:marTop w:val="0"/>
          <w:marBottom w:val="0"/>
          <w:divBdr>
            <w:top w:val="none" w:sz="0" w:space="0" w:color="auto"/>
            <w:left w:val="none" w:sz="0" w:space="0" w:color="auto"/>
            <w:bottom w:val="none" w:sz="0" w:space="0" w:color="auto"/>
            <w:right w:val="none" w:sz="0" w:space="0" w:color="auto"/>
          </w:divBdr>
        </w:div>
        <w:div w:id="378632271">
          <w:marLeft w:val="0"/>
          <w:marRight w:val="0"/>
          <w:marTop w:val="0"/>
          <w:marBottom w:val="0"/>
          <w:divBdr>
            <w:top w:val="none" w:sz="0" w:space="0" w:color="auto"/>
            <w:left w:val="none" w:sz="0" w:space="0" w:color="auto"/>
            <w:bottom w:val="none" w:sz="0" w:space="0" w:color="auto"/>
            <w:right w:val="none" w:sz="0" w:space="0" w:color="auto"/>
          </w:divBdr>
        </w:div>
        <w:div w:id="745758840">
          <w:marLeft w:val="0"/>
          <w:marRight w:val="0"/>
          <w:marTop w:val="0"/>
          <w:marBottom w:val="0"/>
          <w:divBdr>
            <w:top w:val="none" w:sz="0" w:space="0" w:color="auto"/>
            <w:left w:val="none" w:sz="0" w:space="0" w:color="auto"/>
            <w:bottom w:val="none" w:sz="0" w:space="0" w:color="auto"/>
            <w:right w:val="none" w:sz="0" w:space="0" w:color="auto"/>
          </w:divBdr>
        </w:div>
        <w:div w:id="1898935213">
          <w:marLeft w:val="0"/>
          <w:marRight w:val="0"/>
          <w:marTop w:val="0"/>
          <w:marBottom w:val="0"/>
          <w:divBdr>
            <w:top w:val="none" w:sz="0" w:space="0" w:color="auto"/>
            <w:left w:val="none" w:sz="0" w:space="0" w:color="auto"/>
            <w:bottom w:val="none" w:sz="0" w:space="0" w:color="auto"/>
            <w:right w:val="none" w:sz="0" w:space="0" w:color="auto"/>
          </w:divBdr>
        </w:div>
        <w:div w:id="1500728095">
          <w:marLeft w:val="0"/>
          <w:marRight w:val="0"/>
          <w:marTop w:val="0"/>
          <w:marBottom w:val="0"/>
          <w:divBdr>
            <w:top w:val="none" w:sz="0" w:space="0" w:color="auto"/>
            <w:left w:val="none" w:sz="0" w:space="0" w:color="auto"/>
            <w:bottom w:val="none" w:sz="0" w:space="0" w:color="auto"/>
            <w:right w:val="none" w:sz="0" w:space="0" w:color="auto"/>
          </w:divBdr>
        </w:div>
        <w:div w:id="337195140">
          <w:marLeft w:val="0"/>
          <w:marRight w:val="0"/>
          <w:marTop w:val="0"/>
          <w:marBottom w:val="0"/>
          <w:divBdr>
            <w:top w:val="none" w:sz="0" w:space="0" w:color="auto"/>
            <w:left w:val="none" w:sz="0" w:space="0" w:color="auto"/>
            <w:bottom w:val="none" w:sz="0" w:space="0" w:color="auto"/>
            <w:right w:val="none" w:sz="0" w:space="0" w:color="auto"/>
          </w:divBdr>
        </w:div>
        <w:div w:id="1482428363">
          <w:marLeft w:val="0"/>
          <w:marRight w:val="0"/>
          <w:marTop w:val="0"/>
          <w:marBottom w:val="0"/>
          <w:divBdr>
            <w:top w:val="none" w:sz="0" w:space="0" w:color="auto"/>
            <w:left w:val="none" w:sz="0" w:space="0" w:color="auto"/>
            <w:bottom w:val="none" w:sz="0" w:space="0" w:color="auto"/>
            <w:right w:val="none" w:sz="0" w:space="0" w:color="auto"/>
          </w:divBdr>
        </w:div>
        <w:div w:id="2100831512">
          <w:marLeft w:val="0"/>
          <w:marRight w:val="0"/>
          <w:marTop w:val="0"/>
          <w:marBottom w:val="0"/>
          <w:divBdr>
            <w:top w:val="none" w:sz="0" w:space="0" w:color="auto"/>
            <w:left w:val="none" w:sz="0" w:space="0" w:color="auto"/>
            <w:bottom w:val="none" w:sz="0" w:space="0" w:color="auto"/>
            <w:right w:val="none" w:sz="0" w:space="0" w:color="auto"/>
          </w:divBdr>
        </w:div>
        <w:div w:id="478574650">
          <w:marLeft w:val="0"/>
          <w:marRight w:val="0"/>
          <w:marTop w:val="0"/>
          <w:marBottom w:val="0"/>
          <w:divBdr>
            <w:top w:val="none" w:sz="0" w:space="0" w:color="auto"/>
            <w:left w:val="none" w:sz="0" w:space="0" w:color="auto"/>
            <w:bottom w:val="none" w:sz="0" w:space="0" w:color="auto"/>
            <w:right w:val="none" w:sz="0" w:space="0" w:color="auto"/>
          </w:divBdr>
        </w:div>
        <w:div w:id="1941529636">
          <w:marLeft w:val="0"/>
          <w:marRight w:val="0"/>
          <w:marTop w:val="0"/>
          <w:marBottom w:val="0"/>
          <w:divBdr>
            <w:top w:val="none" w:sz="0" w:space="0" w:color="auto"/>
            <w:left w:val="none" w:sz="0" w:space="0" w:color="auto"/>
            <w:bottom w:val="none" w:sz="0" w:space="0" w:color="auto"/>
            <w:right w:val="none" w:sz="0" w:space="0" w:color="auto"/>
          </w:divBdr>
        </w:div>
        <w:div w:id="1384939295">
          <w:marLeft w:val="0"/>
          <w:marRight w:val="0"/>
          <w:marTop w:val="0"/>
          <w:marBottom w:val="0"/>
          <w:divBdr>
            <w:top w:val="none" w:sz="0" w:space="0" w:color="auto"/>
            <w:left w:val="none" w:sz="0" w:space="0" w:color="auto"/>
            <w:bottom w:val="none" w:sz="0" w:space="0" w:color="auto"/>
            <w:right w:val="none" w:sz="0" w:space="0" w:color="auto"/>
          </w:divBdr>
        </w:div>
        <w:div w:id="1979407743">
          <w:marLeft w:val="0"/>
          <w:marRight w:val="0"/>
          <w:marTop w:val="0"/>
          <w:marBottom w:val="0"/>
          <w:divBdr>
            <w:top w:val="none" w:sz="0" w:space="0" w:color="auto"/>
            <w:left w:val="none" w:sz="0" w:space="0" w:color="auto"/>
            <w:bottom w:val="none" w:sz="0" w:space="0" w:color="auto"/>
            <w:right w:val="none" w:sz="0" w:space="0" w:color="auto"/>
          </w:divBdr>
        </w:div>
        <w:div w:id="2104648498">
          <w:marLeft w:val="0"/>
          <w:marRight w:val="0"/>
          <w:marTop w:val="0"/>
          <w:marBottom w:val="0"/>
          <w:divBdr>
            <w:top w:val="none" w:sz="0" w:space="0" w:color="auto"/>
            <w:left w:val="none" w:sz="0" w:space="0" w:color="auto"/>
            <w:bottom w:val="none" w:sz="0" w:space="0" w:color="auto"/>
            <w:right w:val="none" w:sz="0" w:space="0" w:color="auto"/>
          </w:divBdr>
        </w:div>
        <w:div w:id="174461720">
          <w:marLeft w:val="0"/>
          <w:marRight w:val="0"/>
          <w:marTop w:val="0"/>
          <w:marBottom w:val="0"/>
          <w:divBdr>
            <w:top w:val="none" w:sz="0" w:space="0" w:color="auto"/>
            <w:left w:val="none" w:sz="0" w:space="0" w:color="auto"/>
            <w:bottom w:val="none" w:sz="0" w:space="0" w:color="auto"/>
            <w:right w:val="none" w:sz="0" w:space="0" w:color="auto"/>
          </w:divBdr>
        </w:div>
        <w:div w:id="150219494">
          <w:marLeft w:val="0"/>
          <w:marRight w:val="0"/>
          <w:marTop w:val="0"/>
          <w:marBottom w:val="0"/>
          <w:divBdr>
            <w:top w:val="none" w:sz="0" w:space="0" w:color="auto"/>
            <w:left w:val="none" w:sz="0" w:space="0" w:color="auto"/>
            <w:bottom w:val="none" w:sz="0" w:space="0" w:color="auto"/>
            <w:right w:val="none" w:sz="0" w:space="0" w:color="auto"/>
          </w:divBdr>
        </w:div>
        <w:div w:id="1473060040">
          <w:marLeft w:val="0"/>
          <w:marRight w:val="0"/>
          <w:marTop w:val="0"/>
          <w:marBottom w:val="0"/>
          <w:divBdr>
            <w:top w:val="none" w:sz="0" w:space="0" w:color="auto"/>
            <w:left w:val="none" w:sz="0" w:space="0" w:color="auto"/>
            <w:bottom w:val="none" w:sz="0" w:space="0" w:color="auto"/>
            <w:right w:val="none" w:sz="0" w:space="0" w:color="auto"/>
          </w:divBdr>
        </w:div>
        <w:div w:id="854879168">
          <w:marLeft w:val="0"/>
          <w:marRight w:val="0"/>
          <w:marTop w:val="0"/>
          <w:marBottom w:val="0"/>
          <w:divBdr>
            <w:top w:val="none" w:sz="0" w:space="0" w:color="auto"/>
            <w:left w:val="none" w:sz="0" w:space="0" w:color="auto"/>
            <w:bottom w:val="none" w:sz="0" w:space="0" w:color="auto"/>
            <w:right w:val="none" w:sz="0" w:space="0" w:color="auto"/>
          </w:divBdr>
        </w:div>
        <w:div w:id="1549874918">
          <w:marLeft w:val="0"/>
          <w:marRight w:val="0"/>
          <w:marTop w:val="0"/>
          <w:marBottom w:val="0"/>
          <w:divBdr>
            <w:top w:val="none" w:sz="0" w:space="0" w:color="auto"/>
            <w:left w:val="none" w:sz="0" w:space="0" w:color="auto"/>
            <w:bottom w:val="none" w:sz="0" w:space="0" w:color="auto"/>
            <w:right w:val="none" w:sz="0" w:space="0" w:color="auto"/>
          </w:divBdr>
        </w:div>
        <w:div w:id="811795191">
          <w:marLeft w:val="0"/>
          <w:marRight w:val="0"/>
          <w:marTop w:val="0"/>
          <w:marBottom w:val="0"/>
          <w:divBdr>
            <w:top w:val="none" w:sz="0" w:space="0" w:color="auto"/>
            <w:left w:val="none" w:sz="0" w:space="0" w:color="auto"/>
            <w:bottom w:val="none" w:sz="0" w:space="0" w:color="auto"/>
            <w:right w:val="none" w:sz="0" w:space="0" w:color="auto"/>
          </w:divBdr>
        </w:div>
        <w:div w:id="1081636489">
          <w:marLeft w:val="0"/>
          <w:marRight w:val="0"/>
          <w:marTop w:val="0"/>
          <w:marBottom w:val="0"/>
          <w:divBdr>
            <w:top w:val="none" w:sz="0" w:space="0" w:color="auto"/>
            <w:left w:val="none" w:sz="0" w:space="0" w:color="auto"/>
            <w:bottom w:val="none" w:sz="0" w:space="0" w:color="auto"/>
            <w:right w:val="none" w:sz="0" w:space="0" w:color="auto"/>
          </w:divBdr>
        </w:div>
        <w:div w:id="108940847">
          <w:marLeft w:val="0"/>
          <w:marRight w:val="0"/>
          <w:marTop w:val="0"/>
          <w:marBottom w:val="0"/>
          <w:divBdr>
            <w:top w:val="none" w:sz="0" w:space="0" w:color="auto"/>
            <w:left w:val="none" w:sz="0" w:space="0" w:color="auto"/>
            <w:bottom w:val="none" w:sz="0" w:space="0" w:color="auto"/>
            <w:right w:val="none" w:sz="0" w:space="0" w:color="auto"/>
          </w:divBdr>
        </w:div>
        <w:div w:id="1842432744">
          <w:marLeft w:val="0"/>
          <w:marRight w:val="0"/>
          <w:marTop w:val="0"/>
          <w:marBottom w:val="0"/>
          <w:divBdr>
            <w:top w:val="none" w:sz="0" w:space="0" w:color="auto"/>
            <w:left w:val="none" w:sz="0" w:space="0" w:color="auto"/>
            <w:bottom w:val="none" w:sz="0" w:space="0" w:color="auto"/>
            <w:right w:val="none" w:sz="0" w:space="0" w:color="auto"/>
          </w:divBdr>
        </w:div>
        <w:div w:id="907811183">
          <w:marLeft w:val="0"/>
          <w:marRight w:val="0"/>
          <w:marTop w:val="0"/>
          <w:marBottom w:val="0"/>
          <w:divBdr>
            <w:top w:val="none" w:sz="0" w:space="0" w:color="auto"/>
            <w:left w:val="none" w:sz="0" w:space="0" w:color="auto"/>
            <w:bottom w:val="none" w:sz="0" w:space="0" w:color="auto"/>
            <w:right w:val="none" w:sz="0" w:space="0" w:color="auto"/>
          </w:divBdr>
        </w:div>
        <w:div w:id="1265042443">
          <w:marLeft w:val="0"/>
          <w:marRight w:val="0"/>
          <w:marTop w:val="0"/>
          <w:marBottom w:val="0"/>
          <w:divBdr>
            <w:top w:val="none" w:sz="0" w:space="0" w:color="auto"/>
            <w:left w:val="none" w:sz="0" w:space="0" w:color="auto"/>
            <w:bottom w:val="none" w:sz="0" w:space="0" w:color="auto"/>
            <w:right w:val="none" w:sz="0" w:space="0" w:color="auto"/>
          </w:divBdr>
        </w:div>
        <w:div w:id="329602686">
          <w:marLeft w:val="0"/>
          <w:marRight w:val="0"/>
          <w:marTop w:val="0"/>
          <w:marBottom w:val="0"/>
          <w:divBdr>
            <w:top w:val="none" w:sz="0" w:space="0" w:color="auto"/>
            <w:left w:val="none" w:sz="0" w:space="0" w:color="auto"/>
            <w:bottom w:val="none" w:sz="0" w:space="0" w:color="auto"/>
            <w:right w:val="none" w:sz="0" w:space="0" w:color="auto"/>
          </w:divBdr>
        </w:div>
        <w:div w:id="1248466088">
          <w:marLeft w:val="0"/>
          <w:marRight w:val="0"/>
          <w:marTop w:val="0"/>
          <w:marBottom w:val="0"/>
          <w:divBdr>
            <w:top w:val="none" w:sz="0" w:space="0" w:color="auto"/>
            <w:left w:val="none" w:sz="0" w:space="0" w:color="auto"/>
            <w:bottom w:val="none" w:sz="0" w:space="0" w:color="auto"/>
            <w:right w:val="none" w:sz="0" w:space="0" w:color="auto"/>
          </w:divBdr>
        </w:div>
        <w:div w:id="2045518231">
          <w:marLeft w:val="0"/>
          <w:marRight w:val="0"/>
          <w:marTop w:val="0"/>
          <w:marBottom w:val="0"/>
          <w:divBdr>
            <w:top w:val="none" w:sz="0" w:space="0" w:color="auto"/>
            <w:left w:val="none" w:sz="0" w:space="0" w:color="auto"/>
            <w:bottom w:val="none" w:sz="0" w:space="0" w:color="auto"/>
            <w:right w:val="none" w:sz="0" w:space="0" w:color="auto"/>
          </w:divBdr>
        </w:div>
        <w:div w:id="912468465">
          <w:marLeft w:val="0"/>
          <w:marRight w:val="0"/>
          <w:marTop w:val="0"/>
          <w:marBottom w:val="0"/>
          <w:divBdr>
            <w:top w:val="none" w:sz="0" w:space="0" w:color="auto"/>
            <w:left w:val="none" w:sz="0" w:space="0" w:color="auto"/>
            <w:bottom w:val="none" w:sz="0" w:space="0" w:color="auto"/>
            <w:right w:val="none" w:sz="0" w:space="0" w:color="auto"/>
          </w:divBdr>
        </w:div>
        <w:div w:id="283270468">
          <w:marLeft w:val="0"/>
          <w:marRight w:val="0"/>
          <w:marTop w:val="0"/>
          <w:marBottom w:val="0"/>
          <w:divBdr>
            <w:top w:val="none" w:sz="0" w:space="0" w:color="auto"/>
            <w:left w:val="none" w:sz="0" w:space="0" w:color="auto"/>
            <w:bottom w:val="none" w:sz="0" w:space="0" w:color="auto"/>
            <w:right w:val="none" w:sz="0" w:space="0" w:color="auto"/>
          </w:divBdr>
        </w:div>
        <w:div w:id="540434186">
          <w:marLeft w:val="0"/>
          <w:marRight w:val="0"/>
          <w:marTop w:val="0"/>
          <w:marBottom w:val="0"/>
          <w:divBdr>
            <w:top w:val="none" w:sz="0" w:space="0" w:color="auto"/>
            <w:left w:val="none" w:sz="0" w:space="0" w:color="auto"/>
            <w:bottom w:val="none" w:sz="0" w:space="0" w:color="auto"/>
            <w:right w:val="none" w:sz="0" w:space="0" w:color="auto"/>
          </w:divBdr>
        </w:div>
        <w:div w:id="634413960">
          <w:marLeft w:val="0"/>
          <w:marRight w:val="0"/>
          <w:marTop w:val="0"/>
          <w:marBottom w:val="0"/>
          <w:divBdr>
            <w:top w:val="none" w:sz="0" w:space="0" w:color="auto"/>
            <w:left w:val="none" w:sz="0" w:space="0" w:color="auto"/>
            <w:bottom w:val="none" w:sz="0" w:space="0" w:color="auto"/>
            <w:right w:val="none" w:sz="0" w:space="0" w:color="auto"/>
          </w:divBdr>
        </w:div>
        <w:div w:id="1995402990">
          <w:marLeft w:val="0"/>
          <w:marRight w:val="0"/>
          <w:marTop w:val="0"/>
          <w:marBottom w:val="0"/>
          <w:divBdr>
            <w:top w:val="none" w:sz="0" w:space="0" w:color="auto"/>
            <w:left w:val="none" w:sz="0" w:space="0" w:color="auto"/>
            <w:bottom w:val="none" w:sz="0" w:space="0" w:color="auto"/>
            <w:right w:val="none" w:sz="0" w:space="0" w:color="auto"/>
          </w:divBdr>
        </w:div>
        <w:div w:id="1519615156">
          <w:marLeft w:val="0"/>
          <w:marRight w:val="0"/>
          <w:marTop w:val="0"/>
          <w:marBottom w:val="0"/>
          <w:divBdr>
            <w:top w:val="none" w:sz="0" w:space="0" w:color="auto"/>
            <w:left w:val="none" w:sz="0" w:space="0" w:color="auto"/>
            <w:bottom w:val="none" w:sz="0" w:space="0" w:color="auto"/>
            <w:right w:val="none" w:sz="0" w:space="0" w:color="auto"/>
          </w:divBdr>
        </w:div>
        <w:div w:id="664937781">
          <w:marLeft w:val="0"/>
          <w:marRight w:val="0"/>
          <w:marTop w:val="0"/>
          <w:marBottom w:val="0"/>
          <w:divBdr>
            <w:top w:val="none" w:sz="0" w:space="0" w:color="auto"/>
            <w:left w:val="none" w:sz="0" w:space="0" w:color="auto"/>
            <w:bottom w:val="none" w:sz="0" w:space="0" w:color="auto"/>
            <w:right w:val="none" w:sz="0" w:space="0" w:color="auto"/>
          </w:divBdr>
        </w:div>
        <w:div w:id="1836802880">
          <w:marLeft w:val="0"/>
          <w:marRight w:val="0"/>
          <w:marTop w:val="0"/>
          <w:marBottom w:val="0"/>
          <w:divBdr>
            <w:top w:val="none" w:sz="0" w:space="0" w:color="auto"/>
            <w:left w:val="none" w:sz="0" w:space="0" w:color="auto"/>
            <w:bottom w:val="none" w:sz="0" w:space="0" w:color="auto"/>
            <w:right w:val="none" w:sz="0" w:space="0" w:color="auto"/>
          </w:divBdr>
        </w:div>
        <w:div w:id="591396913">
          <w:marLeft w:val="0"/>
          <w:marRight w:val="0"/>
          <w:marTop w:val="0"/>
          <w:marBottom w:val="0"/>
          <w:divBdr>
            <w:top w:val="none" w:sz="0" w:space="0" w:color="auto"/>
            <w:left w:val="none" w:sz="0" w:space="0" w:color="auto"/>
            <w:bottom w:val="none" w:sz="0" w:space="0" w:color="auto"/>
            <w:right w:val="none" w:sz="0" w:space="0" w:color="auto"/>
          </w:divBdr>
        </w:div>
        <w:div w:id="1862284337">
          <w:marLeft w:val="0"/>
          <w:marRight w:val="0"/>
          <w:marTop w:val="0"/>
          <w:marBottom w:val="0"/>
          <w:divBdr>
            <w:top w:val="none" w:sz="0" w:space="0" w:color="auto"/>
            <w:left w:val="none" w:sz="0" w:space="0" w:color="auto"/>
            <w:bottom w:val="none" w:sz="0" w:space="0" w:color="auto"/>
            <w:right w:val="none" w:sz="0" w:space="0" w:color="auto"/>
          </w:divBdr>
        </w:div>
        <w:div w:id="1321038143">
          <w:marLeft w:val="0"/>
          <w:marRight w:val="0"/>
          <w:marTop w:val="0"/>
          <w:marBottom w:val="0"/>
          <w:divBdr>
            <w:top w:val="none" w:sz="0" w:space="0" w:color="auto"/>
            <w:left w:val="none" w:sz="0" w:space="0" w:color="auto"/>
            <w:bottom w:val="none" w:sz="0" w:space="0" w:color="auto"/>
            <w:right w:val="none" w:sz="0" w:space="0" w:color="auto"/>
          </w:divBdr>
        </w:div>
        <w:div w:id="872965482">
          <w:marLeft w:val="0"/>
          <w:marRight w:val="0"/>
          <w:marTop w:val="0"/>
          <w:marBottom w:val="0"/>
          <w:divBdr>
            <w:top w:val="none" w:sz="0" w:space="0" w:color="auto"/>
            <w:left w:val="none" w:sz="0" w:space="0" w:color="auto"/>
            <w:bottom w:val="none" w:sz="0" w:space="0" w:color="auto"/>
            <w:right w:val="none" w:sz="0" w:space="0" w:color="auto"/>
          </w:divBdr>
        </w:div>
        <w:div w:id="648903070">
          <w:marLeft w:val="0"/>
          <w:marRight w:val="0"/>
          <w:marTop w:val="0"/>
          <w:marBottom w:val="0"/>
          <w:divBdr>
            <w:top w:val="none" w:sz="0" w:space="0" w:color="auto"/>
            <w:left w:val="none" w:sz="0" w:space="0" w:color="auto"/>
            <w:bottom w:val="none" w:sz="0" w:space="0" w:color="auto"/>
            <w:right w:val="none" w:sz="0" w:space="0" w:color="auto"/>
          </w:divBdr>
        </w:div>
        <w:div w:id="1152793822">
          <w:marLeft w:val="0"/>
          <w:marRight w:val="0"/>
          <w:marTop w:val="0"/>
          <w:marBottom w:val="0"/>
          <w:divBdr>
            <w:top w:val="none" w:sz="0" w:space="0" w:color="auto"/>
            <w:left w:val="none" w:sz="0" w:space="0" w:color="auto"/>
            <w:bottom w:val="none" w:sz="0" w:space="0" w:color="auto"/>
            <w:right w:val="none" w:sz="0" w:space="0" w:color="auto"/>
          </w:divBdr>
        </w:div>
        <w:div w:id="782311222">
          <w:marLeft w:val="0"/>
          <w:marRight w:val="0"/>
          <w:marTop w:val="0"/>
          <w:marBottom w:val="0"/>
          <w:divBdr>
            <w:top w:val="none" w:sz="0" w:space="0" w:color="auto"/>
            <w:left w:val="none" w:sz="0" w:space="0" w:color="auto"/>
            <w:bottom w:val="none" w:sz="0" w:space="0" w:color="auto"/>
            <w:right w:val="none" w:sz="0" w:space="0" w:color="auto"/>
          </w:divBdr>
        </w:div>
        <w:div w:id="1772359610">
          <w:marLeft w:val="0"/>
          <w:marRight w:val="0"/>
          <w:marTop w:val="0"/>
          <w:marBottom w:val="0"/>
          <w:divBdr>
            <w:top w:val="none" w:sz="0" w:space="0" w:color="auto"/>
            <w:left w:val="none" w:sz="0" w:space="0" w:color="auto"/>
            <w:bottom w:val="none" w:sz="0" w:space="0" w:color="auto"/>
            <w:right w:val="none" w:sz="0" w:space="0" w:color="auto"/>
          </w:divBdr>
        </w:div>
        <w:div w:id="1596863891">
          <w:marLeft w:val="0"/>
          <w:marRight w:val="0"/>
          <w:marTop w:val="0"/>
          <w:marBottom w:val="0"/>
          <w:divBdr>
            <w:top w:val="none" w:sz="0" w:space="0" w:color="auto"/>
            <w:left w:val="none" w:sz="0" w:space="0" w:color="auto"/>
            <w:bottom w:val="none" w:sz="0" w:space="0" w:color="auto"/>
            <w:right w:val="none" w:sz="0" w:space="0" w:color="auto"/>
          </w:divBdr>
        </w:div>
        <w:div w:id="1318727020">
          <w:marLeft w:val="0"/>
          <w:marRight w:val="0"/>
          <w:marTop w:val="0"/>
          <w:marBottom w:val="0"/>
          <w:divBdr>
            <w:top w:val="none" w:sz="0" w:space="0" w:color="auto"/>
            <w:left w:val="none" w:sz="0" w:space="0" w:color="auto"/>
            <w:bottom w:val="none" w:sz="0" w:space="0" w:color="auto"/>
            <w:right w:val="none" w:sz="0" w:space="0" w:color="auto"/>
          </w:divBdr>
        </w:div>
        <w:div w:id="612597735">
          <w:marLeft w:val="0"/>
          <w:marRight w:val="0"/>
          <w:marTop w:val="0"/>
          <w:marBottom w:val="0"/>
          <w:divBdr>
            <w:top w:val="none" w:sz="0" w:space="0" w:color="auto"/>
            <w:left w:val="none" w:sz="0" w:space="0" w:color="auto"/>
            <w:bottom w:val="none" w:sz="0" w:space="0" w:color="auto"/>
            <w:right w:val="none" w:sz="0" w:space="0" w:color="auto"/>
          </w:divBdr>
        </w:div>
        <w:div w:id="1638800561">
          <w:marLeft w:val="0"/>
          <w:marRight w:val="0"/>
          <w:marTop w:val="0"/>
          <w:marBottom w:val="0"/>
          <w:divBdr>
            <w:top w:val="none" w:sz="0" w:space="0" w:color="auto"/>
            <w:left w:val="none" w:sz="0" w:space="0" w:color="auto"/>
            <w:bottom w:val="none" w:sz="0" w:space="0" w:color="auto"/>
            <w:right w:val="none" w:sz="0" w:space="0" w:color="auto"/>
          </w:divBdr>
        </w:div>
        <w:div w:id="885138364">
          <w:marLeft w:val="0"/>
          <w:marRight w:val="0"/>
          <w:marTop w:val="0"/>
          <w:marBottom w:val="0"/>
          <w:divBdr>
            <w:top w:val="none" w:sz="0" w:space="0" w:color="auto"/>
            <w:left w:val="none" w:sz="0" w:space="0" w:color="auto"/>
            <w:bottom w:val="none" w:sz="0" w:space="0" w:color="auto"/>
            <w:right w:val="none" w:sz="0" w:space="0" w:color="auto"/>
          </w:divBdr>
        </w:div>
        <w:div w:id="1981495652">
          <w:marLeft w:val="0"/>
          <w:marRight w:val="0"/>
          <w:marTop w:val="0"/>
          <w:marBottom w:val="0"/>
          <w:divBdr>
            <w:top w:val="none" w:sz="0" w:space="0" w:color="auto"/>
            <w:left w:val="none" w:sz="0" w:space="0" w:color="auto"/>
            <w:bottom w:val="none" w:sz="0" w:space="0" w:color="auto"/>
            <w:right w:val="none" w:sz="0" w:space="0" w:color="auto"/>
          </w:divBdr>
        </w:div>
        <w:div w:id="1264999316">
          <w:marLeft w:val="0"/>
          <w:marRight w:val="0"/>
          <w:marTop w:val="0"/>
          <w:marBottom w:val="0"/>
          <w:divBdr>
            <w:top w:val="none" w:sz="0" w:space="0" w:color="auto"/>
            <w:left w:val="none" w:sz="0" w:space="0" w:color="auto"/>
            <w:bottom w:val="none" w:sz="0" w:space="0" w:color="auto"/>
            <w:right w:val="none" w:sz="0" w:space="0" w:color="auto"/>
          </w:divBdr>
        </w:div>
        <w:div w:id="1342588401">
          <w:marLeft w:val="0"/>
          <w:marRight w:val="0"/>
          <w:marTop w:val="0"/>
          <w:marBottom w:val="0"/>
          <w:divBdr>
            <w:top w:val="none" w:sz="0" w:space="0" w:color="auto"/>
            <w:left w:val="none" w:sz="0" w:space="0" w:color="auto"/>
            <w:bottom w:val="none" w:sz="0" w:space="0" w:color="auto"/>
            <w:right w:val="none" w:sz="0" w:space="0" w:color="auto"/>
          </w:divBdr>
        </w:div>
        <w:div w:id="1139571809">
          <w:marLeft w:val="0"/>
          <w:marRight w:val="0"/>
          <w:marTop w:val="0"/>
          <w:marBottom w:val="0"/>
          <w:divBdr>
            <w:top w:val="none" w:sz="0" w:space="0" w:color="auto"/>
            <w:left w:val="none" w:sz="0" w:space="0" w:color="auto"/>
            <w:bottom w:val="none" w:sz="0" w:space="0" w:color="auto"/>
            <w:right w:val="none" w:sz="0" w:space="0" w:color="auto"/>
          </w:divBdr>
        </w:div>
        <w:div w:id="941259758">
          <w:marLeft w:val="0"/>
          <w:marRight w:val="0"/>
          <w:marTop w:val="0"/>
          <w:marBottom w:val="0"/>
          <w:divBdr>
            <w:top w:val="none" w:sz="0" w:space="0" w:color="auto"/>
            <w:left w:val="none" w:sz="0" w:space="0" w:color="auto"/>
            <w:bottom w:val="none" w:sz="0" w:space="0" w:color="auto"/>
            <w:right w:val="none" w:sz="0" w:space="0" w:color="auto"/>
          </w:divBdr>
        </w:div>
        <w:div w:id="308100050">
          <w:marLeft w:val="0"/>
          <w:marRight w:val="0"/>
          <w:marTop w:val="0"/>
          <w:marBottom w:val="0"/>
          <w:divBdr>
            <w:top w:val="none" w:sz="0" w:space="0" w:color="auto"/>
            <w:left w:val="none" w:sz="0" w:space="0" w:color="auto"/>
            <w:bottom w:val="none" w:sz="0" w:space="0" w:color="auto"/>
            <w:right w:val="none" w:sz="0" w:space="0" w:color="auto"/>
          </w:divBdr>
        </w:div>
        <w:div w:id="1979264793">
          <w:marLeft w:val="0"/>
          <w:marRight w:val="0"/>
          <w:marTop w:val="0"/>
          <w:marBottom w:val="0"/>
          <w:divBdr>
            <w:top w:val="none" w:sz="0" w:space="0" w:color="auto"/>
            <w:left w:val="none" w:sz="0" w:space="0" w:color="auto"/>
            <w:bottom w:val="none" w:sz="0" w:space="0" w:color="auto"/>
            <w:right w:val="none" w:sz="0" w:space="0" w:color="auto"/>
          </w:divBdr>
        </w:div>
        <w:div w:id="1665553194">
          <w:marLeft w:val="0"/>
          <w:marRight w:val="0"/>
          <w:marTop w:val="0"/>
          <w:marBottom w:val="0"/>
          <w:divBdr>
            <w:top w:val="none" w:sz="0" w:space="0" w:color="auto"/>
            <w:left w:val="none" w:sz="0" w:space="0" w:color="auto"/>
            <w:bottom w:val="none" w:sz="0" w:space="0" w:color="auto"/>
            <w:right w:val="none" w:sz="0" w:space="0" w:color="auto"/>
          </w:divBdr>
        </w:div>
        <w:div w:id="371196474">
          <w:marLeft w:val="0"/>
          <w:marRight w:val="0"/>
          <w:marTop w:val="0"/>
          <w:marBottom w:val="0"/>
          <w:divBdr>
            <w:top w:val="none" w:sz="0" w:space="0" w:color="auto"/>
            <w:left w:val="none" w:sz="0" w:space="0" w:color="auto"/>
            <w:bottom w:val="none" w:sz="0" w:space="0" w:color="auto"/>
            <w:right w:val="none" w:sz="0" w:space="0" w:color="auto"/>
          </w:divBdr>
        </w:div>
        <w:div w:id="2064716508">
          <w:marLeft w:val="0"/>
          <w:marRight w:val="0"/>
          <w:marTop w:val="0"/>
          <w:marBottom w:val="0"/>
          <w:divBdr>
            <w:top w:val="none" w:sz="0" w:space="0" w:color="auto"/>
            <w:left w:val="none" w:sz="0" w:space="0" w:color="auto"/>
            <w:bottom w:val="none" w:sz="0" w:space="0" w:color="auto"/>
            <w:right w:val="none" w:sz="0" w:space="0" w:color="auto"/>
          </w:divBdr>
        </w:div>
        <w:div w:id="2119791382">
          <w:marLeft w:val="0"/>
          <w:marRight w:val="0"/>
          <w:marTop w:val="0"/>
          <w:marBottom w:val="0"/>
          <w:divBdr>
            <w:top w:val="none" w:sz="0" w:space="0" w:color="auto"/>
            <w:left w:val="none" w:sz="0" w:space="0" w:color="auto"/>
            <w:bottom w:val="none" w:sz="0" w:space="0" w:color="auto"/>
            <w:right w:val="none" w:sz="0" w:space="0" w:color="auto"/>
          </w:divBdr>
        </w:div>
        <w:div w:id="1242252359">
          <w:marLeft w:val="0"/>
          <w:marRight w:val="0"/>
          <w:marTop w:val="0"/>
          <w:marBottom w:val="0"/>
          <w:divBdr>
            <w:top w:val="none" w:sz="0" w:space="0" w:color="auto"/>
            <w:left w:val="none" w:sz="0" w:space="0" w:color="auto"/>
            <w:bottom w:val="none" w:sz="0" w:space="0" w:color="auto"/>
            <w:right w:val="none" w:sz="0" w:space="0" w:color="auto"/>
          </w:divBdr>
        </w:div>
        <w:div w:id="1723167652">
          <w:marLeft w:val="0"/>
          <w:marRight w:val="0"/>
          <w:marTop w:val="0"/>
          <w:marBottom w:val="0"/>
          <w:divBdr>
            <w:top w:val="none" w:sz="0" w:space="0" w:color="auto"/>
            <w:left w:val="none" w:sz="0" w:space="0" w:color="auto"/>
            <w:bottom w:val="none" w:sz="0" w:space="0" w:color="auto"/>
            <w:right w:val="none" w:sz="0" w:space="0" w:color="auto"/>
          </w:divBdr>
        </w:div>
        <w:div w:id="1959332263">
          <w:marLeft w:val="0"/>
          <w:marRight w:val="0"/>
          <w:marTop w:val="0"/>
          <w:marBottom w:val="0"/>
          <w:divBdr>
            <w:top w:val="none" w:sz="0" w:space="0" w:color="auto"/>
            <w:left w:val="none" w:sz="0" w:space="0" w:color="auto"/>
            <w:bottom w:val="none" w:sz="0" w:space="0" w:color="auto"/>
            <w:right w:val="none" w:sz="0" w:space="0" w:color="auto"/>
          </w:divBdr>
        </w:div>
        <w:div w:id="1621647344">
          <w:marLeft w:val="0"/>
          <w:marRight w:val="0"/>
          <w:marTop w:val="0"/>
          <w:marBottom w:val="0"/>
          <w:divBdr>
            <w:top w:val="none" w:sz="0" w:space="0" w:color="auto"/>
            <w:left w:val="none" w:sz="0" w:space="0" w:color="auto"/>
            <w:bottom w:val="none" w:sz="0" w:space="0" w:color="auto"/>
            <w:right w:val="none" w:sz="0" w:space="0" w:color="auto"/>
          </w:divBdr>
        </w:div>
        <w:div w:id="256328956">
          <w:marLeft w:val="0"/>
          <w:marRight w:val="0"/>
          <w:marTop w:val="0"/>
          <w:marBottom w:val="0"/>
          <w:divBdr>
            <w:top w:val="none" w:sz="0" w:space="0" w:color="auto"/>
            <w:left w:val="none" w:sz="0" w:space="0" w:color="auto"/>
            <w:bottom w:val="none" w:sz="0" w:space="0" w:color="auto"/>
            <w:right w:val="none" w:sz="0" w:space="0" w:color="auto"/>
          </w:divBdr>
        </w:div>
        <w:div w:id="550462851">
          <w:marLeft w:val="0"/>
          <w:marRight w:val="0"/>
          <w:marTop w:val="0"/>
          <w:marBottom w:val="0"/>
          <w:divBdr>
            <w:top w:val="none" w:sz="0" w:space="0" w:color="auto"/>
            <w:left w:val="none" w:sz="0" w:space="0" w:color="auto"/>
            <w:bottom w:val="none" w:sz="0" w:space="0" w:color="auto"/>
            <w:right w:val="none" w:sz="0" w:space="0" w:color="auto"/>
          </w:divBdr>
        </w:div>
        <w:div w:id="2010281242">
          <w:marLeft w:val="0"/>
          <w:marRight w:val="0"/>
          <w:marTop w:val="0"/>
          <w:marBottom w:val="0"/>
          <w:divBdr>
            <w:top w:val="none" w:sz="0" w:space="0" w:color="auto"/>
            <w:left w:val="none" w:sz="0" w:space="0" w:color="auto"/>
            <w:bottom w:val="none" w:sz="0" w:space="0" w:color="auto"/>
            <w:right w:val="none" w:sz="0" w:space="0" w:color="auto"/>
          </w:divBdr>
        </w:div>
        <w:div w:id="137840173">
          <w:marLeft w:val="0"/>
          <w:marRight w:val="0"/>
          <w:marTop w:val="0"/>
          <w:marBottom w:val="0"/>
          <w:divBdr>
            <w:top w:val="none" w:sz="0" w:space="0" w:color="auto"/>
            <w:left w:val="none" w:sz="0" w:space="0" w:color="auto"/>
            <w:bottom w:val="none" w:sz="0" w:space="0" w:color="auto"/>
            <w:right w:val="none" w:sz="0" w:space="0" w:color="auto"/>
          </w:divBdr>
        </w:div>
        <w:div w:id="985352183">
          <w:marLeft w:val="0"/>
          <w:marRight w:val="0"/>
          <w:marTop w:val="0"/>
          <w:marBottom w:val="0"/>
          <w:divBdr>
            <w:top w:val="none" w:sz="0" w:space="0" w:color="auto"/>
            <w:left w:val="none" w:sz="0" w:space="0" w:color="auto"/>
            <w:bottom w:val="none" w:sz="0" w:space="0" w:color="auto"/>
            <w:right w:val="none" w:sz="0" w:space="0" w:color="auto"/>
          </w:divBdr>
        </w:div>
        <w:div w:id="1901282901">
          <w:marLeft w:val="0"/>
          <w:marRight w:val="0"/>
          <w:marTop w:val="0"/>
          <w:marBottom w:val="0"/>
          <w:divBdr>
            <w:top w:val="none" w:sz="0" w:space="0" w:color="auto"/>
            <w:left w:val="none" w:sz="0" w:space="0" w:color="auto"/>
            <w:bottom w:val="none" w:sz="0" w:space="0" w:color="auto"/>
            <w:right w:val="none" w:sz="0" w:space="0" w:color="auto"/>
          </w:divBdr>
        </w:div>
        <w:div w:id="1504934529">
          <w:marLeft w:val="0"/>
          <w:marRight w:val="0"/>
          <w:marTop w:val="0"/>
          <w:marBottom w:val="0"/>
          <w:divBdr>
            <w:top w:val="none" w:sz="0" w:space="0" w:color="auto"/>
            <w:left w:val="none" w:sz="0" w:space="0" w:color="auto"/>
            <w:bottom w:val="none" w:sz="0" w:space="0" w:color="auto"/>
            <w:right w:val="none" w:sz="0" w:space="0" w:color="auto"/>
          </w:divBdr>
        </w:div>
        <w:div w:id="1335494497">
          <w:marLeft w:val="0"/>
          <w:marRight w:val="0"/>
          <w:marTop w:val="0"/>
          <w:marBottom w:val="0"/>
          <w:divBdr>
            <w:top w:val="none" w:sz="0" w:space="0" w:color="auto"/>
            <w:left w:val="none" w:sz="0" w:space="0" w:color="auto"/>
            <w:bottom w:val="none" w:sz="0" w:space="0" w:color="auto"/>
            <w:right w:val="none" w:sz="0" w:space="0" w:color="auto"/>
          </w:divBdr>
        </w:div>
        <w:div w:id="338852904">
          <w:marLeft w:val="0"/>
          <w:marRight w:val="0"/>
          <w:marTop w:val="0"/>
          <w:marBottom w:val="0"/>
          <w:divBdr>
            <w:top w:val="none" w:sz="0" w:space="0" w:color="auto"/>
            <w:left w:val="none" w:sz="0" w:space="0" w:color="auto"/>
            <w:bottom w:val="none" w:sz="0" w:space="0" w:color="auto"/>
            <w:right w:val="none" w:sz="0" w:space="0" w:color="auto"/>
          </w:divBdr>
        </w:div>
        <w:div w:id="694421796">
          <w:marLeft w:val="0"/>
          <w:marRight w:val="0"/>
          <w:marTop w:val="0"/>
          <w:marBottom w:val="0"/>
          <w:divBdr>
            <w:top w:val="none" w:sz="0" w:space="0" w:color="auto"/>
            <w:left w:val="none" w:sz="0" w:space="0" w:color="auto"/>
            <w:bottom w:val="none" w:sz="0" w:space="0" w:color="auto"/>
            <w:right w:val="none" w:sz="0" w:space="0" w:color="auto"/>
          </w:divBdr>
        </w:div>
        <w:div w:id="721444593">
          <w:marLeft w:val="0"/>
          <w:marRight w:val="0"/>
          <w:marTop w:val="0"/>
          <w:marBottom w:val="0"/>
          <w:divBdr>
            <w:top w:val="none" w:sz="0" w:space="0" w:color="auto"/>
            <w:left w:val="none" w:sz="0" w:space="0" w:color="auto"/>
            <w:bottom w:val="none" w:sz="0" w:space="0" w:color="auto"/>
            <w:right w:val="none" w:sz="0" w:space="0" w:color="auto"/>
          </w:divBdr>
        </w:div>
        <w:div w:id="1433166823">
          <w:marLeft w:val="0"/>
          <w:marRight w:val="0"/>
          <w:marTop w:val="0"/>
          <w:marBottom w:val="0"/>
          <w:divBdr>
            <w:top w:val="none" w:sz="0" w:space="0" w:color="auto"/>
            <w:left w:val="none" w:sz="0" w:space="0" w:color="auto"/>
            <w:bottom w:val="none" w:sz="0" w:space="0" w:color="auto"/>
            <w:right w:val="none" w:sz="0" w:space="0" w:color="auto"/>
          </w:divBdr>
        </w:div>
        <w:div w:id="1145581850">
          <w:marLeft w:val="0"/>
          <w:marRight w:val="0"/>
          <w:marTop w:val="0"/>
          <w:marBottom w:val="0"/>
          <w:divBdr>
            <w:top w:val="none" w:sz="0" w:space="0" w:color="auto"/>
            <w:left w:val="none" w:sz="0" w:space="0" w:color="auto"/>
            <w:bottom w:val="none" w:sz="0" w:space="0" w:color="auto"/>
            <w:right w:val="none" w:sz="0" w:space="0" w:color="auto"/>
          </w:divBdr>
        </w:div>
        <w:div w:id="970133176">
          <w:marLeft w:val="0"/>
          <w:marRight w:val="0"/>
          <w:marTop w:val="0"/>
          <w:marBottom w:val="0"/>
          <w:divBdr>
            <w:top w:val="none" w:sz="0" w:space="0" w:color="auto"/>
            <w:left w:val="none" w:sz="0" w:space="0" w:color="auto"/>
            <w:bottom w:val="none" w:sz="0" w:space="0" w:color="auto"/>
            <w:right w:val="none" w:sz="0" w:space="0" w:color="auto"/>
          </w:divBdr>
        </w:div>
        <w:div w:id="598413583">
          <w:marLeft w:val="0"/>
          <w:marRight w:val="0"/>
          <w:marTop w:val="0"/>
          <w:marBottom w:val="0"/>
          <w:divBdr>
            <w:top w:val="none" w:sz="0" w:space="0" w:color="auto"/>
            <w:left w:val="none" w:sz="0" w:space="0" w:color="auto"/>
            <w:bottom w:val="none" w:sz="0" w:space="0" w:color="auto"/>
            <w:right w:val="none" w:sz="0" w:space="0" w:color="auto"/>
          </w:divBdr>
        </w:div>
        <w:div w:id="1829009423">
          <w:marLeft w:val="0"/>
          <w:marRight w:val="0"/>
          <w:marTop w:val="0"/>
          <w:marBottom w:val="0"/>
          <w:divBdr>
            <w:top w:val="none" w:sz="0" w:space="0" w:color="auto"/>
            <w:left w:val="none" w:sz="0" w:space="0" w:color="auto"/>
            <w:bottom w:val="none" w:sz="0" w:space="0" w:color="auto"/>
            <w:right w:val="none" w:sz="0" w:space="0" w:color="auto"/>
          </w:divBdr>
        </w:div>
        <w:div w:id="2127847965">
          <w:marLeft w:val="0"/>
          <w:marRight w:val="0"/>
          <w:marTop w:val="0"/>
          <w:marBottom w:val="0"/>
          <w:divBdr>
            <w:top w:val="none" w:sz="0" w:space="0" w:color="auto"/>
            <w:left w:val="none" w:sz="0" w:space="0" w:color="auto"/>
            <w:bottom w:val="none" w:sz="0" w:space="0" w:color="auto"/>
            <w:right w:val="none" w:sz="0" w:space="0" w:color="auto"/>
          </w:divBdr>
        </w:div>
        <w:div w:id="659312216">
          <w:marLeft w:val="0"/>
          <w:marRight w:val="0"/>
          <w:marTop w:val="0"/>
          <w:marBottom w:val="0"/>
          <w:divBdr>
            <w:top w:val="none" w:sz="0" w:space="0" w:color="auto"/>
            <w:left w:val="none" w:sz="0" w:space="0" w:color="auto"/>
            <w:bottom w:val="none" w:sz="0" w:space="0" w:color="auto"/>
            <w:right w:val="none" w:sz="0" w:space="0" w:color="auto"/>
          </w:divBdr>
        </w:div>
        <w:div w:id="850797298">
          <w:marLeft w:val="0"/>
          <w:marRight w:val="0"/>
          <w:marTop w:val="0"/>
          <w:marBottom w:val="0"/>
          <w:divBdr>
            <w:top w:val="none" w:sz="0" w:space="0" w:color="auto"/>
            <w:left w:val="none" w:sz="0" w:space="0" w:color="auto"/>
            <w:bottom w:val="none" w:sz="0" w:space="0" w:color="auto"/>
            <w:right w:val="none" w:sz="0" w:space="0" w:color="auto"/>
          </w:divBdr>
        </w:div>
        <w:div w:id="1123159775">
          <w:marLeft w:val="0"/>
          <w:marRight w:val="0"/>
          <w:marTop w:val="0"/>
          <w:marBottom w:val="0"/>
          <w:divBdr>
            <w:top w:val="none" w:sz="0" w:space="0" w:color="auto"/>
            <w:left w:val="none" w:sz="0" w:space="0" w:color="auto"/>
            <w:bottom w:val="none" w:sz="0" w:space="0" w:color="auto"/>
            <w:right w:val="none" w:sz="0" w:space="0" w:color="auto"/>
          </w:divBdr>
        </w:div>
        <w:div w:id="322509852">
          <w:marLeft w:val="0"/>
          <w:marRight w:val="0"/>
          <w:marTop w:val="0"/>
          <w:marBottom w:val="0"/>
          <w:divBdr>
            <w:top w:val="none" w:sz="0" w:space="0" w:color="auto"/>
            <w:left w:val="none" w:sz="0" w:space="0" w:color="auto"/>
            <w:bottom w:val="none" w:sz="0" w:space="0" w:color="auto"/>
            <w:right w:val="none" w:sz="0" w:space="0" w:color="auto"/>
          </w:divBdr>
        </w:div>
        <w:div w:id="2097819640">
          <w:marLeft w:val="0"/>
          <w:marRight w:val="0"/>
          <w:marTop w:val="0"/>
          <w:marBottom w:val="0"/>
          <w:divBdr>
            <w:top w:val="none" w:sz="0" w:space="0" w:color="auto"/>
            <w:left w:val="none" w:sz="0" w:space="0" w:color="auto"/>
            <w:bottom w:val="none" w:sz="0" w:space="0" w:color="auto"/>
            <w:right w:val="none" w:sz="0" w:space="0" w:color="auto"/>
          </w:divBdr>
        </w:div>
        <w:div w:id="1686665622">
          <w:marLeft w:val="0"/>
          <w:marRight w:val="0"/>
          <w:marTop w:val="0"/>
          <w:marBottom w:val="0"/>
          <w:divBdr>
            <w:top w:val="none" w:sz="0" w:space="0" w:color="auto"/>
            <w:left w:val="none" w:sz="0" w:space="0" w:color="auto"/>
            <w:bottom w:val="none" w:sz="0" w:space="0" w:color="auto"/>
            <w:right w:val="none" w:sz="0" w:space="0" w:color="auto"/>
          </w:divBdr>
        </w:div>
        <w:div w:id="261377856">
          <w:marLeft w:val="0"/>
          <w:marRight w:val="0"/>
          <w:marTop w:val="0"/>
          <w:marBottom w:val="0"/>
          <w:divBdr>
            <w:top w:val="none" w:sz="0" w:space="0" w:color="auto"/>
            <w:left w:val="none" w:sz="0" w:space="0" w:color="auto"/>
            <w:bottom w:val="none" w:sz="0" w:space="0" w:color="auto"/>
            <w:right w:val="none" w:sz="0" w:space="0" w:color="auto"/>
          </w:divBdr>
        </w:div>
        <w:div w:id="1815872463">
          <w:marLeft w:val="0"/>
          <w:marRight w:val="0"/>
          <w:marTop w:val="0"/>
          <w:marBottom w:val="0"/>
          <w:divBdr>
            <w:top w:val="none" w:sz="0" w:space="0" w:color="auto"/>
            <w:left w:val="none" w:sz="0" w:space="0" w:color="auto"/>
            <w:bottom w:val="none" w:sz="0" w:space="0" w:color="auto"/>
            <w:right w:val="none" w:sz="0" w:space="0" w:color="auto"/>
          </w:divBdr>
        </w:div>
        <w:div w:id="433595004">
          <w:marLeft w:val="0"/>
          <w:marRight w:val="0"/>
          <w:marTop w:val="0"/>
          <w:marBottom w:val="0"/>
          <w:divBdr>
            <w:top w:val="none" w:sz="0" w:space="0" w:color="auto"/>
            <w:left w:val="none" w:sz="0" w:space="0" w:color="auto"/>
            <w:bottom w:val="none" w:sz="0" w:space="0" w:color="auto"/>
            <w:right w:val="none" w:sz="0" w:space="0" w:color="auto"/>
          </w:divBdr>
        </w:div>
        <w:div w:id="174153658">
          <w:marLeft w:val="0"/>
          <w:marRight w:val="0"/>
          <w:marTop w:val="0"/>
          <w:marBottom w:val="0"/>
          <w:divBdr>
            <w:top w:val="none" w:sz="0" w:space="0" w:color="auto"/>
            <w:left w:val="none" w:sz="0" w:space="0" w:color="auto"/>
            <w:bottom w:val="none" w:sz="0" w:space="0" w:color="auto"/>
            <w:right w:val="none" w:sz="0" w:space="0" w:color="auto"/>
          </w:divBdr>
        </w:div>
        <w:div w:id="2073233177">
          <w:marLeft w:val="0"/>
          <w:marRight w:val="0"/>
          <w:marTop w:val="0"/>
          <w:marBottom w:val="0"/>
          <w:divBdr>
            <w:top w:val="none" w:sz="0" w:space="0" w:color="auto"/>
            <w:left w:val="none" w:sz="0" w:space="0" w:color="auto"/>
            <w:bottom w:val="none" w:sz="0" w:space="0" w:color="auto"/>
            <w:right w:val="none" w:sz="0" w:space="0" w:color="auto"/>
          </w:divBdr>
        </w:div>
        <w:div w:id="1130977988">
          <w:marLeft w:val="0"/>
          <w:marRight w:val="0"/>
          <w:marTop w:val="0"/>
          <w:marBottom w:val="0"/>
          <w:divBdr>
            <w:top w:val="none" w:sz="0" w:space="0" w:color="auto"/>
            <w:left w:val="none" w:sz="0" w:space="0" w:color="auto"/>
            <w:bottom w:val="none" w:sz="0" w:space="0" w:color="auto"/>
            <w:right w:val="none" w:sz="0" w:space="0" w:color="auto"/>
          </w:divBdr>
        </w:div>
        <w:div w:id="823005458">
          <w:marLeft w:val="0"/>
          <w:marRight w:val="0"/>
          <w:marTop w:val="0"/>
          <w:marBottom w:val="0"/>
          <w:divBdr>
            <w:top w:val="none" w:sz="0" w:space="0" w:color="auto"/>
            <w:left w:val="none" w:sz="0" w:space="0" w:color="auto"/>
            <w:bottom w:val="none" w:sz="0" w:space="0" w:color="auto"/>
            <w:right w:val="none" w:sz="0" w:space="0" w:color="auto"/>
          </w:divBdr>
        </w:div>
        <w:div w:id="1669097476">
          <w:marLeft w:val="0"/>
          <w:marRight w:val="0"/>
          <w:marTop w:val="0"/>
          <w:marBottom w:val="0"/>
          <w:divBdr>
            <w:top w:val="none" w:sz="0" w:space="0" w:color="auto"/>
            <w:left w:val="none" w:sz="0" w:space="0" w:color="auto"/>
            <w:bottom w:val="none" w:sz="0" w:space="0" w:color="auto"/>
            <w:right w:val="none" w:sz="0" w:space="0" w:color="auto"/>
          </w:divBdr>
        </w:div>
        <w:div w:id="233782612">
          <w:marLeft w:val="0"/>
          <w:marRight w:val="0"/>
          <w:marTop w:val="0"/>
          <w:marBottom w:val="0"/>
          <w:divBdr>
            <w:top w:val="none" w:sz="0" w:space="0" w:color="auto"/>
            <w:left w:val="none" w:sz="0" w:space="0" w:color="auto"/>
            <w:bottom w:val="none" w:sz="0" w:space="0" w:color="auto"/>
            <w:right w:val="none" w:sz="0" w:space="0" w:color="auto"/>
          </w:divBdr>
        </w:div>
        <w:div w:id="1758552009">
          <w:marLeft w:val="0"/>
          <w:marRight w:val="0"/>
          <w:marTop w:val="0"/>
          <w:marBottom w:val="0"/>
          <w:divBdr>
            <w:top w:val="none" w:sz="0" w:space="0" w:color="auto"/>
            <w:left w:val="none" w:sz="0" w:space="0" w:color="auto"/>
            <w:bottom w:val="none" w:sz="0" w:space="0" w:color="auto"/>
            <w:right w:val="none" w:sz="0" w:space="0" w:color="auto"/>
          </w:divBdr>
        </w:div>
        <w:div w:id="1189291277">
          <w:marLeft w:val="0"/>
          <w:marRight w:val="0"/>
          <w:marTop w:val="0"/>
          <w:marBottom w:val="0"/>
          <w:divBdr>
            <w:top w:val="none" w:sz="0" w:space="0" w:color="auto"/>
            <w:left w:val="none" w:sz="0" w:space="0" w:color="auto"/>
            <w:bottom w:val="none" w:sz="0" w:space="0" w:color="auto"/>
            <w:right w:val="none" w:sz="0" w:space="0" w:color="auto"/>
          </w:divBdr>
        </w:div>
        <w:div w:id="2048211967">
          <w:marLeft w:val="0"/>
          <w:marRight w:val="0"/>
          <w:marTop w:val="0"/>
          <w:marBottom w:val="0"/>
          <w:divBdr>
            <w:top w:val="none" w:sz="0" w:space="0" w:color="auto"/>
            <w:left w:val="none" w:sz="0" w:space="0" w:color="auto"/>
            <w:bottom w:val="none" w:sz="0" w:space="0" w:color="auto"/>
            <w:right w:val="none" w:sz="0" w:space="0" w:color="auto"/>
          </w:divBdr>
        </w:div>
        <w:div w:id="1197498206">
          <w:marLeft w:val="0"/>
          <w:marRight w:val="0"/>
          <w:marTop w:val="0"/>
          <w:marBottom w:val="0"/>
          <w:divBdr>
            <w:top w:val="none" w:sz="0" w:space="0" w:color="auto"/>
            <w:left w:val="none" w:sz="0" w:space="0" w:color="auto"/>
            <w:bottom w:val="none" w:sz="0" w:space="0" w:color="auto"/>
            <w:right w:val="none" w:sz="0" w:space="0" w:color="auto"/>
          </w:divBdr>
        </w:div>
        <w:div w:id="1325667606">
          <w:marLeft w:val="0"/>
          <w:marRight w:val="0"/>
          <w:marTop w:val="0"/>
          <w:marBottom w:val="0"/>
          <w:divBdr>
            <w:top w:val="none" w:sz="0" w:space="0" w:color="auto"/>
            <w:left w:val="none" w:sz="0" w:space="0" w:color="auto"/>
            <w:bottom w:val="none" w:sz="0" w:space="0" w:color="auto"/>
            <w:right w:val="none" w:sz="0" w:space="0" w:color="auto"/>
          </w:divBdr>
        </w:div>
        <w:div w:id="1866825020">
          <w:marLeft w:val="0"/>
          <w:marRight w:val="0"/>
          <w:marTop w:val="0"/>
          <w:marBottom w:val="0"/>
          <w:divBdr>
            <w:top w:val="none" w:sz="0" w:space="0" w:color="auto"/>
            <w:left w:val="none" w:sz="0" w:space="0" w:color="auto"/>
            <w:bottom w:val="none" w:sz="0" w:space="0" w:color="auto"/>
            <w:right w:val="none" w:sz="0" w:space="0" w:color="auto"/>
          </w:divBdr>
        </w:div>
        <w:div w:id="578249254">
          <w:marLeft w:val="0"/>
          <w:marRight w:val="0"/>
          <w:marTop w:val="0"/>
          <w:marBottom w:val="0"/>
          <w:divBdr>
            <w:top w:val="none" w:sz="0" w:space="0" w:color="auto"/>
            <w:left w:val="none" w:sz="0" w:space="0" w:color="auto"/>
            <w:bottom w:val="none" w:sz="0" w:space="0" w:color="auto"/>
            <w:right w:val="none" w:sz="0" w:space="0" w:color="auto"/>
          </w:divBdr>
        </w:div>
        <w:div w:id="2033455819">
          <w:marLeft w:val="0"/>
          <w:marRight w:val="0"/>
          <w:marTop w:val="0"/>
          <w:marBottom w:val="0"/>
          <w:divBdr>
            <w:top w:val="none" w:sz="0" w:space="0" w:color="auto"/>
            <w:left w:val="none" w:sz="0" w:space="0" w:color="auto"/>
            <w:bottom w:val="none" w:sz="0" w:space="0" w:color="auto"/>
            <w:right w:val="none" w:sz="0" w:space="0" w:color="auto"/>
          </w:divBdr>
        </w:div>
        <w:div w:id="1930573789">
          <w:marLeft w:val="0"/>
          <w:marRight w:val="0"/>
          <w:marTop w:val="0"/>
          <w:marBottom w:val="0"/>
          <w:divBdr>
            <w:top w:val="none" w:sz="0" w:space="0" w:color="auto"/>
            <w:left w:val="none" w:sz="0" w:space="0" w:color="auto"/>
            <w:bottom w:val="none" w:sz="0" w:space="0" w:color="auto"/>
            <w:right w:val="none" w:sz="0" w:space="0" w:color="auto"/>
          </w:divBdr>
        </w:div>
        <w:div w:id="620769309">
          <w:marLeft w:val="0"/>
          <w:marRight w:val="0"/>
          <w:marTop w:val="0"/>
          <w:marBottom w:val="0"/>
          <w:divBdr>
            <w:top w:val="none" w:sz="0" w:space="0" w:color="auto"/>
            <w:left w:val="none" w:sz="0" w:space="0" w:color="auto"/>
            <w:bottom w:val="none" w:sz="0" w:space="0" w:color="auto"/>
            <w:right w:val="none" w:sz="0" w:space="0" w:color="auto"/>
          </w:divBdr>
        </w:div>
        <w:div w:id="1508590975">
          <w:marLeft w:val="0"/>
          <w:marRight w:val="0"/>
          <w:marTop w:val="0"/>
          <w:marBottom w:val="0"/>
          <w:divBdr>
            <w:top w:val="none" w:sz="0" w:space="0" w:color="auto"/>
            <w:left w:val="none" w:sz="0" w:space="0" w:color="auto"/>
            <w:bottom w:val="none" w:sz="0" w:space="0" w:color="auto"/>
            <w:right w:val="none" w:sz="0" w:space="0" w:color="auto"/>
          </w:divBdr>
        </w:div>
        <w:div w:id="1099570630">
          <w:marLeft w:val="0"/>
          <w:marRight w:val="0"/>
          <w:marTop w:val="0"/>
          <w:marBottom w:val="0"/>
          <w:divBdr>
            <w:top w:val="none" w:sz="0" w:space="0" w:color="auto"/>
            <w:left w:val="none" w:sz="0" w:space="0" w:color="auto"/>
            <w:bottom w:val="none" w:sz="0" w:space="0" w:color="auto"/>
            <w:right w:val="none" w:sz="0" w:space="0" w:color="auto"/>
          </w:divBdr>
        </w:div>
        <w:div w:id="1122921726">
          <w:marLeft w:val="0"/>
          <w:marRight w:val="0"/>
          <w:marTop w:val="0"/>
          <w:marBottom w:val="0"/>
          <w:divBdr>
            <w:top w:val="none" w:sz="0" w:space="0" w:color="auto"/>
            <w:left w:val="none" w:sz="0" w:space="0" w:color="auto"/>
            <w:bottom w:val="none" w:sz="0" w:space="0" w:color="auto"/>
            <w:right w:val="none" w:sz="0" w:space="0" w:color="auto"/>
          </w:divBdr>
        </w:div>
        <w:div w:id="1647857963">
          <w:marLeft w:val="0"/>
          <w:marRight w:val="0"/>
          <w:marTop w:val="0"/>
          <w:marBottom w:val="0"/>
          <w:divBdr>
            <w:top w:val="none" w:sz="0" w:space="0" w:color="auto"/>
            <w:left w:val="none" w:sz="0" w:space="0" w:color="auto"/>
            <w:bottom w:val="none" w:sz="0" w:space="0" w:color="auto"/>
            <w:right w:val="none" w:sz="0" w:space="0" w:color="auto"/>
          </w:divBdr>
        </w:div>
        <w:div w:id="202526942">
          <w:marLeft w:val="0"/>
          <w:marRight w:val="0"/>
          <w:marTop w:val="0"/>
          <w:marBottom w:val="0"/>
          <w:divBdr>
            <w:top w:val="none" w:sz="0" w:space="0" w:color="auto"/>
            <w:left w:val="none" w:sz="0" w:space="0" w:color="auto"/>
            <w:bottom w:val="none" w:sz="0" w:space="0" w:color="auto"/>
            <w:right w:val="none" w:sz="0" w:space="0" w:color="auto"/>
          </w:divBdr>
        </w:div>
        <w:div w:id="1895043660">
          <w:marLeft w:val="0"/>
          <w:marRight w:val="0"/>
          <w:marTop w:val="0"/>
          <w:marBottom w:val="0"/>
          <w:divBdr>
            <w:top w:val="none" w:sz="0" w:space="0" w:color="auto"/>
            <w:left w:val="none" w:sz="0" w:space="0" w:color="auto"/>
            <w:bottom w:val="none" w:sz="0" w:space="0" w:color="auto"/>
            <w:right w:val="none" w:sz="0" w:space="0" w:color="auto"/>
          </w:divBdr>
        </w:div>
        <w:div w:id="1962374414">
          <w:marLeft w:val="0"/>
          <w:marRight w:val="0"/>
          <w:marTop w:val="0"/>
          <w:marBottom w:val="0"/>
          <w:divBdr>
            <w:top w:val="none" w:sz="0" w:space="0" w:color="auto"/>
            <w:left w:val="none" w:sz="0" w:space="0" w:color="auto"/>
            <w:bottom w:val="none" w:sz="0" w:space="0" w:color="auto"/>
            <w:right w:val="none" w:sz="0" w:space="0" w:color="auto"/>
          </w:divBdr>
        </w:div>
        <w:div w:id="1418748897">
          <w:marLeft w:val="0"/>
          <w:marRight w:val="0"/>
          <w:marTop w:val="0"/>
          <w:marBottom w:val="0"/>
          <w:divBdr>
            <w:top w:val="none" w:sz="0" w:space="0" w:color="auto"/>
            <w:left w:val="none" w:sz="0" w:space="0" w:color="auto"/>
            <w:bottom w:val="none" w:sz="0" w:space="0" w:color="auto"/>
            <w:right w:val="none" w:sz="0" w:space="0" w:color="auto"/>
          </w:divBdr>
        </w:div>
        <w:div w:id="1429737430">
          <w:marLeft w:val="0"/>
          <w:marRight w:val="0"/>
          <w:marTop w:val="0"/>
          <w:marBottom w:val="0"/>
          <w:divBdr>
            <w:top w:val="none" w:sz="0" w:space="0" w:color="auto"/>
            <w:left w:val="none" w:sz="0" w:space="0" w:color="auto"/>
            <w:bottom w:val="none" w:sz="0" w:space="0" w:color="auto"/>
            <w:right w:val="none" w:sz="0" w:space="0" w:color="auto"/>
          </w:divBdr>
        </w:div>
        <w:div w:id="431166295">
          <w:marLeft w:val="0"/>
          <w:marRight w:val="0"/>
          <w:marTop w:val="0"/>
          <w:marBottom w:val="0"/>
          <w:divBdr>
            <w:top w:val="none" w:sz="0" w:space="0" w:color="auto"/>
            <w:left w:val="none" w:sz="0" w:space="0" w:color="auto"/>
            <w:bottom w:val="none" w:sz="0" w:space="0" w:color="auto"/>
            <w:right w:val="none" w:sz="0" w:space="0" w:color="auto"/>
          </w:divBdr>
        </w:div>
        <w:div w:id="72624724">
          <w:marLeft w:val="0"/>
          <w:marRight w:val="0"/>
          <w:marTop w:val="0"/>
          <w:marBottom w:val="0"/>
          <w:divBdr>
            <w:top w:val="none" w:sz="0" w:space="0" w:color="auto"/>
            <w:left w:val="none" w:sz="0" w:space="0" w:color="auto"/>
            <w:bottom w:val="none" w:sz="0" w:space="0" w:color="auto"/>
            <w:right w:val="none" w:sz="0" w:space="0" w:color="auto"/>
          </w:divBdr>
        </w:div>
        <w:div w:id="1611231543">
          <w:marLeft w:val="0"/>
          <w:marRight w:val="0"/>
          <w:marTop w:val="0"/>
          <w:marBottom w:val="0"/>
          <w:divBdr>
            <w:top w:val="none" w:sz="0" w:space="0" w:color="auto"/>
            <w:left w:val="none" w:sz="0" w:space="0" w:color="auto"/>
            <w:bottom w:val="none" w:sz="0" w:space="0" w:color="auto"/>
            <w:right w:val="none" w:sz="0" w:space="0" w:color="auto"/>
          </w:divBdr>
        </w:div>
        <w:div w:id="1817601559">
          <w:marLeft w:val="0"/>
          <w:marRight w:val="0"/>
          <w:marTop w:val="0"/>
          <w:marBottom w:val="0"/>
          <w:divBdr>
            <w:top w:val="none" w:sz="0" w:space="0" w:color="auto"/>
            <w:left w:val="none" w:sz="0" w:space="0" w:color="auto"/>
            <w:bottom w:val="none" w:sz="0" w:space="0" w:color="auto"/>
            <w:right w:val="none" w:sz="0" w:space="0" w:color="auto"/>
          </w:divBdr>
        </w:div>
        <w:div w:id="789006546">
          <w:marLeft w:val="0"/>
          <w:marRight w:val="0"/>
          <w:marTop w:val="0"/>
          <w:marBottom w:val="0"/>
          <w:divBdr>
            <w:top w:val="none" w:sz="0" w:space="0" w:color="auto"/>
            <w:left w:val="none" w:sz="0" w:space="0" w:color="auto"/>
            <w:bottom w:val="none" w:sz="0" w:space="0" w:color="auto"/>
            <w:right w:val="none" w:sz="0" w:space="0" w:color="auto"/>
          </w:divBdr>
        </w:div>
        <w:div w:id="1187519122">
          <w:marLeft w:val="0"/>
          <w:marRight w:val="0"/>
          <w:marTop w:val="0"/>
          <w:marBottom w:val="0"/>
          <w:divBdr>
            <w:top w:val="none" w:sz="0" w:space="0" w:color="auto"/>
            <w:left w:val="none" w:sz="0" w:space="0" w:color="auto"/>
            <w:bottom w:val="none" w:sz="0" w:space="0" w:color="auto"/>
            <w:right w:val="none" w:sz="0" w:space="0" w:color="auto"/>
          </w:divBdr>
        </w:div>
        <w:div w:id="1720784929">
          <w:marLeft w:val="0"/>
          <w:marRight w:val="0"/>
          <w:marTop w:val="0"/>
          <w:marBottom w:val="0"/>
          <w:divBdr>
            <w:top w:val="none" w:sz="0" w:space="0" w:color="auto"/>
            <w:left w:val="none" w:sz="0" w:space="0" w:color="auto"/>
            <w:bottom w:val="none" w:sz="0" w:space="0" w:color="auto"/>
            <w:right w:val="none" w:sz="0" w:space="0" w:color="auto"/>
          </w:divBdr>
        </w:div>
        <w:div w:id="1172531455">
          <w:marLeft w:val="0"/>
          <w:marRight w:val="0"/>
          <w:marTop w:val="0"/>
          <w:marBottom w:val="0"/>
          <w:divBdr>
            <w:top w:val="none" w:sz="0" w:space="0" w:color="auto"/>
            <w:left w:val="none" w:sz="0" w:space="0" w:color="auto"/>
            <w:bottom w:val="none" w:sz="0" w:space="0" w:color="auto"/>
            <w:right w:val="none" w:sz="0" w:space="0" w:color="auto"/>
          </w:divBdr>
        </w:div>
        <w:div w:id="933364295">
          <w:marLeft w:val="0"/>
          <w:marRight w:val="0"/>
          <w:marTop w:val="0"/>
          <w:marBottom w:val="0"/>
          <w:divBdr>
            <w:top w:val="none" w:sz="0" w:space="0" w:color="auto"/>
            <w:left w:val="none" w:sz="0" w:space="0" w:color="auto"/>
            <w:bottom w:val="none" w:sz="0" w:space="0" w:color="auto"/>
            <w:right w:val="none" w:sz="0" w:space="0" w:color="auto"/>
          </w:divBdr>
        </w:div>
        <w:div w:id="1674256091">
          <w:marLeft w:val="0"/>
          <w:marRight w:val="0"/>
          <w:marTop w:val="0"/>
          <w:marBottom w:val="0"/>
          <w:divBdr>
            <w:top w:val="none" w:sz="0" w:space="0" w:color="auto"/>
            <w:left w:val="none" w:sz="0" w:space="0" w:color="auto"/>
            <w:bottom w:val="none" w:sz="0" w:space="0" w:color="auto"/>
            <w:right w:val="none" w:sz="0" w:space="0" w:color="auto"/>
          </w:divBdr>
        </w:div>
        <w:div w:id="912473838">
          <w:marLeft w:val="0"/>
          <w:marRight w:val="0"/>
          <w:marTop w:val="0"/>
          <w:marBottom w:val="0"/>
          <w:divBdr>
            <w:top w:val="none" w:sz="0" w:space="0" w:color="auto"/>
            <w:left w:val="none" w:sz="0" w:space="0" w:color="auto"/>
            <w:bottom w:val="none" w:sz="0" w:space="0" w:color="auto"/>
            <w:right w:val="none" w:sz="0" w:space="0" w:color="auto"/>
          </w:divBdr>
        </w:div>
        <w:div w:id="1201433679">
          <w:marLeft w:val="0"/>
          <w:marRight w:val="0"/>
          <w:marTop w:val="0"/>
          <w:marBottom w:val="0"/>
          <w:divBdr>
            <w:top w:val="none" w:sz="0" w:space="0" w:color="auto"/>
            <w:left w:val="none" w:sz="0" w:space="0" w:color="auto"/>
            <w:bottom w:val="none" w:sz="0" w:space="0" w:color="auto"/>
            <w:right w:val="none" w:sz="0" w:space="0" w:color="auto"/>
          </w:divBdr>
        </w:div>
        <w:div w:id="810098906">
          <w:marLeft w:val="0"/>
          <w:marRight w:val="0"/>
          <w:marTop w:val="0"/>
          <w:marBottom w:val="0"/>
          <w:divBdr>
            <w:top w:val="none" w:sz="0" w:space="0" w:color="auto"/>
            <w:left w:val="none" w:sz="0" w:space="0" w:color="auto"/>
            <w:bottom w:val="none" w:sz="0" w:space="0" w:color="auto"/>
            <w:right w:val="none" w:sz="0" w:space="0" w:color="auto"/>
          </w:divBdr>
        </w:div>
        <w:div w:id="1322929359">
          <w:marLeft w:val="0"/>
          <w:marRight w:val="0"/>
          <w:marTop w:val="0"/>
          <w:marBottom w:val="0"/>
          <w:divBdr>
            <w:top w:val="none" w:sz="0" w:space="0" w:color="auto"/>
            <w:left w:val="none" w:sz="0" w:space="0" w:color="auto"/>
            <w:bottom w:val="none" w:sz="0" w:space="0" w:color="auto"/>
            <w:right w:val="none" w:sz="0" w:space="0" w:color="auto"/>
          </w:divBdr>
        </w:div>
        <w:div w:id="1357584015">
          <w:marLeft w:val="0"/>
          <w:marRight w:val="0"/>
          <w:marTop w:val="0"/>
          <w:marBottom w:val="0"/>
          <w:divBdr>
            <w:top w:val="none" w:sz="0" w:space="0" w:color="auto"/>
            <w:left w:val="none" w:sz="0" w:space="0" w:color="auto"/>
            <w:bottom w:val="none" w:sz="0" w:space="0" w:color="auto"/>
            <w:right w:val="none" w:sz="0" w:space="0" w:color="auto"/>
          </w:divBdr>
        </w:div>
        <w:div w:id="53705225">
          <w:marLeft w:val="0"/>
          <w:marRight w:val="0"/>
          <w:marTop w:val="0"/>
          <w:marBottom w:val="0"/>
          <w:divBdr>
            <w:top w:val="none" w:sz="0" w:space="0" w:color="auto"/>
            <w:left w:val="none" w:sz="0" w:space="0" w:color="auto"/>
            <w:bottom w:val="none" w:sz="0" w:space="0" w:color="auto"/>
            <w:right w:val="none" w:sz="0" w:space="0" w:color="auto"/>
          </w:divBdr>
        </w:div>
        <w:div w:id="1202942045">
          <w:marLeft w:val="0"/>
          <w:marRight w:val="0"/>
          <w:marTop w:val="0"/>
          <w:marBottom w:val="0"/>
          <w:divBdr>
            <w:top w:val="none" w:sz="0" w:space="0" w:color="auto"/>
            <w:left w:val="none" w:sz="0" w:space="0" w:color="auto"/>
            <w:bottom w:val="none" w:sz="0" w:space="0" w:color="auto"/>
            <w:right w:val="none" w:sz="0" w:space="0" w:color="auto"/>
          </w:divBdr>
        </w:div>
        <w:div w:id="1189371006">
          <w:marLeft w:val="0"/>
          <w:marRight w:val="0"/>
          <w:marTop w:val="0"/>
          <w:marBottom w:val="0"/>
          <w:divBdr>
            <w:top w:val="none" w:sz="0" w:space="0" w:color="auto"/>
            <w:left w:val="none" w:sz="0" w:space="0" w:color="auto"/>
            <w:bottom w:val="none" w:sz="0" w:space="0" w:color="auto"/>
            <w:right w:val="none" w:sz="0" w:space="0" w:color="auto"/>
          </w:divBdr>
        </w:div>
        <w:div w:id="1751997792">
          <w:marLeft w:val="0"/>
          <w:marRight w:val="0"/>
          <w:marTop w:val="0"/>
          <w:marBottom w:val="0"/>
          <w:divBdr>
            <w:top w:val="none" w:sz="0" w:space="0" w:color="auto"/>
            <w:left w:val="none" w:sz="0" w:space="0" w:color="auto"/>
            <w:bottom w:val="none" w:sz="0" w:space="0" w:color="auto"/>
            <w:right w:val="none" w:sz="0" w:space="0" w:color="auto"/>
          </w:divBdr>
        </w:div>
        <w:div w:id="1278098217">
          <w:marLeft w:val="0"/>
          <w:marRight w:val="0"/>
          <w:marTop w:val="0"/>
          <w:marBottom w:val="0"/>
          <w:divBdr>
            <w:top w:val="none" w:sz="0" w:space="0" w:color="auto"/>
            <w:left w:val="none" w:sz="0" w:space="0" w:color="auto"/>
            <w:bottom w:val="none" w:sz="0" w:space="0" w:color="auto"/>
            <w:right w:val="none" w:sz="0" w:space="0" w:color="auto"/>
          </w:divBdr>
        </w:div>
        <w:div w:id="537623849">
          <w:marLeft w:val="0"/>
          <w:marRight w:val="0"/>
          <w:marTop w:val="0"/>
          <w:marBottom w:val="0"/>
          <w:divBdr>
            <w:top w:val="none" w:sz="0" w:space="0" w:color="auto"/>
            <w:left w:val="none" w:sz="0" w:space="0" w:color="auto"/>
            <w:bottom w:val="none" w:sz="0" w:space="0" w:color="auto"/>
            <w:right w:val="none" w:sz="0" w:space="0" w:color="auto"/>
          </w:divBdr>
        </w:div>
        <w:div w:id="1102071903">
          <w:marLeft w:val="0"/>
          <w:marRight w:val="0"/>
          <w:marTop w:val="0"/>
          <w:marBottom w:val="0"/>
          <w:divBdr>
            <w:top w:val="none" w:sz="0" w:space="0" w:color="auto"/>
            <w:left w:val="none" w:sz="0" w:space="0" w:color="auto"/>
            <w:bottom w:val="none" w:sz="0" w:space="0" w:color="auto"/>
            <w:right w:val="none" w:sz="0" w:space="0" w:color="auto"/>
          </w:divBdr>
        </w:div>
        <w:div w:id="222253359">
          <w:marLeft w:val="0"/>
          <w:marRight w:val="0"/>
          <w:marTop w:val="0"/>
          <w:marBottom w:val="0"/>
          <w:divBdr>
            <w:top w:val="none" w:sz="0" w:space="0" w:color="auto"/>
            <w:left w:val="none" w:sz="0" w:space="0" w:color="auto"/>
            <w:bottom w:val="none" w:sz="0" w:space="0" w:color="auto"/>
            <w:right w:val="none" w:sz="0" w:space="0" w:color="auto"/>
          </w:divBdr>
        </w:div>
        <w:div w:id="337123168">
          <w:marLeft w:val="0"/>
          <w:marRight w:val="0"/>
          <w:marTop w:val="0"/>
          <w:marBottom w:val="0"/>
          <w:divBdr>
            <w:top w:val="none" w:sz="0" w:space="0" w:color="auto"/>
            <w:left w:val="none" w:sz="0" w:space="0" w:color="auto"/>
            <w:bottom w:val="none" w:sz="0" w:space="0" w:color="auto"/>
            <w:right w:val="none" w:sz="0" w:space="0" w:color="auto"/>
          </w:divBdr>
        </w:div>
        <w:div w:id="1504129601">
          <w:marLeft w:val="0"/>
          <w:marRight w:val="0"/>
          <w:marTop w:val="0"/>
          <w:marBottom w:val="0"/>
          <w:divBdr>
            <w:top w:val="none" w:sz="0" w:space="0" w:color="auto"/>
            <w:left w:val="none" w:sz="0" w:space="0" w:color="auto"/>
            <w:bottom w:val="none" w:sz="0" w:space="0" w:color="auto"/>
            <w:right w:val="none" w:sz="0" w:space="0" w:color="auto"/>
          </w:divBdr>
        </w:div>
        <w:div w:id="1885943976">
          <w:marLeft w:val="0"/>
          <w:marRight w:val="0"/>
          <w:marTop w:val="0"/>
          <w:marBottom w:val="0"/>
          <w:divBdr>
            <w:top w:val="none" w:sz="0" w:space="0" w:color="auto"/>
            <w:left w:val="none" w:sz="0" w:space="0" w:color="auto"/>
            <w:bottom w:val="none" w:sz="0" w:space="0" w:color="auto"/>
            <w:right w:val="none" w:sz="0" w:space="0" w:color="auto"/>
          </w:divBdr>
        </w:div>
        <w:div w:id="756173832">
          <w:marLeft w:val="0"/>
          <w:marRight w:val="0"/>
          <w:marTop w:val="0"/>
          <w:marBottom w:val="0"/>
          <w:divBdr>
            <w:top w:val="none" w:sz="0" w:space="0" w:color="auto"/>
            <w:left w:val="none" w:sz="0" w:space="0" w:color="auto"/>
            <w:bottom w:val="none" w:sz="0" w:space="0" w:color="auto"/>
            <w:right w:val="none" w:sz="0" w:space="0" w:color="auto"/>
          </w:divBdr>
        </w:div>
        <w:div w:id="1773670306">
          <w:marLeft w:val="0"/>
          <w:marRight w:val="0"/>
          <w:marTop w:val="0"/>
          <w:marBottom w:val="0"/>
          <w:divBdr>
            <w:top w:val="none" w:sz="0" w:space="0" w:color="auto"/>
            <w:left w:val="none" w:sz="0" w:space="0" w:color="auto"/>
            <w:bottom w:val="none" w:sz="0" w:space="0" w:color="auto"/>
            <w:right w:val="none" w:sz="0" w:space="0" w:color="auto"/>
          </w:divBdr>
        </w:div>
        <w:div w:id="1370230051">
          <w:marLeft w:val="0"/>
          <w:marRight w:val="0"/>
          <w:marTop w:val="0"/>
          <w:marBottom w:val="0"/>
          <w:divBdr>
            <w:top w:val="none" w:sz="0" w:space="0" w:color="auto"/>
            <w:left w:val="none" w:sz="0" w:space="0" w:color="auto"/>
            <w:bottom w:val="none" w:sz="0" w:space="0" w:color="auto"/>
            <w:right w:val="none" w:sz="0" w:space="0" w:color="auto"/>
          </w:divBdr>
        </w:div>
        <w:div w:id="118228024">
          <w:marLeft w:val="0"/>
          <w:marRight w:val="0"/>
          <w:marTop w:val="0"/>
          <w:marBottom w:val="0"/>
          <w:divBdr>
            <w:top w:val="none" w:sz="0" w:space="0" w:color="auto"/>
            <w:left w:val="none" w:sz="0" w:space="0" w:color="auto"/>
            <w:bottom w:val="none" w:sz="0" w:space="0" w:color="auto"/>
            <w:right w:val="none" w:sz="0" w:space="0" w:color="auto"/>
          </w:divBdr>
        </w:div>
        <w:div w:id="1323047825">
          <w:marLeft w:val="0"/>
          <w:marRight w:val="0"/>
          <w:marTop w:val="0"/>
          <w:marBottom w:val="0"/>
          <w:divBdr>
            <w:top w:val="none" w:sz="0" w:space="0" w:color="auto"/>
            <w:left w:val="none" w:sz="0" w:space="0" w:color="auto"/>
            <w:bottom w:val="none" w:sz="0" w:space="0" w:color="auto"/>
            <w:right w:val="none" w:sz="0" w:space="0" w:color="auto"/>
          </w:divBdr>
        </w:div>
        <w:div w:id="339938157">
          <w:marLeft w:val="0"/>
          <w:marRight w:val="0"/>
          <w:marTop w:val="0"/>
          <w:marBottom w:val="0"/>
          <w:divBdr>
            <w:top w:val="none" w:sz="0" w:space="0" w:color="auto"/>
            <w:left w:val="none" w:sz="0" w:space="0" w:color="auto"/>
            <w:bottom w:val="none" w:sz="0" w:space="0" w:color="auto"/>
            <w:right w:val="none" w:sz="0" w:space="0" w:color="auto"/>
          </w:divBdr>
        </w:div>
        <w:div w:id="1809935779">
          <w:marLeft w:val="0"/>
          <w:marRight w:val="0"/>
          <w:marTop w:val="0"/>
          <w:marBottom w:val="0"/>
          <w:divBdr>
            <w:top w:val="none" w:sz="0" w:space="0" w:color="auto"/>
            <w:left w:val="none" w:sz="0" w:space="0" w:color="auto"/>
            <w:bottom w:val="none" w:sz="0" w:space="0" w:color="auto"/>
            <w:right w:val="none" w:sz="0" w:space="0" w:color="auto"/>
          </w:divBdr>
        </w:div>
        <w:div w:id="561793545">
          <w:marLeft w:val="0"/>
          <w:marRight w:val="0"/>
          <w:marTop w:val="0"/>
          <w:marBottom w:val="0"/>
          <w:divBdr>
            <w:top w:val="none" w:sz="0" w:space="0" w:color="auto"/>
            <w:left w:val="none" w:sz="0" w:space="0" w:color="auto"/>
            <w:bottom w:val="none" w:sz="0" w:space="0" w:color="auto"/>
            <w:right w:val="none" w:sz="0" w:space="0" w:color="auto"/>
          </w:divBdr>
        </w:div>
        <w:div w:id="1226457177">
          <w:marLeft w:val="0"/>
          <w:marRight w:val="0"/>
          <w:marTop w:val="0"/>
          <w:marBottom w:val="0"/>
          <w:divBdr>
            <w:top w:val="none" w:sz="0" w:space="0" w:color="auto"/>
            <w:left w:val="none" w:sz="0" w:space="0" w:color="auto"/>
            <w:bottom w:val="none" w:sz="0" w:space="0" w:color="auto"/>
            <w:right w:val="none" w:sz="0" w:space="0" w:color="auto"/>
          </w:divBdr>
        </w:div>
        <w:div w:id="737216517">
          <w:marLeft w:val="0"/>
          <w:marRight w:val="0"/>
          <w:marTop w:val="0"/>
          <w:marBottom w:val="0"/>
          <w:divBdr>
            <w:top w:val="none" w:sz="0" w:space="0" w:color="auto"/>
            <w:left w:val="none" w:sz="0" w:space="0" w:color="auto"/>
            <w:bottom w:val="none" w:sz="0" w:space="0" w:color="auto"/>
            <w:right w:val="none" w:sz="0" w:space="0" w:color="auto"/>
          </w:divBdr>
        </w:div>
        <w:div w:id="877931228">
          <w:marLeft w:val="0"/>
          <w:marRight w:val="0"/>
          <w:marTop w:val="0"/>
          <w:marBottom w:val="0"/>
          <w:divBdr>
            <w:top w:val="none" w:sz="0" w:space="0" w:color="auto"/>
            <w:left w:val="none" w:sz="0" w:space="0" w:color="auto"/>
            <w:bottom w:val="none" w:sz="0" w:space="0" w:color="auto"/>
            <w:right w:val="none" w:sz="0" w:space="0" w:color="auto"/>
          </w:divBdr>
        </w:div>
        <w:div w:id="1061635544">
          <w:marLeft w:val="0"/>
          <w:marRight w:val="0"/>
          <w:marTop w:val="0"/>
          <w:marBottom w:val="0"/>
          <w:divBdr>
            <w:top w:val="none" w:sz="0" w:space="0" w:color="auto"/>
            <w:left w:val="none" w:sz="0" w:space="0" w:color="auto"/>
            <w:bottom w:val="none" w:sz="0" w:space="0" w:color="auto"/>
            <w:right w:val="none" w:sz="0" w:space="0" w:color="auto"/>
          </w:divBdr>
        </w:div>
        <w:div w:id="2031906127">
          <w:marLeft w:val="0"/>
          <w:marRight w:val="0"/>
          <w:marTop w:val="0"/>
          <w:marBottom w:val="0"/>
          <w:divBdr>
            <w:top w:val="none" w:sz="0" w:space="0" w:color="auto"/>
            <w:left w:val="none" w:sz="0" w:space="0" w:color="auto"/>
            <w:bottom w:val="none" w:sz="0" w:space="0" w:color="auto"/>
            <w:right w:val="none" w:sz="0" w:space="0" w:color="auto"/>
          </w:divBdr>
        </w:div>
        <w:div w:id="541022394">
          <w:marLeft w:val="0"/>
          <w:marRight w:val="0"/>
          <w:marTop w:val="0"/>
          <w:marBottom w:val="0"/>
          <w:divBdr>
            <w:top w:val="none" w:sz="0" w:space="0" w:color="auto"/>
            <w:left w:val="none" w:sz="0" w:space="0" w:color="auto"/>
            <w:bottom w:val="none" w:sz="0" w:space="0" w:color="auto"/>
            <w:right w:val="none" w:sz="0" w:space="0" w:color="auto"/>
          </w:divBdr>
        </w:div>
        <w:div w:id="2048987002">
          <w:marLeft w:val="0"/>
          <w:marRight w:val="0"/>
          <w:marTop w:val="0"/>
          <w:marBottom w:val="0"/>
          <w:divBdr>
            <w:top w:val="none" w:sz="0" w:space="0" w:color="auto"/>
            <w:left w:val="none" w:sz="0" w:space="0" w:color="auto"/>
            <w:bottom w:val="none" w:sz="0" w:space="0" w:color="auto"/>
            <w:right w:val="none" w:sz="0" w:space="0" w:color="auto"/>
          </w:divBdr>
        </w:div>
        <w:div w:id="1414012307">
          <w:marLeft w:val="0"/>
          <w:marRight w:val="0"/>
          <w:marTop w:val="0"/>
          <w:marBottom w:val="0"/>
          <w:divBdr>
            <w:top w:val="none" w:sz="0" w:space="0" w:color="auto"/>
            <w:left w:val="none" w:sz="0" w:space="0" w:color="auto"/>
            <w:bottom w:val="none" w:sz="0" w:space="0" w:color="auto"/>
            <w:right w:val="none" w:sz="0" w:space="0" w:color="auto"/>
          </w:divBdr>
        </w:div>
        <w:div w:id="834761052">
          <w:marLeft w:val="0"/>
          <w:marRight w:val="0"/>
          <w:marTop w:val="0"/>
          <w:marBottom w:val="0"/>
          <w:divBdr>
            <w:top w:val="none" w:sz="0" w:space="0" w:color="auto"/>
            <w:left w:val="none" w:sz="0" w:space="0" w:color="auto"/>
            <w:bottom w:val="none" w:sz="0" w:space="0" w:color="auto"/>
            <w:right w:val="none" w:sz="0" w:space="0" w:color="auto"/>
          </w:divBdr>
        </w:div>
        <w:div w:id="90202685">
          <w:marLeft w:val="0"/>
          <w:marRight w:val="0"/>
          <w:marTop w:val="0"/>
          <w:marBottom w:val="0"/>
          <w:divBdr>
            <w:top w:val="none" w:sz="0" w:space="0" w:color="auto"/>
            <w:left w:val="none" w:sz="0" w:space="0" w:color="auto"/>
            <w:bottom w:val="none" w:sz="0" w:space="0" w:color="auto"/>
            <w:right w:val="none" w:sz="0" w:space="0" w:color="auto"/>
          </w:divBdr>
        </w:div>
        <w:div w:id="1366755592">
          <w:marLeft w:val="0"/>
          <w:marRight w:val="0"/>
          <w:marTop w:val="0"/>
          <w:marBottom w:val="0"/>
          <w:divBdr>
            <w:top w:val="none" w:sz="0" w:space="0" w:color="auto"/>
            <w:left w:val="none" w:sz="0" w:space="0" w:color="auto"/>
            <w:bottom w:val="none" w:sz="0" w:space="0" w:color="auto"/>
            <w:right w:val="none" w:sz="0" w:space="0" w:color="auto"/>
          </w:divBdr>
        </w:div>
        <w:div w:id="2091079225">
          <w:marLeft w:val="0"/>
          <w:marRight w:val="0"/>
          <w:marTop w:val="0"/>
          <w:marBottom w:val="0"/>
          <w:divBdr>
            <w:top w:val="none" w:sz="0" w:space="0" w:color="auto"/>
            <w:left w:val="none" w:sz="0" w:space="0" w:color="auto"/>
            <w:bottom w:val="none" w:sz="0" w:space="0" w:color="auto"/>
            <w:right w:val="none" w:sz="0" w:space="0" w:color="auto"/>
          </w:divBdr>
        </w:div>
        <w:div w:id="1581987091">
          <w:marLeft w:val="0"/>
          <w:marRight w:val="0"/>
          <w:marTop w:val="0"/>
          <w:marBottom w:val="0"/>
          <w:divBdr>
            <w:top w:val="none" w:sz="0" w:space="0" w:color="auto"/>
            <w:left w:val="none" w:sz="0" w:space="0" w:color="auto"/>
            <w:bottom w:val="none" w:sz="0" w:space="0" w:color="auto"/>
            <w:right w:val="none" w:sz="0" w:space="0" w:color="auto"/>
          </w:divBdr>
        </w:div>
        <w:div w:id="1091656122">
          <w:marLeft w:val="0"/>
          <w:marRight w:val="0"/>
          <w:marTop w:val="0"/>
          <w:marBottom w:val="0"/>
          <w:divBdr>
            <w:top w:val="none" w:sz="0" w:space="0" w:color="auto"/>
            <w:left w:val="none" w:sz="0" w:space="0" w:color="auto"/>
            <w:bottom w:val="none" w:sz="0" w:space="0" w:color="auto"/>
            <w:right w:val="none" w:sz="0" w:space="0" w:color="auto"/>
          </w:divBdr>
        </w:div>
        <w:div w:id="1711613520">
          <w:marLeft w:val="0"/>
          <w:marRight w:val="0"/>
          <w:marTop w:val="0"/>
          <w:marBottom w:val="0"/>
          <w:divBdr>
            <w:top w:val="none" w:sz="0" w:space="0" w:color="auto"/>
            <w:left w:val="none" w:sz="0" w:space="0" w:color="auto"/>
            <w:bottom w:val="none" w:sz="0" w:space="0" w:color="auto"/>
            <w:right w:val="none" w:sz="0" w:space="0" w:color="auto"/>
          </w:divBdr>
        </w:div>
        <w:div w:id="1707486116">
          <w:marLeft w:val="0"/>
          <w:marRight w:val="0"/>
          <w:marTop w:val="0"/>
          <w:marBottom w:val="0"/>
          <w:divBdr>
            <w:top w:val="none" w:sz="0" w:space="0" w:color="auto"/>
            <w:left w:val="none" w:sz="0" w:space="0" w:color="auto"/>
            <w:bottom w:val="none" w:sz="0" w:space="0" w:color="auto"/>
            <w:right w:val="none" w:sz="0" w:space="0" w:color="auto"/>
          </w:divBdr>
        </w:div>
        <w:div w:id="1431199831">
          <w:marLeft w:val="0"/>
          <w:marRight w:val="0"/>
          <w:marTop w:val="0"/>
          <w:marBottom w:val="0"/>
          <w:divBdr>
            <w:top w:val="none" w:sz="0" w:space="0" w:color="auto"/>
            <w:left w:val="none" w:sz="0" w:space="0" w:color="auto"/>
            <w:bottom w:val="none" w:sz="0" w:space="0" w:color="auto"/>
            <w:right w:val="none" w:sz="0" w:space="0" w:color="auto"/>
          </w:divBdr>
        </w:div>
        <w:div w:id="203371979">
          <w:marLeft w:val="0"/>
          <w:marRight w:val="0"/>
          <w:marTop w:val="0"/>
          <w:marBottom w:val="0"/>
          <w:divBdr>
            <w:top w:val="none" w:sz="0" w:space="0" w:color="auto"/>
            <w:left w:val="none" w:sz="0" w:space="0" w:color="auto"/>
            <w:bottom w:val="none" w:sz="0" w:space="0" w:color="auto"/>
            <w:right w:val="none" w:sz="0" w:space="0" w:color="auto"/>
          </w:divBdr>
        </w:div>
        <w:div w:id="1422948858">
          <w:marLeft w:val="0"/>
          <w:marRight w:val="0"/>
          <w:marTop w:val="0"/>
          <w:marBottom w:val="0"/>
          <w:divBdr>
            <w:top w:val="none" w:sz="0" w:space="0" w:color="auto"/>
            <w:left w:val="none" w:sz="0" w:space="0" w:color="auto"/>
            <w:bottom w:val="none" w:sz="0" w:space="0" w:color="auto"/>
            <w:right w:val="none" w:sz="0" w:space="0" w:color="auto"/>
          </w:divBdr>
        </w:div>
        <w:div w:id="414863118">
          <w:marLeft w:val="0"/>
          <w:marRight w:val="0"/>
          <w:marTop w:val="0"/>
          <w:marBottom w:val="0"/>
          <w:divBdr>
            <w:top w:val="none" w:sz="0" w:space="0" w:color="auto"/>
            <w:left w:val="none" w:sz="0" w:space="0" w:color="auto"/>
            <w:bottom w:val="none" w:sz="0" w:space="0" w:color="auto"/>
            <w:right w:val="none" w:sz="0" w:space="0" w:color="auto"/>
          </w:divBdr>
        </w:div>
        <w:div w:id="2090227301">
          <w:marLeft w:val="0"/>
          <w:marRight w:val="0"/>
          <w:marTop w:val="0"/>
          <w:marBottom w:val="0"/>
          <w:divBdr>
            <w:top w:val="none" w:sz="0" w:space="0" w:color="auto"/>
            <w:left w:val="none" w:sz="0" w:space="0" w:color="auto"/>
            <w:bottom w:val="none" w:sz="0" w:space="0" w:color="auto"/>
            <w:right w:val="none" w:sz="0" w:space="0" w:color="auto"/>
          </w:divBdr>
        </w:div>
        <w:div w:id="359552110">
          <w:marLeft w:val="0"/>
          <w:marRight w:val="0"/>
          <w:marTop w:val="0"/>
          <w:marBottom w:val="0"/>
          <w:divBdr>
            <w:top w:val="none" w:sz="0" w:space="0" w:color="auto"/>
            <w:left w:val="none" w:sz="0" w:space="0" w:color="auto"/>
            <w:bottom w:val="none" w:sz="0" w:space="0" w:color="auto"/>
            <w:right w:val="none" w:sz="0" w:space="0" w:color="auto"/>
          </w:divBdr>
        </w:div>
        <w:div w:id="253129549">
          <w:marLeft w:val="0"/>
          <w:marRight w:val="0"/>
          <w:marTop w:val="0"/>
          <w:marBottom w:val="0"/>
          <w:divBdr>
            <w:top w:val="none" w:sz="0" w:space="0" w:color="auto"/>
            <w:left w:val="none" w:sz="0" w:space="0" w:color="auto"/>
            <w:bottom w:val="none" w:sz="0" w:space="0" w:color="auto"/>
            <w:right w:val="none" w:sz="0" w:space="0" w:color="auto"/>
          </w:divBdr>
        </w:div>
        <w:div w:id="1934632705">
          <w:marLeft w:val="0"/>
          <w:marRight w:val="0"/>
          <w:marTop w:val="0"/>
          <w:marBottom w:val="0"/>
          <w:divBdr>
            <w:top w:val="none" w:sz="0" w:space="0" w:color="auto"/>
            <w:left w:val="none" w:sz="0" w:space="0" w:color="auto"/>
            <w:bottom w:val="none" w:sz="0" w:space="0" w:color="auto"/>
            <w:right w:val="none" w:sz="0" w:space="0" w:color="auto"/>
          </w:divBdr>
        </w:div>
        <w:div w:id="1607424857">
          <w:marLeft w:val="0"/>
          <w:marRight w:val="0"/>
          <w:marTop w:val="0"/>
          <w:marBottom w:val="0"/>
          <w:divBdr>
            <w:top w:val="none" w:sz="0" w:space="0" w:color="auto"/>
            <w:left w:val="none" w:sz="0" w:space="0" w:color="auto"/>
            <w:bottom w:val="none" w:sz="0" w:space="0" w:color="auto"/>
            <w:right w:val="none" w:sz="0" w:space="0" w:color="auto"/>
          </w:divBdr>
        </w:div>
        <w:div w:id="2073964144">
          <w:marLeft w:val="0"/>
          <w:marRight w:val="0"/>
          <w:marTop w:val="0"/>
          <w:marBottom w:val="0"/>
          <w:divBdr>
            <w:top w:val="none" w:sz="0" w:space="0" w:color="auto"/>
            <w:left w:val="none" w:sz="0" w:space="0" w:color="auto"/>
            <w:bottom w:val="none" w:sz="0" w:space="0" w:color="auto"/>
            <w:right w:val="none" w:sz="0" w:space="0" w:color="auto"/>
          </w:divBdr>
        </w:div>
        <w:div w:id="176432409">
          <w:marLeft w:val="0"/>
          <w:marRight w:val="0"/>
          <w:marTop w:val="0"/>
          <w:marBottom w:val="0"/>
          <w:divBdr>
            <w:top w:val="none" w:sz="0" w:space="0" w:color="auto"/>
            <w:left w:val="none" w:sz="0" w:space="0" w:color="auto"/>
            <w:bottom w:val="none" w:sz="0" w:space="0" w:color="auto"/>
            <w:right w:val="none" w:sz="0" w:space="0" w:color="auto"/>
          </w:divBdr>
        </w:div>
        <w:div w:id="1178543925">
          <w:marLeft w:val="0"/>
          <w:marRight w:val="0"/>
          <w:marTop w:val="0"/>
          <w:marBottom w:val="0"/>
          <w:divBdr>
            <w:top w:val="none" w:sz="0" w:space="0" w:color="auto"/>
            <w:left w:val="none" w:sz="0" w:space="0" w:color="auto"/>
            <w:bottom w:val="none" w:sz="0" w:space="0" w:color="auto"/>
            <w:right w:val="none" w:sz="0" w:space="0" w:color="auto"/>
          </w:divBdr>
        </w:div>
        <w:div w:id="957640667">
          <w:marLeft w:val="0"/>
          <w:marRight w:val="0"/>
          <w:marTop w:val="0"/>
          <w:marBottom w:val="0"/>
          <w:divBdr>
            <w:top w:val="none" w:sz="0" w:space="0" w:color="auto"/>
            <w:left w:val="none" w:sz="0" w:space="0" w:color="auto"/>
            <w:bottom w:val="none" w:sz="0" w:space="0" w:color="auto"/>
            <w:right w:val="none" w:sz="0" w:space="0" w:color="auto"/>
          </w:divBdr>
        </w:div>
        <w:div w:id="1419205834">
          <w:marLeft w:val="0"/>
          <w:marRight w:val="0"/>
          <w:marTop w:val="0"/>
          <w:marBottom w:val="0"/>
          <w:divBdr>
            <w:top w:val="none" w:sz="0" w:space="0" w:color="auto"/>
            <w:left w:val="none" w:sz="0" w:space="0" w:color="auto"/>
            <w:bottom w:val="none" w:sz="0" w:space="0" w:color="auto"/>
            <w:right w:val="none" w:sz="0" w:space="0" w:color="auto"/>
          </w:divBdr>
        </w:div>
        <w:div w:id="1116799359">
          <w:marLeft w:val="0"/>
          <w:marRight w:val="0"/>
          <w:marTop w:val="0"/>
          <w:marBottom w:val="0"/>
          <w:divBdr>
            <w:top w:val="none" w:sz="0" w:space="0" w:color="auto"/>
            <w:left w:val="none" w:sz="0" w:space="0" w:color="auto"/>
            <w:bottom w:val="none" w:sz="0" w:space="0" w:color="auto"/>
            <w:right w:val="none" w:sz="0" w:space="0" w:color="auto"/>
          </w:divBdr>
        </w:div>
        <w:div w:id="1579708174">
          <w:marLeft w:val="0"/>
          <w:marRight w:val="0"/>
          <w:marTop w:val="0"/>
          <w:marBottom w:val="0"/>
          <w:divBdr>
            <w:top w:val="none" w:sz="0" w:space="0" w:color="auto"/>
            <w:left w:val="none" w:sz="0" w:space="0" w:color="auto"/>
            <w:bottom w:val="none" w:sz="0" w:space="0" w:color="auto"/>
            <w:right w:val="none" w:sz="0" w:space="0" w:color="auto"/>
          </w:divBdr>
        </w:div>
        <w:div w:id="102501331">
          <w:marLeft w:val="0"/>
          <w:marRight w:val="0"/>
          <w:marTop w:val="0"/>
          <w:marBottom w:val="0"/>
          <w:divBdr>
            <w:top w:val="none" w:sz="0" w:space="0" w:color="auto"/>
            <w:left w:val="none" w:sz="0" w:space="0" w:color="auto"/>
            <w:bottom w:val="none" w:sz="0" w:space="0" w:color="auto"/>
            <w:right w:val="none" w:sz="0" w:space="0" w:color="auto"/>
          </w:divBdr>
        </w:div>
        <w:div w:id="985429940">
          <w:marLeft w:val="0"/>
          <w:marRight w:val="0"/>
          <w:marTop w:val="0"/>
          <w:marBottom w:val="0"/>
          <w:divBdr>
            <w:top w:val="none" w:sz="0" w:space="0" w:color="auto"/>
            <w:left w:val="none" w:sz="0" w:space="0" w:color="auto"/>
            <w:bottom w:val="none" w:sz="0" w:space="0" w:color="auto"/>
            <w:right w:val="none" w:sz="0" w:space="0" w:color="auto"/>
          </w:divBdr>
        </w:div>
        <w:div w:id="1400057021">
          <w:marLeft w:val="0"/>
          <w:marRight w:val="0"/>
          <w:marTop w:val="0"/>
          <w:marBottom w:val="0"/>
          <w:divBdr>
            <w:top w:val="none" w:sz="0" w:space="0" w:color="auto"/>
            <w:left w:val="none" w:sz="0" w:space="0" w:color="auto"/>
            <w:bottom w:val="none" w:sz="0" w:space="0" w:color="auto"/>
            <w:right w:val="none" w:sz="0" w:space="0" w:color="auto"/>
          </w:divBdr>
        </w:div>
        <w:div w:id="1616910740">
          <w:marLeft w:val="0"/>
          <w:marRight w:val="0"/>
          <w:marTop w:val="0"/>
          <w:marBottom w:val="0"/>
          <w:divBdr>
            <w:top w:val="none" w:sz="0" w:space="0" w:color="auto"/>
            <w:left w:val="none" w:sz="0" w:space="0" w:color="auto"/>
            <w:bottom w:val="none" w:sz="0" w:space="0" w:color="auto"/>
            <w:right w:val="none" w:sz="0" w:space="0" w:color="auto"/>
          </w:divBdr>
        </w:div>
        <w:div w:id="1369839555">
          <w:marLeft w:val="0"/>
          <w:marRight w:val="0"/>
          <w:marTop w:val="0"/>
          <w:marBottom w:val="0"/>
          <w:divBdr>
            <w:top w:val="none" w:sz="0" w:space="0" w:color="auto"/>
            <w:left w:val="none" w:sz="0" w:space="0" w:color="auto"/>
            <w:bottom w:val="none" w:sz="0" w:space="0" w:color="auto"/>
            <w:right w:val="none" w:sz="0" w:space="0" w:color="auto"/>
          </w:divBdr>
        </w:div>
        <w:div w:id="355812328">
          <w:marLeft w:val="0"/>
          <w:marRight w:val="0"/>
          <w:marTop w:val="0"/>
          <w:marBottom w:val="0"/>
          <w:divBdr>
            <w:top w:val="none" w:sz="0" w:space="0" w:color="auto"/>
            <w:left w:val="none" w:sz="0" w:space="0" w:color="auto"/>
            <w:bottom w:val="none" w:sz="0" w:space="0" w:color="auto"/>
            <w:right w:val="none" w:sz="0" w:space="0" w:color="auto"/>
          </w:divBdr>
        </w:div>
        <w:div w:id="1001738401">
          <w:marLeft w:val="0"/>
          <w:marRight w:val="0"/>
          <w:marTop w:val="0"/>
          <w:marBottom w:val="0"/>
          <w:divBdr>
            <w:top w:val="none" w:sz="0" w:space="0" w:color="auto"/>
            <w:left w:val="none" w:sz="0" w:space="0" w:color="auto"/>
            <w:bottom w:val="none" w:sz="0" w:space="0" w:color="auto"/>
            <w:right w:val="none" w:sz="0" w:space="0" w:color="auto"/>
          </w:divBdr>
        </w:div>
        <w:div w:id="1120302175">
          <w:marLeft w:val="0"/>
          <w:marRight w:val="0"/>
          <w:marTop w:val="0"/>
          <w:marBottom w:val="0"/>
          <w:divBdr>
            <w:top w:val="none" w:sz="0" w:space="0" w:color="auto"/>
            <w:left w:val="none" w:sz="0" w:space="0" w:color="auto"/>
            <w:bottom w:val="none" w:sz="0" w:space="0" w:color="auto"/>
            <w:right w:val="none" w:sz="0" w:space="0" w:color="auto"/>
          </w:divBdr>
        </w:div>
        <w:div w:id="2111117398">
          <w:marLeft w:val="0"/>
          <w:marRight w:val="0"/>
          <w:marTop w:val="0"/>
          <w:marBottom w:val="0"/>
          <w:divBdr>
            <w:top w:val="none" w:sz="0" w:space="0" w:color="auto"/>
            <w:left w:val="none" w:sz="0" w:space="0" w:color="auto"/>
            <w:bottom w:val="none" w:sz="0" w:space="0" w:color="auto"/>
            <w:right w:val="none" w:sz="0" w:space="0" w:color="auto"/>
          </w:divBdr>
        </w:div>
        <w:div w:id="488864415">
          <w:marLeft w:val="0"/>
          <w:marRight w:val="0"/>
          <w:marTop w:val="0"/>
          <w:marBottom w:val="0"/>
          <w:divBdr>
            <w:top w:val="none" w:sz="0" w:space="0" w:color="auto"/>
            <w:left w:val="none" w:sz="0" w:space="0" w:color="auto"/>
            <w:bottom w:val="none" w:sz="0" w:space="0" w:color="auto"/>
            <w:right w:val="none" w:sz="0" w:space="0" w:color="auto"/>
          </w:divBdr>
        </w:div>
        <w:div w:id="1698308458">
          <w:marLeft w:val="0"/>
          <w:marRight w:val="0"/>
          <w:marTop w:val="0"/>
          <w:marBottom w:val="0"/>
          <w:divBdr>
            <w:top w:val="none" w:sz="0" w:space="0" w:color="auto"/>
            <w:left w:val="none" w:sz="0" w:space="0" w:color="auto"/>
            <w:bottom w:val="none" w:sz="0" w:space="0" w:color="auto"/>
            <w:right w:val="none" w:sz="0" w:space="0" w:color="auto"/>
          </w:divBdr>
        </w:div>
        <w:div w:id="2057391190">
          <w:marLeft w:val="0"/>
          <w:marRight w:val="0"/>
          <w:marTop w:val="0"/>
          <w:marBottom w:val="0"/>
          <w:divBdr>
            <w:top w:val="none" w:sz="0" w:space="0" w:color="auto"/>
            <w:left w:val="none" w:sz="0" w:space="0" w:color="auto"/>
            <w:bottom w:val="none" w:sz="0" w:space="0" w:color="auto"/>
            <w:right w:val="none" w:sz="0" w:space="0" w:color="auto"/>
          </w:divBdr>
        </w:div>
        <w:div w:id="823812134">
          <w:marLeft w:val="0"/>
          <w:marRight w:val="0"/>
          <w:marTop w:val="0"/>
          <w:marBottom w:val="0"/>
          <w:divBdr>
            <w:top w:val="none" w:sz="0" w:space="0" w:color="auto"/>
            <w:left w:val="none" w:sz="0" w:space="0" w:color="auto"/>
            <w:bottom w:val="none" w:sz="0" w:space="0" w:color="auto"/>
            <w:right w:val="none" w:sz="0" w:space="0" w:color="auto"/>
          </w:divBdr>
        </w:div>
        <w:div w:id="872884686">
          <w:marLeft w:val="0"/>
          <w:marRight w:val="0"/>
          <w:marTop w:val="0"/>
          <w:marBottom w:val="0"/>
          <w:divBdr>
            <w:top w:val="none" w:sz="0" w:space="0" w:color="auto"/>
            <w:left w:val="none" w:sz="0" w:space="0" w:color="auto"/>
            <w:bottom w:val="none" w:sz="0" w:space="0" w:color="auto"/>
            <w:right w:val="none" w:sz="0" w:space="0" w:color="auto"/>
          </w:divBdr>
        </w:div>
        <w:div w:id="1319192102">
          <w:marLeft w:val="0"/>
          <w:marRight w:val="0"/>
          <w:marTop w:val="0"/>
          <w:marBottom w:val="0"/>
          <w:divBdr>
            <w:top w:val="none" w:sz="0" w:space="0" w:color="auto"/>
            <w:left w:val="none" w:sz="0" w:space="0" w:color="auto"/>
            <w:bottom w:val="none" w:sz="0" w:space="0" w:color="auto"/>
            <w:right w:val="none" w:sz="0" w:space="0" w:color="auto"/>
          </w:divBdr>
        </w:div>
        <w:div w:id="883444537">
          <w:marLeft w:val="0"/>
          <w:marRight w:val="0"/>
          <w:marTop w:val="0"/>
          <w:marBottom w:val="0"/>
          <w:divBdr>
            <w:top w:val="none" w:sz="0" w:space="0" w:color="auto"/>
            <w:left w:val="none" w:sz="0" w:space="0" w:color="auto"/>
            <w:bottom w:val="none" w:sz="0" w:space="0" w:color="auto"/>
            <w:right w:val="none" w:sz="0" w:space="0" w:color="auto"/>
          </w:divBdr>
        </w:div>
        <w:div w:id="1765298330">
          <w:marLeft w:val="0"/>
          <w:marRight w:val="0"/>
          <w:marTop w:val="0"/>
          <w:marBottom w:val="0"/>
          <w:divBdr>
            <w:top w:val="none" w:sz="0" w:space="0" w:color="auto"/>
            <w:left w:val="none" w:sz="0" w:space="0" w:color="auto"/>
            <w:bottom w:val="none" w:sz="0" w:space="0" w:color="auto"/>
            <w:right w:val="none" w:sz="0" w:space="0" w:color="auto"/>
          </w:divBdr>
        </w:div>
        <w:div w:id="1080903442">
          <w:marLeft w:val="0"/>
          <w:marRight w:val="0"/>
          <w:marTop w:val="0"/>
          <w:marBottom w:val="0"/>
          <w:divBdr>
            <w:top w:val="none" w:sz="0" w:space="0" w:color="auto"/>
            <w:left w:val="none" w:sz="0" w:space="0" w:color="auto"/>
            <w:bottom w:val="none" w:sz="0" w:space="0" w:color="auto"/>
            <w:right w:val="none" w:sz="0" w:space="0" w:color="auto"/>
          </w:divBdr>
        </w:div>
        <w:div w:id="502478330">
          <w:marLeft w:val="0"/>
          <w:marRight w:val="0"/>
          <w:marTop w:val="0"/>
          <w:marBottom w:val="0"/>
          <w:divBdr>
            <w:top w:val="none" w:sz="0" w:space="0" w:color="auto"/>
            <w:left w:val="none" w:sz="0" w:space="0" w:color="auto"/>
            <w:bottom w:val="none" w:sz="0" w:space="0" w:color="auto"/>
            <w:right w:val="none" w:sz="0" w:space="0" w:color="auto"/>
          </w:divBdr>
        </w:div>
        <w:div w:id="1238126746">
          <w:marLeft w:val="0"/>
          <w:marRight w:val="0"/>
          <w:marTop w:val="0"/>
          <w:marBottom w:val="0"/>
          <w:divBdr>
            <w:top w:val="none" w:sz="0" w:space="0" w:color="auto"/>
            <w:left w:val="none" w:sz="0" w:space="0" w:color="auto"/>
            <w:bottom w:val="none" w:sz="0" w:space="0" w:color="auto"/>
            <w:right w:val="none" w:sz="0" w:space="0" w:color="auto"/>
          </w:divBdr>
        </w:div>
        <w:div w:id="1365985689">
          <w:marLeft w:val="0"/>
          <w:marRight w:val="0"/>
          <w:marTop w:val="0"/>
          <w:marBottom w:val="0"/>
          <w:divBdr>
            <w:top w:val="none" w:sz="0" w:space="0" w:color="auto"/>
            <w:left w:val="none" w:sz="0" w:space="0" w:color="auto"/>
            <w:bottom w:val="none" w:sz="0" w:space="0" w:color="auto"/>
            <w:right w:val="none" w:sz="0" w:space="0" w:color="auto"/>
          </w:divBdr>
        </w:div>
        <w:div w:id="80106674">
          <w:marLeft w:val="0"/>
          <w:marRight w:val="0"/>
          <w:marTop w:val="0"/>
          <w:marBottom w:val="0"/>
          <w:divBdr>
            <w:top w:val="none" w:sz="0" w:space="0" w:color="auto"/>
            <w:left w:val="none" w:sz="0" w:space="0" w:color="auto"/>
            <w:bottom w:val="none" w:sz="0" w:space="0" w:color="auto"/>
            <w:right w:val="none" w:sz="0" w:space="0" w:color="auto"/>
          </w:divBdr>
        </w:div>
        <w:div w:id="1439712907">
          <w:marLeft w:val="0"/>
          <w:marRight w:val="0"/>
          <w:marTop w:val="0"/>
          <w:marBottom w:val="0"/>
          <w:divBdr>
            <w:top w:val="none" w:sz="0" w:space="0" w:color="auto"/>
            <w:left w:val="none" w:sz="0" w:space="0" w:color="auto"/>
            <w:bottom w:val="none" w:sz="0" w:space="0" w:color="auto"/>
            <w:right w:val="none" w:sz="0" w:space="0" w:color="auto"/>
          </w:divBdr>
        </w:div>
        <w:div w:id="1906253435">
          <w:marLeft w:val="0"/>
          <w:marRight w:val="0"/>
          <w:marTop w:val="0"/>
          <w:marBottom w:val="0"/>
          <w:divBdr>
            <w:top w:val="none" w:sz="0" w:space="0" w:color="auto"/>
            <w:left w:val="none" w:sz="0" w:space="0" w:color="auto"/>
            <w:bottom w:val="none" w:sz="0" w:space="0" w:color="auto"/>
            <w:right w:val="none" w:sz="0" w:space="0" w:color="auto"/>
          </w:divBdr>
        </w:div>
        <w:div w:id="1818716701">
          <w:marLeft w:val="0"/>
          <w:marRight w:val="0"/>
          <w:marTop w:val="0"/>
          <w:marBottom w:val="0"/>
          <w:divBdr>
            <w:top w:val="none" w:sz="0" w:space="0" w:color="auto"/>
            <w:left w:val="none" w:sz="0" w:space="0" w:color="auto"/>
            <w:bottom w:val="none" w:sz="0" w:space="0" w:color="auto"/>
            <w:right w:val="none" w:sz="0" w:space="0" w:color="auto"/>
          </w:divBdr>
        </w:div>
        <w:div w:id="329258560">
          <w:marLeft w:val="0"/>
          <w:marRight w:val="0"/>
          <w:marTop w:val="0"/>
          <w:marBottom w:val="0"/>
          <w:divBdr>
            <w:top w:val="none" w:sz="0" w:space="0" w:color="auto"/>
            <w:left w:val="none" w:sz="0" w:space="0" w:color="auto"/>
            <w:bottom w:val="none" w:sz="0" w:space="0" w:color="auto"/>
            <w:right w:val="none" w:sz="0" w:space="0" w:color="auto"/>
          </w:divBdr>
        </w:div>
        <w:div w:id="511576567">
          <w:marLeft w:val="0"/>
          <w:marRight w:val="0"/>
          <w:marTop w:val="0"/>
          <w:marBottom w:val="0"/>
          <w:divBdr>
            <w:top w:val="none" w:sz="0" w:space="0" w:color="auto"/>
            <w:left w:val="none" w:sz="0" w:space="0" w:color="auto"/>
            <w:bottom w:val="none" w:sz="0" w:space="0" w:color="auto"/>
            <w:right w:val="none" w:sz="0" w:space="0" w:color="auto"/>
          </w:divBdr>
        </w:div>
        <w:div w:id="1297225817">
          <w:marLeft w:val="0"/>
          <w:marRight w:val="0"/>
          <w:marTop w:val="0"/>
          <w:marBottom w:val="0"/>
          <w:divBdr>
            <w:top w:val="none" w:sz="0" w:space="0" w:color="auto"/>
            <w:left w:val="none" w:sz="0" w:space="0" w:color="auto"/>
            <w:bottom w:val="none" w:sz="0" w:space="0" w:color="auto"/>
            <w:right w:val="none" w:sz="0" w:space="0" w:color="auto"/>
          </w:divBdr>
        </w:div>
        <w:div w:id="664435453">
          <w:marLeft w:val="0"/>
          <w:marRight w:val="0"/>
          <w:marTop w:val="0"/>
          <w:marBottom w:val="0"/>
          <w:divBdr>
            <w:top w:val="none" w:sz="0" w:space="0" w:color="auto"/>
            <w:left w:val="none" w:sz="0" w:space="0" w:color="auto"/>
            <w:bottom w:val="none" w:sz="0" w:space="0" w:color="auto"/>
            <w:right w:val="none" w:sz="0" w:space="0" w:color="auto"/>
          </w:divBdr>
        </w:div>
        <w:div w:id="1737162841">
          <w:marLeft w:val="0"/>
          <w:marRight w:val="0"/>
          <w:marTop w:val="0"/>
          <w:marBottom w:val="0"/>
          <w:divBdr>
            <w:top w:val="none" w:sz="0" w:space="0" w:color="auto"/>
            <w:left w:val="none" w:sz="0" w:space="0" w:color="auto"/>
            <w:bottom w:val="none" w:sz="0" w:space="0" w:color="auto"/>
            <w:right w:val="none" w:sz="0" w:space="0" w:color="auto"/>
          </w:divBdr>
        </w:div>
        <w:div w:id="1298802546">
          <w:marLeft w:val="0"/>
          <w:marRight w:val="0"/>
          <w:marTop w:val="0"/>
          <w:marBottom w:val="0"/>
          <w:divBdr>
            <w:top w:val="none" w:sz="0" w:space="0" w:color="auto"/>
            <w:left w:val="none" w:sz="0" w:space="0" w:color="auto"/>
            <w:bottom w:val="none" w:sz="0" w:space="0" w:color="auto"/>
            <w:right w:val="none" w:sz="0" w:space="0" w:color="auto"/>
          </w:divBdr>
        </w:div>
        <w:div w:id="1214849905">
          <w:marLeft w:val="0"/>
          <w:marRight w:val="0"/>
          <w:marTop w:val="0"/>
          <w:marBottom w:val="0"/>
          <w:divBdr>
            <w:top w:val="none" w:sz="0" w:space="0" w:color="auto"/>
            <w:left w:val="none" w:sz="0" w:space="0" w:color="auto"/>
            <w:bottom w:val="none" w:sz="0" w:space="0" w:color="auto"/>
            <w:right w:val="none" w:sz="0" w:space="0" w:color="auto"/>
          </w:divBdr>
        </w:div>
        <w:div w:id="1260984287">
          <w:marLeft w:val="0"/>
          <w:marRight w:val="0"/>
          <w:marTop w:val="0"/>
          <w:marBottom w:val="0"/>
          <w:divBdr>
            <w:top w:val="none" w:sz="0" w:space="0" w:color="auto"/>
            <w:left w:val="none" w:sz="0" w:space="0" w:color="auto"/>
            <w:bottom w:val="none" w:sz="0" w:space="0" w:color="auto"/>
            <w:right w:val="none" w:sz="0" w:space="0" w:color="auto"/>
          </w:divBdr>
        </w:div>
        <w:div w:id="1421488662">
          <w:marLeft w:val="0"/>
          <w:marRight w:val="0"/>
          <w:marTop w:val="0"/>
          <w:marBottom w:val="0"/>
          <w:divBdr>
            <w:top w:val="none" w:sz="0" w:space="0" w:color="auto"/>
            <w:left w:val="none" w:sz="0" w:space="0" w:color="auto"/>
            <w:bottom w:val="none" w:sz="0" w:space="0" w:color="auto"/>
            <w:right w:val="none" w:sz="0" w:space="0" w:color="auto"/>
          </w:divBdr>
        </w:div>
        <w:div w:id="521239849">
          <w:marLeft w:val="0"/>
          <w:marRight w:val="0"/>
          <w:marTop w:val="0"/>
          <w:marBottom w:val="0"/>
          <w:divBdr>
            <w:top w:val="none" w:sz="0" w:space="0" w:color="auto"/>
            <w:left w:val="none" w:sz="0" w:space="0" w:color="auto"/>
            <w:bottom w:val="none" w:sz="0" w:space="0" w:color="auto"/>
            <w:right w:val="none" w:sz="0" w:space="0" w:color="auto"/>
          </w:divBdr>
        </w:div>
        <w:div w:id="1049110662">
          <w:marLeft w:val="0"/>
          <w:marRight w:val="0"/>
          <w:marTop w:val="0"/>
          <w:marBottom w:val="0"/>
          <w:divBdr>
            <w:top w:val="none" w:sz="0" w:space="0" w:color="auto"/>
            <w:left w:val="none" w:sz="0" w:space="0" w:color="auto"/>
            <w:bottom w:val="none" w:sz="0" w:space="0" w:color="auto"/>
            <w:right w:val="none" w:sz="0" w:space="0" w:color="auto"/>
          </w:divBdr>
        </w:div>
        <w:div w:id="886797265">
          <w:marLeft w:val="0"/>
          <w:marRight w:val="0"/>
          <w:marTop w:val="0"/>
          <w:marBottom w:val="0"/>
          <w:divBdr>
            <w:top w:val="none" w:sz="0" w:space="0" w:color="auto"/>
            <w:left w:val="none" w:sz="0" w:space="0" w:color="auto"/>
            <w:bottom w:val="none" w:sz="0" w:space="0" w:color="auto"/>
            <w:right w:val="none" w:sz="0" w:space="0" w:color="auto"/>
          </w:divBdr>
        </w:div>
        <w:div w:id="863250993">
          <w:marLeft w:val="0"/>
          <w:marRight w:val="0"/>
          <w:marTop w:val="0"/>
          <w:marBottom w:val="0"/>
          <w:divBdr>
            <w:top w:val="none" w:sz="0" w:space="0" w:color="auto"/>
            <w:left w:val="none" w:sz="0" w:space="0" w:color="auto"/>
            <w:bottom w:val="none" w:sz="0" w:space="0" w:color="auto"/>
            <w:right w:val="none" w:sz="0" w:space="0" w:color="auto"/>
          </w:divBdr>
        </w:div>
        <w:div w:id="604575531">
          <w:marLeft w:val="0"/>
          <w:marRight w:val="0"/>
          <w:marTop w:val="0"/>
          <w:marBottom w:val="0"/>
          <w:divBdr>
            <w:top w:val="none" w:sz="0" w:space="0" w:color="auto"/>
            <w:left w:val="none" w:sz="0" w:space="0" w:color="auto"/>
            <w:bottom w:val="none" w:sz="0" w:space="0" w:color="auto"/>
            <w:right w:val="none" w:sz="0" w:space="0" w:color="auto"/>
          </w:divBdr>
        </w:div>
        <w:div w:id="1404450872">
          <w:marLeft w:val="0"/>
          <w:marRight w:val="0"/>
          <w:marTop w:val="0"/>
          <w:marBottom w:val="0"/>
          <w:divBdr>
            <w:top w:val="none" w:sz="0" w:space="0" w:color="auto"/>
            <w:left w:val="none" w:sz="0" w:space="0" w:color="auto"/>
            <w:bottom w:val="none" w:sz="0" w:space="0" w:color="auto"/>
            <w:right w:val="none" w:sz="0" w:space="0" w:color="auto"/>
          </w:divBdr>
        </w:div>
        <w:div w:id="1570530789">
          <w:marLeft w:val="0"/>
          <w:marRight w:val="0"/>
          <w:marTop w:val="0"/>
          <w:marBottom w:val="0"/>
          <w:divBdr>
            <w:top w:val="none" w:sz="0" w:space="0" w:color="auto"/>
            <w:left w:val="none" w:sz="0" w:space="0" w:color="auto"/>
            <w:bottom w:val="none" w:sz="0" w:space="0" w:color="auto"/>
            <w:right w:val="none" w:sz="0" w:space="0" w:color="auto"/>
          </w:divBdr>
        </w:div>
        <w:div w:id="932591584">
          <w:marLeft w:val="0"/>
          <w:marRight w:val="0"/>
          <w:marTop w:val="0"/>
          <w:marBottom w:val="0"/>
          <w:divBdr>
            <w:top w:val="none" w:sz="0" w:space="0" w:color="auto"/>
            <w:left w:val="none" w:sz="0" w:space="0" w:color="auto"/>
            <w:bottom w:val="none" w:sz="0" w:space="0" w:color="auto"/>
            <w:right w:val="none" w:sz="0" w:space="0" w:color="auto"/>
          </w:divBdr>
        </w:div>
        <w:div w:id="729575676">
          <w:marLeft w:val="0"/>
          <w:marRight w:val="0"/>
          <w:marTop w:val="0"/>
          <w:marBottom w:val="0"/>
          <w:divBdr>
            <w:top w:val="none" w:sz="0" w:space="0" w:color="auto"/>
            <w:left w:val="none" w:sz="0" w:space="0" w:color="auto"/>
            <w:bottom w:val="none" w:sz="0" w:space="0" w:color="auto"/>
            <w:right w:val="none" w:sz="0" w:space="0" w:color="auto"/>
          </w:divBdr>
        </w:div>
        <w:div w:id="183180163">
          <w:marLeft w:val="0"/>
          <w:marRight w:val="0"/>
          <w:marTop w:val="0"/>
          <w:marBottom w:val="0"/>
          <w:divBdr>
            <w:top w:val="none" w:sz="0" w:space="0" w:color="auto"/>
            <w:left w:val="none" w:sz="0" w:space="0" w:color="auto"/>
            <w:bottom w:val="none" w:sz="0" w:space="0" w:color="auto"/>
            <w:right w:val="none" w:sz="0" w:space="0" w:color="auto"/>
          </w:divBdr>
        </w:div>
        <w:div w:id="2096123334">
          <w:marLeft w:val="0"/>
          <w:marRight w:val="0"/>
          <w:marTop w:val="0"/>
          <w:marBottom w:val="0"/>
          <w:divBdr>
            <w:top w:val="none" w:sz="0" w:space="0" w:color="auto"/>
            <w:left w:val="none" w:sz="0" w:space="0" w:color="auto"/>
            <w:bottom w:val="none" w:sz="0" w:space="0" w:color="auto"/>
            <w:right w:val="none" w:sz="0" w:space="0" w:color="auto"/>
          </w:divBdr>
        </w:div>
        <w:div w:id="909658648">
          <w:marLeft w:val="0"/>
          <w:marRight w:val="0"/>
          <w:marTop w:val="0"/>
          <w:marBottom w:val="0"/>
          <w:divBdr>
            <w:top w:val="none" w:sz="0" w:space="0" w:color="auto"/>
            <w:left w:val="none" w:sz="0" w:space="0" w:color="auto"/>
            <w:bottom w:val="none" w:sz="0" w:space="0" w:color="auto"/>
            <w:right w:val="none" w:sz="0" w:space="0" w:color="auto"/>
          </w:divBdr>
        </w:div>
        <w:div w:id="438645853">
          <w:marLeft w:val="0"/>
          <w:marRight w:val="0"/>
          <w:marTop w:val="0"/>
          <w:marBottom w:val="0"/>
          <w:divBdr>
            <w:top w:val="none" w:sz="0" w:space="0" w:color="auto"/>
            <w:left w:val="none" w:sz="0" w:space="0" w:color="auto"/>
            <w:bottom w:val="none" w:sz="0" w:space="0" w:color="auto"/>
            <w:right w:val="none" w:sz="0" w:space="0" w:color="auto"/>
          </w:divBdr>
        </w:div>
        <w:div w:id="2016573388">
          <w:marLeft w:val="0"/>
          <w:marRight w:val="0"/>
          <w:marTop w:val="0"/>
          <w:marBottom w:val="0"/>
          <w:divBdr>
            <w:top w:val="none" w:sz="0" w:space="0" w:color="auto"/>
            <w:left w:val="none" w:sz="0" w:space="0" w:color="auto"/>
            <w:bottom w:val="none" w:sz="0" w:space="0" w:color="auto"/>
            <w:right w:val="none" w:sz="0" w:space="0" w:color="auto"/>
          </w:divBdr>
        </w:div>
        <w:div w:id="52124480">
          <w:marLeft w:val="0"/>
          <w:marRight w:val="0"/>
          <w:marTop w:val="0"/>
          <w:marBottom w:val="0"/>
          <w:divBdr>
            <w:top w:val="none" w:sz="0" w:space="0" w:color="auto"/>
            <w:left w:val="none" w:sz="0" w:space="0" w:color="auto"/>
            <w:bottom w:val="none" w:sz="0" w:space="0" w:color="auto"/>
            <w:right w:val="none" w:sz="0" w:space="0" w:color="auto"/>
          </w:divBdr>
        </w:div>
        <w:div w:id="1015159169">
          <w:marLeft w:val="0"/>
          <w:marRight w:val="0"/>
          <w:marTop w:val="0"/>
          <w:marBottom w:val="0"/>
          <w:divBdr>
            <w:top w:val="none" w:sz="0" w:space="0" w:color="auto"/>
            <w:left w:val="none" w:sz="0" w:space="0" w:color="auto"/>
            <w:bottom w:val="none" w:sz="0" w:space="0" w:color="auto"/>
            <w:right w:val="none" w:sz="0" w:space="0" w:color="auto"/>
          </w:divBdr>
        </w:div>
        <w:div w:id="1997760526">
          <w:marLeft w:val="0"/>
          <w:marRight w:val="0"/>
          <w:marTop w:val="0"/>
          <w:marBottom w:val="0"/>
          <w:divBdr>
            <w:top w:val="none" w:sz="0" w:space="0" w:color="auto"/>
            <w:left w:val="none" w:sz="0" w:space="0" w:color="auto"/>
            <w:bottom w:val="none" w:sz="0" w:space="0" w:color="auto"/>
            <w:right w:val="none" w:sz="0" w:space="0" w:color="auto"/>
          </w:divBdr>
        </w:div>
        <w:div w:id="414713501">
          <w:marLeft w:val="0"/>
          <w:marRight w:val="0"/>
          <w:marTop w:val="0"/>
          <w:marBottom w:val="0"/>
          <w:divBdr>
            <w:top w:val="none" w:sz="0" w:space="0" w:color="auto"/>
            <w:left w:val="none" w:sz="0" w:space="0" w:color="auto"/>
            <w:bottom w:val="none" w:sz="0" w:space="0" w:color="auto"/>
            <w:right w:val="none" w:sz="0" w:space="0" w:color="auto"/>
          </w:divBdr>
        </w:div>
        <w:div w:id="1364866168">
          <w:marLeft w:val="0"/>
          <w:marRight w:val="0"/>
          <w:marTop w:val="0"/>
          <w:marBottom w:val="0"/>
          <w:divBdr>
            <w:top w:val="none" w:sz="0" w:space="0" w:color="auto"/>
            <w:left w:val="none" w:sz="0" w:space="0" w:color="auto"/>
            <w:bottom w:val="none" w:sz="0" w:space="0" w:color="auto"/>
            <w:right w:val="none" w:sz="0" w:space="0" w:color="auto"/>
          </w:divBdr>
        </w:div>
        <w:div w:id="2053265090">
          <w:marLeft w:val="0"/>
          <w:marRight w:val="0"/>
          <w:marTop w:val="0"/>
          <w:marBottom w:val="0"/>
          <w:divBdr>
            <w:top w:val="none" w:sz="0" w:space="0" w:color="auto"/>
            <w:left w:val="none" w:sz="0" w:space="0" w:color="auto"/>
            <w:bottom w:val="none" w:sz="0" w:space="0" w:color="auto"/>
            <w:right w:val="none" w:sz="0" w:space="0" w:color="auto"/>
          </w:divBdr>
        </w:div>
        <w:div w:id="1894269393">
          <w:marLeft w:val="0"/>
          <w:marRight w:val="0"/>
          <w:marTop w:val="0"/>
          <w:marBottom w:val="0"/>
          <w:divBdr>
            <w:top w:val="none" w:sz="0" w:space="0" w:color="auto"/>
            <w:left w:val="none" w:sz="0" w:space="0" w:color="auto"/>
            <w:bottom w:val="none" w:sz="0" w:space="0" w:color="auto"/>
            <w:right w:val="none" w:sz="0" w:space="0" w:color="auto"/>
          </w:divBdr>
        </w:div>
        <w:div w:id="2087023462">
          <w:marLeft w:val="0"/>
          <w:marRight w:val="0"/>
          <w:marTop w:val="0"/>
          <w:marBottom w:val="0"/>
          <w:divBdr>
            <w:top w:val="none" w:sz="0" w:space="0" w:color="auto"/>
            <w:left w:val="none" w:sz="0" w:space="0" w:color="auto"/>
            <w:bottom w:val="none" w:sz="0" w:space="0" w:color="auto"/>
            <w:right w:val="none" w:sz="0" w:space="0" w:color="auto"/>
          </w:divBdr>
        </w:div>
        <w:div w:id="1060635093">
          <w:marLeft w:val="0"/>
          <w:marRight w:val="0"/>
          <w:marTop w:val="0"/>
          <w:marBottom w:val="0"/>
          <w:divBdr>
            <w:top w:val="none" w:sz="0" w:space="0" w:color="auto"/>
            <w:left w:val="none" w:sz="0" w:space="0" w:color="auto"/>
            <w:bottom w:val="none" w:sz="0" w:space="0" w:color="auto"/>
            <w:right w:val="none" w:sz="0" w:space="0" w:color="auto"/>
          </w:divBdr>
        </w:div>
        <w:div w:id="1056049453">
          <w:marLeft w:val="0"/>
          <w:marRight w:val="0"/>
          <w:marTop w:val="0"/>
          <w:marBottom w:val="0"/>
          <w:divBdr>
            <w:top w:val="none" w:sz="0" w:space="0" w:color="auto"/>
            <w:left w:val="none" w:sz="0" w:space="0" w:color="auto"/>
            <w:bottom w:val="none" w:sz="0" w:space="0" w:color="auto"/>
            <w:right w:val="none" w:sz="0" w:space="0" w:color="auto"/>
          </w:divBdr>
        </w:div>
        <w:div w:id="448822922">
          <w:marLeft w:val="0"/>
          <w:marRight w:val="0"/>
          <w:marTop w:val="0"/>
          <w:marBottom w:val="0"/>
          <w:divBdr>
            <w:top w:val="none" w:sz="0" w:space="0" w:color="auto"/>
            <w:left w:val="none" w:sz="0" w:space="0" w:color="auto"/>
            <w:bottom w:val="none" w:sz="0" w:space="0" w:color="auto"/>
            <w:right w:val="none" w:sz="0" w:space="0" w:color="auto"/>
          </w:divBdr>
        </w:div>
        <w:div w:id="399326496">
          <w:marLeft w:val="0"/>
          <w:marRight w:val="0"/>
          <w:marTop w:val="0"/>
          <w:marBottom w:val="0"/>
          <w:divBdr>
            <w:top w:val="none" w:sz="0" w:space="0" w:color="auto"/>
            <w:left w:val="none" w:sz="0" w:space="0" w:color="auto"/>
            <w:bottom w:val="none" w:sz="0" w:space="0" w:color="auto"/>
            <w:right w:val="none" w:sz="0" w:space="0" w:color="auto"/>
          </w:divBdr>
        </w:div>
        <w:div w:id="44566763">
          <w:marLeft w:val="0"/>
          <w:marRight w:val="0"/>
          <w:marTop w:val="0"/>
          <w:marBottom w:val="0"/>
          <w:divBdr>
            <w:top w:val="none" w:sz="0" w:space="0" w:color="auto"/>
            <w:left w:val="none" w:sz="0" w:space="0" w:color="auto"/>
            <w:bottom w:val="none" w:sz="0" w:space="0" w:color="auto"/>
            <w:right w:val="none" w:sz="0" w:space="0" w:color="auto"/>
          </w:divBdr>
        </w:div>
        <w:div w:id="608660102">
          <w:marLeft w:val="0"/>
          <w:marRight w:val="0"/>
          <w:marTop w:val="0"/>
          <w:marBottom w:val="0"/>
          <w:divBdr>
            <w:top w:val="none" w:sz="0" w:space="0" w:color="auto"/>
            <w:left w:val="none" w:sz="0" w:space="0" w:color="auto"/>
            <w:bottom w:val="none" w:sz="0" w:space="0" w:color="auto"/>
            <w:right w:val="none" w:sz="0" w:space="0" w:color="auto"/>
          </w:divBdr>
        </w:div>
        <w:div w:id="1110860416">
          <w:marLeft w:val="0"/>
          <w:marRight w:val="0"/>
          <w:marTop w:val="0"/>
          <w:marBottom w:val="0"/>
          <w:divBdr>
            <w:top w:val="none" w:sz="0" w:space="0" w:color="auto"/>
            <w:left w:val="none" w:sz="0" w:space="0" w:color="auto"/>
            <w:bottom w:val="none" w:sz="0" w:space="0" w:color="auto"/>
            <w:right w:val="none" w:sz="0" w:space="0" w:color="auto"/>
          </w:divBdr>
        </w:div>
        <w:div w:id="1769236096">
          <w:marLeft w:val="0"/>
          <w:marRight w:val="0"/>
          <w:marTop w:val="0"/>
          <w:marBottom w:val="0"/>
          <w:divBdr>
            <w:top w:val="none" w:sz="0" w:space="0" w:color="auto"/>
            <w:left w:val="none" w:sz="0" w:space="0" w:color="auto"/>
            <w:bottom w:val="none" w:sz="0" w:space="0" w:color="auto"/>
            <w:right w:val="none" w:sz="0" w:space="0" w:color="auto"/>
          </w:divBdr>
        </w:div>
        <w:div w:id="1507863977">
          <w:marLeft w:val="0"/>
          <w:marRight w:val="0"/>
          <w:marTop w:val="0"/>
          <w:marBottom w:val="0"/>
          <w:divBdr>
            <w:top w:val="none" w:sz="0" w:space="0" w:color="auto"/>
            <w:left w:val="none" w:sz="0" w:space="0" w:color="auto"/>
            <w:bottom w:val="none" w:sz="0" w:space="0" w:color="auto"/>
            <w:right w:val="none" w:sz="0" w:space="0" w:color="auto"/>
          </w:divBdr>
        </w:div>
        <w:div w:id="1137802432">
          <w:marLeft w:val="0"/>
          <w:marRight w:val="0"/>
          <w:marTop w:val="0"/>
          <w:marBottom w:val="0"/>
          <w:divBdr>
            <w:top w:val="none" w:sz="0" w:space="0" w:color="auto"/>
            <w:left w:val="none" w:sz="0" w:space="0" w:color="auto"/>
            <w:bottom w:val="none" w:sz="0" w:space="0" w:color="auto"/>
            <w:right w:val="none" w:sz="0" w:space="0" w:color="auto"/>
          </w:divBdr>
        </w:div>
        <w:div w:id="4945119">
          <w:marLeft w:val="0"/>
          <w:marRight w:val="0"/>
          <w:marTop w:val="0"/>
          <w:marBottom w:val="0"/>
          <w:divBdr>
            <w:top w:val="none" w:sz="0" w:space="0" w:color="auto"/>
            <w:left w:val="none" w:sz="0" w:space="0" w:color="auto"/>
            <w:bottom w:val="none" w:sz="0" w:space="0" w:color="auto"/>
            <w:right w:val="none" w:sz="0" w:space="0" w:color="auto"/>
          </w:divBdr>
        </w:div>
        <w:div w:id="937980094">
          <w:marLeft w:val="0"/>
          <w:marRight w:val="0"/>
          <w:marTop w:val="0"/>
          <w:marBottom w:val="0"/>
          <w:divBdr>
            <w:top w:val="none" w:sz="0" w:space="0" w:color="auto"/>
            <w:left w:val="none" w:sz="0" w:space="0" w:color="auto"/>
            <w:bottom w:val="none" w:sz="0" w:space="0" w:color="auto"/>
            <w:right w:val="none" w:sz="0" w:space="0" w:color="auto"/>
          </w:divBdr>
        </w:div>
        <w:div w:id="1533573745">
          <w:marLeft w:val="0"/>
          <w:marRight w:val="0"/>
          <w:marTop w:val="0"/>
          <w:marBottom w:val="0"/>
          <w:divBdr>
            <w:top w:val="none" w:sz="0" w:space="0" w:color="auto"/>
            <w:left w:val="none" w:sz="0" w:space="0" w:color="auto"/>
            <w:bottom w:val="none" w:sz="0" w:space="0" w:color="auto"/>
            <w:right w:val="none" w:sz="0" w:space="0" w:color="auto"/>
          </w:divBdr>
        </w:div>
        <w:div w:id="1694182906">
          <w:marLeft w:val="0"/>
          <w:marRight w:val="0"/>
          <w:marTop w:val="0"/>
          <w:marBottom w:val="0"/>
          <w:divBdr>
            <w:top w:val="none" w:sz="0" w:space="0" w:color="auto"/>
            <w:left w:val="none" w:sz="0" w:space="0" w:color="auto"/>
            <w:bottom w:val="none" w:sz="0" w:space="0" w:color="auto"/>
            <w:right w:val="none" w:sz="0" w:space="0" w:color="auto"/>
          </w:divBdr>
        </w:div>
        <w:div w:id="1814177135">
          <w:marLeft w:val="0"/>
          <w:marRight w:val="0"/>
          <w:marTop w:val="0"/>
          <w:marBottom w:val="0"/>
          <w:divBdr>
            <w:top w:val="none" w:sz="0" w:space="0" w:color="auto"/>
            <w:left w:val="none" w:sz="0" w:space="0" w:color="auto"/>
            <w:bottom w:val="none" w:sz="0" w:space="0" w:color="auto"/>
            <w:right w:val="none" w:sz="0" w:space="0" w:color="auto"/>
          </w:divBdr>
        </w:div>
        <w:div w:id="334306464">
          <w:marLeft w:val="0"/>
          <w:marRight w:val="0"/>
          <w:marTop w:val="0"/>
          <w:marBottom w:val="0"/>
          <w:divBdr>
            <w:top w:val="none" w:sz="0" w:space="0" w:color="auto"/>
            <w:left w:val="none" w:sz="0" w:space="0" w:color="auto"/>
            <w:bottom w:val="none" w:sz="0" w:space="0" w:color="auto"/>
            <w:right w:val="none" w:sz="0" w:space="0" w:color="auto"/>
          </w:divBdr>
        </w:div>
        <w:div w:id="814104760">
          <w:marLeft w:val="0"/>
          <w:marRight w:val="0"/>
          <w:marTop w:val="0"/>
          <w:marBottom w:val="0"/>
          <w:divBdr>
            <w:top w:val="none" w:sz="0" w:space="0" w:color="auto"/>
            <w:left w:val="none" w:sz="0" w:space="0" w:color="auto"/>
            <w:bottom w:val="none" w:sz="0" w:space="0" w:color="auto"/>
            <w:right w:val="none" w:sz="0" w:space="0" w:color="auto"/>
          </w:divBdr>
        </w:div>
        <w:div w:id="1873760986">
          <w:marLeft w:val="0"/>
          <w:marRight w:val="0"/>
          <w:marTop w:val="0"/>
          <w:marBottom w:val="0"/>
          <w:divBdr>
            <w:top w:val="none" w:sz="0" w:space="0" w:color="auto"/>
            <w:left w:val="none" w:sz="0" w:space="0" w:color="auto"/>
            <w:bottom w:val="none" w:sz="0" w:space="0" w:color="auto"/>
            <w:right w:val="none" w:sz="0" w:space="0" w:color="auto"/>
          </w:divBdr>
        </w:div>
        <w:div w:id="216086872">
          <w:marLeft w:val="0"/>
          <w:marRight w:val="0"/>
          <w:marTop w:val="0"/>
          <w:marBottom w:val="0"/>
          <w:divBdr>
            <w:top w:val="none" w:sz="0" w:space="0" w:color="auto"/>
            <w:left w:val="none" w:sz="0" w:space="0" w:color="auto"/>
            <w:bottom w:val="none" w:sz="0" w:space="0" w:color="auto"/>
            <w:right w:val="none" w:sz="0" w:space="0" w:color="auto"/>
          </w:divBdr>
        </w:div>
        <w:div w:id="287318091">
          <w:marLeft w:val="0"/>
          <w:marRight w:val="0"/>
          <w:marTop w:val="0"/>
          <w:marBottom w:val="0"/>
          <w:divBdr>
            <w:top w:val="none" w:sz="0" w:space="0" w:color="auto"/>
            <w:left w:val="none" w:sz="0" w:space="0" w:color="auto"/>
            <w:bottom w:val="none" w:sz="0" w:space="0" w:color="auto"/>
            <w:right w:val="none" w:sz="0" w:space="0" w:color="auto"/>
          </w:divBdr>
        </w:div>
        <w:div w:id="2122258665">
          <w:marLeft w:val="0"/>
          <w:marRight w:val="0"/>
          <w:marTop w:val="0"/>
          <w:marBottom w:val="0"/>
          <w:divBdr>
            <w:top w:val="none" w:sz="0" w:space="0" w:color="auto"/>
            <w:left w:val="none" w:sz="0" w:space="0" w:color="auto"/>
            <w:bottom w:val="none" w:sz="0" w:space="0" w:color="auto"/>
            <w:right w:val="none" w:sz="0" w:space="0" w:color="auto"/>
          </w:divBdr>
        </w:div>
        <w:div w:id="591819681">
          <w:marLeft w:val="0"/>
          <w:marRight w:val="0"/>
          <w:marTop w:val="0"/>
          <w:marBottom w:val="0"/>
          <w:divBdr>
            <w:top w:val="none" w:sz="0" w:space="0" w:color="auto"/>
            <w:left w:val="none" w:sz="0" w:space="0" w:color="auto"/>
            <w:bottom w:val="none" w:sz="0" w:space="0" w:color="auto"/>
            <w:right w:val="none" w:sz="0" w:space="0" w:color="auto"/>
          </w:divBdr>
        </w:div>
        <w:div w:id="119106492">
          <w:marLeft w:val="0"/>
          <w:marRight w:val="0"/>
          <w:marTop w:val="0"/>
          <w:marBottom w:val="0"/>
          <w:divBdr>
            <w:top w:val="none" w:sz="0" w:space="0" w:color="auto"/>
            <w:left w:val="none" w:sz="0" w:space="0" w:color="auto"/>
            <w:bottom w:val="none" w:sz="0" w:space="0" w:color="auto"/>
            <w:right w:val="none" w:sz="0" w:space="0" w:color="auto"/>
          </w:divBdr>
        </w:div>
        <w:div w:id="855461895">
          <w:marLeft w:val="0"/>
          <w:marRight w:val="0"/>
          <w:marTop w:val="0"/>
          <w:marBottom w:val="0"/>
          <w:divBdr>
            <w:top w:val="none" w:sz="0" w:space="0" w:color="auto"/>
            <w:left w:val="none" w:sz="0" w:space="0" w:color="auto"/>
            <w:bottom w:val="none" w:sz="0" w:space="0" w:color="auto"/>
            <w:right w:val="none" w:sz="0" w:space="0" w:color="auto"/>
          </w:divBdr>
        </w:div>
        <w:div w:id="1048071351">
          <w:marLeft w:val="0"/>
          <w:marRight w:val="0"/>
          <w:marTop w:val="0"/>
          <w:marBottom w:val="0"/>
          <w:divBdr>
            <w:top w:val="none" w:sz="0" w:space="0" w:color="auto"/>
            <w:left w:val="none" w:sz="0" w:space="0" w:color="auto"/>
            <w:bottom w:val="none" w:sz="0" w:space="0" w:color="auto"/>
            <w:right w:val="none" w:sz="0" w:space="0" w:color="auto"/>
          </w:divBdr>
        </w:div>
        <w:div w:id="482434095">
          <w:marLeft w:val="0"/>
          <w:marRight w:val="0"/>
          <w:marTop w:val="0"/>
          <w:marBottom w:val="0"/>
          <w:divBdr>
            <w:top w:val="none" w:sz="0" w:space="0" w:color="auto"/>
            <w:left w:val="none" w:sz="0" w:space="0" w:color="auto"/>
            <w:bottom w:val="none" w:sz="0" w:space="0" w:color="auto"/>
            <w:right w:val="none" w:sz="0" w:space="0" w:color="auto"/>
          </w:divBdr>
        </w:div>
        <w:div w:id="461266832">
          <w:marLeft w:val="0"/>
          <w:marRight w:val="0"/>
          <w:marTop w:val="0"/>
          <w:marBottom w:val="0"/>
          <w:divBdr>
            <w:top w:val="none" w:sz="0" w:space="0" w:color="auto"/>
            <w:left w:val="none" w:sz="0" w:space="0" w:color="auto"/>
            <w:bottom w:val="none" w:sz="0" w:space="0" w:color="auto"/>
            <w:right w:val="none" w:sz="0" w:space="0" w:color="auto"/>
          </w:divBdr>
        </w:div>
        <w:div w:id="1110707664">
          <w:marLeft w:val="0"/>
          <w:marRight w:val="0"/>
          <w:marTop w:val="0"/>
          <w:marBottom w:val="0"/>
          <w:divBdr>
            <w:top w:val="none" w:sz="0" w:space="0" w:color="auto"/>
            <w:left w:val="none" w:sz="0" w:space="0" w:color="auto"/>
            <w:bottom w:val="none" w:sz="0" w:space="0" w:color="auto"/>
            <w:right w:val="none" w:sz="0" w:space="0" w:color="auto"/>
          </w:divBdr>
        </w:div>
        <w:div w:id="1904509">
          <w:marLeft w:val="0"/>
          <w:marRight w:val="0"/>
          <w:marTop w:val="0"/>
          <w:marBottom w:val="0"/>
          <w:divBdr>
            <w:top w:val="none" w:sz="0" w:space="0" w:color="auto"/>
            <w:left w:val="none" w:sz="0" w:space="0" w:color="auto"/>
            <w:bottom w:val="none" w:sz="0" w:space="0" w:color="auto"/>
            <w:right w:val="none" w:sz="0" w:space="0" w:color="auto"/>
          </w:divBdr>
        </w:div>
        <w:div w:id="946157107">
          <w:marLeft w:val="0"/>
          <w:marRight w:val="0"/>
          <w:marTop w:val="0"/>
          <w:marBottom w:val="0"/>
          <w:divBdr>
            <w:top w:val="none" w:sz="0" w:space="0" w:color="auto"/>
            <w:left w:val="none" w:sz="0" w:space="0" w:color="auto"/>
            <w:bottom w:val="none" w:sz="0" w:space="0" w:color="auto"/>
            <w:right w:val="none" w:sz="0" w:space="0" w:color="auto"/>
          </w:divBdr>
        </w:div>
        <w:div w:id="1542404877">
          <w:marLeft w:val="0"/>
          <w:marRight w:val="0"/>
          <w:marTop w:val="0"/>
          <w:marBottom w:val="0"/>
          <w:divBdr>
            <w:top w:val="none" w:sz="0" w:space="0" w:color="auto"/>
            <w:left w:val="none" w:sz="0" w:space="0" w:color="auto"/>
            <w:bottom w:val="none" w:sz="0" w:space="0" w:color="auto"/>
            <w:right w:val="none" w:sz="0" w:space="0" w:color="auto"/>
          </w:divBdr>
        </w:div>
        <w:div w:id="2009362967">
          <w:marLeft w:val="0"/>
          <w:marRight w:val="0"/>
          <w:marTop w:val="135"/>
          <w:marBottom w:val="0"/>
          <w:divBdr>
            <w:top w:val="none" w:sz="0" w:space="0" w:color="auto"/>
            <w:left w:val="none" w:sz="0" w:space="0" w:color="auto"/>
            <w:bottom w:val="none" w:sz="0" w:space="0" w:color="auto"/>
            <w:right w:val="none" w:sz="0" w:space="0" w:color="auto"/>
          </w:divBdr>
        </w:div>
        <w:div w:id="403988580">
          <w:marLeft w:val="0"/>
          <w:marRight w:val="0"/>
          <w:marTop w:val="0"/>
          <w:marBottom w:val="0"/>
          <w:divBdr>
            <w:top w:val="none" w:sz="0" w:space="0" w:color="auto"/>
            <w:left w:val="none" w:sz="0" w:space="0" w:color="auto"/>
            <w:bottom w:val="none" w:sz="0" w:space="0" w:color="auto"/>
            <w:right w:val="none" w:sz="0" w:space="0" w:color="auto"/>
          </w:divBdr>
        </w:div>
        <w:div w:id="1845171534">
          <w:marLeft w:val="0"/>
          <w:marRight w:val="0"/>
          <w:marTop w:val="0"/>
          <w:marBottom w:val="0"/>
          <w:divBdr>
            <w:top w:val="none" w:sz="0" w:space="0" w:color="auto"/>
            <w:left w:val="none" w:sz="0" w:space="0" w:color="auto"/>
            <w:bottom w:val="none" w:sz="0" w:space="0" w:color="auto"/>
            <w:right w:val="none" w:sz="0" w:space="0" w:color="auto"/>
          </w:divBdr>
        </w:div>
        <w:div w:id="1445156817">
          <w:marLeft w:val="0"/>
          <w:marRight w:val="0"/>
          <w:marTop w:val="0"/>
          <w:marBottom w:val="0"/>
          <w:divBdr>
            <w:top w:val="none" w:sz="0" w:space="0" w:color="auto"/>
            <w:left w:val="none" w:sz="0" w:space="0" w:color="auto"/>
            <w:bottom w:val="none" w:sz="0" w:space="0" w:color="auto"/>
            <w:right w:val="none" w:sz="0" w:space="0" w:color="auto"/>
          </w:divBdr>
        </w:div>
        <w:div w:id="2120679761">
          <w:marLeft w:val="0"/>
          <w:marRight w:val="0"/>
          <w:marTop w:val="0"/>
          <w:marBottom w:val="0"/>
          <w:divBdr>
            <w:top w:val="none" w:sz="0" w:space="0" w:color="auto"/>
            <w:left w:val="none" w:sz="0" w:space="0" w:color="auto"/>
            <w:bottom w:val="none" w:sz="0" w:space="0" w:color="auto"/>
            <w:right w:val="none" w:sz="0" w:space="0" w:color="auto"/>
          </w:divBdr>
        </w:div>
        <w:div w:id="29647788">
          <w:marLeft w:val="0"/>
          <w:marRight w:val="0"/>
          <w:marTop w:val="0"/>
          <w:marBottom w:val="0"/>
          <w:divBdr>
            <w:top w:val="none" w:sz="0" w:space="0" w:color="auto"/>
            <w:left w:val="none" w:sz="0" w:space="0" w:color="auto"/>
            <w:bottom w:val="none" w:sz="0" w:space="0" w:color="auto"/>
            <w:right w:val="none" w:sz="0" w:space="0" w:color="auto"/>
          </w:divBdr>
        </w:div>
        <w:div w:id="1842697363">
          <w:marLeft w:val="0"/>
          <w:marRight w:val="0"/>
          <w:marTop w:val="0"/>
          <w:marBottom w:val="0"/>
          <w:divBdr>
            <w:top w:val="none" w:sz="0" w:space="0" w:color="auto"/>
            <w:left w:val="none" w:sz="0" w:space="0" w:color="auto"/>
            <w:bottom w:val="none" w:sz="0" w:space="0" w:color="auto"/>
            <w:right w:val="none" w:sz="0" w:space="0" w:color="auto"/>
          </w:divBdr>
        </w:div>
        <w:div w:id="688988787">
          <w:marLeft w:val="0"/>
          <w:marRight w:val="0"/>
          <w:marTop w:val="0"/>
          <w:marBottom w:val="0"/>
          <w:divBdr>
            <w:top w:val="none" w:sz="0" w:space="0" w:color="auto"/>
            <w:left w:val="none" w:sz="0" w:space="0" w:color="auto"/>
            <w:bottom w:val="none" w:sz="0" w:space="0" w:color="auto"/>
            <w:right w:val="none" w:sz="0" w:space="0" w:color="auto"/>
          </w:divBdr>
        </w:div>
        <w:div w:id="608271030">
          <w:marLeft w:val="0"/>
          <w:marRight w:val="0"/>
          <w:marTop w:val="0"/>
          <w:marBottom w:val="0"/>
          <w:divBdr>
            <w:top w:val="none" w:sz="0" w:space="0" w:color="auto"/>
            <w:left w:val="none" w:sz="0" w:space="0" w:color="auto"/>
            <w:bottom w:val="none" w:sz="0" w:space="0" w:color="auto"/>
            <w:right w:val="none" w:sz="0" w:space="0" w:color="auto"/>
          </w:divBdr>
        </w:div>
        <w:div w:id="1154299920">
          <w:marLeft w:val="0"/>
          <w:marRight w:val="0"/>
          <w:marTop w:val="0"/>
          <w:marBottom w:val="0"/>
          <w:divBdr>
            <w:top w:val="none" w:sz="0" w:space="0" w:color="auto"/>
            <w:left w:val="none" w:sz="0" w:space="0" w:color="auto"/>
            <w:bottom w:val="none" w:sz="0" w:space="0" w:color="auto"/>
            <w:right w:val="none" w:sz="0" w:space="0" w:color="auto"/>
          </w:divBdr>
        </w:div>
        <w:div w:id="1192570862">
          <w:marLeft w:val="0"/>
          <w:marRight w:val="0"/>
          <w:marTop w:val="0"/>
          <w:marBottom w:val="0"/>
          <w:divBdr>
            <w:top w:val="none" w:sz="0" w:space="0" w:color="auto"/>
            <w:left w:val="none" w:sz="0" w:space="0" w:color="auto"/>
            <w:bottom w:val="none" w:sz="0" w:space="0" w:color="auto"/>
            <w:right w:val="none" w:sz="0" w:space="0" w:color="auto"/>
          </w:divBdr>
        </w:div>
        <w:div w:id="1541353697">
          <w:marLeft w:val="0"/>
          <w:marRight w:val="0"/>
          <w:marTop w:val="0"/>
          <w:marBottom w:val="0"/>
          <w:divBdr>
            <w:top w:val="none" w:sz="0" w:space="0" w:color="auto"/>
            <w:left w:val="none" w:sz="0" w:space="0" w:color="auto"/>
            <w:bottom w:val="none" w:sz="0" w:space="0" w:color="auto"/>
            <w:right w:val="none" w:sz="0" w:space="0" w:color="auto"/>
          </w:divBdr>
        </w:div>
        <w:div w:id="1204439831">
          <w:marLeft w:val="0"/>
          <w:marRight w:val="0"/>
          <w:marTop w:val="0"/>
          <w:marBottom w:val="0"/>
          <w:divBdr>
            <w:top w:val="none" w:sz="0" w:space="0" w:color="auto"/>
            <w:left w:val="none" w:sz="0" w:space="0" w:color="auto"/>
            <w:bottom w:val="none" w:sz="0" w:space="0" w:color="auto"/>
            <w:right w:val="none" w:sz="0" w:space="0" w:color="auto"/>
          </w:divBdr>
        </w:div>
        <w:div w:id="1146439130">
          <w:marLeft w:val="0"/>
          <w:marRight w:val="0"/>
          <w:marTop w:val="0"/>
          <w:marBottom w:val="0"/>
          <w:divBdr>
            <w:top w:val="none" w:sz="0" w:space="0" w:color="auto"/>
            <w:left w:val="none" w:sz="0" w:space="0" w:color="auto"/>
            <w:bottom w:val="none" w:sz="0" w:space="0" w:color="auto"/>
            <w:right w:val="none" w:sz="0" w:space="0" w:color="auto"/>
          </w:divBdr>
        </w:div>
        <w:div w:id="1633747414">
          <w:marLeft w:val="0"/>
          <w:marRight w:val="0"/>
          <w:marTop w:val="0"/>
          <w:marBottom w:val="0"/>
          <w:divBdr>
            <w:top w:val="none" w:sz="0" w:space="0" w:color="auto"/>
            <w:left w:val="none" w:sz="0" w:space="0" w:color="auto"/>
            <w:bottom w:val="none" w:sz="0" w:space="0" w:color="auto"/>
            <w:right w:val="none" w:sz="0" w:space="0" w:color="auto"/>
          </w:divBdr>
        </w:div>
        <w:div w:id="1855920206">
          <w:marLeft w:val="0"/>
          <w:marRight w:val="0"/>
          <w:marTop w:val="0"/>
          <w:marBottom w:val="0"/>
          <w:divBdr>
            <w:top w:val="none" w:sz="0" w:space="0" w:color="auto"/>
            <w:left w:val="none" w:sz="0" w:space="0" w:color="auto"/>
            <w:bottom w:val="none" w:sz="0" w:space="0" w:color="auto"/>
            <w:right w:val="none" w:sz="0" w:space="0" w:color="auto"/>
          </w:divBdr>
        </w:div>
        <w:div w:id="1846826736">
          <w:marLeft w:val="0"/>
          <w:marRight w:val="0"/>
          <w:marTop w:val="0"/>
          <w:marBottom w:val="0"/>
          <w:divBdr>
            <w:top w:val="none" w:sz="0" w:space="0" w:color="auto"/>
            <w:left w:val="none" w:sz="0" w:space="0" w:color="auto"/>
            <w:bottom w:val="none" w:sz="0" w:space="0" w:color="auto"/>
            <w:right w:val="none" w:sz="0" w:space="0" w:color="auto"/>
          </w:divBdr>
        </w:div>
        <w:div w:id="1500579731">
          <w:marLeft w:val="0"/>
          <w:marRight w:val="0"/>
          <w:marTop w:val="0"/>
          <w:marBottom w:val="0"/>
          <w:divBdr>
            <w:top w:val="none" w:sz="0" w:space="0" w:color="auto"/>
            <w:left w:val="none" w:sz="0" w:space="0" w:color="auto"/>
            <w:bottom w:val="none" w:sz="0" w:space="0" w:color="auto"/>
            <w:right w:val="none" w:sz="0" w:space="0" w:color="auto"/>
          </w:divBdr>
        </w:div>
        <w:div w:id="342360419">
          <w:marLeft w:val="0"/>
          <w:marRight w:val="0"/>
          <w:marTop w:val="0"/>
          <w:marBottom w:val="0"/>
          <w:divBdr>
            <w:top w:val="none" w:sz="0" w:space="0" w:color="auto"/>
            <w:left w:val="none" w:sz="0" w:space="0" w:color="auto"/>
            <w:bottom w:val="none" w:sz="0" w:space="0" w:color="auto"/>
            <w:right w:val="none" w:sz="0" w:space="0" w:color="auto"/>
          </w:divBdr>
        </w:div>
        <w:div w:id="1231649958">
          <w:marLeft w:val="0"/>
          <w:marRight w:val="0"/>
          <w:marTop w:val="0"/>
          <w:marBottom w:val="0"/>
          <w:divBdr>
            <w:top w:val="none" w:sz="0" w:space="0" w:color="auto"/>
            <w:left w:val="none" w:sz="0" w:space="0" w:color="auto"/>
            <w:bottom w:val="none" w:sz="0" w:space="0" w:color="auto"/>
            <w:right w:val="none" w:sz="0" w:space="0" w:color="auto"/>
          </w:divBdr>
        </w:div>
        <w:div w:id="510267565">
          <w:marLeft w:val="0"/>
          <w:marRight w:val="0"/>
          <w:marTop w:val="0"/>
          <w:marBottom w:val="0"/>
          <w:divBdr>
            <w:top w:val="none" w:sz="0" w:space="0" w:color="auto"/>
            <w:left w:val="none" w:sz="0" w:space="0" w:color="auto"/>
            <w:bottom w:val="none" w:sz="0" w:space="0" w:color="auto"/>
            <w:right w:val="none" w:sz="0" w:space="0" w:color="auto"/>
          </w:divBdr>
        </w:div>
        <w:div w:id="932976170">
          <w:marLeft w:val="0"/>
          <w:marRight w:val="0"/>
          <w:marTop w:val="0"/>
          <w:marBottom w:val="0"/>
          <w:divBdr>
            <w:top w:val="none" w:sz="0" w:space="0" w:color="auto"/>
            <w:left w:val="none" w:sz="0" w:space="0" w:color="auto"/>
            <w:bottom w:val="none" w:sz="0" w:space="0" w:color="auto"/>
            <w:right w:val="none" w:sz="0" w:space="0" w:color="auto"/>
          </w:divBdr>
        </w:div>
        <w:div w:id="1618871070">
          <w:marLeft w:val="0"/>
          <w:marRight w:val="0"/>
          <w:marTop w:val="0"/>
          <w:marBottom w:val="0"/>
          <w:divBdr>
            <w:top w:val="none" w:sz="0" w:space="0" w:color="auto"/>
            <w:left w:val="none" w:sz="0" w:space="0" w:color="auto"/>
            <w:bottom w:val="none" w:sz="0" w:space="0" w:color="auto"/>
            <w:right w:val="none" w:sz="0" w:space="0" w:color="auto"/>
          </w:divBdr>
        </w:div>
        <w:div w:id="539634230">
          <w:marLeft w:val="0"/>
          <w:marRight w:val="0"/>
          <w:marTop w:val="0"/>
          <w:marBottom w:val="0"/>
          <w:divBdr>
            <w:top w:val="none" w:sz="0" w:space="0" w:color="auto"/>
            <w:left w:val="none" w:sz="0" w:space="0" w:color="auto"/>
            <w:bottom w:val="none" w:sz="0" w:space="0" w:color="auto"/>
            <w:right w:val="none" w:sz="0" w:space="0" w:color="auto"/>
          </w:divBdr>
        </w:div>
        <w:div w:id="1779989254">
          <w:marLeft w:val="0"/>
          <w:marRight w:val="0"/>
          <w:marTop w:val="0"/>
          <w:marBottom w:val="0"/>
          <w:divBdr>
            <w:top w:val="none" w:sz="0" w:space="0" w:color="auto"/>
            <w:left w:val="none" w:sz="0" w:space="0" w:color="auto"/>
            <w:bottom w:val="none" w:sz="0" w:space="0" w:color="auto"/>
            <w:right w:val="none" w:sz="0" w:space="0" w:color="auto"/>
          </w:divBdr>
        </w:div>
        <w:div w:id="980577520">
          <w:marLeft w:val="0"/>
          <w:marRight w:val="0"/>
          <w:marTop w:val="0"/>
          <w:marBottom w:val="0"/>
          <w:divBdr>
            <w:top w:val="none" w:sz="0" w:space="0" w:color="auto"/>
            <w:left w:val="none" w:sz="0" w:space="0" w:color="auto"/>
            <w:bottom w:val="none" w:sz="0" w:space="0" w:color="auto"/>
            <w:right w:val="none" w:sz="0" w:space="0" w:color="auto"/>
          </w:divBdr>
        </w:div>
        <w:div w:id="1617977935">
          <w:marLeft w:val="0"/>
          <w:marRight w:val="0"/>
          <w:marTop w:val="0"/>
          <w:marBottom w:val="0"/>
          <w:divBdr>
            <w:top w:val="none" w:sz="0" w:space="0" w:color="auto"/>
            <w:left w:val="none" w:sz="0" w:space="0" w:color="auto"/>
            <w:bottom w:val="none" w:sz="0" w:space="0" w:color="auto"/>
            <w:right w:val="none" w:sz="0" w:space="0" w:color="auto"/>
          </w:divBdr>
        </w:div>
        <w:div w:id="325986632">
          <w:marLeft w:val="0"/>
          <w:marRight w:val="0"/>
          <w:marTop w:val="0"/>
          <w:marBottom w:val="0"/>
          <w:divBdr>
            <w:top w:val="none" w:sz="0" w:space="0" w:color="auto"/>
            <w:left w:val="none" w:sz="0" w:space="0" w:color="auto"/>
            <w:bottom w:val="none" w:sz="0" w:space="0" w:color="auto"/>
            <w:right w:val="none" w:sz="0" w:space="0" w:color="auto"/>
          </w:divBdr>
        </w:div>
        <w:div w:id="913125702">
          <w:marLeft w:val="0"/>
          <w:marRight w:val="0"/>
          <w:marTop w:val="0"/>
          <w:marBottom w:val="0"/>
          <w:divBdr>
            <w:top w:val="none" w:sz="0" w:space="0" w:color="auto"/>
            <w:left w:val="none" w:sz="0" w:space="0" w:color="auto"/>
            <w:bottom w:val="none" w:sz="0" w:space="0" w:color="auto"/>
            <w:right w:val="none" w:sz="0" w:space="0" w:color="auto"/>
          </w:divBdr>
        </w:div>
        <w:div w:id="1940797554">
          <w:marLeft w:val="0"/>
          <w:marRight w:val="0"/>
          <w:marTop w:val="0"/>
          <w:marBottom w:val="0"/>
          <w:divBdr>
            <w:top w:val="none" w:sz="0" w:space="0" w:color="auto"/>
            <w:left w:val="none" w:sz="0" w:space="0" w:color="auto"/>
            <w:bottom w:val="none" w:sz="0" w:space="0" w:color="auto"/>
            <w:right w:val="none" w:sz="0" w:space="0" w:color="auto"/>
          </w:divBdr>
        </w:div>
        <w:div w:id="285043570">
          <w:marLeft w:val="0"/>
          <w:marRight w:val="0"/>
          <w:marTop w:val="0"/>
          <w:marBottom w:val="0"/>
          <w:divBdr>
            <w:top w:val="none" w:sz="0" w:space="0" w:color="auto"/>
            <w:left w:val="none" w:sz="0" w:space="0" w:color="auto"/>
            <w:bottom w:val="none" w:sz="0" w:space="0" w:color="auto"/>
            <w:right w:val="none" w:sz="0" w:space="0" w:color="auto"/>
          </w:divBdr>
        </w:div>
        <w:div w:id="728915662">
          <w:marLeft w:val="0"/>
          <w:marRight w:val="0"/>
          <w:marTop w:val="0"/>
          <w:marBottom w:val="0"/>
          <w:divBdr>
            <w:top w:val="none" w:sz="0" w:space="0" w:color="auto"/>
            <w:left w:val="none" w:sz="0" w:space="0" w:color="auto"/>
            <w:bottom w:val="none" w:sz="0" w:space="0" w:color="auto"/>
            <w:right w:val="none" w:sz="0" w:space="0" w:color="auto"/>
          </w:divBdr>
        </w:div>
        <w:div w:id="932978549">
          <w:marLeft w:val="0"/>
          <w:marRight w:val="0"/>
          <w:marTop w:val="0"/>
          <w:marBottom w:val="0"/>
          <w:divBdr>
            <w:top w:val="none" w:sz="0" w:space="0" w:color="auto"/>
            <w:left w:val="none" w:sz="0" w:space="0" w:color="auto"/>
            <w:bottom w:val="none" w:sz="0" w:space="0" w:color="auto"/>
            <w:right w:val="none" w:sz="0" w:space="0" w:color="auto"/>
          </w:divBdr>
        </w:div>
        <w:div w:id="1679115866">
          <w:marLeft w:val="0"/>
          <w:marRight w:val="0"/>
          <w:marTop w:val="0"/>
          <w:marBottom w:val="0"/>
          <w:divBdr>
            <w:top w:val="none" w:sz="0" w:space="0" w:color="auto"/>
            <w:left w:val="none" w:sz="0" w:space="0" w:color="auto"/>
            <w:bottom w:val="none" w:sz="0" w:space="0" w:color="auto"/>
            <w:right w:val="none" w:sz="0" w:space="0" w:color="auto"/>
          </w:divBdr>
        </w:div>
        <w:div w:id="2120367670">
          <w:marLeft w:val="0"/>
          <w:marRight w:val="0"/>
          <w:marTop w:val="0"/>
          <w:marBottom w:val="0"/>
          <w:divBdr>
            <w:top w:val="none" w:sz="0" w:space="0" w:color="auto"/>
            <w:left w:val="none" w:sz="0" w:space="0" w:color="auto"/>
            <w:bottom w:val="none" w:sz="0" w:space="0" w:color="auto"/>
            <w:right w:val="none" w:sz="0" w:space="0" w:color="auto"/>
          </w:divBdr>
        </w:div>
        <w:div w:id="750810221">
          <w:marLeft w:val="0"/>
          <w:marRight w:val="0"/>
          <w:marTop w:val="0"/>
          <w:marBottom w:val="0"/>
          <w:divBdr>
            <w:top w:val="none" w:sz="0" w:space="0" w:color="auto"/>
            <w:left w:val="none" w:sz="0" w:space="0" w:color="auto"/>
            <w:bottom w:val="none" w:sz="0" w:space="0" w:color="auto"/>
            <w:right w:val="none" w:sz="0" w:space="0" w:color="auto"/>
          </w:divBdr>
        </w:div>
        <w:div w:id="868689144">
          <w:marLeft w:val="0"/>
          <w:marRight w:val="0"/>
          <w:marTop w:val="0"/>
          <w:marBottom w:val="0"/>
          <w:divBdr>
            <w:top w:val="none" w:sz="0" w:space="0" w:color="auto"/>
            <w:left w:val="none" w:sz="0" w:space="0" w:color="auto"/>
            <w:bottom w:val="none" w:sz="0" w:space="0" w:color="auto"/>
            <w:right w:val="none" w:sz="0" w:space="0" w:color="auto"/>
          </w:divBdr>
        </w:div>
        <w:div w:id="1475485554">
          <w:marLeft w:val="0"/>
          <w:marRight w:val="0"/>
          <w:marTop w:val="0"/>
          <w:marBottom w:val="0"/>
          <w:divBdr>
            <w:top w:val="none" w:sz="0" w:space="0" w:color="auto"/>
            <w:left w:val="none" w:sz="0" w:space="0" w:color="auto"/>
            <w:bottom w:val="none" w:sz="0" w:space="0" w:color="auto"/>
            <w:right w:val="none" w:sz="0" w:space="0" w:color="auto"/>
          </w:divBdr>
        </w:div>
        <w:div w:id="1893493617">
          <w:marLeft w:val="0"/>
          <w:marRight w:val="0"/>
          <w:marTop w:val="0"/>
          <w:marBottom w:val="0"/>
          <w:divBdr>
            <w:top w:val="none" w:sz="0" w:space="0" w:color="auto"/>
            <w:left w:val="none" w:sz="0" w:space="0" w:color="auto"/>
            <w:bottom w:val="none" w:sz="0" w:space="0" w:color="auto"/>
            <w:right w:val="none" w:sz="0" w:space="0" w:color="auto"/>
          </w:divBdr>
        </w:div>
        <w:div w:id="1702782459">
          <w:marLeft w:val="0"/>
          <w:marRight w:val="0"/>
          <w:marTop w:val="0"/>
          <w:marBottom w:val="0"/>
          <w:divBdr>
            <w:top w:val="none" w:sz="0" w:space="0" w:color="auto"/>
            <w:left w:val="none" w:sz="0" w:space="0" w:color="auto"/>
            <w:bottom w:val="none" w:sz="0" w:space="0" w:color="auto"/>
            <w:right w:val="none" w:sz="0" w:space="0" w:color="auto"/>
          </w:divBdr>
        </w:div>
        <w:div w:id="2026974069">
          <w:marLeft w:val="0"/>
          <w:marRight w:val="0"/>
          <w:marTop w:val="0"/>
          <w:marBottom w:val="0"/>
          <w:divBdr>
            <w:top w:val="none" w:sz="0" w:space="0" w:color="auto"/>
            <w:left w:val="none" w:sz="0" w:space="0" w:color="auto"/>
            <w:bottom w:val="none" w:sz="0" w:space="0" w:color="auto"/>
            <w:right w:val="none" w:sz="0" w:space="0" w:color="auto"/>
          </w:divBdr>
        </w:div>
        <w:div w:id="802112414">
          <w:marLeft w:val="0"/>
          <w:marRight w:val="0"/>
          <w:marTop w:val="0"/>
          <w:marBottom w:val="0"/>
          <w:divBdr>
            <w:top w:val="none" w:sz="0" w:space="0" w:color="auto"/>
            <w:left w:val="none" w:sz="0" w:space="0" w:color="auto"/>
            <w:bottom w:val="none" w:sz="0" w:space="0" w:color="auto"/>
            <w:right w:val="none" w:sz="0" w:space="0" w:color="auto"/>
          </w:divBdr>
        </w:div>
        <w:div w:id="642127572">
          <w:marLeft w:val="0"/>
          <w:marRight w:val="0"/>
          <w:marTop w:val="0"/>
          <w:marBottom w:val="0"/>
          <w:divBdr>
            <w:top w:val="none" w:sz="0" w:space="0" w:color="auto"/>
            <w:left w:val="none" w:sz="0" w:space="0" w:color="auto"/>
            <w:bottom w:val="none" w:sz="0" w:space="0" w:color="auto"/>
            <w:right w:val="none" w:sz="0" w:space="0" w:color="auto"/>
          </w:divBdr>
        </w:div>
        <w:div w:id="1657804175">
          <w:marLeft w:val="0"/>
          <w:marRight w:val="0"/>
          <w:marTop w:val="0"/>
          <w:marBottom w:val="0"/>
          <w:divBdr>
            <w:top w:val="none" w:sz="0" w:space="0" w:color="auto"/>
            <w:left w:val="none" w:sz="0" w:space="0" w:color="auto"/>
            <w:bottom w:val="none" w:sz="0" w:space="0" w:color="auto"/>
            <w:right w:val="none" w:sz="0" w:space="0" w:color="auto"/>
          </w:divBdr>
        </w:div>
        <w:div w:id="638000372">
          <w:marLeft w:val="0"/>
          <w:marRight w:val="0"/>
          <w:marTop w:val="0"/>
          <w:marBottom w:val="0"/>
          <w:divBdr>
            <w:top w:val="none" w:sz="0" w:space="0" w:color="auto"/>
            <w:left w:val="none" w:sz="0" w:space="0" w:color="auto"/>
            <w:bottom w:val="none" w:sz="0" w:space="0" w:color="auto"/>
            <w:right w:val="none" w:sz="0" w:space="0" w:color="auto"/>
          </w:divBdr>
        </w:div>
        <w:div w:id="1264802973">
          <w:marLeft w:val="0"/>
          <w:marRight w:val="0"/>
          <w:marTop w:val="0"/>
          <w:marBottom w:val="0"/>
          <w:divBdr>
            <w:top w:val="none" w:sz="0" w:space="0" w:color="auto"/>
            <w:left w:val="none" w:sz="0" w:space="0" w:color="auto"/>
            <w:bottom w:val="none" w:sz="0" w:space="0" w:color="auto"/>
            <w:right w:val="none" w:sz="0" w:space="0" w:color="auto"/>
          </w:divBdr>
        </w:div>
        <w:div w:id="70080206">
          <w:marLeft w:val="0"/>
          <w:marRight w:val="0"/>
          <w:marTop w:val="0"/>
          <w:marBottom w:val="0"/>
          <w:divBdr>
            <w:top w:val="none" w:sz="0" w:space="0" w:color="auto"/>
            <w:left w:val="none" w:sz="0" w:space="0" w:color="auto"/>
            <w:bottom w:val="none" w:sz="0" w:space="0" w:color="auto"/>
            <w:right w:val="none" w:sz="0" w:space="0" w:color="auto"/>
          </w:divBdr>
        </w:div>
        <w:div w:id="963195265">
          <w:marLeft w:val="0"/>
          <w:marRight w:val="0"/>
          <w:marTop w:val="0"/>
          <w:marBottom w:val="0"/>
          <w:divBdr>
            <w:top w:val="none" w:sz="0" w:space="0" w:color="auto"/>
            <w:left w:val="none" w:sz="0" w:space="0" w:color="auto"/>
            <w:bottom w:val="none" w:sz="0" w:space="0" w:color="auto"/>
            <w:right w:val="none" w:sz="0" w:space="0" w:color="auto"/>
          </w:divBdr>
        </w:div>
        <w:div w:id="729886007">
          <w:marLeft w:val="0"/>
          <w:marRight w:val="0"/>
          <w:marTop w:val="0"/>
          <w:marBottom w:val="0"/>
          <w:divBdr>
            <w:top w:val="none" w:sz="0" w:space="0" w:color="auto"/>
            <w:left w:val="none" w:sz="0" w:space="0" w:color="auto"/>
            <w:bottom w:val="none" w:sz="0" w:space="0" w:color="auto"/>
            <w:right w:val="none" w:sz="0" w:space="0" w:color="auto"/>
          </w:divBdr>
        </w:div>
        <w:div w:id="524488744">
          <w:marLeft w:val="0"/>
          <w:marRight w:val="0"/>
          <w:marTop w:val="0"/>
          <w:marBottom w:val="0"/>
          <w:divBdr>
            <w:top w:val="none" w:sz="0" w:space="0" w:color="auto"/>
            <w:left w:val="none" w:sz="0" w:space="0" w:color="auto"/>
            <w:bottom w:val="none" w:sz="0" w:space="0" w:color="auto"/>
            <w:right w:val="none" w:sz="0" w:space="0" w:color="auto"/>
          </w:divBdr>
        </w:div>
        <w:div w:id="1437553260">
          <w:marLeft w:val="0"/>
          <w:marRight w:val="0"/>
          <w:marTop w:val="0"/>
          <w:marBottom w:val="0"/>
          <w:divBdr>
            <w:top w:val="none" w:sz="0" w:space="0" w:color="auto"/>
            <w:left w:val="none" w:sz="0" w:space="0" w:color="auto"/>
            <w:bottom w:val="none" w:sz="0" w:space="0" w:color="auto"/>
            <w:right w:val="none" w:sz="0" w:space="0" w:color="auto"/>
          </w:divBdr>
        </w:div>
        <w:div w:id="686105876">
          <w:marLeft w:val="0"/>
          <w:marRight w:val="0"/>
          <w:marTop w:val="0"/>
          <w:marBottom w:val="0"/>
          <w:divBdr>
            <w:top w:val="none" w:sz="0" w:space="0" w:color="auto"/>
            <w:left w:val="none" w:sz="0" w:space="0" w:color="auto"/>
            <w:bottom w:val="none" w:sz="0" w:space="0" w:color="auto"/>
            <w:right w:val="none" w:sz="0" w:space="0" w:color="auto"/>
          </w:divBdr>
        </w:div>
        <w:div w:id="70398030">
          <w:marLeft w:val="0"/>
          <w:marRight w:val="0"/>
          <w:marTop w:val="0"/>
          <w:marBottom w:val="0"/>
          <w:divBdr>
            <w:top w:val="none" w:sz="0" w:space="0" w:color="auto"/>
            <w:left w:val="none" w:sz="0" w:space="0" w:color="auto"/>
            <w:bottom w:val="none" w:sz="0" w:space="0" w:color="auto"/>
            <w:right w:val="none" w:sz="0" w:space="0" w:color="auto"/>
          </w:divBdr>
        </w:div>
        <w:div w:id="1011492713">
          <w:marLeft w:val="0"/>
          <w:marRight w:val="0"/>
          <w:marTop w:val="0"/>
          <w:marBottom w:val="0"/>
          <w:divBdr>
            <w:top w:val="none" w:sz="0" w:space="0" w:color="auto"/>
            <w:left w:val="none" w:sz="0" w:space="0" w:color="auto"/>
            <w:bottom w:val="none" w:sz="0" w:space="0" w:color="auto"/>
            <w:right w:val="none" w:sz="0" w:space="0" w:color="auto"/>
          </w:divBdr>
        </w:div>
        <w:div w:id="224681578">
          <w:marLeft w:val="0"/>
          <w:marRight w:val="0"/>
          <w:marTop w:val="0"/>
          <w:marBottom w:val="0"/>
          <w:divBdr>
            <w:top w:val="none" w:sz="0" w:space="0" w:color="auto"/>
            <w:left w:val="none" w:sz="0" w:space="0" w:color="auto"/>
            <w:bottom w:val="none" w:sz="0" w:space="0" w:color="auto"/>
            <w:right w:val="none" w:sz="0" w:space="0" w:color="auto"/>
          </w:divBdr>
        </w:div>
        <w:div w:id="775952503">
          <w:marLeft w:val="0"/>
          <w:marRight w:val="0"/>
          <w:marTop w:val="0"/>
          <w:marBottom w:val="0"/>
          <w:divBdr>
            <w:top w:val="none" w:sz="0" w:space="0" w:color="auto"/>
            <w:left w:val="none" w:sz="0" w:space="0" w:color="auto"/>
            <w:bottom w:val="none" w:sz="0" w:space="0" w:color="auto"/>
            <w:right w:val="none" w:sz="0" w:space="0" w:color="auto"/>
          </w:divBdr>
        </w:div>
        <w:div w:id="770205399">
          <w:marLeft w:val="0"/>
          <w:marRight w:val="0"/>
          <w:marTop w:val="0"/>
          <w:marBottom w:val="0"/>
          <w:divBdr>
            <w:top w:val="none" w:sz="0" w:space="0" w:color="auto"/>
            <w:left w:val="none" w:sz="0" w:space="0" w:color="auto"/>
            <w:bottom w:val="none" w:sz="0" w:space="0" w:color="auto"/>
            <w:right w:val="none" w:sz="0" w:space="0" w:color="auto"/>
          </w:divBdr>
        </w:div>
        <w:div w:id="2007853617">
          <w:marLeft w:val="0"/>
          <w:marRight w:val="0"/>
          <w:marTop w:val="0"/>
          <w:marBottom w:val="0"/>
          <w:divBdr>
            <w:top w:val="none" w:sz="0" w:space="0" w:color="auto"/>
            <w:left w:val="none" w:sz="0" w:space="0" w:color="auto"/>
            <w:bottom w:val="none" w:sz="0" w:space="0" w:color="auto"/>
            <w:right w:val="none" w:sz="0" w:space="0" w:color="auto"/>
          </w:divBdr>
        </w:div>
        <w:div w:id="284042830">
          <w:marLeft w:val="0"/>
          <w:marRight w:val="0"/>
          <w:marTop w:val="0"/>
          <w:marBottom w:val="0"/>
          <w:divBdr>
            <w:top w:val="none" w:sz="0" w:space="0" w:color="auto"/>
            <w:left w:val="none" w:sz="0" w:space="0" w:color="auto"/>
            <w:bottom w:val="none" w:sz="0" w:space="0" w:color="auto"/>
            <w:right w:val="none" w:sz="0" w:space="0" w:color="auto"/>
          </w:divBdr>
        </w:div>
        <w:div w:id="41752750">
          <w:marLeft w:val="0"/>
          <w:marRight w:val="0"/>
          <w:marTop w:val="0"/>
          <w:marBottom w:val="0"/>
          <w:divBdr>
            <w:top w:val="none" w:sz="0" w:space="0" w:color="auto"/>
            <w:left w:val="none" w:sz="0" w:space="0" w:color="auto"/>
            <w:bottom w:val="none" w:sz="0" w:space="0" w:color="auto"/>
            <w:right w:val="none" w:sz="0" w:space="0" w:color="auto"/>
          </w:divBdr>
        </w:div>
        <w:div w:id="1572539302">
          <w:marLeft w:val="0"/>
          <w:marRight w:val="0"/>
          <w:marTop w:val="0"/>
          <w:marBottom w:val="0"/>
          <w:divBdr>
            <w:top w:val="none" w:sz="0" w:space="0" w:color="auto"/>
            <w:left w:val="none" w:sz="0" w:space="0" w:color="auto"/>
            <w:bottom w:val="none" w:sz="0" w:space="0" w:color="auto"/>
            <w:right w:val="none" w:sz="0" w:space="0" w:color="auto"/>
          </w:divBdr>
        </w:div>
        <w:div w:id="1577782721">
          <w:marLeft w:val="0"/>
          <w:marRight w:val="0"/>
          <w:marTop w:val="0"/>
          <w:marBottom w:val="0"/>
          <w:divBdr>
            <w:top w:val="none" w:sz="0" w:space="0" w:color="auto"/>
            <w:left w:val="none" w:sz="0" w:space="0" w:color="auto"/>
            <w:bottom w:val="none" w:sz="0" w:space="0" w:color="auto"/>
            <w:right w:val="none" w:sz="0" w:space="0" w:color="auto"/>
          </w:divBdr>
        </w:div>
        <w:div w:id="600602470">
          <w:marLeft w:val="0"/>
          <w:marRight w:val="0"/>
          <w:marTop w:val="0"/>
          <w:marBottom w:val="0"/>
          <w:divBdr>
            <w:top w:val="none" w:sz="0" w:space="0" w:color="auto"/>
            <w:left w:val="none" w:sz="0" w:space="0" w:color="auto"/>
            <w:bottom w:val="none" w:sz="0" w:space="0" w:color="auto"/>
            <w:right w:val="none" w:sz="0" w:space="0" w:color="auto"/>
          </w:divBdr>
        </w:div>
        <w:div w:id="554203872">
          <w:marLeft w:val="0"/>
          <w:marRight w:val="0"/>
          <w:marTop w:val="0"/>
          <w:marBottom w:val="0"/>
          <w:divBdr>
            <w:top w:val="none" w:sz="0" w:space="0" w:color="auto"/>
            <w:left w:val="none" w:sz="0" w:space="0" w:color="auto"/>
            <w:bottom w:val="none" w:sz="0" w:space="0" w:color="auto"/>
            <w:right w:val="none" w:sz="0" w:space="0" w:color="auto"/>
          </w:divBdr>
        </w:div>
        <w:div w:id="241457141">
          <w:marLeft w:val="0"/>
          <w:marRight w:val="0"/>
          <w:marTop w:val="0"/>
          <w:marBottom w:val="0"/>
          <w:divBdr>
            <w:top w:val="none" w:sz="0" w:space="0" w:color="auto"/>
            <w:left w:val="none" w:sz="0" w:space="0" w:color="auto"/>
            <w:bottom w:val="none" w:sz="0" w:space="0" w:color="auto"/>
            <w:right w:val="none" w:sz="0" w:space="0" w:color="auto"/>
          </w:divBdr>
        </w:div>
        <w:div w:id="1945381490">
          <w:marLeft w:val="0"/>
          <w:marRight w:val="0"/>
          <w:marTop w:val="0"/>
          <w:marBottom w:val="0"/>
          <w:divBdr>
            <w:top w:val="none" w:sz="0" w:space="0" w:color="auto"/>
            <w:left w:val="none" w:sz="0" w:space="0" w:color="auto"/>
            <w:bottom w:val="none" w:sz="0" w:space="0" w:color="auto"/>
            <w:right w:val="none" w:sz="0" w:space="0" w:color="auto"/>
          </w:divBdr>
        </w:div>
        <w:div w:id="1998652013">
          <w:marLeft w:val="0"/>
          <w:marRight w:val="0"/>
          <w:marTop w:val="0"/>
          <w:marBottom w:val="0"/>
          <w:divBdr>
            <w:top w:val="none" w:sz="0" w:space="0" w:color="auto"/>
            <w:left w:val="none" w:sz="0" w:space="0" w:color="auto"/>
            <w:bottom w:val="none" w:sz="0" w:space="0" w:color="auto"/>
            <w:right w:val="none" w:sz="0" w:space="0" w:color="auto"/>
          </w:divBdr>
        </w:div>
        <w:div w:id="649598780">
          <w:marLeft w:val="0"/>
          <w:marRight w:val="0"/>
          <w:marTop w:val="0"/>
          <w:marBottom w:val="0"/>
          <w:divBdr>
            <w:top w:val="none" w:sz="0" w:space="0" w:color="auto"/>
            <w:left w:val="none" w:sz="0" w:space="0" w:color="auto"/>
            <w:bottom w:val="none" w:sz="0" w:space="0" w:color="auto"/>
            <w:right w:val="none" w:sz="0" w:space="0" w:color="auto"/>
          </w:divBdr>
        </w:div>
        <w:div w:id="1450735484">
          <w:marLeft w:val="0"/>
          <w:marRight w:val="0"/>
          <w:marTop w:val="0"/>
          <w:marBottom w:val="0"/>
          <w:divBdr>
            <w:top w:val="none" w:sz="0" w:space="0" w:color="auto"/>
            <w:left w:val="none" w:sz="0" w:space="0" w:color="auto"/>
            <w:bottom w:val="none" w:sz="0" w:space="0" w:color="auto"/>
            <w:right w:val="none" w:sz="0" w:space="0" w:color="auto"/>
          </w:divBdr>
        </w:div>
        <w:div w:id="1881163271">
          <w:marLeft w:val="0"/>
          <w:marRight w:val="0"/>
          <w:marTop w:val="0"/>
          <w:marBottom w:val="0"/>
          <w:divBdr>
            <w:top w:val="none" w:sz="0" w:space="0" w:color="auto"/>
            <w:left w:val="none" w:sz="0" w:space="0" w:color="auto"/>
            <w:bottom w:val="none" w:sz="0" w:space="0" w:color="auto"/>
            <w:right w:val="none" w:sz="0" w:space="0" w:color="auto"/>
          </w:divBdr>
        </w:div>
        <w:div w:id="202720264">
          <w:marLeft w:val="0"/>
          <w:marRight w:val="0"/>
          <w:marTop w:val="0"/>
          <w:marBottom w:val="0"/>
          <w:divBdr>
            <w:top w:val="none" w:sz="0" w:space="0" w:color="auto"/>
            <w:left w:val="none" w:sz="0" w:space="0" w:color="auto"/>
            <w:bottom w:val="none" w:sz="0" w:space="0" w:color="auto"/>
            <w:right w:val="none" w:sz="0" w:space="0" w:color="auto"/>
          </w:divBdr>
        </w:div>
        <w:div w:id="1949267818">
          <w:marLeft w:val="0"/>
          <w:marRight w:val="0"/>
          <w:marTop w:val="0"/>
          <w:marBottom w:val="0"/>
          <w:divBdr>
            <w:top w:val="none" w:sz="0" w:space="0" w:color="auto"/>
            <w:left w:val="none" w:sz="0" w:space="0" w:color="auto"/>
            <w:bottom w:val="none" w:sz="0" w:space="0" w:color="auto"/>
            <w:right w:val="none" w:sz="0" w:space="0" w:color="auto"/>
          </w:divBdr>
        </w:div>
        <w:div w:id="1067731553">
          <w:marLeft w:val="0"/>
          <w:marRight w:val="0"/>
          <w:marTop w:val="0"/>
          <w:marBottom w:val="0"/>
          <w:divBdr>
            <w:top w:val="none" w:sz="0" w:space="0" w:color="auto"/>
            <w:left w:val="none" w:sz="0" w:space="0" w:color="auto"/>
            <w:bottom w:val="none" w:sz="0" w:space="0" w:color="auto"/>
            <w:right w:val="none" w:sz="0" w:space="0" w:color="auto"/>
          </w:divBdr>
        </w:div>
        <w:div w:id="318120050">
          <w:marLeft w:val="0"/>
          <w:marRight w:val="0"/>
          <w:marTop w:val="0"/>
          <w:marBottom w:val="0"/>
          <w:divBdr>
            <w:top w:val="none" w:sz="0" w:space="0" w:color="auto"/>
            <w:left w:val="none" w:sz="0" w:space="0" w:color="auto"/>
            <w:bottom w:val="none" w:sz="0" w:space="0" w:color="auto"/>
            <w:right w:val="none" w:sz="0" w:space="0" w:color="auto"/>
          </w:divBdr>
        </w:div>
        <w:div w:id="1194269074">
          <w:marLeft w:val="0"/>
          <w:marRight w:val="0"/>
          <w:marTop w:val="0"/>
          <w:marBottom w:val="0"/>
          <w:divBdr>
            <w:top w:val="none" w:sz="0" w:space="0" w:color="auto"/>
            <w:left w:val="none" w:sz="0" w:space="0" w:color="auto"/>
            <w:bottom w:val="none" w:sz="0" w:space="0" w:color="auto"/>
            <w:right w:val="none" w:sz="0" w:space="0" w:color="auto"/>
          </w:divBdr>
        </w:div>
        <w:div w:id="372315249">
          <w:marLeft w:val="0"/>
          <w:marRight w:val="0"/>
          <w:marTop w:val="0"/>
          <w:marBottom w:val="0"/>
          <w:divBdr>
            <w:top w:val="none" w:sz="0" w:space="0" w:color="auto"/>
            <w:left w:val="none" w:sz="0" w:space="0" w:color="auto"/>
            <w:bottom w:val="none" w:sz="0" w:space="0" w:color="auto"/>
            <w:right w:val="none" w:sz="0" w:space="0" w:color="auto"/>
          </w:divBdr>
        </w:div>
        <w:div w:id="1301768295">
          <w:marLeft w:val="0"/>
          <w:marRight w:val="0"/>
          <w:marTop w:val="0"/>
          <w:marBottom w:val="0"/>
          <w:divBdr>
            <w:top w:val="none" w:sz="0" w:space="0" w:color="auto"/>
            <w:left w:val="none" w:sz="0" w:space="0" w:color="auto"/>
            <w:bottom w:val="none" w:sz="0" w:space="0" w:color="auto"/>
            <w:right w:val="none" w:sz="0" w:space="0" w:color="auto"/>
          </w:divBdr>
        </w:div>
        <w:div w:id="1561404319">
          <w:marLeft w:val="0"/>
          <w:marRight w:val="0"/>
          <w:marTop w:val="0"/>
          <w:marBottom w:val="0"/>
          <w:divBdr>
            <w:top w:val="none" w:sz="0" w:space="0" w:color="auto"/>
            <w:left w:val="none" w:sz="0" w:space="0" w:color="auto"/>
            <w:bottom w:val="none" w:sz="0" w:space="0" w:color="auto"/>
            <w:right w:val="none" w:sz="0" w:space="0" w:color="auto"/>
          </w:divBdr>
        </w:div>
        <w:div w:id="184100465">
          <w:marLeft w:val="0"/>
          <w:marRight w:val="0"/>
          <w:marTop w:val="0"/>
          <w:marBottom w:val="0"/>
          <w:divBdr>
            <w:top w:val="none" w:sz="0" w:space="0" w:color="auto"/>
            <w:left w:val="none" w:sz="0" w:space="0" w:color="auto"/>
            <w:bottom w:val="none" w:sz="0" w:space="0" w:color="auto"/>
            <w:right w:val="none" w:sz="0" w:space="0" w:color="auto"/>
          </w:divBdr>
        </w:div>
        <w:div w:id="1593850817">
          <w:marLeft w:val="0"/>
          <w:marRight w:val="0"/>
          <w:marTop w:val="0"/>
          <w:marBottom w:val="0"/>
          <w:divBdr>
            <w:top w:val="none" w:sz="0" w:space="0" w:color="auto"/>
            <w:left w:val="none" w:sz="0" w:space="0" w:color="auto"/>
            <w:bottom w:val="none" w:sz="0" w:space="0" w:color="auto"/>
            <w:right w:val="none" w:sz="0" w:space="0" w:color="auto"/>
          </w:divBdr>
        </w:div>
        <w:div w:id="23991824">
          <w:marLeft w:val="0"/>
          <w:marRight w:val="0"/>
          <w:marTop w:val="0"/>
          <w:marBottom w:val="0"/>
          <w:divBdr>
            <w:top w:val="none" w:sz="0" w:space="0" w:color="auto"/>
            <w:left w:val="none" w:sz="0" w:space="0" w:color="auto"/>
            <w:bottom w:val="none" w:sz="0" w:space="0" w:color="auto"/>
            <w:right w:val="none" w:sz="0" w:space="0" w:color="auto"/>
          </w:divBdr>
        </w:div>
        <w:div w:id="1604149068">
          <w:marLeft w:val="0"/>
          <w:marRight w:val="0"/>
          <w:marTop w:val="0"/>
          <w:marBottom w:val="0"/>
          <w:divBdr>
            <w:top w:val="none" w:sz="0" w:space="0" w:color="auto"/>
            <w:left w:val="none" w:sz="0" w:space="0" w:color="auto"/>
            <w:bottom w:val="none" w:sz="0" w:space="0" w:color="auto"/>
            <w:right w:val="none" w:sz="0" w:space="0" w:color="auto"/>
          </w:divBdr>
        </w:div>
        <w:div w:id="430901451">
          <w:marLeft w:val="0"/>
          <w:marRight w:val="0"/>
          <w:marTop w:val="0"/>
          <w:marBottom w:val="0"/>
          <w:divBdr>
            <w:top w:val="none" w:sz="0" w:space="0" w:color="auto"/>
            <w:left w:val="none" w:sz="0" w:space="0" w:color="auto"/>
            <w:bottom w:val="none" w:sz="0" w:space="0" w:color="auto"/>
            <w:right w:val="none" w:sz="0" w:space="0" w:color="auto"/>
          </w:divBdr>
        </w:div>
        <w:div w:id="1353264761">
          <w:marLeft w:val="0"/>
          <w:marRight w:val="0"/>
          <w:marTop w:val="0"/>
          <w:marBottom w:val="0"/>
          <w:divBdr>
            <w:top w:val="none" w:sz="0" w:space="0" w:color="auto"/>
            <w:left w:val="none" w:sz="0" w:space="0" w:color="auto"/>
            <w:bottom w:val="none" w:sz="0" w:space="0" w:color="auto"/>
            <w:right w:val="none" w:sz="0" w:space="0" w:color="auto"/>
          </w:divBdr>
        </w:div>
        <w:div w:id="2013751013">
          <w:marLeft w:val="0"/>
          <w:marRight w:val="0"/>
          <w:marTop w:val="0"/>
          <w:marBottom w:val="0"/>
          <w:divBdr>
            <w:top w:val="none" w:sz="0" w:space="0" w:color="auto"/>
            <w:left w:val="none" w:sz="0" w:space="0" w:color="auto"/>
            <w:bottom w:val="none" w:sz="0" w:space="0" w:color="auto"/>
            <w:right w:val="none" w:sz="0" w:space="0" w:color="auto"/>
          </w:divBdr>
        </w:div>
        <w:div w:id="106582626">
          <w:marLeft w:val="0"/>
          <w:marRight w:val="0"/>
          <w:marTop w:val="0"/>
          <w:marBottom w:val="0"/>
          <w:divBdr>
            <w:top w:val="none" w:sz="0" w:space="0" w:color="auto"/>
            <w:left w:val="none" w:sz="0" w:space="0" w:color="auto"/>
            <w:bottom w:val="none" w:sz="0" w:space="0" w:color="auto"/>
            <w:right w:val="none" w:sz="0" w:space="0" w:color="auto"/>
          </w:divBdr>
        </w:div>
        <w:div w:id="641736949">
          <w:marLeft w:val="0"/>
          <w:marRight w:val="0"/>
          <w:marTop w:val="0"/>
          <w:marBottom w:val="0"/>
          <w:divBdr>
            <w:top w:val="none" w:sz="0" w:space="0" w:color="auto"/>
            <w:left w:val="none" w:sz="0" w:space="0" w:color="auto"/>
            <w:bottom w:val="none" w:sz="0" w:space="0" w:color="auto"/>
            <w:right w:val="none" w:sz="0" w:space="0" w:color="auto"/>
          </w:divBdr>
        </w:div>
        <w:div w:id="1453205767">
          <w:marLeft w:val="0"/>
          <w:marRight w:val="0"/>
          <w:marTop w:val="0"/>
          <w:marBottom w:val="0"/>
          <w:divBdr>
            <w:top w:val="none" w:sz="0" w:space="0" w:color="auto"/>
            <w:left w:val="none" w:sz="0" w:space="0" w:color="auto"/>
            <w:bottom w:val="none" w:sz="0" w:space="0" w:color="auto"/>
            <w:right w:val="none" w:sz="0" w:space="0" w:color="auto"/>
          </w:divBdr>
        </w:div>
        <w:div w:id="178006494">
          <w:marLeft w:val="0"/>
          <w:marRight w:val="0"/>
          <w:marTop w:val="0"/>
          <w:marBottom w:val="0"/>
          <w:divBdr>
            <w:top w:val="none" w:sz="0" w:space="0" w:color="auto"/>
            <w:left w:val="none" w:sz="0" w:space="0" w:color="auto"/>
            <w:bottom w:val="none" w:sz="0" w:space="0" w:color="auto"/>
            <w:right w:val="none" w:sz="0" w:space="0" w:color="auto"/>
          </w:divBdr>
        </w:div>
        <w:div w:id="1231115700">
          <w:marLeft w:val="0"/>
          <w:marRight w:val="0"/>
          <w:marTop w:val="0"/>
          <w:marBottom w:val="0"/>
          <w:divBdr>
            <w:top w:val="none" w:sz="0" w:space="0" w:color="auto"/>
            <w:left w:val="none" w:sz="0" w:space="0" w:color="auto"/>
            <w:bottom w:val="none" w:sz="0" w:space="0" w:color="auto"/>
            <w:right w:val="none" w:sz="0" w:space="0" w:color="auto"/>
          </w:divBdr>
        </w:div>
        <w:div w:id="1888099171">
          <w:marLeft w:val="0"/>
          <w:marRight w:val="0"/>
          <w:marTop w:val="0"/>
          <w:marBottom w:val="0"/>
          <w:divBdr>
            <w:top w:val="none" w:sz="0" w:space="0" w:color="auto"/>
            <w:left w:val="none" w:sz="0" w:space="0" w:color="auto"/>
            <w:bottom w:val="none" w:sz="0" w:space="0" w:color="auto"/>
            <w:right w:val="none" w:sz="0" w:space="0" w:color="auto"/>
          </w:divBdr>
        </w:div>
        <w:div w:id="1040594856">
          <w:marLeft w:val="0"/>
          <w:marRight w:val="0"/>
          <w:marTop w:val="135"/>
          <w:marBottom w:val="0"/>
          <w:divBdr>
            <w:top w:val="none" w:sz="0" w:space="0" w:color="auto"/>
            <w:left w:val="none" w:sz="0" w:space="0" w:color="auto"/>
            <w:bottom w:val="none" w:sz="0" w:space="0" w:color="auto"/>
            <w:right w:val="none" w:sz="0" w:space="0" w:color="auto"/>
          </w:divBdr>
        </w:div>
        <w:div w:id="1248808719">
          <w:marLeft w:val="0"/>
          <w:marRight w:val="0"/>
          <w:marTop w:val="210"/>
          <w:marBottom w:val="0"/>
          <w:divBdr>
            <w:top w:val="none" w:sz="0" w:space="0" w:color="auto"/>
            <w:left w:val="none" w:sz="0" w:space="0" w:color="auto"/>
            <w:bottom w:val="none" w:sz="0" w:space="0" w:color="auto"/>
            <w:right w:val="none" w:sz="0" w:space="0" w:color="auto"/>
          </w:divBdr>
        </w:div>
        <w:div w:id="480270213">
          <w:marLeft w:val="0"/>
          <w:marRight w:val="0"/>
          <w:marTop w:val="567"/>
          <w:marBottom w:val="0"/>
          <w:divBdr>
            <w:top w:val="none" w:sz="0" w:space="0" w:color="auto"/>
            <w:left w:val="none" w:sz="0" w:space="0" w:color="auto"/>
            <w:bottom w:val="none" w:sz="0" w:space="0" w:color="auto"/>
            <w:right w:val="none" w:sz="0" w:space="0" w:color="auto"/>
          </w:divBdr>
        </w:div>
        <w:div w:id="966467829">
          <w:marLeft w:val="0"/>
          <w:marRight w:val="0"/>
          <w:marTop w:val="240"/>
          <w:marBottom w:val="0"/>
          <w:divBdr>
            <w:top w:val="none" w:sz="0" w:space="0" w:color="auto"/>
            <w:left w:val="none" w:sz="0" w:space="0" w:color="auto"/>
            <w:bottom w:val="none" w:sz="0" w:space="0" w:color="auto"/>
            <w:right w:val="none" w:sz="0" w:space="0" w:color="auto"/>
          </w:divBdr>
        </w:div>
        <w:div w:id="1983971369">
          <w:marLeft w:val="0"/>
          <w:marRight w:val="0"/>
          <w:marTop w:val="240"/>
          <w:marBottom w:val="0"/>
          <w:divBdr>
            <w:top w:val="none" w:sz="0" w:space="0" w:color="auto"/>
            <w:left w:val="none" w:sz="0" w:space="0" w:color="auto"/>
            <w:bottom w:val="none" w:sz="0" w:space="0" w:color="auto"/>
            <w:right w:val="none" w:sz="0" w:space="0" w:color="auto"/>
          </w:divBdr>
        </w:div>
        <w:div w:id="661742752">
          <w:marLeft w:val="150"/>
          <w:marRight w:val="150"/>
          <w:marTop w:val="480"/>
          <w:marBottom w:val="0"/>
          <w:divBdr>
            <w:top w:val="none" w:sz="0" w:space="0" w:color="auto"/>
            <w:left w:val="none" w:sz="0" w:space="0" w:color="auto"/>
            <w:bottom w:val="none" w:sz="0" w:space="0" w:color="auto"/>
            <w:right w:val="none" w:sz="0" w:space="0" w:color="auto"/>
          </w:divBdr>
        </w:div>
        <w:div w:id="31080205">
          <w:marLeft w:val="0"/>
          <w:marRight w:val="0"/>
          <w:marTop w:val="0"/>
          <w:marBottom w:val="0"/>
          <w:divBdr>
            <w:top w:val="none" w:sz="0" w:space="0" w:color="auto"/>
            <w:left w:val="none" w:sz="0" w:space="0" w:color="auto"/>
            <w:bottom w:val="none" w:sz="0" w:space="0" w:color="auto"/>
            <w:right w:val="none" w:sz="0" w:space="0" w:color="auto"/>
          </w:divBdr>
        </w:div>
        <w:div w:id="1891648703">
          <w:marLeft w:val="150"/>
          <w:marRight w:val="150"/>
          <w:marTop w:val="480"/>
          <w:marBottom w:val="0"/>
          <w:divBdr>
            <w:top w:val="none" w:sz="0" w:space="0" w:color="auto"/>
            <w:left w:val="none" w:sz="0" w:space="0" w:color="auto"/>
            <w:bottom w:val="none" w:sz="0" w:space="0" w:color="auto"/>
            <w:right w:val="none" w:sz="0" w:space="0" w:color="auto"/>
          </w:divBdr>
        </w:div>
        <w:div w:id="1995377382">
          <w:marLeft w:val="0"/>
          <w:marRight w:val="0"/>
          <w:marTop w:val="240"/>
          <w:marBottom w:val="0"/>
          <w:divBdr>
            <w:top w:val="none" w:sz="0" w:space="0" w:color="auto"/>
            <w:left w:val="none" w:sz="0" w:space="0" w:color="auto"/>
            <w:bottom w:val="none" w:sz="0" w:space="0" w:color="auto"/>
            <w:right w:val="none" w:sz="0" w:space="0" w:color="auto"/>
          </w:divBdr>
        </w:div>
        <w:div w:id="816649354">
          <w:marLeft w:val="150"/>
          <w:marRight w:val="150"/>
          <w:marTop w:val="480"/>
          <w:marBottom w:val="0"/>
          <w:divBdr>
            <w:top w:val="none" w:sz="0" w:space="0" w:color="auto"/>
            <w:left w:val="none" w:sz="0" w:space="0" w:color="auto"/>
            <w:bottom w:val="none" w:sz="0" w:space="0" w:color="auto"/>
            <w:right w:val="none" w:sz="0" w:space="0" w:color="auto"/>
          </w:divBdr>
        </w:div>
        <w:div w:id="12389479">
          <w:marLeft w:val="0"/>
          <w:marRight w:val="0"/>
          <w:marTop w:val="240"/>
          <w:marBottom w:val="0"/>
          <w:divBdr>
            <w:top w:val="none" w:sz="0" w:space="0" w:color="auto"/>
            <w:left w:val="none" w:sz="0" w:space="0" w:color="auto"/>
            <w:bottom w:val="none" w:sz="0" w:space="0" w:color="auto"/>
            <w:right w:val="none" w:sz="0" w:space="0" w:color="auto"/>
          </w:divBdr>
        </w:div>
      </w:divsChild>
    </w:div>
    <w:div w:id="1915893851">
      <w:bodyDiv w:val="1"/>
      <w:marLeft w:val="0"/>
      <w:marRight w:val="0"/>
      <w:marTop w:val="0"/>
      <w:marBottom w:val="0"/>
      <w:divBdr>
        <w:top w:val="none" w:sz="0" w:space="0" w:color="auto"/>
        <w:left w:val="none" w:sz="0" w:space="0" w:color="auto"/>
        <w:bottom w:val="none" w:sz="0" w:space="0" w:color="auto"/>
        <w:right w:val="none" w:sz="0" w:space="0" w:color="auto"/>
      </w:divBdr>
    </w:div>
    <w:div w:id="2026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E21D-B7FD-403D-B527-54D1D3E5E9EA}">
  <ds:schemaRefs>
    <ds:schemaRef ds:uri="http://schemas.microsoft.com/sharepoint/v3/contenttype/forms"/>
  </ds:schemaRefs>
</ds:datastoreItem>
</file>

<file path=customXml/itemProps2.xml><?xml version="1.0" encoding="utf-8"?>
<ds:datastoreItem xmlns:ds="http://schemas.openxmlformats.org/officeDocument/2006/customXml" ds:itemID="{6B8F84F2-CC5B-40E1-95D6-81F23D9E02B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773DD1E-C8B1-491B-860E-47AF4235C19D}"/>
</file>

<file path=docProps/app.xml><?xml version="1.0" encoding="utf-8"?>
<Properties xmlns="http://schemas.openxmlformats.org/officeDocument/2006/extended-properties" xmlns:vt="http://schemas.openxmlformats.org/officeDocument/2006/docPropsVTypes">
  <Template>Normal</Template>
  <TotalTime>0</TotalTime>
  <Pages>388</Pages>
  <Words>193641</Words>
  <Characters>1103757</Characters>
  <Application>Microsoft Office Word</Application>
  <DocSecurity>0</DocSecurity>
  <Lines>9197</Lines>
  <Paragraphs>2589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2025-05-09T08:54:00Z</dcterms:created>
  <dcterms:modified xsi:type="dcterms:W3CDTF">2025-05-10T12:43:00Z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