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0803" w14:textId="0D1A4E96" w:rsidR="00F71C97" w:rsidRPr="00A1674D" w:rsidRDefault="00C41138" w:rsidP="00C41138">
      <w:pPr>
        <w:suppressAutoHyphens/>
        <w:jc w:val="right"/>
        <w:rPr>
          <w:rFonts w:ascii="Times New Roman" w:hAnsi="Times New Roman"/>
          <w:noProof/>
          <w:sz w:val="24"/>
        </w:rPr>
      </w:pPr>
      <w:r>
        <w:rPr>
          <w:rFonts w:ascii="Times New Roman" w:hAnsi="Times New Roman"/>
          <w:b/>
          <w:noProof/>
          <w:sz w:val="24"/>
        </w:rPr>
        <w:drawing>
          <wp:inline distT="0" distB="0" distL="0" distR="0" wp14:anchorId="6986C91F" wp14:editId="1454B218">
            <wp:extent cx="1178183" cy="931333"/>
            <wp:effectExtent l="0" t="0" r="3175" b="2540"/>
            <wp:docPr id="649937140" name="Picture 10"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37140" name="Picture 10" descr="A white background with black and white clouds&#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r="81765" b="14017"/>
                    <a:stretch/>
                  </pic:blipFill>
                  <pic:spPr bwMode="auto">
                    <a:xfrm>
                      <a:off x="0" y="0"/>
                      <a:ext cx="1180176" cy="932909"/>
                    </a:xfrm>
                    <a:prstGeom prst="rect">
                      <a:avLst/>
                    </a:prstGeom>
                    <a:noFill/>
                    <a:ln>
                      <a:noFill/>
                    </a:ln>
                    <a:extLst>
                      <a:ext uri="{53640926-AAD7-44D8-BBD7-CCE9431645EC}">
                        <a14:shadowObscured xmlns:a14="http://schemas.microsoft.com/office/drawing/2010/main"/>
                      </a:ext>
                    </a:extLst>
                  </pic:spPr>
                </pic:pic>
              </a:graphicData>
            </a:graphic>
          </wp:inline>
        </w:drawing>
      </w:r>
    </w:p>
    <w:p w14:paraId="7796FBD5" w14:textId="77777777" w:rsidR="00F71C97" w:rsidRPr="00A1674D" w:rsidRDefault="00F71C97" w:rsidP="00C41138">
      <w:pPr>
        <w:suppressAutoHyphens/>
        <w:jc w:val="right"/>
        <w:rPr>
          <w:rFonts w:ascii="Times New Roman" w:hAnsi="Times New Roman"/>
          <w:b/>
          <w:i/>
          <w:noProof/>
          <w:sz w:val="24"/>
        </w:rPr>
      </w:pPr>
      <w:r>
        <w:rPr>
          <w:rFonts w:ascii="Times New Roman" w:hAnsi="Times New Roman"/>
          <w:b/>
          <w:bCs/>
          <w:i/>
          <w:iCs/>
          <w:sz w:val="24"/>
        </w:rPr>
        <w:t>Eiropas Padomes līgumu sērija Nr. 226</w:t>
      </w:r>
    </w:p>
    <w:p w14:paraId="764802AD" w14:textId="77777777" w:rsidR="00F71C97" w:rsidRDefault="00F71C97" w:rsidP="00A1674D">
      <w:pPr>
        <w:suppressAutoHyphens/>
        <w:jc w:val="both"/>
        <w:rPr>
          <w:rFonts w:ascii="Times New Roman" w:hAnsi="Times New Roman"/>
          <w:b/>
          <w:i/>
          <w:noProof/>
          <w:sz w:val="24"/>
        </w:rPr>
      </w:pPr>
    </w:p>
    <w:p w14:paraId="00940731" w14:textId="77777777" w:rsidR="00C41138" w:rsidRPr="00A1674D" w:rsidRDefault="00C41138" w:rsidP="00A1674D">
      <w:pPr>
        <w:suppressAutoHyphens/>
        <w:jc w:val="both"/>
        <w:rPr>
          <w:rFonts w:ascii="Times New Roman" w:hAnsi="Times New Roman"/>
          <w:b/>
          <w:i/>
          <w:noProof/>
          <w:sz w:val="24"/>
        </w:rPr>
      </w:pPr>
    </w:p>
    <w:p w14:paraId="439BA10E" w14:textId="77777777" w:rsidR="00F71C97" w:rsidRPr="00C41138" w:rsidRDefault="00F71C97" w:rsidP="00A1674D">
      <w:pPr>
        <w:suppressAutoHyphens/>
        <w:jc w:val="both"/>
        <w:rPr>
          <w:rFonts w:ascii="Times New Roman" w:hAnsi="Times New Roman"/>
          <w:b/>
          <w:bCs/>
          <w:noProof/>
          <w:sz w:val="24"/>
        </w:rPr>
      </w:pPr>
      <w:r>
        <w:rPr>
          <w:rFonts w:ascii="Times New Roman" w:hAnsi="Times New Roman"/>
          <w:b/>
          <w:sz w:val="28"/>
        </w:rPr>
        <w:t>Eiropas Padomes Konvencija par advokāta profesijas aizsardzību</w:t>
      </w:r>
    </w:p>
    <w:p w14:paraId="447E79D1" w14:textId="484405AC" w:rsidR="00F71C97" w:rsidRPr="00A1674D" w:rsidRDefault="00F71C97" w:rsidP="00A1674D">
      <w:pPr>
        <w:suppressAutoHyphens/>
        <w:jc w:val="both"/>
        <w:rPr>
          <w:rFonts w:ascii="Times New Roman" w:hAnsi="Times New Roman"/>
          <w:b/>
          <w:noProof/>
          <w:sz w:val="24"/>
        </w:rPr>
      </w:pPr>
    </w:p>
    <w:p w14:paraId="431417B3" w14:textId="77777777" w:rsidR="00F71C97" w:rsidRPr="00A1674D" w:rsidRDefault="00F71C97" w:rsidP="00A1674D">
      <w:pPr>
        <w:suppressAutoHyphens/>
        <w:jc w:val="both"/>
        <w:rPr>
          <w:rFonts w:ascii="Times New Roman" w:hAnsi="Times New Roman"/>
          <w:noProof/>
          <w:color w:val="333333"/>
          <w:sz w:val="24"/>
        </w:rPr>
      </w:pPr>
      <w:r>
        <w:rPr>
          <w:rFonts w:ascii="Times New Roman" w:hAnsi="Times New Roman"/>
          <w:color w:val="333333"/>
          <w:sz w:val="24"/>
        </w:rPr>
        <w:t>Luksemburga, 13.05.2025.</w:t>
      </w:r>
    </w:p>
    <w:p w14:paraId="74DE0085" w14:textId="661CD042" w:rsidR="00F71C97" w:rsidRPr="00A1674D" w:rsidRDefault="00F71C97" w:rsidP="00A1674D">
      <w:pPr>
        <w:suppressAutoHyphens/>
        <w:jc w:val="both"/>
        <w:rPr>
          <w:rFonts w:ascii="Times New Roman" w:hAnsi="Times New Roman"/>
          <w:noProof/>
          <w:sz w:val="24"/>
        </w:rPr>
      </w:pPr>
    </w:p>
    <w:p w14:paraId="03C6EE00" w14:textId="77777777" w:rsidR="00F71C97" w:rsidRPr="00A1674D" w:rsidRDefault="00F71C97" w:rsidP="00C41138">
      <w:pPr>
        <w:pBdr>
          <w:top w:val="single" w:sz="4" w:space="1" w:color="auto"/>
        </w:pBdr>
        <w:suppressAutoHyphens/>
        <w:jc w:val="both"/>
        <w:rPr>
          <w:rFonts w:ascii="Times New Roman" w:hAnsi="Times New Roman"/>
          <w:noProof/>
          <w:sz w:val="24"/>
        </w:rPr>
      </w:pPr>
    </w:p>
    <w:p w14:paraId="01A516E6" w14:textId="77777777" w:rsidR="00F71C97" w:rsidRPr="00C41138" w:rsidRDefault="00F71C97" w:rsidP="00A1674D">
      <w:pPr>
        <w:suppressAutoHyphens/>
        <w:jc w:val="both"/>
        <w:rPr>
          <w:rFonts w:ascii="Times New Roman" w:hAnsi="Times New Roman"/>
          <w:b/>
          <w:bCs/>
          <w:noProof/>
          <w:sz w:val="24"/>
        </w:rPr>
      </w:pPr>
      <w:r>
        <w:rPr>
          <w:rFonts w:ascii="Times New Roman" w:hAnsi="Times New Roman"/>
          <w:b/>
          <w:sz w:val="24"/>
        </w:rPr>
        <w:t>Preambula</w:t>
      </w:r>
    </w:p>
    <w:p w14:paraId="356C1F11" w14:textId="77777777" w:rsidR="00F71C97" w:rsidRPr="00A1674D" w:rsidRDefault="00F71C97" w:rsidP="00A1674D">
      <w:pPr>
        <w:suppressAutoHyphens/>
        <w:jc w:val="both"/>
        <w:rPr>
          <w:rFonts w:ascii="Times New Roman" w:hAnsi="Times New Roman"/>
          <w:b/>
          <w:noProof/>
          <w:sz w:val="24"/>
        </w:rPr>
      </w:pPr>
    </w:p>
    <w:p w14:paraId="0FF09AC8"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Eiropas Padomes dalībvalstis un citas valstis, kas parakstījušas šo konvenciju,</w:t>
      </w:r>
    </w:p>
    <w:p w14:paraId="1C6EB42A" w14:textId="77777777" w:rsidR="00F71C97" w:rsidRPr="00A1674D" w:rsidRDefault="00F71C97" w:rsidP="00A1674D">
      <w:pPr>
        <w:suppressAutoHyphens/>
        <w:jc w:val="both"/>
        <w:rPr>
          <w:rFonts w:ascii="Times New Roman" w:hAnsi="Times New Roman"/>
          <w:noProof/>
          <w:sz w:val="24"/>
        </w:rPr>
      </w:pPr>
    </w:p>
    <w:p w14:paraId="5E026A00"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ņemot vērā to, ka Eiropas Padomes mērķis ir panākt lielāku tās dalībvalstu vienotību;</w:t>
      </w:r>
    </w:p>
    <w:p w14:paraId="1DA96B6D" w14:textId="77777777" w:rsidR="00F71C97" w:rsidRPr="00A1674D" w:rsidRDefault="00F71C97" w:rsidP="00A1674D">
      <w:pPr>
        <w:suppressAutoHyphens/>
        <w:jc w:val="both"/>
        <w:rPr>
          <w:rFonts w:ascii="Times New Roman" w:hAnsi="Times New Roman"/>
          <w:noProof/>
          <w:sz w:val="24"/>
        </w:rPr>
      </w:pPr>
    </w:p>
    <w:p w14:paraId="078AFDE2"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ievērojot Cilvēktiesību un pamatbrīvību aizsardzības konvenciju (ELS Nr. 5, 1950) un tās protokolus, kā arī Eiropas Cilvēktiesību tiesas judikatūru;</w:t>
      </w:r>
    </w:p>
    <w:p w14:paraId="7A3A6CF0" w14:textId="77777777" w:rsidR="00F71C97" w:rsidRPr="00A1674D" w:rsidRDefault="00F71C97" w:rsidP="00A1674D">
      <w:pPr>
        <w:suppressAutoHyphens/>
        <w:jc w:val="both"/>
        <w:rPr>
          <w:rFonts w:ascii="Times New Roman" w:hAnsi="Times New Roman"/>
          <w:noProof/>
          <w:sz w:val="24"/>
        </w:rPr>
      </w:pPr>
    </w:p>
    <w:p w14:paraId="2E7228FA"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ņemot vērā Pamatprincipus par advokātu lomu, kas pieņemti Apvienoto Nāciju Organizācijas astotajā kongresā par noziedzības novēršanu un apiešanos ar likumpārkāpējiem (Havana, Kuba, 1990. gada 27. augusts – 7. septembris);</w:t>
      </w:r>
    </w:p>
    <w:p w14:paraId="6C9AC6F9" w14:textId="77777777" w:rsidR="00F71C97" w:rsidRPr="00A1674D" w:rsidRDefault="00F71C97" w:rsidP="00A1674D">
      <w:pPr>
        <w:suppressAutoHyphens/>
        <w:jc w:val="both"/>
        <w:rPr>
          <w:rFonts w:ascii="Times New Roman" w:hAnsi="Times New Roman"/>
          <w:noProof/>
          <w:sz w:val="24"/>
        </w:rPr>
      </w:pPr>
    </w:p>
    <w:p w14:paraId="08D03B97"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ņemot vērā Ministru komitejas Ieteikumu Rec(2000)21 dalībvalstīm par advokāta profesijas praktizēšanas brīvību;</w:t>
      </w:r>
    </w:p>
    <w:p w14:paraId="378AD085" w14:textId="77777777" w:rsidR="00F71C97" w:rsidRPr="00A1674D" w:rsidRDefault="00F71C97" w:rsidP="00A1674D">
      <w:pPr>
        <w:suppressAutoHyphens/>
        <w:jc w:val="both"/>
        <w:rPr>
          <w:rFonts w:ascii="Times New Roman" w:hAnsi="Times New Roman"/>
          <w:noProof/>
          <w:sz w:val="24"/>
        </w:rPr>
      </w:pPr>
    </w:p>
    <w:p w14:paraId="636E4ECA"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ņemot vērā Rezolūciju Nr. 44/9 par tiesu, zvērināto un vērtētāju neatkarību un objektivitāti, kā arī advokātu neatkarību, ko Apvienoto Nāciju Organizācijas Cilvēktiesību padome pieņēma 2020. gada 16. jūlijā;</w:t>
      </w:r>
    </w:p>
    <w:p w14:paraId="19D1785F" w14:textId="77777777" w:rsidR="00F71C97" w:rsidRPr="00A1674D" w:rsidRDefault="00F71C97" w:rsidP="00A1674D">
      <w:pPr>
        <w:suppressAutoHyphens/>
        <w:jc w:val="both"/>
        <w:rPr>
          <w:rFonts w:ascii="Times New Roman" w:hAnsi="Times New Roman"/>
          <w:noProof/>
          <w:sz w:val="24"/>
        </w:rPr>
      </w:pPr>
    </w:p>
    <w:p w14:paraId="140397F3"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uzsverot advokātu un viņu profesionālo asociāciju būtisko lomu tiesiskuma uzturēšanā, tiesu pieejamības nodrošināšanā un cilvēktiesību un pamatbrīvību aizsardzības garantēšanā;</w:t>
      </w:r>
    </w:p>
    <w:p w14:paraId="68E90B09" w14:textId="77777777" w:rsidR="00F71C97" w:rsidRPr="00A1674D" w:rsidRDefault="00F71C97" w:rsidP="00A1674D">
      <w:pPr>
        <w:suppressAutoHyphens/>
        <w:jc w:val="both"/>
        <w:rPr>
          <w:rFonts w:ascii="Times New Roman" w:hAnsi="Times New Roman"/>
          <w:noProof/>
          <w:sz w:val="24"/>
        </w:rPr>
      </w:pPr>
    </w:p>
    <w:p w14:paraId="4F59363B"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ar lielām bažām norādot uz to, ka advokāti savas profesionālās darbības dēļ arvien biežāk tiek pakļauti uzbrukumiem, draudiem, vajāšanai un iebiedēšanai, kā arī savas profesionālās darbības veikšanas laikā viņi tiek nepamatoti traucēti vai piedzīvo iejaukšanos savā profesionālajā darbībā;</w:t>
      </w:r>
    </w:p>
    <w:p w14:paraId="2C8246BB" w14:textId="77777777" w:rsidR="00F71C97" w:rsidRPr="00A1674D" w:rsidRDefault="00F71C97" w:rsidP="00A1674D">
      <w:pPr>
        <w:suppressAutoHyphens/>
        <w:jc w:val="both"/>
        <w:rPr>
          <w:rFonts w:ascii="Times New Roman" w:hAnsi="Times New Roman"/>
          <w:noProof/>
          <w:sz w:val="24"/>
        </w:rPr>
      </w:pPr>
    </w:p>
    <w:p w14:paraId="1CE050D9"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nosodot visus šādus uzbrukumus, draudus, vajāšanu, iebiedēšanu un nepamatotu traucēšanu vai iejaukšanos;</w:t>
      </w:r>
    </w:p>
    <w:p w14:paraId="648A514C" w14:textId="77777777" w:rsidR="00F71C97" w:rsidRPr="00A1674D" w:rsidRDefault="00F71C97" w:rsidP="00A1674D">
      <w:pPr>
        <w:suppressAutoHyphens/>
        <w:jc w:val="both"/>
        <w:rPr>
          <w:rFonts w:ascii="Times New Roman" w:hAnsi="Times New Roman"/>
          <w:noProof/>
          <w:sz w:val="24"/>
        </w:rPr>
      </w:pPr>
    </w:p>
    <w:p w14:paraId="295DC0DB"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ņemot vērā atšķirīgos veidus, kādos advokāta profesionālā darbība var būt organizēta Eiropas Padomes dalībvalstīs un citās šīs konvencijas parakstītājvalstīs;</w:t>
      </w:r>
    </w:p>
    <w:p w14:paraId="0CBC48C9" w14:textId="77777777" w:rsidR="00F71C97" w:rsidRPr="00A1674D" w:rsidRDefault="00F71C97" w:rsidP="00A1674D">
      <w:pPr>
        <w:suppressAutoHyphens/>
        <w:jc w:val="both"/>
        <w:rPr>
          <w:rFonts w:ascii="Times New Roman" w:hAnsi="Times New Roman"/>
          <w:noProof/>
          <w:sz w:val="24"/>
        </w:rPr>
      </w:pPr>
    </w:p>
    <w:p w14:paraId="2E40F57A"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t>ņemot vērā nepieciešamību stiprināt starptautisko tiesisko regulējumu, lai nodrošinātu brīvību praktizēt advokāta profesijā,</w:t>
      </w:r>
    </w:p>
    <w:p w14:paraId="0D16147A" w14:textId="77777777" w:rsidR="00F71C97" w:rsidRPr="00A1674D" w:rsidRDefault="00F71C97" w:rsidP="00A1674D">
      <w:pPr>
        <w:suppressAutoHyphens/>
        <w:jc w:val="both"/>
        <w:rPr>
          <w:rFonts w:ascii="Times New Roman" w:hAnsi="Times New Roman"/>
          <w:noProof/>
          <w:sz w:val="24"/>
        </w:rPr>
      </w:pPr>
    </w:p>
    <w:p w14:paraId="231C46EB" w14:textId="77777777" w:rsidR="00F71C97" w:rsidRPr="00A1674D" w:rsidRDefault="00F71C97" w:rsidP="00A1674D">
      <w:pPr>
        <w:suppressAutoHyphens/>
        <w:jc w:val="both"/>
        <w:rPr>
          <w:rFonts w:ascii="Times New Roman" w:hAnsi="Times New Roman"/>
          <w:noProof/>
          <w:sz w:val="24"/>
        </w:rPr>
      </w:pPr>
      <w:r>
        <w:rPr>
          <w:rFonts w:ascii="Times New Roman" w:hAnsi="Times New Roman"/>
          <w:sz w:val="24"/>
        </w:rPr>
        <w:lastRenderedPageBreak/>
        <w:t>ir vienojušās par turpmāko.</w:t>
      </w:r>
    </w:p>
    <w:p w14:paraId="3B76DF32" w14:textId="77777777" w:rsidR="00A1674D" w:rsidRPr="00A1674D" w:rsidRDefault="00A1674D" w:rsidP="00A1674D">
      <w:pPr>
        <w:suppressAutoHyphens/>
        <w:jc w:val="both"/>
        <w:rPr>
          <w:rFonts w:ascii="Times New Roman" w:hAnsi="Times New Roman"/>
          <w:noProof/>
          <w:sz w:val="24"/>
        </w:rPr>
      </w:pPr>
    </w:p>
    <w:p w14:paraId="43718BA9" w14:textId="77777777" w:rsidR="00F71C97" w:rsidRPr="00A1674D" w:rsidRDefault="00F71C97" w:rsidP="00A1674D">
      <w:pPr>
        <w:suppressAutoHyphens/>
        <w:jc w:val="both"/>
        <w:rPr>
          <w:rFonts w:ascii="Times New Roman" w:hAnsi="Times New Roman"/>
          <w:noProof/>
          <w:sz w:val="24"/>
        </w:rPr>
      </w:pPr>
    </w:p>
    <w:p w14:paraId="52FE5312" w14:textId="77777777" w:rsidR="00C41138" w:rsidRPr="000474B0" w:rsidRDefault="00F71C97" w:rsidP="00A1674D">
      <w:pPr>
        <w:suppressAutoHyphens/>
        <w:jc w:val="both"/>
        <w:rPr>
          <w:rFonts w:ascii="Times New Roman" w:hAnsi="Times New Roman"/>
          <w:b/>
          <w:bCs/>
          <w:noProof/>
          <w:sz w:val="24"/>
        </w:rPr>
      </w:pPr>
      <w:r>
        <w:rPr>
          <w:rFonts w:ascii="Times New Roman" w:hAnsi="Times New Roman"/>
          <w:b/>
          <w:sz w:val="24"/>
        </w:rPr>
        <w:t>I nodaļa. Mērķis, tvērums un terminu lietojums</w:t>
      </w:r>
    </w:p>
    <w:p w14:paraId="176B6E54" w14:textId="77777777" w:rsidR="00C41138" w:rsidRPr="000474B0" w:rsidRDefault="00C41138" w:rsidP="00A1674D">
      <w:pPr>
        <w:suppressAutoHyphens/>
        <w:jc w:val="both"/>
        <w:rPr>
          <w:rFonts w:ascii="Times New Roman" w:hAnsi="Times New Roman"/>
          <w:b/>
          <w:bCs/>
          <w:noProof/>
          <w:sz w:val="24"/>
        </w:rPr>
      </w:pPr>
    </w:p>
    <w:p w14:paraId="76079DD8" w14:textId="01C5AC30" w:rsidR="00F71C97" w:rsidRPr="000474B0" w:rsidRDefault="00F71C97" w:rsidP="000474B0">
      <w:pPr>
        <w:suppressAutoHyphens/>
        <w:ind w:left="284"/>
        <w:jc w:val="both"/>
        <w:rPr>
          <w:rFonts w:ascii="Times New Roman" w:hAnsi="Times New Roman"/>
          <w:b/>
          <w:bCs/>
          <w:noProof/>
          <w:sz w:val="24"/>
        </w:rPr>
      </w:pPr>
      <w:r>
        <w:rPr>
          <w:rFonts w:ascii="Times New Roman" w:hAnsi="Times New Roman"/>
          <w:b/>
          <w:sz w:val="24"/>
        </w:rPr>
        <w:t>1. pants. Konvencijas mērķis</w:t>
      </w:r>
    </w:p>
    <w:p w14:paraId="60737C74" w14:textId="77777777" w:rsidR="00C41138" w:rsidRPr="00A1674D" w:rsidRDefault="00C41138" w:rsidP="00A1674D">
      <w:pPr>
        <w:suppressAutoHyphens/>
        <w:jc w:val="both"/>
        <w:rPr>
          <w:rFonts w:ascii="Times New Roman" w:hAnsi="Times New Roman"/>
          <w:noProof/>
          <w:sz w:val="24"/>
        </w:rPr>
      </w:pPr>
    </w:p>
    <w:p w14:paraId="1D3F644D" w14:textId="38A17B18" w:rsidR="00F71C97" w:rsidRPr="00A1674D" w:rsidRDefault="000474B0" w:rsidP="000474B0">
      <w:pPr>
        <w:suppressAutoHyphens/>
        <w:ind w:left="284" w:hanging="284"/>
        <w:jc w:val="both"/>
        <w:rPr>
          <w:rFonts w:ascii="Times New Roman" w:hAnsi="Times New Roman"/>
          <w:noProof/>
          <w:sz w:val="24"/>
        </w:rPr>
      </w:pPr>
      <w:r>
        <w:rPr>
          <w:rFonts w:ascii="Times New Roman" w:hAnsi="Times New Roman"/>
          <w:sz w:val="24"/>
        </w:rPr>
        <w:t>1. Šīs konvencijas mērķis ir stiprināt advokāta profesijas aizsardzību un tiesības praktizēt šajā profesijā neatkarīgi un bez diskriminācijas, nepamatotas traucēšanas vai iejaukšanās, kā arī bez uzbrukumiem, draudiem, vajāšanas vai iebiedēšanas.</w:t>
      </w:r>
    </w:p>
    <w:p w14:paraId="23F7A921" w14:textId="77777777" w:rsidR="00F71C97" w:rsidRPr="00A1674D" w:rsidRDefault="00F71C97" w:rsidP="00A1674D">
      <w:pPr>
        <w:suppressAutoHyphens/>
        <w:jc w:val="both"/>
        <w:rPr>
          <w:rFonts w:ascii="Times New Roman" w:hAnsi="Times New Roman"/>
          <w:noProof/>
          <w:sz w:val="24"/>
        </w:rPr>
      </w:pPr>
    </w:p>
    <w:p w14:paraId="6F201194" w14:textId="7CD63183" w:rsidR="00F71C97" w:rsidRPr="00A1674D" w:rsidRDefault="000474B0" w:rsidP="000474B0">
      <w:pPr>
        <w:suppressAutoHyphens/>
        <w:ind w:left="284" w:hanging="284"/>
        <w:jc w:val="both"/>
        <w:rPr>
          <w:rFonts w:ascii="Times New Roman" w:hAnsi="Times New Roman"/>
          <w:noProof/>
          <w:sz w:val="24"/>
        </w:rPr>
      </w:pPr>
      <w:r>
        <w:rPr>
          <w:rFonts w:ascii="Times New Roman" w:hAnsi="Times New Roman"/>
          <w:sz w:val="24"/>
        </w:rPr>
        <w:t>2. Ar šo konvenciju tiek izveidots īpašs mehānisms, kura mērķis ir nodrošināt, ka Puses efektīvi īsteno tās noteikumus.</w:t>
      </w:r>
    </w:p>
    <w:p w14:paraId="3C4F5C9E" w14:textId="77777777" w:rsidR="00F71C97" w:rsidRPr="00A1674D" w:rsidRDefault="00F71C97" w:rsidP="00A1674D">
      <w:pPr>
        <w:suppressAutoHyphens/>
        <w:jc w:val="both"/>
        <w:rPr>
          <w:rFonts w:ascii="Times New Roman" w:hAnsi="Times New Roman"/>
          <w:noProof/>
          <w:sz w:val="24"/>
        </w:rPr>
      </w:pPr>
    </w:p>
    <w:p w14:paraId="4BA0EAFF" w14:textId="77777777" w:rsidR="00F71C97" w:rsidRPr="000474B0" w:rsidRDefault="00F71C97" w:rsidP="000474B0">
      <w:pPr>
        <w:suppressAutoHyphens/>
        <w:ind w:left="284"/>
        <w:jc w:val="both"/>
        <w:rPr>
          <w:rFonts w:ascii="Times New Roman" w:hAnsi="Times New Roman"/>
          <w:b/>
          <w:bCs/>
          <w:noProof/>
          <w:sz w:val="24"/>
        </w:rPr>
      </w:pPr>
      <w:r>
        <w:rPr>
          <w:rFonts w:ascii="Times New Roman" w:hAnsi="Times New Roman"/>
          <w:b/>
          <w:sz w:val="24"/>
        </w:rPr>
        <w:t>2. pants. Tvērums</w:t>
      </w:r>
    </w:p>
    <w:p w14:paraId="77640B0E" w14:textId="77777777" w:rsidR="00F71C97" w:rsidRPr="00A1674D" w:rsidRDefault="00F71C97" w:rsidP="00A1674D">
      <w:pPr>
        <w:suppressAutoHyphens/>
        <w:jc w:val="both"/>
        <w:rPr>
          <w:rFonts w:ascii="Times New Roman" w:hAnsi="Times New Roman"/>
          <w:b/>
          <w:noProof/>
          <w:sz w:val="24"/>
        </w:rPr>
      </w:pPr>
    </w:p>
    <w:p w14:paraId="540910CB" w14:textId="02900FE3" w:rsidR="00F71C97" w:rsidRPr="00A1674D" w:rsidRDefault="000474B0" w:rsidP="000474B0">
      <w:pPr>
        <w:suppressAutoHyphens/>
        <w:ind w:left="284" w:hanging="284"/>
        <w:jc w:val="both"/>
        <w:rPr>
          <w:rFonts w:ascii="Times New Roman" w:hAnsi="Times New Roman"/>
          <w:noProof/>
          <w:sz w:val="24"/>
        </w:rPr>
      </w:pPr>
      <w:r>
        <w:rPr>
          <w:rFonts w:ascii="Times New Roman" w:hAnsi="Times New Roman"/>
          <w:sz w:val="24"/>
        </w:rPr>
        <w:t>1. Šī konvencija attiecas uz advokātu profesionālo darbību un viņu profesionālo asociāciju darbību.</w:t>
      </w:r>
    </w:p>
    <w:p w14:paraId="7AD62D8F" w14:textId="77777777" w:rsidR="00F71C97" w:rsidRPr="00A1674D" w:rsidRDefault="00F71C97" w:rsidP="00A1674D">
      <w:pPr>
        <w:suppressAutoHyphens/>
        <w:jc w:val="both"/>
        <w:rPr>
          <w:rFonts w:ascii="Times New Roman" w:hAnsi="Times New Roman"/>
          <w:noProof/>
          <w:sz w:val="24"/>
        </w:rPr>
      </w:pPr>
    </w:p>
    <w:p w14:paraId="059EC3C9" w14:textId="25A2187D" w:rsidR="00F71C97" w:rsidRPr="00A1674D" w:rsidRDefault="000474B0" w:rsidP="000474B0">
      <w:pPr>
        <w:suppressAutoHyphens/>
        <w:ind w:left="284" w:hanging="284"/>
        <w:jc w:val="both"/>
        <w:rPr>
          <w:rFonts w:ascii="Times New Roman" w:hAnsi="Times New Roman"/>
          <w:noProof/>
          <w:sz w:val="24"/>
        </w:rPr>
      </w:pPr>
      <w:r>
        <w:rPr>
          <w:rFonts w:ascii="Times New Roman" w:hAnsi="Times New Roman"/>
          <w:sz w:val="24"/>
        </w:rPr>
        <w:t>2. Šīs konvencijas 5.–9. panta noteikumi, ciktāl tie attiecas uz viņu konkrēto situāciju, ir piemērojami tiem advokātiem, kuri saskaņā ar savā mītnes valstī iegūto amata nosaukumu sniedz juridiskas konsultācijas, palīdzību vai pārstāvību kādai pusei un kuri:</w:t>
      </w:r>
    </w:p>
    <w:p w14:paraId="36C99ACF" w14:textId="77777777" w:rsidR="00F71C97" w:rsidRPr="00A1674D" w:rsidRDefault="00F71C97" w:rsidP="00A1674D">
      <w:pPr>
        <w:suppressAutoHyphens/>
        <w:jc w:val="both"/>
        <w:rPr>
          <w:rFonts w:ascii="Times New Roman" w:hAnsi="Times New Roman"/>
          <w:noProof/>
          <w:sz w:val="24"/>
        </w:rPr>
      </w:pPr>
    </w:p>
    <w:p w14:paraId="6F44D827" w14:textId="5D23A11F" w:rsidR="00F71C97" w:rsidRPr="00A1674D" w:rsidRDefault="000474B0" w:rsidP="000474B0">
      <w:pPr>
        <w:suppressAutoHyphens/>
        <w:ind w:left="567" w:hanging="284"/>
        <w:jc w:val="both"/>
        <w:rPr>
          <w:rFonts w:ascii="Times New Roman" w:hAnsi="Times New Roman"/>
          <w:noProof/>
          <w:sz w:val="24"/>
        </w:rPr>
      </w:pPr>
      <w:r>
        <w:rPr>
          <w:rFonts w:ascii="Times New Roman" w:hAnsi="Times New Roman"/>
          <w:sz w:val="24"/>
        </w:rPr>
        <w:t>a) ietilpst tādas deklarācijas tvērumā, ko kāda cita Puse ir sniegusi saskaņā ar šīs konvencijas 20. panta 1. daļu, vai</w:t>
      </w:r>
    </w:p>
    <w:p w14:paraId="3F255205" w14:textId="77777777" w:rsidR="00F71C97" w:rsidRPr="00A1674D" w:rsidRDefault="00F71C97" w:rsidP="000474B0">
      <w:pPr>
        <w:suppressAutoHyphens/>
        <w:ind w:left="567" w:hanging="284"/>
        <w:jc w:val="both"/>
        <w:rPr>
          <w:rFonts w:ascii="Times New Roman" w:hAnsi="Times New Roman"/>
          <w:noProof/>
          <w:sz w:val="24"/>
        </w:rPr>
      </w:pPr>
    </w:p>
    <w:p w14:paraId="15C85B6B" w14:textId="693A55F9" w:rsidR="00F71C97" w:rsidRPr="00A1674D" w:rsidRDefault="000474B0" w:rsidP="000474B0">
      <w:pPr>
        <w:suppressAutoHyphens/>
        <w:ind w:left="567" w:hanging="284"/>
        <w:jc w:val="both"/>
        <w:rPr>
          <w:rFonts w:ascii="Times New Roman" w:hAnsi="Times New Roman"/>
          <w:noProof/>
          <w:sz w:val="24"/>
        </w:rPr>
      </w:pPr>
      <w:r>
        <w:rPr>
          <w:rFonts w:ascii="Times New Roman" w:hAnsi="Times New Roman"/>
          <w:sz w:val="24"/>
        </w:rPr>
        <w:t>b) rīkojas saskaņā ar minētās Puses tiesību aktiem, Eiropas Savienības tiesību aktiem vai starptautiskajiem nolīgumiem.</w:t>
      </w:r>
    </w:p>
    <w:p w14:paraId="4267C3EE" w14:textId="77777777" w:rsidR="00F71C97" w:rsidRPr="00A1674D" w:rsidRDefault="00F71C97" w:rsidP="00A1674D">
      <w:pPr>
        <w:suppressAutoHyphens/>
        <w:jc w:val="both"/>
        <w:rPr>
          <w:rFonts w:ascii="Times New Roman" w:hAnsi="Times New Roman"/>
          <w:noProof/>
          <w:sz w:val="24"/>
        </w:rPr>
      </w:pPr>
    </w:p>
    <w:p w14:paraId="21D453CF" w14:textId="260449D3"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3. Šīs konvencijas 6. panta (advokātu profesionālās tiesības), 7. panta (vārda brīvība) un 9. panta (aizsardzības pasākumi) 4. daļas noteikumi ir piemērojami arī:</w:t>
      </w:r>
    </w:p>
    <w:p w14:paraId="699FF793" w14:textId="77777777" w:rsidR="00F71C97" w:rsidRPr="00A1674D" w:rsidRDefault="00F71C97" w:rsidP="00A1674D">
      <w:pPr>
        <w:suppressAutoHyphens/>
        <w:jc w:val="both"/>
        <w:rPr>
          <w:rFonts w:ascii="Times New Roman" w:hAnsi="Times New Roman"/>
          <w:noProof/>
          <w:sz w:val="24"/>
        </w:rPr>
      </w:pPr>
    </w:p>
    <w:p w14:paraId="38E9B844" w14:textId="211FAB92" w:rsidR="00F71C97" w:rsidRPr="00A1674D" w:rsidRDefault="00D5586E" w:rsidP="00D5586E">
      <w:pPr>
        <w:suppressAutoHyphens/>
        <w:ind w:left="567" w:hanging="284"/>
        <w:jc w:val="both"/>
        <w:rPr>
          <w:rFonts w:ascii="Times New Roman" w:hAnsi="Times New Roman"/>
          <w:noProof/>
          <w:sz w:val="24"/>
        </w:rPr>
      </w:pPr>
      <w:r>
        <w:rPr>
          <w:rFonts w:ascii="Times New Roman" w:hAnsi="Times New Roman"/>
          <w:sz w:val="24"/>
        </w:rPr>
        <w:t>a) ikvienai personai, kurai, pārkāpjot šīs konvencijas 5. un 8. pantu, ir atteikta advokāta kvalifikācija vai praktizēšanas atļauja, vai arī šīs kvalifikācijas vai atļaujas ir atsauktas vai apturētas;</w:t>
      </w:r>
    </w:p>
    <w:p w14:paraId="794ED7D3" w14:textId="77777777" w:rsidR="00F71C97" w:rsidRPr="00A1674D" w:rsidRDefault="00F71C97" w:rsidP="00D5586E">
      <w:pPr>
        <w:suppressAutoHyphens/>
        <w:ind w:left="567" w:hanging="284"/>
        <w:jc w:val="both"/>
        <w:rPr>
          <w:rFonts w:ascii="Times New Roman" w:hAnsi="Times New Roman"/>
          <w:noProof/>
          <w:sz w:val="24"/>
        </w:rPr>
      </w:pPr>
    </w:p>
    <w:p w14:paraId="60BAB2A9" w14:textId="3271C1DB" w:rsidR="00F71C97" w:rsidRPr="00A1674D" w:rsidRDefault="00D5586E" w:rsidP="00D5586E">
      <w:pPr>
        <w:suppressAutoHyphens/>
        <w:ind w:left="567" w:hanging="284"/>
        <w:jc w:val="both"/>
        <w:rPr>
          <w:rFonts w:ascii="Times New Roman" w:hAnsi="Times New Roman"/>
          <w:noProof/>
          <w:sz w:val="24"/>
        </w:rPr>
      </w:pPr>
      <w:r>
        <w:rPr>
          <w:rFonts w:ascii="Times New Roman" w:hAnsi="Times New Roman"/>
          <w:sz w:val="24"/>
        </w:rPr>
        <w:t>b) ikvienai personai, kuru starptautiska tiesa vai tribunāls vai kāda starptautiskas organizācijas izveidota struktūra ir atzinusi par kompetentu piedalīties tajā notiekošajās tiesvedībās vai procedūrās, sniedzot konsultācijas vai piedaloties šādās tiesvedībās vai procedūrās.</w:t>
      </w:r>
    </w:p>
    <w:p w14:paraId="7564E4B8" w14:textId="77777777" w:rsidR="00F71C97" w:rsidRPr="00A1674D" w:rsidRDefault="00F71C97" w:rsidP="00D5586E">
      <w:pPr>
        <w:suppressAutoHyphens/>
        <w:ind w:left="284" w:hanging="284"/>
        <w:jc w:val="both"/>
        <w:rPr>
          <w:rFonts w:ascii="Times New Roman" w:hAnsi="Times New Roman"/>
          <w:noProof/>
          <w:sz w:val="24"/>
        </w:rPr>
      </w:pPr>
    </w:p>
    <w:p w14:paraId="3AA75331" w14:textId="5758C8EF"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4. Šīs konvencijas 6. panta 3. daļas b) un c) apakšpunkta un 9. panta 4. daļas noteikumi ir piemērojami arī personām, kuras advokāti nodarbina vai nolīgst, lai šīs personas viņiem palīdzētu, ciktāl šīs personas tieši nodrošina šo advokātu profesionālās darbības veikšanu.</w:t>
      </w:r>
    </w:p>
    <w:p w14:paraId="402F4B74" w14:textId="77777777" w:rsidR="00F71C97" w:rsidRPr="00A1674D" w:rsidRDefault="00F71C97" w:rsidP="00A1674D">
      <w:pPr>
        <w:suppressAutoHyphens/>
        <w:jc w:val="both"/>
        <w:rPr>
          <w:rFonts w:ascii="Times New Roman" w:hAnsi="Times New Roman"/>
          <w:noProof/>
          <w:sz w:val="24"/>
        </w:rPr>
      </w:pPr>
    </w:p>
    <w:p w14:paraId="716E7402" w14:textId="7F0CA6D6"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5. Šīs konvencijas 9. panta 4. daļas noteikumi ir piemērojami arī personām, kas ir nodarbinātas vai nolīgtas, lai palīdzētu profesionālajām asociācijām, ciktāl tas attiecas uz šo asociāciju profesionālo darbību veikšanu no šo personu puses.</w:t>
      </w:r>
    </w:p>
    <w:p w14:paraId="0F0EF332" w14:textId="77777777" w:rsidR="00F71C97" w:rsidRPr="00A1674D" w:rsidRDefault="00F71C97" w:rsidP="0054562F">
      <w:pPr>
        <w:keepNext/>
        <w:keepLines/>
        <w:suppressAutoHyphens/>
        <w:jc w:val="both"/>
        <w:rPr>
          <w:rFonts w:ascii="Times New Roman" w:hAnsi="Times New Roman"/>
          <w:noProof/>
          <w:sz w:val="24"/>
        </w:rPr>
      </w:pPr>
    </w:p>
    <w:p w14:paraId="4B947784" w14:textId="77777777" w:rsidR="00F71C97" w:rsidRPr="00D5586E" w:rsidRDefault="00F71C97" w:rsidP="0054562F">
      <w:pPr>
        <w:keepNext/>
        <w:keepLines/>
        <w:suppressAutoHyphens/>
        <w:ind w:left="284"/>
        <w:jc w:val="both"/>
        <w:rPr>
          <w:rFonts w:ascii="Times New Roman" w:hAnsi="Times New Roman"/>
          <w:b/>
          <w:bCs/>
          <w:noProof/>
          <w:sz w:val="24"/>
        </w:rPr>
      </w:pPr>
      <w:r>
        <w:rPr>
          <w:rFonts w:ascii="Times New Roman" w:hAnsi="Times New Roman"/>
          <w:b/>
          <w:sz w:val="24"/>
        </w:rPr>
        <w:t>3. pants. Terminu lietojums</w:t>
      </w:r>
    </w:p>
    <w:p w14:paraId="19B9DF31" w14:textId="77777777" w:rsidR="00F71C97" w:rsidRPr="00A1674D" w:rsidRDefault="00F71C97" w:rsidP="0054562F">
      <w:pPr>
        <w:keepNext/>
        <w:keepLines/>
        <w:suppressAutoHyphens/>
        <w:jc w:val="both"/>
        <w:rPr>
          <w:rFonts w:ascii="Times New Roman" w:hAnsi="Times New Roman"/>
          <w:b/>
          <w:noProof/>
          <w:sz w:val="24"/>
        </w:rPr>
      </w:pPr>
    </w:p>
    <w:p w14:paraId="0AB42548" w14:textId="77777777" w:rsidR="00F71C97" w:rsidRPr="00A1674D" w:rsidRDefault="00F71C97" w:rsidP="0054562F">
      <w:pPr>
        <w:keepNext/>
        <w:keepLines/>
        <w:suppressAutoHyphens/>
        <w:jc w:val="both"/>
        <w:rPr>
          <w:rFonts w:ascii="Times New Roman" w:hAnsi="Times New Roman"/>
          <w:noProof/>
          <w:sz w:val="24"/>
        </w:rPr>
      </w:pPr>
      <w:r>
        <w:rPr>
          <w:rFonts w:ascii="Times New Roman" w:hAnsi="Times New Roman"/>
          <w:sz w:val="24"/>
        </w:rPr>
        <w:t>Šajā konvencijā:</w:t>
      </w:r>
    </w:p>
    <w:p w14:paraId="3C0703C3" w14:textId="77777777" w:rsidR="00F71C97" w:rsidRPr="00A1674D" w:rsidRDefault="00F71C97" w:rsidP="00A1674D">
      <w:pPr>
        <w:suppressAutoHyphens/>
        <w:jc w:val="both"/>
        <w:rPr>
          <w:rFonts w:ascii="Times New Roman" w:hAnsi="Times New Roman"/>
          <w:noProof/>
          <w:sz w:val="24"/>
        </w:rPr>
      </w:pPr>
    </w:p>
    <w:p w14:paraId="74282A0D" w14:textId="35ABD62B"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a) “advokāts” ir jebkura fiziska persona, kas saskaņā ar valsts tiesību aktiem ir kvalificēta un tiesīga praktizēt advokāta profesijā;</w:t>
      </w:r>
    </w:p>
    <w:p w14:paraId="43E2293C" w14:textId="77777777" w:rsidR="00F71C97" w:rsidRPr="00A1674D" w:rsidRDefault="00F71C97" w:rsidP="00D5586E">
      <w:pPr>
        <w:suppressAutoHyphens/>
        <w:ind w:left="284" w:hanging="284"/>
        <w:jc w:val="both"/>
        <w:rPr>
          <w:rFonts w:ascii="Times New Roman" w:hAnsi="Times New Roman"/>
          <w:noProof/>
          <w:sz w:val="24"/>
        </w:rPr>
      </w:pPr>
    </w:p>
    <w:p w14:paraId="5654CE05" w14:textId="5F13BAAB"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b) “klients” ir jebkura fiziska vai juridiska persona, kuru konsultē, aizstāv, sniedz juridisko palīdzību vai pārstāv advokāts;</w:t>
      </w:r>
    </w:p>
    <w:p w14:paraId="0E706CE3" w14:textId="77777777" w:rsidR="00F71C97" w:rsidRPr="00A1674D" w:rsidRDefault="00F71C97" w:rsidP="00D5586E">
      <w:pPr>
        <w:suppressAutoHyphens/>
        <w:ind w:left="284" w:hanging="284"/>
        <w:jc w:val="both"/>
        <w:rPr>
          <w:rFonts w:ascii="Times New Roman" w:hAnsi="Times New Roman"/>
          <w:noProof/>
          <w:sz w:val="24"/>
        </w:rPr>
      </w:pPr>
    </w:p>
    <w:p w14:paraId="0A0DF67E" w14:textId="2C8E9B6B"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c) “potenciālais klients” ir jebkura fiziska vai juridiska persona, kas tieši vai netieši vēlas saņemt advokāta juridisko palīdzību, aizstāvību vai pārstāvību;</w:t>
      </w:r>
    </w:p>
    <w:p w14:paraId="54B5F1D3" w14:textId="77777777" w:rsidR="00F71C97" w:rsidRPr="00A1674D" w:rsidRDefault="00F71C97" w:rsidP="00D5586E">
      <w:pPr>
        <w:suppressAutoHyphens/>
        <w:ind w:left="284" w:hanging="284"/>
        <w:jc w:val="both"/>
        <w:rPr>
          <w:rFonts w:ascii="Times New Roman" w:hAnsi="Times New Roman"/>
          <w:noProof/>
          <w:sz w:val="24"/>
        </w:rPr>
      </w:pPr>
    </w:p>
    <w:p w14:paraId="630B1261" w14:textId="24D5C49B"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d) “profesionālā asociācija” ir pārstāvniecības institūcija, pie kuras tieši vai netieši pieder vai kurā ir apvienojušies vairāki vai visi advokāti un kurai ir zināma atbildība par advokāta profesijas organizēšanu vai reglamentēšanu saskaņā ar valsts tiesību aktiem;</w:t>
      </w:r>
    </w:p>
    <w:p w14:paraId="3ACCEE34" w14:textId="77777777" w:rsidR="00F71C97" w:rsidRPr="00A1674D" w:rsidRDefault="00F71C97" w:rsidP="00D5586E">
      <w:pPr>
        <w:suppressAutoHyphens/>
        <w:ind w:left="284" w:hanging="284"/>
        <w:jc w:val="both"/>
        <w:rPr>
          <w:rFonts w:ascii="Times New Roman" w:hAnsi="Times New Roman"/>
          <w:noProof/>
          <w:sz w:val="24"/>
        </w:rPr>
      </w:pPr>
    </w:p>
    <w:p w14:paraId="62DB07FF" w14:textId="48525246"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e) “advokātu profesionālā darbība” nozīmē jebkuru darbību, kuras mērķis ir sagatavot vai sniegt konsultācijas vai juridisko palīdzību klientam vai potenciālajam klientam, vai arī sagatavoties pārstāvēšanai vai pārstāvēt klientu vai potenciālo klientu saistībā ar tiesību normu interpretāciju vai piemērošanu neatkarīgi no tā, vai tās ir valsts, ārvalsts vai starptautiskas tiesību normas, gan pusēs, kur šie advokāti ir reģistrēti, gan jebkur citur, kur tas var tikt darīts, tostarp saistībā ar tiesvedību vai procedūru un darbu starptautiskā tiesā, tribunālā vai starptautiskas organizācijas izveidotā struktūrā;</w:t>
      </w:r>
    </w:p>
    <w:p w14:paraId="07CEA9F1" w14:textId="77777777" w:rsidR="00F71C97" w:rsidRPr="00A1674D" w:rsidRDefault="00F71C97" w:rsidP="00D5586E">
      <w:pPr>
        <w:suppressAutoHyphens/>
        <w:ind w:left="284" w:hanging="284"/>
        <w:jc w:val="both"/>
        <w:rPr>
          <w:rFonts w:ascii="Times New Roman" w:hAnsi="Times New Roman"/>
          <w:noProof/>
          <w:sz w:val="24"/>
        </w:rPr>
      </w:pPr>
    </w:p>
    <w:p w14:paraId="1E5A3009" w14:textId="27E45784"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f) “profesionālo asociāciju profesionālā darbība” ir jebkura darbība, uz kuru attiecas šīs konvencijas 4. panta 2. daļa;</w:t>
      </w:r>
    </w:p>
    <w:p w14:paraId="04F18691" w14:textId="77777777" w:rsidR="00F71C97" w:rsidRPr="00A1674D" w:rsidRDefault="00F71C97" w:rsidP="00D5586E">
      <w:pPr>
        <w:suppressAutoHyphens/>
        <w:ind w:left="284" w:hanging="284"/>
        <w:jc w:val="both"/>
        <w:rPr>
          <w:rFonts w:ascii="Times New Roman" w:hAnsi="Times New Roman"/>
          <w:noProof/>
          <w:sz w:val="24"/>
        </w:rPr>
      </w:pPr>
    </w:p>
    <w:p w14:paraId="40C40C1E" w14:textId="18AC4041"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g) “valsts iestādes” ir:</w:t>
      </w:r>
    </w:p>
    <w:p w14:paraId="3C11B184" w14:textId="77777777" w:rsidR="00F71C97" w:rsidRPr="00A1674D" w:rsidRDefault="00F71C97" w:rsidP="00A1674D">
      <w:pPr>
        <w:suppressAutoHyphens/>
        <w:jc w:val="both"/>
        <w:rPr>
          <w:rFonts w:ascii="Times New Roman" w:hAnsi="Times New Roman"/>
          <w:noProof/>
          <w:sz w:val="24"/>
        </w:rPr>
      </w:pPr>
    </w:p>
    <w:p w14:paraId="0DD3EDE5" w14:textId="5553D184" w:rsidR="00F71C97" w:rsidRPr="00A1674D" w:rsidRDefault="00D5586E" w:rsidP="00D5586E">
      <w:pPr>
        <w:suppressAutoHyphens/>
        <w:ind w:left="567" w:hanging="284"/>
        <w:jc w:val="both"/>
        <w:rPr>
          <w:rFonts w:ascii="Times New Roman" w:hAnsi="Times New Roman"/>
          <w:noProof/>
          <w:sz w:val="24"/>
        </w:rPr>
      </w:pPr>
      <w:r>
        <w:rPr>
          <w:rFonts w:ascii="Times New Roman" w:hAnsi="Times New Roman"/>
          <w:sz w:val="24"/>
        </w:rPr>
        <w:t>i) valdība un pārvaldes iestādes valsts, reģionālajā un vietējā līmenī;</w:t>
      </w:r>
    </w:p>
    <w:p w14:paraId="165A34F9" w14:textId="77777777" w:rsidR="00F71C97" w:rsidRPr="00A1674D" w:rsidRDefault="00F71C97" w:rsidP="00D5586E">
      <w:pPr>
        <w:suppressAutoHyphens/>
        <w:ind w:left="567" w:hanging="284"/>
        <w:jc w:val="both"/>
        <w:rPr>
          <w:rFonts w:ascii="Times New Roman" w:hAnsi="Times New Roman"/>
          <w:noProof/>
          <w:sz w:val="24"/>
        </w:rPr>
      </w:pPr>
    </w:p>
    <w:p w14:paraId="1DAEF293" w14:textId="65A77079" w:rsidR="00F71C97" w:rsidRPr="00A1674D" w:rsidRDefault="00D5586E" w:rsidP="00D5586E">
      <w:pPr>
        <w:suppressAutoHyphens/>
        <w:ind w:left="567" w:hanging="284"/>
        <w:jc w:val="both"/>
        <w:rPr>
          <w:rFonts w:ascii="Times New Roman" w:hAnsi="Times New Roman"/>
          <w:noProof/>
          <w:sz w:val="24"/>
        </w:rPr>
      </w:pPr>
      <w:r>
        <w:rPr>
          <w:rFonts w:ascii="Times New Roman" w:hAnsi="Times New Roman"/>
          <w:sz w:val="24"/>
        </w:rPr>
        <w:t>ii) likumdevējas iestādes un tiesu iestādes, ciktāl tās veic pārvaldes funkcijas saskaņā ar valsts tiesību aktiem;</w:t>
      </w:r>
    </w:p>
    <w:p w14:paraId="5B9CBB21" w14:textId="77777777" w:rsidR="00F71C97" w:rsidRPr="00A1674D" w:rsidRDefault="00F71C97" w:rsidP="00D5586E">
      <w:pPr>
        <w:suppressAutoHyphens/>
        <w:ind w:left="567" w:hanging="284"/>
        <w:jc w:val="both"/>
        <w:rPr>
          <w:rFonts w:ascii="Times New Roman" w:hAnsi="Times New Roman"/>
          <w:noProof/>
          <w:sz w:val="24"/>
        </w:rPr>
      </w:pPr>
    </w:p>
    <w:p w14:paraId="26C3D701" w14:textId="048EA5A1" w:rsidR="00F71C97" w:rsidRPr="00A1674D" w:rsidRDefault="00D5586E" w:rsidP="00D5586E">
      <w:pPr>
        <w:suppressAutoHyphens/>
        <w:ind w:left="567" w:hanging="284"/>
        <w:jc w:val="both"/>
        <w:rPr>
          <w:rFonts w:ascii="Times New Roman" w:hAnsi="Times New Roman"/>
          <w:noProof/>
          <w:sz w:val="24"/>
        </w:rPr>
      </w:pPr>
      <w:r>
        <w:rPr>
          <w:rFonts w:ascii="Times New Roman" w:hAnsi="Times New Roman"/>
          <w:sz w:val="24"/>
        </w:rPr>
        <w:t>iii) fiziskas vai juridiskas personas, ciktāl tās īsteno administratīvo varu;</w:t>
      </w:r>
    </w:p>
    <w:p w14:paraId="421BF810" w14:textId="77777777" w:rsidR="00F71C97" w:rsidRPr="00A1674D" w:rsidRDefault="00F71C97" w:rsidP="00A1674D">
      <w:pPr>
        <w:suppressAutoHyphens/>
        <w:jc w:val="both"/>
        <w:rPr>
          <w:rFonts w:ascii="Times New Roman" w:hAnsi="Times New Roman"/>
          <w:noProof/>
          <w:sz w:val="24"/>
        </w:rPr>
      </w:pPr>
    </w:p>
    <w:p w14:paraId="46084837" w14:textId="223A1A32"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h) frāzes “noteikts ar likumu” un “nepieciešams demokrātiskā sabiedrībā” saprot Eiropas Cilvēktiesību un pamatbrīvību aizsardzības konvencijā lietotajā nozīmē atbilstoši tam, kā to interpretējusi Eiropas Cilvēktiesību tiesa.</w:t>
      </w:r>
    </w:p>
    <w:p w14:paraId="46C74DFB" w14:textId="77777777" w:rsidR="00F71C97" w:rsidRPr="00A1674D" w:rsidRDefault="00F71C97" w:rsidP="00A1674D">
      <w:pPr>
        <w:suppressAutoHyphens/>
        <w:jc w:val="both"/>
        <w:rPr>
          <w:rFonts w:ascii="Times New Roman" w:hAnsi="Times New Roman"/>
          <w:noProof/>
          <w:sz w:val="24"/>
        </w:rPr>
      </w:pPr>
    </w:p>
    <w:p w14:paraId="67077484" w14:textId="77777777" w:rsidR="00F71C97" w:rsidRPr="00D5586E" w:rsidRDefault="00F71C97" w:rsidP="00A1674D">
      <w:pPr>
        <w:suppressAutoHyphens/>
        <w:jc w:val="both"/>
        <w:rPr>
          <w:rFonts w:ascii="Times New Roman" w:hAnsi="Times New Roman"/>
          <w:b/>
          <w:bCs/>
          <w:noProof/>
          <w:sz w:val="24"/>
        </w:rPr>
      </w:pPr>
      <w:r>
        <w:rPr>
          <w:rFonts w:ascii="Times New Roman" w:hAnsi="Times New Roman"/>
          <w:b/>
          <w:sz w:val="24"/>
        </w:rPr>
        <w:t>II nodaļa. Materiālās tiesību normas</w:t>
      </w:r>
    </w:p>
    <w:p w14:paraId="240DE018" w14:textId="77777777" w:rsidR="00F71C97" w:rsidRPr="00A1674D" w:rsidRDefault="00F71C97" w:rsidP="00A1674D">
      <w:pPr>
        <w:suppressAutoHyphens/>
        <w:jc w:val="both"/>
        <w:rPr>
          <w:rFonts w:ascii="Times New Roman" w:hAnsi="Times New Roman"/>
          <w:b/>
          <w:noProof/>
          <w:sz w:val="24"/>
        </w:rPr>
      </w:pPr>
    </w:p>
    <w:p w14:paraId="435AC106" w14:textId="77777777" w:rsidR="00F71C97" w:rsidRPr="00A1674D" w:rsidRDefault="00F71C97" w:rsidP="00D5586E">
      <w:pPr>
        <w:suppressAutoHyphens/>
        <w:ind w:left="284"/>
        <w:jc w:val="both"/>
        <w:rPr>
          <w:rFonts w:ascii="Times New Roman" w:hAnsi="Times New Roman"/>
          <w:b/>
          <w:noProof/>
          <w:sz w:val="24"/>
        </w:rPr>
      </w:pPr>
      <w:r>
        <w:rPr>
          <w:rFonts w:ascii="Times New Roman" w:hAnsi="Times New Roman"/>
          <w:b/>
          <w:sz w:val="24"/>
        </w:rPr>
        <w:t>4. pants. Profesionālās asociācijas</w:t>
      </w:r>
    </w:p>
    <w:p w14:paraId="0BABE7E3" w14:textId="77777777" w:rsidR="00F71C97" w:rsidRPr="00A1674D" w:rsidRDefault="00F71C97" w:rsidP="00A1674D">
      <w:pPr>
        <w:suppressAutoHyphens/>
        <w:jc w:val="both"/>
        <w:rPr>
          <w:rFonts w:ascii="Times New Roman" w:hAnsi="Times New Roman"/>
          <w:b/>
          <w:noProof/>
          <w:sz w:val="24"/>
        </w:rPr>
      </w:pPr>
    </w:p>
    <w:p w14:paraId="5CEBA7BC" w14:textId="0D54F81A" w:rsidR="00F71C97" w:rsidRPr="00A1674D" w:rsidRDefault="00D5586E" w:rsidP="00D5586E">
      <w:pPr>
        <w:suppressAutoHyphens/>
        <w:ind w:left="284" w:hanging="284"/>
        <w:jc w:val="both"/>
        <w:rPr>
          <w:rFonts w:ascii="Times New Roman" w:hAnsi="Times New Roman"/>
          <w:noProof/>
          <w:sz w:val="24"/>
        </w:rPr>
      </w:pPr>
      <w:r>
        <w:rPr>
          <w:rFonts w:ascii="Times New Roman" w:hAnsi="Times New Roman"/>
          <w:sz w:val="24"/>
        </w:rPr>
        <w:t>1. Puses nodrošina, ka valsts tiesiskais un normatīvais regulējums garantē, ka profesionālās asociācijas ir neatkarīgas pašpārvaldes struktūras. Jebkuras to izpildinstitūciju vēlēšanas notiek saskaņā ar piemērojamajiem noteikumiem un bez ārējas iejaukšanās.</w:t>
      </w:r>
    </w:p>
    <w:p w14:paraId="380C805F" w14:textId="77777777" w:rsidR="00A1674D" w:rsidRPr="00A1674D" w:rsidRDefault="00A1674D" w:rsidP="00A1674D">
      <w:pPr>
        <w:suppressAutoHyphens/>
        <w:jc w:val="both"/>
        <w:rPr>
          <w:rFonts w:ascii="Times New Roman" w:hAnsi="Times New Roman"/>
          <w:noProof/>
          <w:sz w:val="24"/>
        </w:rPr>
      </w:pPr>
    </w:p>
    <w:p w14:paraId="29CABF49" w14:textId="2F28EA17" w:rsidR="00F71C97" w:rsidRPr="00A1674D" w:rsidRDefault="00D5586E" w:rsidP="002077DA">
      <w:pPr>
        <w:suppressAutoHyphens/>
        <w:ind w:left="284" w:hanging="284"/>
        <w:jc w:val="both"/>
        <w:rPr>
          <w:rFonts w:ascii="Times New Roman" w:hAnsi="Times New Roman"/>
          <w:noProof/>
          <w:sz w:val="24"/>
        </w:rPr>
      </w:pPr>
      <w:r>
        <w:rPr>
          <w:rFonts w:ascii="Times New Roman" w:hAnsi="Times New Roman"/>
          <w:sz w:val="24"/>
        </w:rPr>
        <w:lastRenderedPageBreak/>
        <w:t>2. Puses nodrošina, ka profesionālās asociācijas var:</w:t>
      </w:r>
    </w:p>
    <w:p w14:paraId="62192411" w14:textId="77777777" w:rsidR="00F71C97" w:rsidRPr="00A1674D" w:rsidRDefault="00F71C97" w:rsidP="002077DA">
      <w:pPr>
        <w:suppressAutoHyphens/>
        <w:ind w:left="284" w:hanging="284"/>
        <w:jc w:val="both"/>
        <w:rPr>
          <w:rFonts w:ascii="Times New Roman" w:hAnsi="Times New Roman"/>
          <w:noProof/>
          <w:sz w:val="24"/>
        </w:rPr>
      </w:pPr>
    </w:p>
    <w:p w14:paraId="79898420" w14:textId="25FAD6F4" w:rsidR="00F71C97" w:rsidRPr="00A1674D" w:rsidRDefault="00D5586E" w:rsidP="002077DA">
      <w:pPr>
        <w:suppressAutoHyphens/>
        <w:ind w:left="567" w:hanging="284"/>
        <w:jc w:val="both"/>
        <w:rPr>
          <w:rFonts w:ascii="Times New Roman" w:hAnsi="Times New Roman"/>
          <w:noProof/>
          <w:sz w:val="24"/>
        </w:rPr>
      </w:pPr>
      <w:r>
        <w:rPr>
          <w:rFonts w:ascii="Times New Roman" w:hAnsi="Times New Roman"/>
          <w:sz w:val="24"/>
        </w:rPr>
        <w:t>a) nodrošināt advokātu aizstāvību un pārstāvēt viņu profesijas intereses;</w:t>
      </w:r>
    </w:p>
    <w:p w14:paraId="2B9ECBAB" w14:textId="77777777" w:rsidR="00F71C97" w:rsidRPr="00A1674D" w:rsidRDefault="00F71C97" w:rsidP="002077DA">
      <w:pPr>
        <w:suppressAutoHyphens/>
        <w:ind w:left="567" w:hanging="284"/>
        <w:jc w:val="both"/>
        <w:rPr>
          <w:rFonts w:ascii="Times New Roman" w:hAnsi="Times New Roman"/>
          <w:noProof/>
          <w:sz w:val="24"/>
        </w:rPr>
      </w:pPr>
    </w:p>
    <w:p w14:paraId="05F82555" w14:textId="5B059FC7" w:rsidR="00F71C97" w:rsidRPr="00A1674D" w:rsidRDefault="00D5586E" w:rsidP="002077DA">
      <w:pPr>
        <w:suppressAutoHyphens/>
        <w:ind w:left="567" w:hanging="284"/>
        <w:jc w:val="both"/>
        <w:rPr>
          <w:rFonts w:ascii="Times New Roman" w:hAnsi="Times New Roman"/>
          <w:noProof/>
          <w:sz w:val="24"/>
        </w:rPr>
      </w:pPr>
      <w:r>
        <w:rPr>
          <w:rFonts w:ascii="Times New Roman" w:hAnsi="Times New Roman"/>
          <w:sz w:val="24"/>
        </w:rPr>
        <w:t>b) aizstāvēt advokātu neatkarību un nostiprināt viņu lomu sabiedrībā;</w:t>
      </w:r>
    </w:p>
    <w:p w14:paraId="1BBCE8ED" w14:textId="77777777" w:rsidR="00F71C97" w:rsidRPr="00A1674D" w:rsidRDefault="00F71C97" w:rsidP="002077DA">
      <w:pPr>
        <w:suppressAutoHyphens/>
        <w:ind w:left="567" w:hanging="284"/>
        <w:jc w:val="both"/>
        <w:rPr>
          <w:rFonts w:ascii="Times New Roman" w:hAnsi="Times New Roman"/>
          <w:noProof/>
          <w:sz w:val="24"/>
        </w:rPr>
      </w:pPr>
    </w:p>
    <w:p w14:paraId="394084AB" w14:textId="0E4EB85F" w:rsidR="00F71C97" w:rsidRPr="00A1674D" w:rsidRDefault="00D5586E" w:rsidP="002077DA">
      <w:pPr>
        <w:suppressAutoHyphens/>
        <w:ind w:left="567" w:hanging="284"/>
        <w:jc w:val="both"/>
        <w:rPr>
          <w:rFonts w:ascii="Times New Roman" w:hAnsi="Times New Roman"/>
          <w:noProof/>
          <w:sz w:val="24"/>
        </w:rPr>
      </w:pPr>
      <w:r>
        <w:rPr>
          <w:rFonts w:ascii="Times New Roman" w:hAnsi="Times New Roman"/>
          <w:sz w:val="24"/>
        </w:rPr>
        <w:t>c) izstrādāt profesionālās uzvedības standartus un veicināt to ievērošanu saskaņā ar šo konvenciju;</w:t>
      </w:r>
    </w:p>
    <w:p w14:paraId="7B2E7347" w14:textId="77777777" w:rsidR="00F71C97" w:rsidRPr="00A1674D" w:rsidRDefault="00F71C97" w:rsidP="002077DA">
      <w:pPr>
        <w:suppressAutoHyphens/>
        <w:ind w:left="567" w:hanging="284"/>
        <w:jc w:val="both"/>
        <w:rPr>
          <w:rFonts w:ascii="Times New Roman" w:hAnsi="Times New Roman"/>
          <w:noProof/>
          <w:sz w:val="24"/>
        </w:rPr>
      </w:pPr>
    </w:p>
    <w:p w14:paraId="40095EDB" w14:textId="77F4146A" w:rsidR="00F71C97" w:rsidRPr="00A1674D" w:rsidRDefault="00D5586E" w:rsidP="002077DA">
      <w:pPr>
        <w:suppressAutoHyphens/>
        <w:ind w:left="567" w:hanging="284"/>
        <w:jc w:val="both"/>
        <w:rPr>
          <w:rFonts w:ascii="Times New Roman" w:hAnsi="Times New Roman"/>
          <w:noProof/>
          <w:sz w:val="24"/>
        </w:rPr>
      </w:pPr>
      <w:r>
        <w:rPr>
          <w:rFonts w:ascii="Times New Roman" w:hAnsi="Times New Roman"/>
          <w:sz w:val="24"/>
        </w:rPr>
        <w:t>d) veicināt piekļuvi profesijai, kā arī advokātu tālākizglītību un profesionālo sagatavošanu;</w:t>
      </w:r>
    </w:p>
    <w:p w14:paraId="4288DF56" w14:textId="77777777" w:rsidR="00F71C97" w:rsidRPr="00A1674D" w:rsidRDefault="00F71C97" w:rsidP="002077DA">
      <w:pPr>
        <w:suppressAutoHyphens/>
        <w:ind w:left="567" w:hanging="284"/>
        <w:jc w:val="both"/>
        <w:rPr>
          <w:rFonts w:ascii="Times New Roman" w:hAnsi="Times New Roman"/>
          <w:noProof/>
          <w:sz w:val="24"/>
        </w:rPr>
      </w:pPr>
    </w:p>
    <w:p w14:paraId="17ECAFAD" w14:textId="0AA2B0FD" w:rsidR="00F71C97" w:rsidRPr="00A1674D" w:rsidRDefault="00D5586E" w:rsidP="002077DA">
      <w:pPr>
        <w:suppressAutoHyphens/>
        <w:ind w:left="567" w:hanging="284"/>
        <w:jc w:val="both"/>
        <w:rPr>
          <w:rFonts w:ascii="Times New Roman" w:hAnsi="Times New Roman"/>
          <w:noProof/>
          <w:sz w:val="24"/>
        </w:rPr>
      </w:pPr>
      <w:r>
        <w:rPr>
          <w:rFonts w:ascii="Times New Roman" w:hAnsi="Times New Roman"/>
          <w:sz w:val="24"/>
        </w:rPr>
        <w:t>e) sadarboties ar advokātiem, citām profesionālajām asociācijām un starptautiskām, starpvaldību vai nevalstiskām organizācijām tiesību un juridiskās prakses jautājumos, tostarp advokātu lomas nostiprināšanā un aizsardzībā, un</w:t>
      </w:r>
    </w:p>
    <w:p w14:paraId="6E1C339F" w14:textId="77777777" w:rsidR="00F71C97" w:rsidRPr="00A1674D" w:rsidRDefault="00F71C97" w:rsidP="002077DA">
      <w:pPr>
        <w:suppressAutoHyphens/>
        <w:ind w:left="567" w:hanging="284"/>
        <w:jc w:val="both"/>
        <w:rPr>
          <w:rFonts w:ascii="Times New Roman" w:hAnsi="Times New Roman"/>
          <w:noProof/>
          <w:sz w:val="24"/>
        </w:rPr>
      </w:pPr>
    </w:p>
    <w:p w14:paraId="4AF5484E" w14:textId="47D1A59C" w:rsidR="00F71C97" w:rsidRPr="00A1674D" w:rsidRDefault="00D5586E" w:rsidP="002077DA">
      <w:pPr>
        <w:suppressAutoHyphens/>
        <w:ind w:left="567" w:hanging="284"/>
        <w:jc w:val="both"/>
        <w:rPr>
          <w:rFonts w:ascii="Times New Roman" w:hAnsi="Times New Roman"/>
          <w:noProof/>
          <w:sz w:val="24"/>
        </w:rPr>
      </w:pPr>
      <w:r>
        <w:rPr>
          <w:rFonts w:ascii="Times New Roman" w:hAnsi="Times New Roman"/>
          <w:sz w:val="24"/>
        </w:rPr>
        <w:t xml:space="preserve">f) veicināt advokātu </w:t>
      </w:r>
      <w:proofErr w:type="spellStart"/>
      <w:r>
        <w:rPr>
          <w:rFonts w:ascii="Times New Roman" w:hAnsi="Times New Roman"/>
          <w:sz w:val="24"/>
        </w:rPr>
        <w:t>labbūtību</w:t>
      </w:r>
      <w:proofErr w:type="spellEnd"/>
      <w:r>
        <w:rPr>
          <w:rFonts w:ascii="Times New Roman" w:hAnsi="Times New Roman"/>
          <w:sz w:val="24"/>
        </w:rPr>
        <w:t xml:space="preserve"> un nepieciešamības gadījumā palīdzēt viņiem un viņu ģimenēm.</w:t>
      </w:r>
    </w:p>
    <w:p w14:paraId="3EE3C7C1" w14:textId="77777777" w:rsidR="00F71C97" w:rsidRPr="00A1674D" w:rsidRDefault="00F71C97" w:rsidP="002077DA">
      <w:pPr>
        <w:suppressAutoHyphens/>
        <w:ind w:left="284" w:hanging="284"/>
        <w:jc w:val="both"/>
        <w:rPr>
          <w:rFonts w:ascii="Times New Roman" w:hAnsi="Times New Roman"/>
          <w:noProof/>
          <w:sz w:val="24"/>
        </w:rPr>
      </w:pPr>
    </w:p>
    <w:p w14:paraId="437314C6" w14:textId="1EE6B844" w:rsidR="00F71C97" w:rsidRPr="00A1674D" w:rsidRDefault="002077DA" w:rsidP="002077DA">
      <w:pPr>
        <w:suppressAutoHyphens/>
        <w:ind w:left="284" w:hanging="284"/>
        <w:jc w:val="both"/>
        <w:rPr>
          <w:rFonts w:ascii="Times New Roman" w:hAnsi="Times New Roman"/>
          <w:noProof/>
          <w:sz w:val="24"/>
        </w:rPr>
      </w:pPr>
      <w:r>
        <w:rPr>
          <w:rFonts w:ascii="Times New Roman" w:hAnsi="Times New Roman"/>
          <w:sz w:val="24"/>
        </w:rPr>
        <w:t>3. Puses nodrošina to, ka valdības priekšlikumi par jebkādām izmaiņām tiesību aktos un procesuālajos un administratīvajos noteikumos, kas tieši ietekmē advokātu profesionālo darbību un profesijas regulējumu, tiek savlaicīgi un efektīvā veidā apspriesti ar profesionālajām asociācijām.</w:t>
      </w:r>
    </w:p>
    <w:p w14:paraId="30F0CBB8" w14:textId="77777777" w:rsidR="00F71C97" w:rsidRPr="00A1674D" w:rsidRDefault="00F71C97" w:rsidP="002077DA">
      <w:pPr>
        <w:suppressAutoHyphens/>
        <w:ind w:left="284" w:hanging="284"/>
        <w:jc w:val="both"/>
        <w:rPr>
          <w:rFonts w:ascii="Times New Roman" w:hAnsi="Times New Roman"/>
          <w:noProof/>
          <w:sz w:val="24"/>
        </w:rPr>
      </w:pPr>
    </w:p>
    <w:p w14:paraId="20C418E1" w14:textId="3A4C1619" w:rsidR="00F71C97" w:rsidRPr="00A1674D" w:rsidRDefault="002077DA" w:rsidP="002077DA">
      <w:pPr>
        <w:suppressAutoHyphens/>
        <w:ind w:left="284" w:hanging="284"/>
        <w:jc w:val="both"/>
        <w:rPr>
          <w:rFonts w:ascii="Times New Roman" w:hAnsi="Times New Roman"/>
          <w:noProof/>
          <w:sz w:val="24"/>
        </w:rPr>
      </w:pPr>
      <w:r>
        <w:rPr>
          <w:rFonts w:ascii="Times New Roman" w:hAnsi="Times New Roman"/>
          <w:sz w:val="24"/>
        </w:rPr>
        <w:t>4. Puses nodrošina, ka prasība būt profesionālās asociācijas biedram neliedz advokātiem veidot citas asociācijas un piedalīties tajās, lai veicinātu viņu profesionālās intereses un darbības.</w:t>
      </w:r>
    </w:p>
    <w:p w14:paraId="1DFB2AB6" w14:textId="77777777" w:rsidR="00F71C97" w:rsidRPr="002077DA" w:rsidRDefault="00F71C97" w:rsidP="00A1674D">
      <w:pPr>
        <w:suppressAutoHyphens/>
        <w:jc w:val="both"/>
        <w:rPr>
          <w:rFonts w:ascii="Times New Roman" w:hAnsi="Times New Roman"/>
          <w:b/>
          <w:bCs/>
          <w:noProof/>
          <w:sz w:val="24"/>
        </w:rPr>
      </w:pPr>
    </w:p>
    <w:p w14:paraId="47A239B8" w14:textId="77777777" w:rsidR="00F71C97" w:rsidRPr="002077DA" w:rsidRDefault="00F71C97" w:rsidP="00A1674D">
      <w:pPr>
        <w:suppressAutoHyphens/>
        <w:jc w:val="both"/>
        <w:rPr>
          <w:rFonts w:ascii="Times New Roman" w:hAnsi="Times New Roman"/>
          <w:b/>
          <w:bCs/>
          <w:noProof/>
          <w:sz w:val="24"/>
        </w:rPr>
      </w:pPr>
      <w:r>
        <w:rPr>
          <w:rFonts w:ascii="Times New Roman" w:hAnsi="Times New Roman"/>
          <w:b/>
          <w:sz w:val="24"/>
        </w:rPr>
        <w:t>5. pants. Tiesības praktizēt</w:t>
      </w:r>
    </w:p>
    <w:p w14:paraId="358D2B20" w14:textId="77777777" w:rsidR="00F71C97" w:rsidRPr="00A1674D" w:rsidRDefault="00F71C97" w:rsidP="00A1674D">
      <w:pPr>
        <w:suppressAutoHyphens/>
        <w:jc w:val="both"/>
        <w:rPr>
          <w:rFonts w:ascii="Times New Roman" w:hAnsi="Times New Roman"/>
          <w:b/>
          <w:noProof/>
          <w:sz w:val="24"/>
        </w:rPr>
      </w:pPr>
    </w:p>
    <w:p w14:paraId="03BC37F4" w14:textId="5A45A25B" w:rsidR="00F71C97" w:rsidRPr="00A1674D" w:rsidRDefault="002077DA" w:rsidP="002077DA">
      <w:pPr>
        <w:suppressAutoHyphens/>
        <w:ind w:left="284" w:hanging="284"/>
        <w:jc w:val="both"/>
        <w:rPr>
          <w:rFonts w:ascii="Times New Roman" w:hAnsi="Times New Roman"/>
          <w:noProof/>
          <w:sz w:val="24"/>
        </w:rPr>
      </w:pPr>
      <w:r>
        <w:rPr>
          <w:rFonts w:ascii="Times New Roman" w:hAnsi="Times New Roman"/>
          <w:sz w:val="24"/>
        </w:rPr>
        <w:t>1. Puses nodrošina, ka tiesību praktizēt kā advokātam piešķiršana, saglabāšana un atjaunošana ir noteikta ar likumu un:</w:t>
      </w:r>
    </w:p>
    <w:p w14:paraId="66BB507F" w14:textId="77777777" w:rsidR="00F71C97" w:rsidRPr="00A1674D" w:rsidRDefault="00F71C97" w:rsidP="002077DA">
      <w:pPr>
        <w:suppressAutoHyphens/>
        <w:ind w:left="284" w:hanging="284"/>
        <w:jc w:val="both"/>
        <w:rPr>
          <w:rFonts w:ascii="Times New Roman" w:hAnsi="Times New Roman"/>
          <w:noProof/>
          <w:sz w:val="24"/>
        </w:rPr>
      </w:pPr>
    </w:p>
    <w:p w14:paraId="3B0C1591" w14:textId="0DBDF637" w:rsidR="00F71C97" w:rsidRPr="00A1674D" w:rsidRDefault="002077DA" w:rsidP="002077DA">
      <w:pPr>
        <w:suppressAutoHyphens/>
        <w:ind w:left="567" w:hanging="284"/>
        <w:jc w:val="both"/>
        <w:rPr>
          <w:rFonts w:ascii="Times New Roman" w:hAnsi="Times New Roman"/>
          <w:noProof/>
          <w:sz w:val="24"/>
        </w:rPr>
      </w:pPr>
      <w:r>
        <w:rPr>
          <w:rFonts w:ascii="Times New Roman" w:hAnsi="Times New Roman"/>
          <w:sz w:val="24"/>
        </w:rPr>
        <w:t>a) ir balstīta uz objektīviem, atbilstošiem un pārredzamiem kritērijiem, kas tiek piemēroti taisnīgā procesā, un</w:t>
      </w:r>
    </w:p>
    <w:p w14:paraId="59A43810" w14:textId="77777777" w:rsidR="00F71C97" w:rsidRPr="00A1674D" w:rsidRDefault="00F71C97" w:rsidP="002077DA">
      <w:pPr>
        <w:suppressAutoHyphens/>
        <w:ind w:left="567" w:hanging="284"/>
        <w:jc w:val="both"/>
        <w:rPr>
          <w:rFonts w:ascii="Times New Roman" w:hAnsi="Times New Roman"/>
          <w:noProof/>
          <w:sz w:val="24"/>
        </w:rPr>
      </w:pPr>
    </w:p>
    <w:p w14:paraId="0C07963B" w14:textId="3B9A1201" w:rsidR="00F71C97" w:rsidRPr="00A1674D" w:rsidRDefault="002077DA" w:rsidP="002077DA">
      <w:pPr>
        <w:suppressAutoHyphens/>
        <w:ind w:left="567" w:hanging="284"/>
        <w:jc w:val="both"/>
        <w:rPr>
          <w:rFonts w:ascii="Times New Roman" w:hAnsi="Times New Roman"/>
          <w:noProof/>
          <w:sz w:val="24"/>
        </w:rPr>
      </w:pPr>
      <w:r>
        <w:rPr>
          <w:rFonts w:ascii="Times New Roman" w:hAnsi="Times New Roman"/>
          <w:sz w:val="24"/>
        </w:rPr>
        <w:t>b) nav pakļauta diskriminācijai uz jebkāda pamata, ko aizliedz Eiropas Cilvēktiesību tiesas judikatūra.</w:t>
      </w:r>
    </w:p>
    <w:p w14:paraId="1A1B15CD" w14:textId="77777777" w:rsidR="00F71C97" w:rsidRPr="00A1674D" w:rsidRDefault="00F71C97" w:rsidP="002077DA">
      <w:pPr>
        <w:suppressAutoHyphens/>
        <w:ind w:left="284" w:hanging="284"/>
        <w:jc w:val="both"/>
        <w:rPr>
          <w:rFonts w:ascii="Times New Roman" w:hAnsi="Times New Roman"/>
          <w:noProof/>
          <w:sz w:val="24"/>
        </w:rPr>
      </w:pPr>
    </w:p>
    <w:p w14:paraId="1C200E13" w14:textId="52BA04F9" w:rsidR="00F71C97" w:rsidRPr="00A1674D" w:rsidRDefault="002077DA" w:rsidP="002077DA">
      <w:pPr>
        <w:suppressAutoHyphens/>
        <w:ind w:left="284" w:hanging="284"/>
        <w:jc w:val="both"/>
        <w:rPr>
          <w:rFonts w:ascii="Times New Roman" w:hAnsi="Times New Roman"/>
          <w:noProof/>
          <w:sz w:val="24"/>
        </w:rPr>
      </w:pPr>
      <w:r>
        <w:rPr>
          <w:rFonts w:ascii="Times New Roman" w:hAnsi="Times New Roman"/>
          <w:sz w:val="24"/>
        </w:rPr>
        <w:t>2. Puses nodrošina, ka lēmumus par atļaujas praktizēt kā advokātam piešķiršanu, saglabāšanu un atjaunošanu pieņem profesionāla asociācija vai cita neatkarīga struktūra, un tos var pārsūdzēt neatkarīgā un objektīvā tiesā vai tribunālā, kas izveidots saskaņā ar likumu.</w:t>
      </w:r>
    </w:p>
    <w:p w14:paraId="14C8B603" w14:textId="77777777" w:rsidR="00F71C97" w:rsidRPr="00E556D9" w:rsidRDefault="00F71C97" w:rsidP="00A1674D">
      <w:pPr>
        <w:suppressAutoHyphens/>
        <w:jc w:val="both"/>
        <w:rPr>
          <w:rFonts w:ascii="Times New Roman" w:hAnsi="Times New Roman"/>
          <w:b/>
          <w:bCs/>
          <w:noProof/>
          <w:sz w:val="24"/>
        </w:rPr>
      </w:pPr>
    </w:p>
    <w:p w14:paraId="72FB5306" w14:textId="77777777" w:rsidR="00F71C97" w:rsidRPr="00E556D9" w:rsidRDefault="00F71C97" w:rsidP="00A1674D">
      <w:pPr>
        <w:suppressAutoHyphens/>
        <w:jc w:val="both"/>
        <w:rPr>
          <w:rFonts w:ascii="Times New Roman" w:hAnsi="Times New Roman"/>
          <w:b/>
          <w:bCs/>
          <w:noProof/>
          <w:sz w:val="24"/>
        </w:rPr>
      </w:pPr>
      <w:r>
        <w:rPr>
          <w:rFonts w:ascii="Times New Roman" w:hAnsi="Times New Roman"/>
          <w:b/>
          <w:sz w:val="24"/>
        </w:rPr>
        <w:t>6. pants. Advokātu profesionālās tiesības</w:t>
      </w:r>
    </w:p>
    <w:p w14:paraId="2EAD0764" w14:textId="77777777" w:rsidR="00F71C97" w:rsidRPr="00A1674D" w:rsidRDefault="00F71C97" w:rsidP="00A1674D">
      <w:pPr>
        <w:suppressAutoHyphens/>
        <w:jc w:val="both"/>
        <w:rPr>
          <w:rFonts w:ascii="Times New Roman" w:hAnsi="Times New Roman"/>
          <w:b/>
          <w:noProof/>
          <w:sz w:val="24"/>
        </w:rPr>
      </w:pPr>
    </w:p>
    <w:p w14:paraId="3F0144B2" w14:textId="0568FD6D" w:rsidR="00F71C97" w:rsidRPr="00A1674D" w:rsidRDefault="00E556D9" w:rsidP="00A16D78">
      <w:pPr>
        <w:suppressAutoHyphens/>
        <w:ind w:left="284" w:hanging="284"/>
        <w:jc w:val="both"/>
        <w:rPr>
          <w:rFonts w:ascii="Times New Roman" w:hAnsi="Times New Roman"/>
          <w:noProof/>
          <w:sz w:val="24"/>
        </w:rPr>
      </w:pPr>
      <w:r>
        <w:rPr>
          <w:rFonts w:ascii="Times New Roman" w:hAnsi="Times New Roman"/>
          <w:sz w:val="24"/>
        </w:rPr>
        <w:t>1. Puses nodrošina, ka advokāti var:</w:t>
      </w:r>
    </w:p>
    <w:p w14:paraId="2EB53170" w14:textId="77777777" w:rsidR="00F71C97" w:rsidRPr="00A1674D" w:rsidRDefault="00F71C97" w:rsidP="00A16D78">
      <w:pPr>
        <w:suppressAutoHyphens/>
        <w:ind w:left="284" w:hanging="284"/>
        <w:jc w:val="both"/>
        <w:rPr>
          <w:rFonts w:ascii="Times New Roman" w:hAnsi="Times New Roman"/>
          <w:noProof/>
          <w:sz w:val="24"/>
        </w:rPr>
      </w:pPr>
    </w:p>
    <w:p w14:paraId="7836682E" w14:textId="17F413F7" w:rsidR="00F71C97" w:rsidRPr="00A1674D" w:rsidRDefault="00E556D9" w:rsidP="00A16D78">
      <w:pPr>
        <w:suppressAutoHyphens/>
        <w:ind w:left="567" w:hanging="284"/>
        <w:jc w:val="both"/>
        <w:rPr>
          <w:rFonts w:ascii="Times New Roman" w:hAnsi="Times New Roman"/>
          <w:noProof/>
          <w:sz w:val="24"/>
        </w:rPr>
      </w:pPr>
      <w:r>
        <w:rPr>
          <w:rFonts w:ascii="Times New Roman" w:hAnsi="Times New Roman"/>
          <w:sz w:val="24"/>
        </w:rPr>
        <w:t>a) piedāvāt un sniegt juridiskas konsultācijas, palīdzību un pārstāvību, tostarp aizstāvot cilvēktiesības un pamatbrīvības;</w:t>
      </w:r>
    </w:p>
    <w:p w14:paraId="0AAD3F97" w14:textId="77777777" w:rsidR="00F71C97" w:rsidRPr="00A1674D" w:rsidRDefault="00F71C97" w:rsidP="00731F4E">
      <w:pPr>
        <w:keepNext/>
        <w:keepLines/>
        <w:suppressAutoHyphens/>
        <w:ind w:left="568" w:hanging="284"/>
        <w:jc w:val="both"/>
        <w:rPr>
          <w:rFonts w:ascii="Times New Roman" w:hAnsi="Times New Roman"/>
          <w:noProof/>
          <w:sz w:val="24"/>
        </w:rPr>
      </w:pPr>
    </w:p>
    <w:p w14:paraId="336D2D5E" w14:textId="34D08A07" w:rsidR="00F71C97" w:rsidRPr="00A1674D" w:rsidRDefault="00E556D9" w:rsidP="00731F4E">
      <w:pPr>
        <w:keepNext/>
        <w:keepLines/>
        <w:suppressAutoHyphens/>
        <w:ind w:left="568" w:hanging="284"/>
        <w:jc w:val="both"/>
        <w:rPr>
          <w:rFonts w:ascii="Times New Roman" w:hAnsi="Times New Roman"/>
          <w:noProof/>
          <w:sz w:val="24"/>
        </w:rPr>
      </w:pPr>
      <w:r>
        <w:rPr>
          <w:rFonts w:ascii="Times New Roman" w:hAnsi="Times New Roman"/>
          <w:sz w:val="24"/>
        </w:rPr>
        <w:t>b) piekrist vai atteikties pieņemt par saviem klientiem fiziskas vai juridiskas personas un izbeigt advokāta un klienta attiecības;</w:t>
      </w:r>
    </w:p>
    <w:p w14:paraId="7E723ABF" w14:textId="77777777" w:rsidR="00F71C97" w:rsidRPr="00A1674D" w:rsidRDefault="00F71C97" w:rsidP="00A16D78">
      <w:pPr>
        <w:suppressAutoHyphens/>
        <w:ind w:left="567" w:hanging="284"/>
        <w:jc w:val="both"/>
        <w:rPr>
          <w:rFonts w:ascii="Times New Roman" w:hAnsi="Times New Roman"/>
          <w:noProof/>
          <w:sz w:val="24"/>
        </w:rPr>
      </w:pPr>
    </w:p>
    <w:p w14:paraId="7F44BC26" w14:textId="5EAEBA07" w:rsidR="00F71C97" w:rsidRPr="00A1674D" w:rsidRDefault="00E556D9" w:rsidP="00A16D78">
      <w:pPr>
        <w:suppressAutoHyphens/>
        <w:ind w:left="567" w:hanging="284"/>
        <w:jc w:val="both"/>
        <w:rPr>
          <w:rFonts w:ascii="Times New Roman" w:hAnsi="Times New Roman"/>
          <w:noProof/>
          <w:sz w:val="24"/>
        </w:rPr>
      </w:pPr>
      <w:r>
        <w:rPr>
          <w:rFonts w:ascii="Times New Roman" w:hAnsi="Times New Roman"/>
          <w:sz w:val="24"/>
        </w:rPr>
        <w:t>c) nekavējoties un efektīvi piekļūt saviem klientiem un potenciālajiem klientiem pat tad, ja šiem klientiem un potenciālajiem klientiem ir atņemta brīvība;</w:t>
      </w:r>
    </w:p>
    <w:p w14:paraId="0AF30D4C" w14:textId="77777777" w:rsidR="00F71C97" w:rsidRPr="00A1674D" w:rsidRDefault="00F71C97" w:rsidP="00A16D78">
      <w:pPr>
        <w:suppressAutoHyphens/>
        <w:ind w:left="567" w:hanging="284"/>
        <w:jc w:val="both"/>
        <w:rPr>
          <w:rFonts w:ascii="Times New Roman" w:hAnsi="Times New Roman"/>
          <w:noProof/>
          <w:sz w:val="24"/>
        </w:rPr>
      </w:pPr>
    </w:p>
    <w:p w14:paraId="2951CA18" w14:textId="1E99D913" w:rsidR="00F71C97" w:rsidRPr="00A1674D" w:rsidRDefault="00E556D9" w:rsidP="00A16D78">
      <w:pPr>
        <w:suppressAutoHyphens/>
        <w:ind w:left="567" w:hanging="284"/>
        <w:jc w:val="both"/>
        <w:rPr>
          <w:rFonts w:ascii="Times New Roman" w:hAnsi="Times New Roman"/>
          <w:noProof/>
          <w:sz w:val="24"/>
        </w:rPr>
      </w:pPr>
      <w:r>
        <w:rPr>
          <w:rFonts w:ascii="Times New Roman" w:hAnsi="Times New Roman"/>
          <w:sz w:val="24"/>
        </w:rPr>
        <w:t>d) būt atzīti par personām, kas ir pilnvarotas konsultēt savus klientus, palīdzēt tiem vai pārstāvēt tos;</w:t>
      </w:r>
    </w:p>
    <w:p w14:paraId="41C2B803" w14:textId="77777777" w:rsidR="00F71C97" w:rsidRPr="00A1674D" w:rsidRDefault="00F71C97" w:rsidP="00A16D78">
      <w:pPr>
        <w:suppressAutoHyphens/>
        <w:ind w:left="567" w:hanging="284"/>
        <w:jc w:val="both"/>
        <w:rPr>
          <w:rFonts w:ascii="Times New Roman" w:hAnsi="Times New Roman"/>
          <w:noProof/>
          <w:sz w:val="24"/>
        </w:rPr>
      </w:pPr>
    </w:p>
    <w:p w14:paraId="661A14E4" w14:textId="42EE07E0" w:rsidR="00F71C97" w:rsidRPr="00A1674D" w:rsidRDefault="00E556D9" w:rsidP="00A16D78">
      <w:pPr>
        <w:suppressAutoHyphens/>
        <w:ind w:left="567" w:hanging="284"/>
        <w:jc w:val="both"/>
        <w:rPr>
          <w:rFonts w:ascii="Times New Roman" w:hAnsi="Times New Roman"/>
          <w:noProof/>
          <w:sz w:val="24"/>
        </w:rPr>
      </w:pPr>
      <w:r>
        <w:rPr>
          <w:rFonts w:ascii="Times New Roman" w:hAnsi="Times New Roman"/>
          <w:sz w:val="24"/>
        </w:rPr>
        <w:t>e) rīkojoties savu klientu vārdā, bez nepamatotas kavēšanās un ierobežojumiem efektīvi piekļūt jebkādiem nepieciešamiem vai attiecināmiem materiāliem, kas ir kompetento valsts iestāžu, tiesu un tribunālu rīcībā vai kontrolē;</w:t>
      </w:r>
    </w:p>
    <w:p w14:paraId="11A06BD0" w14:textId="77777777" w:rsidR="00F71C97" w:rsidRPr="00A1674D" w:rsidRDefault="00F71C97" w:rsidP="00A16D78">
      <w:pPr>
        <w:suppressAutoHyphens/>
        <w:ind w:left="567" w:hanging="284"/>
        <w:jc w:val="both"/>
        <w:rPr>
          <w:rFonts w:ascii="Times New Roman" w:hAnsi="Times New Roman"/>
          <w:noProof/>
          <w:sz w:val="24"/>
        </w:rPr>
      </w:pPr>
    </w:p>
    <w:p w14:paraId="5254BD23" w14:textId="5DF9C3A3" w:rsidR="00F71C97" w:rsidRPr="00A1674D" w:rsidRDefault="00E556D9" w:rsidP="00A16D78">
      <w:pPr>
        <w:suppressAutoHyphens/>
        <w:ind w:left="567" w:hanging="284"/>
        <w:jc w:val="both"/>
        <w:rPr>
          <w:rFonts w:ascii="Times New Roman" w:hAnsi="Times New Roman"/>
          <w:noProof/>
          <w:sz w:val="24"/>
        </w:rPr>
      </w:pPr>
      <w:r>
        <w:rPr>
          <w:rFonts w:ascii="Times New Roman" w:hAnsi="Times New Roman"/>
          <w:sz w:val="24"/>
        </w:rPr>
        <w:t>f) efektīvi piekļūt tiesai, tribunālam vai citai līdzīgai institūcijai, kurā viņi ir tiesīgi piedalīties procesā, un sazināties ar to;</w:t>
      </w:r>
    </w:p>
    <w:p w14:paraId="17E8D8DC" w14:textId="77777777" w:rsidR="00F71C97" w:rsidRPr="00A1674D" w:rsidRDefault="00F71C97" w:rsidP="00A16D78">
      <w:pPr>
        <w:suppressAutoHyphens/>
        <w:ind w:left="567" w:hanging="284"/>
        <w:jc w:val="both"/>
        <w:rPr>
          <w:rFonts w:ascii="Times New Roman" w:hAnsi="Times New Roman"/>
          <w:noProof/>
          <w:sz w:val="24"/>
        </w:rPr>
      </w:pPr>
    </w:p>
    <w:p w14:paraId="5AD42E09" w14:textId="2CA4C035" w:rsidR="00F71C97" w:rsidRPr="00A1674D" w:rsidRDefault="00E556D9" w:rsidP="00A16D78">
      <w:pPr>
        <w:suppressAutoHyphens/>
        <w:ind w:left="567" w:hanging="284"/>
        <w:jc w:val="both"/>
        <w:rPr>
          <w:rFonts w:ascii="Times New Roman" w:hAnsi="Times New Roman"/>
          <w:noProof/>
          <w:sz w:val="24"/>
        </w:rPr>
      </w:pPr>
      <w:r>
        <w:rPr>
          <w:rFonts w:ascii="Times New Roman" w:hAnsi="Times New Roman"/>
          <w:sz w:val="24"/>
        </w:rPr>
        <w:t>g) savu klientu vārdā iesniegt pieteikumus vai lūgumus, tostarp attiecībā uz tāda tiesneša, prokurora vai institūcijas locekļa, kam jāizlemj konkrētā lieta un tiesvedības vai procedūras norise, noraidīšanu no lietas;</w:t>
      </w:r>
    </w:p>
    <w:p w14:paraId="18F6FF5D" w14:textId="77777777" w:rsidR="00F71C97" w:rsidRPr="00A1674D" w:rsidRDefault="00F71C97" w:rsidP="00A16D78">
      <w:pPr>
        <w:suppressAutoHyphens/>
        <w:ind w:left="567" w:hanging="284"/>
        <w:jc w:val="both"/>
        <w:rPr>
          <w:rFonts w:ascii="Times New Roman" w:hAnsi="Times New Roman"/>
          <w:noProof/>
          <w:sz w:val="24"/>
        </w:rPr>
      </w:pPr>
    </w:p>
    <w:p w14:paraId="56AF626F" w14:textId="077BE8FD"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h) efektīvi piedalīties visās tiesvedībās vai procesos, kuros viņi rīkojas savu klientu vārdā;</w:t>
      </w:r>
    </w:p>
    <w:p w14:paraId="21601963" w14:textId="77777777" w:rsidR="00F71C97" w:rsidRPr="00A1674D" w:rsidRDefault="00F71C97" w:rsidP="00A16D78">
      <w:pPr>
        <w:suppressAutoHyphens/>
        <w:ind w:left="567" w:hanging="284"/>
        <w:jc w:val="both"/>
        <w:rPr>
          <w:rFonts w:ascii="Times New Roman" w:hAnsi="Times New Roman"/>
          <w:noProof/>
          <w:sz w:val="24"/>
        </w:rPr>
      </w:pPr>
    </w:p>
    <w:p w14:paraId="7EBAB55D" w14:textId="70A60C6C"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i) informēt sabiedrību par saviem pakalpojumiem.</w:t>
      </w:r>
    </w:p>
    <w:p w14:paraId="5BCCBF26" w14:textId="77777777" w:rsidR="00F71C97" w:rsidRPr="00A1674D" w:rsidRDefault="00F71C97" w:rsidP="00A16D78">
      <w:pPr>
        <w:suppressAutoHyphens/>
        <w:ind w:left="284" w:hanging="284"/>
        <w:jc w:val="both"/>
        <w:rPr>
          <w:rFonts w:ascii="Times New Roman" w:hAnsi="Times New Roman"/>
          <w:noProof/>
          <w:sz w:val="24"/>
        </w:rPr>
      </w:pPr>
    </w:p>
    <w:p w14:paraId="58CDF323" w14:textId="3C704F14"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2. Puses nodrošina, ka advokātiem neiestājas civiltiesiska vai krimināltiesiska atbildība par mutiskiem un rakstiskiem paziņojumiem, kurus viņi tiesvedības vai procedūras gaitā ir snieguši savu klientu vārdā ar pienācīgu rūpību.</w:t>
      </w:r>
    </w:p>
    <w:p w14:paraId="6FF579DA" w14:textId="77777777" w:rsidR="00F71C97" w:rsidRPr="00A1674D" w:rsidRDefault="00F71C97" w:rsidP="00A16D78">
      <w:pPr>
        <w:suppressAutoHyphens/>
        <w:ind w:left="284" w:hanging="284"/>
        <w:jc w:val="both"/>
        <w:rPr>
          <w:rFonts w:ascii="Times New Roman" w:hAnsi="Times New Roman"/>
          <w:noProof/>
          <w:sz w:val="24"/>
        </w:rPr>
      </w:pPr>
    </w:p>
    <w:p w14:paraId="37508EDE" w14:textId="1708B653"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3. Puses nodrošina, ka advokāti:</w:t>
      </w:r>
    </w:p>
    <w:p w14:paraId="28859911" w14:textId="77777777" w:rsidR="00F71C97" w:rsidRPr="00A1674D" w:rsidRDefault="00F71C97" w:rsidP="00A16D78">
      <w:pPr>
        <w:suppressAutoHyphens/>
        <w:ind w:left="284" w:hanging="284"/>
        <w:jc w:val="both"/>
        <w:rPr>
          <w:rFonts w:ascii="Times New Roman" w:hAnsi="Times New Roman"/>
          <w:noProof/>
          <w:sz w:val="24"/>
        </w:rPr>
      </w:pPr>
    </w:p>
    <w:p w14:paraId="284DE06B" w14:textId="24AC431F"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a) var saviem klientiem vai potenciālajiem klientiem sniegt juridiskas konsultācijas, privāti tiekoties ar viņiem klātienē;</w:t>
      </w:r>
    </w:p>
    <w:p w14:paraId="4EA72809" w14:textId="77777777" w:rsidR="00F71C97" w:rsidRPr="00A1674D" w:rsidRDefault="00F71C97" w:rsidP="00A16D78">
      <w:pPr>
        <w:suppressAutoHyphens/>
        <w:ind w:left="567" w:hanging="284"/>
        <w:jc w:val="both"/>
        <w:rPr>
          <w:rFonts w:ascii="Times New Roman" w:hAnsi="Times New Roman"/>
          <w:noProof/>
          <w:sz w:val="24"/>
        </w:rPr>
      </w:pPr>
    </w:p>
    <w:p w14:paraId="7DB7BFD3" w14:textId="6033A95B"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b) var konfidenciāli sazināties ar saviem klientiem vai potenciālajiem klientiem, izmantojot jebkādus līdzekļus un jebkādā formātā, kādā šāda saziņa varētu notikt;</w:t>
      </w:r>
    </w:p>
    <w:p w14:paraId="0D470AB3" w14:textId="77777777" w:rsidR="00F71C97" w:rsidRPr="00A1674D" w:rsidRDefault="00F71C97" w:rsidP="00A16D78">
      <w:pPr>
        <w:suppressAutoHyphens/>
        <w:ind w:left="567" w:hanging="284"/>
        <w:jc w:val="both"/>
        <w:rPr>
          <w:rFonts w:ascii="Times New Roman" w:hAnsi="Times New Roman"/>
          <w:noProof/>
          <w:sz w:val="24"/>
        </w:rPr>
      </w:pPr>
    </w:p>
    <w:p w14:paraId="7972310B" w14:textId="25294AA0"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c) advokātiem nav pienākuma atklāt, nodot vai sniegt liecības par jebkādu informāciju vai materiāliem, ko viņi tieši vai netieši ir saņēmuši no klientiem vai potenciālajiem klientiem, kā arī par jebkādu informācijas apmaiņu ar klientiem vai potenciālajiem klientiem un jebkādiem materiāliem, ko viņi klientu vai potenciālo klientu vārdā ir sagatavojuši saistībā ar šo apmaiņu vai tiesvedības norisi.</w:t>
      </w:r>
    </w:p>
    <w:p w14:paraId="2CD05FCB" w14:textId="77777777" w:rsidR="00F71C97" w:rsidRPr="00A1674D" w:rsidRDefault="00F71C97" w:rsidP="00A16D78">
      <w:pPr>
        <w:suppressAutoHyphens/>
        <w:ind w:left="284" w:hanging="284"/>
        <w:jc w:val="both"/>
        <w:rPr>
          <w:rFonts w:ascii="Times New Roman" w:hAnsi="Times New Roman"/>
          <w:noProof/>
          <w:sz w:val="24"/>
        </w:rPr>
      </w:pPr>
    </w:p>
    <w:p w14:paraId="50F7BEB2" w14:textId="4BE0AE33"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4. Šā panta 1., 2. un 3. daļā noteikto tiesību īstenošanai nav nekādu ierobežojumu, izņemot tos, kas noteikti ar likumu un ir nepieciešami demokrātiskā sabiedrībā. Šādu ierobežojumu vidū var būt, piemēram, prasība nodrošināt juridisko konsultāciju, palīdzības un pārstāvības pieejamību ikvienam.</w:t>
      </w:r>
    </w:p>
    <w:p w14:paraId="4B5B853C" w14:textId="77777777" w:rsidR="00F71C97" w:rsidRPr="00A1674D" w:rsidRDefault="00F71C97" w:rsidP="00A16D78">
      <w:pPr>
        <w:suppressAutoHyphens/>
        <w:ind w:left="284" w:hanging="284"/>
        <w:jc w:val="both"/>
        <w:rPr>
          <w:rFonts w:ascii="Times New Roman" w:hAnsi="Times New Roman"/>
          <w:noProof/>
          <w:sz w:val="24"/>
        </w:rPr>
      </w:pPr>
    </w:p>
    <w:p w14:paraId="11132F15" w14:textId="40B51C1E"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 xml:space="preserve">5. Puses nodrošina, ka advokātiem nerodas nelabvēlīgas sekas tāpēc, ka viņi tiek saistīti ar viņu klientiem vai klientu lietām. Šo pantu piemēro, neierobežojot vārda brīvību, ko </w:t>
      </w:r>
      <w:r>
        <w:rPr>
          <w:rFonts w:ascii="Times New Roman" w:hAnsi="Times New Roman"/>
          <w:sz w:val="24"/>
        </w:rPr>
        <w:lastRenderedPageBreak/>
        <w:t>aizsargā Cilvēktiesību un pamatbrīvību aizsardzības konvencija un valsts tiesību akti.</w:t>
      </w:r>
    </w:p>
    <w:p w14:paraId="6F245E73" w14:textId="77777777" w:rsidR="00F71C97" w:rsidRPr="00A1674D" w:rsidRDefault="00F71C97" w:rsidP="00A1674D">
      <w:pPr>
        <w:suppressAutoHyphens/>
        <w:jc w:val="both"/>
        <w:rPr>
          <w:rFonts w:ascii="Times New Roman" w:hAnsi="Times New Roman"/>
          <w:noProof/>
          <w:sz w:val="24"/>
        </w:rPr>
      </w:pPr>
    </w:p>
    <w:p w14:paraId="61485038" w14:textId="77777777" w:rsidR="00F71C97" w:rsidRPr="00A16D78" w:rsidRDefault="00F71C97" w:rsidP="00A1674D">
      <w:pPr>
        <w:suppressAutoHyphens/>
        <w:jc w:val="both"/>
        <w:rPr>
          <w:rFonts w:ascii="Times New Roman" w:hAnsi="Times New Roman"/>
          <w:b/>
          <w:bCs/>
          <w:noProof/>
          <w:sz w:val="24"/>
        </w:rPr>
      </w:pPr>
      <w:r>
        <w:rPr>
          <w:rFonts w:ascii="Times New Roman" w:hAnsi="Times New Roman"/>
          <w:b/>
          <w:sz w:val="24"/>
        </w:rPr>
        <w:t>7. pants. Vārda brīvība</w:t>
      </w:r>
    </w:p>
    <w:p w14:paraId="2E3A6AA8" w14:textId="77777777" w:rsidR="00F71C97" w:rsidRPr="00A1674D" w:rsidRDefault="00F71C97" w:rsidP="00A1674D">
      <w:pPr>
        <w:suppressAutoHyphens/>
        <w:jc w:val="both"/>
        <w:rPr>
          <w:rFonts w:ascii="Times New Roman" w:hAnsi="Times New Roman"/>
          <w:b/>
          <w:noProof/>
          <w:sz w:val="24"/>
        </w:rPr>
      </w:pPr>
    </w:p>
    <w:p w14:paraId="121A819B" w14:textId="67F7A0FA"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1. Puses nodrošina advokātu tiesības informēt sabiedrību par jautājumiem, kas saistīti ar viņu klientu lietām, ievērojot tikai ierobežojumus, kas noteikti ar likumu, kas izriet no profesionālajiem pienākumiem, tiesvedības prasībām un privātās dzīves neaizskaramības un kas ir nepieciešami demokrātiskā sabiedrībā.</w:t>
      </w:r>
    </w:p>
    <w:p w14:paraId="1DEAD13B" w14:textId="77777777" w:rsidR="00F71C97" w:rsidRPr="00A1674D" w:rsidRDefault="00F71C97" w:rsidP="00A16D78">
      <w:pPr>
        <w:suppressAutoHyphens/>
        <w:ind w:left="284" w:hanging="284"/>
        <w:jc w:val="both"/>
        <w:rPr>
          <w:rFonts w:ascii="Times New Roman" w:hAnsi="Times New Roman"/>
          <w:noProof/>
          <w:sz w:val="24"/>
        </w:rPr>
      </w:pPr>
    </w:p>
    <w:p w14:paraId="54698792" w14:textId="4B7A1FC9"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2. Puses nodrošina, ka advokātiem individuāli un kolektīvi, kā arī profesionālajām asociācijām ir tiesības veicināt tiesiskumu un sekmēt tā ievērošanu, piedalīties publiskā diskusijā par spēkā esošo un ierosināto tiesību normu un tiesas nolēmumu saturu, interpretāciju un piemērošanu, tiesu varas darbību un tiesu pieejamību un par cilvēktiesību nodrošināšanu un aizsardzību, kā arī iesniegt priekšlikumus reformām saistībā ar šiem jautājumiem.</w:t>
      </w:r>
    </w:p>
    <w:p w14:paraId="6F82BC49" w14:textId="77777777" w:rsidR="00F71C97" w:rsidRPr="00A1674D" w:rsidRDefault="00F71C97" w:rsidP="00A1674D">
      <w:pPr>
        <w:suppressAutoHyphens/>
        <w:jc w:val="both"/>
        <w:rPr>
          <w:rFonts w:ascii="Times New Roman" w:hAnsi="Times New Roman"/>
          <w:noProof/>
          <w:sz w:val="24"/>
        </w:rPr>
      </w:pPr>
    </w:p>
    <w:p w14:paraId="057E2AF8" w14:textId="77777777" w:rsidR="00F71C97" w:rsidRPr="00A16D78" w:rsidRDefault="00F71C97" w:rsidP="00A1674D">
      <w:pPr>
        <w:suppressAutoHyphens/>
        <w:jc w:val="both"/>
        <w:rPr>
          <w:rFonts w:ascii="Times New Roman" w:hAnsi="Times New Roman"/>
          <w:b/>
          <w:bCs/>
          <w:noProof/>
          <w:sz w:val="24"/>
        </w:rPr>
      </w:pPr>
      <w:r>
        <w:rPr>
          <w:rFonts w:ascii="Times New Roman" w:hAnsi="Times New Roman"/>
          <w:b/>
          <w:sz w:val="24"/>
        </w:rPr>
        <w:t>8. pants. Disciplīna</w:t>
      </w:r>
    </w:p>
    <w:p w14:paraId="544315AE" w14:textId="77777777" w:rsidR="00F71C97" w:rsidRPr="00A1674D" w:rsidRDefault="00F71C97" w:rsidP="00A1674D">
      <w:pPr>
        <w:suppressAutoHyphens/>
        <w:jc w:val="both"/>
        <w:rPr>
          <w:rFonts w:ascii="Times New Roman" w:hAnsi="Times New Roman"/>
          <w:b/>
          <w:noProof/>
          <w:sz w:val="24"/>
        </w:rPr>
      </w:pPr>
    </w:p>
    <w:p w14:paraId="2CA386C9" w14:textId="70431471"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1. Puses nodrošina, ka pret advokātiem ierosinātu disciplinārlietu pamatā ir tikai un vienīgi profesionālās uzvedības standarti, kas noteikti ar likumu un atbilst Cilvēktiesību un pamatbrīvību aizsardzības konvencijā noteiktajām tiesībām un brīvībām.</w:t>
      </w:r>
    </w:p>
    <w:p w14:paraId="187686F1" w14:textId="77777777" w:rsidR="00F71C97" w:rsidRPr="00A1674D" w:rsidRDefault="00F71C97" w:rsidP="00A16D78">
      <w:pPr>
        <w:suppressAutoHyphens/>
        <w:ind w:left="284" w:hanging="284"/>
        <w:jc w:val="both"/>
        <w:rPr>
          <w:rFonts w:ascii="Times New Roman" w:hAnsi="Times New Roman"/>
          <w:noProof/>
          <w:sz w:val="24"/>
        </w:rPr>
      </w:pPr>
    </w:p>
    <w:p w14:paraId="16238EB0" w14:textId="78D1651E"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2. Puses nodrošina, ka disciplinārlietas pret advokātiem:</w:t>
      </w:r>
    </w:p>
    <w:p w14:paraId="6D25C62F" w14:textId="77777777" w:rsidR="00F71C97" w:rsidRPr="00A1674D" w:rsidRDefault="00F71C97" w:rsidP="00A16D78">
      <w:pPr>
        <w:suppressAutoHyphens/>
        <w:ind w:left="284" w:hanging="284"/>
        <w:jc w:val="both"/>
        <w:rPr>
          <w:rFonts w:ascii="Times New Roman" w:hAnsi="Times New Roman"/>
          <w:noProof/>
          <w:sz w:val="24"/>
        </w:rPr>
      </w:pPr>
    </w:p>
    <w:p w14:paraId="5D30E784" w14:textId="75B1CB91"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a) tiek ierosinātas:</w:t>
      </w:r>
    </w:p>
    <w:p w14:paraId="382EA944" w14:textId="77777777" w:rsidR="00F71C97" w:rsidRPr="00A1674D" w:rsidRDefault="00F71C97" w:rsidP="00A16D78">
      <w:pPr>
        <w:suppressAutoHyphens/>
        <w:ind w:left="567" w:hanging="284"/>
        <w:jc w:val="both"/>
        <w:rPr>
          <w:rFonts w:ascii="Times New Roman" w:hAnsi="Times New Roman"/>
          <w:noProof/>
          <w:sz w:val="24"/>
        </w:rPr>
      </w:pPr>
    </w:p>
    <w:p w14:paraId="71206845" w14:textId="40DB7EAC" w:rsidR="00F71C97" w:rsidRPr="00A1674D" w:rsidRDefault="00A16D78" w:rsidP="00A16D78">
      <w:pPr>
        <w:suppressAutoHyphens/>
        <w:ind w:left="851" w:hanging="284"/>
        <w:jc w:val="both"/>
        <w:rPr>
          <w:rFonts w:ascii="Times New Roman" w:hAnsi="Times New Roman"/>
          <w:noProof/>
          <w:sz w:val="24"/>
        </w:rPr>
      </w:pPr>
      <w:r>
        <w:rPr>
          <w:rFonts w:ascii="Times New Roman" w:hAnsi="Times New Roman"/>
          <w:sz w:val="24"/>
        </w:rPr>
        <w:t>i) neatkarīgā un objektīvā disciplinārlietu komitejā, ko izveidojusi profesionālā asociācija;</w:t>
      </w:r>
    </w:p>
    <w:p w14:paraId="034D25B7" w14:textId="77777777" w:rsidR="00F71C97" w:rsidRPr="00A1674D" w:rsidRDefault="00F71C97" w:rsidP="00A16D78">
      <w:pPr>
        <w:suppressAutoHyphens/>
        <w:ind w:left="851" w:hanging="284"/>
        <w:jc w:val="both"/>
        <w:rPr>
          <w:rFonts w:ascii="Times New Roman" w:hAnsi="Times New Roman"/>
          <w:noProof/>
          <w:sz w:val="24"/>
        </w:rPr>
      </w:pPr>
    </w:p>
    <w:p w14:paraId="41ACA0B1" w14:textId="3F977635" w:rsidR="00F71C97" w:rsidRPr="00A1674D" w:rsidRDefault="00A16D78" w:rsidP="00A16D78">
      <w:pPr>
        <w:suppressAutoHyphens/>
        <w:ind w:left="851" w:hanging="284"/>
        <w:jc w:val="both"/>
        <w:rPr>
          <w:rFonts w:ascii="Times New Roman" w:hAnsi="Times New Roman"/>
          <w:noProof/>
          <w:sz w:val="24"/>
        </w:rPr>
      </w:pPr>
      <w:r>
        <w:rPr>
          <w:rFonts w:ascii="Times New Roman" w:hAnsi="Times New Roman"/>
          <w:sz w:val="24"/>
        </w:rPr>
        <w:t>ii) neatkarīgā un objektīvā iestādē vai</w:t>
      </w:r>
    </w:p>
    <w:p w14:paraId="169D7D86" w14:textId="77777777" w:rsidR="00F71C97" w:rsidRPr="00A1674D" w:rsidRDefault="00F71C97" w:rsidP="00A16D78">
      <w:pPr>
        <w:suppressAutoHyphens/>
        <w:ind w:left="851" w:hanging="284"/>
        <w:jc w:val="both"/>
        <w:rPr>
          <w:rFonts w:ascii="Times New Roman" w:hAnsi="Times New Roman"/>
          <w:noProof/>
          <w:sz w:val="24"/>
        </w:rPr>
      </w:pPr>
    </w:p>
    <w:p w14:paraId="32E53248" w14:textId="2E2C97B0" w:rsidR="00F71C97" w:rsidRPr="00A1674D" w:rsidRDefault="00A16D78" w:rsidP="00A16D78">
      <w:pPr>
        <w:suppressAutoHyphens/>
        <w:ind w:left="851" w:hanging="284"/>
        <w:jc w:val="both"/>
        <w:rPr>
          <w:rFonts w:ascii="Times New Roman" w:hAnsi="Times New Roman"/>
          <w:noProof/>
          <w:sz w:val="24"/>
        </w:rPr>
      </w:pPr>
      <w:r>
        <w:rPr>
          <w:rFonts w:ascii="Times New Roman" w:hAnsi="Times New Roman"/>
          <w:sz w:val="24"/>
        </w:rPr>
        <w:t>iii) neatkarīgā un objektīvā tiesā vai tribunālā, kas izveidots saskaņā ar likumu;</w:t>
      </w:r>
    </w:p>
    <w:p w14:paraId="1DC6BB44" w14:textId="77777777" w:rsidR="00F71C97" w:rsidRPr="00A1674D" w:rsidRDefault="00F71C97" w:rsidP="00A16D78">
      <w:pPr>
        <w:suppressAutoHyphens/>
        <w:ind w:left="567" w:hanging="284"/>
        <w:jc w:val="both"/>
        <w:rPr>
          <w:rFonts w:ascii="Times New Roman" w:hAnsi="Times New Roman"/>
          <w:noProof/>
          <w:sz w:val="24"/>
        </w:rPr>
      </w:pPr>
    </w:p>
    <w:p w14:paraId="6C0AE1A3" w14:textId="1F0D9719"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b) tiek izskatītas paātrinātā kārtībā;</w:t>
      </w:r>
    </w:p>
    <w:p w14:paraId="787F246B" w14:textId="77777777" w:rsidR="00F71C97" w:rsidRPr="00A1674D" w:rsidRDefault="00F71C97" w:rsidP="00A16D78">
      <w:pPr>
        <w:suppressAutoHyphens/>
        <w:ind w:left="567" w:hanging="284"/>
        <w:jc w:val="both"/>
        <w:rPr>
          <w:rFonts w:ascii="Times New Roman" w:hAnsi="Times New Roman"/>
          <w:noProof/>
          <w:sz w:val="24"/>
        </w:rPr>
      </w:pPr>
    </w:p>
    <w:p w14:paraId="40A526F7" w14:textId="776453A1"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c) tiek izskatītas saskaņā ar Cilvēktiesību un pamatbrīvību aizsardzības konvencijas 6. pantā noteiktajām prasībām attiecībā uz taisnīgu tiesu un nodrošina tiesības saņemt paša izvēlēta advokāta konsultāciju, palīdzību vai pārstāvību un</w:t>
      </w:r>
    </w:p>
    <w:p w14:paraId="1AD4A295" w14:textId="77777777" w:rsidR="00F71C97" w:rsidRPr="00A1674D" w:rsidRDefault="00F71C97" w:rsidP="00A16D78">
      <w:pPr>
        <w:suppressAutoHyphens/>
        <w:ind w:left="567" w:hanging="284"/>
        <w:jc w:val="both"/>
        <w:rPr>
          <w:rFonts w:ascii="Times New Roman" w:hAnsi="Times New Roman"/>
          <w:noProof/>
          <w:sz w:val="24"/>
        </w:rPr>
      </w:pPr>
    </w:p>
    <w:p w14:paraId="6A6DE13A" w14:textId="37F71176"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d) attiecīgais advokāts var pārsūdzēt lēmumu neatkarīgā un objektīvā tiesā vai tribunālā, kas izveidots saskaņā ar likumu.</w:t>
      </w:r>
    </w:p>
    <w:p w14:paraId="146669A1" w14:textId="77777777" w:rsidR="00F71C97" w:rsidRPr="00A1674D" w:rsidRDefault="00F71C97" w:rsidP="00A16D78">
      <w:pPr>
        <w:suppressAutoHyphens/>
        <w:ind w:left="284" w:hanging="284"/>
        <w:jc w:val="both"/>
        <w:rPr>
          <w:rFonts w:ascii="Times New Roman" w:hAnsi="Times New Roman"/>
          <w:noProof/>
          <w:sz w:val="24"/>
        </w:rPr>
      </w:pPr>
    </w:p>
    <w:p w14:paraId="37EF0D1F" w14:textId="0271EF87" w:rsidR="00F71C97" w:rsidRPr="00A1674D" w:rsidRDefault="00A16D78" w:rsidP="00A16D78">
      <w:pPr>
        <w:suppressAutoHyphens/>
        <w:ind w:left="284" w:hanging="284"/>
        <w:jc w:val="both"/>
        <w:rPr>
          <w:rFonts w:ascii="Times New Roman" w:hAnsi="Times New Roman"/>
          <w:noProof/>
          <w:sz w:val="24"/>
        </w:rPr>
      </w:pPr>
      <w:r>
        <w:rPr>
          <w:rFonts w:ascii="Times New Roman" w:hAnsi="Times New Roman"/>
          <w:sz w:val="24"/>
        </w:rPr>
        <w:t>3. Puses nodrošina, ka jebkāds advokātam piemērotais disciplinārsods atbilst likumības, diskriminācijas aizlieguma un samērīguma principiem. Jebkurš praktizēšanas tiesību aizliegums jānosaka tikai par visnopietnākajiem profesionālo standartu pārkāpumiem.</w:t>
      </w:r>
    </w:p>
    <w:p w14:paraId="68D72A9D" w14:textId="77777777" w:rsidR="00F71C97" w:rsidRPr="00A16D78" w:rsidRDefault="00F71C97" w:rsidP="00A1674D">
      <w:pPr>
        <w:suppressAutoHyphens/>
        <w:jc w:val="both"/>
        <w:rPr>
          <w:rFonts w:ascii="Times New Roman" w:hAnsi="Times New Roman"/>
          <w:b/>
          <w:bCs/>
          <w:noProof/>
          <w:sz w:val="24"/>
        </w:rPr>
      </w:pPr>
    </w:p>
    <w:p w14:paraId="218AA666" w14:textId="77777777" w:rsidR="00F71C97" w:rsidRPr="00A16D78" w:rsidRDefault="00F71C97" w:rsidP="00731F4E">
      <w:pPr>
        <w:keepNext/>
        <w:keepLines/>
        <w:suppressAutoHyphens/>
        <w:jc w:val="both"/>
        <w:rPr>
          <w:rFonts w:ascii="Times New Roman" w:hAnsi="Times New Roman"/>
          <w:b/>
          <w:bCs/>
          <w:noProof/>
          <w:sz w:val="24"/>
        </w:rPr>
      </w:pPr>
      <w:r>
        <w:rPr>
          <w:rFonts w:ascii="Times New Roman" w:hAnsi="Times New Roman"/>
          <w:b/>
          <w:sz w:val="24"/>
        </w:rPr>
        <w:lastRenderedPageBreak/>
        <w:t>9. pants. Aizsardzības pasākumi</w:t>
      </w:r>
    </w:p>
    <w:p w14:paraId="5F1E56F8" w14:textId="77777777" w:rsidR="00F71C97" w:rsidRPr="00A1674D" w:rsidRDefault="00F71C97" w:rsidP="00731F4E">
      <w:pPr>
        <w:keepNext/>
        <w:keepLines/>
        <w:suppressAutoHyphens/>
        <w:jc w:val="both"/>
        <w:rPr>
          <w:rFonts w:ascii="Times New Roman" w:hAnsi="Times New Roman"/>
          <w:b/>
          <w:noProof/>
          <w:sz w:val="24"/>
        </w:rPr>
      </w:pPr>
    </w:p>
    <w:p w14:paraId="29FB3F9D" w14:textId="35210CFA" w:rsidR="00F71C97" w:rsidRPr="00A1674D" w:rsidRDefault="00A16D78" w:rsidP="00731F4E">
      <w:pPr>
        <w:keepNext/>
        <w:keepLines/>
        <w:suppressAutoHyphens/>
        <w:ind w:left="284" w:hanging="284"/>
        <w:jc w:val="both"/>
        <w:rPr>
          <w:rFonts w:ascii="Times New Roman" w:hAnsi="Times New Roman"/>
          <w:noProof/>
          <w:sz w:val="24"/>
        </w:rPr>
      </w:pPr>
      <w:r>
        <w:rPr>
          <w:rFonts w:ascii="Times New Roman" w:hAnsi="Times New Roman"/>
          <w:sz w:val="24"/>
        </w:rPr>
        <w:t>1. Puses nodrošina, ka, ievērojot ar likumu noteiktos ierobežojumus, kas demokrātiskā sabiedrībā ir nepieciešami, lai novērstu noziegumus, izmeklētu tos vai sauktu pie atbildības par tiem vai lai aizsargātu citu personu tiesības:</w:t>
      </w:r>
    </w:p>
    <w:p w14:paraId="26C42382" w14:textId="77777777" w:rsidR="00F71C97" w:rsidRPr="00A1674D" w:rsidRDefault="00F71C97" w:rsidP="00A16D78">
      <w:pPr>
        <w:suppressAutoHyphens/>
        <w:ind w:left="284" w:hanging="284"/>
        <w:jc w:val="both"/>
        <w:rPr>
          <w:rFonts w:ascii="Times New Roman" w:hAnsi="Times New Roman"/>
          <w:noProof/>
          <w:sz w:val="24"/>
        </w:rPr>
      </w:pPr>
    </w:p>
    <w:p w14:paraId="4D92F1EA" w14:textId="046F28D4"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a) advokātiem brīvības atņemšanas gadījumā ir pieejams paša izvēlēts advokāts;</w:t>
      </w:r>
    </w:p>
    <w:p w14:paraId="4DE23761" w14:textId="77777777" w:rsidR="00F71C97" w:rsidRPr="00A1674D" w:rsidRDefault="00F71C97" w:rsidP="00A16D78">
      <w:pPr>
        <w:suppressAutoHyphens/>
        <w:ind w:left="567" w:hanging="284"/>
        <w:jc w:val="both"/>
        <w:rPr>
          <w:rFonts w:ascii="Times New Roman" w:hAnsi="Times New Roman"/>
          <w:noProof/>
          <w:sz w:val="24"/>
        </w:rPr>
      </w:pPr>
    </w:p>
    <w:p w14:paraId="7A73692A" w14:textId="66D0CC2B"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b) advokāti bez nepamatotas kavēšanās var informēt savas profesionālās asociācijas pārstāvi par brīvības atņemšanu, tās juridisko pamatu un vietu, kur viņi tiek turēti;</w:t>
      </w:r>
    </w:p>
    <w:p w14:paraId="389663CC" w14:textId="77777777" w:rsidR="00F71C97" w:rsidRPr="00A1674D" w:rsidRDefault="00F71C97" w:rsidP="00A16D78">
      <w:pPr>
        <w:suppressAutoHyphens/>
        <w:ind w:left="567" w:hanging="284"/>
        <w:jc w:val="both"/>
        <w:rPr>
          <w:rFonts w:ascii="Times New Roman" w:hAnsi="Times New Roman"/>
          <w:noProof/>
          <w:sz w:val="24"/>
        </w:rPr>
      </w:pPr>
    </w:p>
    <w:p w14:paraId="7C7F668B" w14:textId="68638B43"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c) neatkarīgam advokātam vai attiecīgās advokāta profesionālās asociācijas pārstāvim ir jābūt klāt šādos gadījumos:</w:t>
      </w:r>
    </w:p>
    <w:p w14:paraId="3E8DCFBE" w14:textId="77777777" w:rsidR="00F71C97" w:rsidRPr="00A1674D" w:rsidRDefault="00F71C97" w:rsidP="00A1674D">
      <w:pPr>
        <w:suppressAutoHyphens/>
        <w:jc w:val="both"/>
        <w:rPr>
          <w:rFonts w:ascii="Times New Roman" w:hAnsi="Times New Roman"/>
          <w:noProof/>
          <w:sz w:val="24"/>
        </w:rPr>
      </w:pPr>
    </w:p>
    <w:p w14:paraId="61677F91" w14:textId="0479058E" w:rsidR="00F71C97" w:rsidRPr="00A1674D" w:rsidRDefault="00A16D78" w:rsidP="00A16D78">
      <w:pPr>
        <w:suppressAutoHyphens/>
        <w:ind w:left="851" w:hanging="284"/>
        <w:jc w:val="both"/>
        <w:rPr>
          <w:rFonts w:ascii="Times New Roman" w:hAnsi="Times New Roman"/>
          <w:noProof/>
          <w:sz w:val="24"/>
        </w:rPr>
      </w:pPr>
      <w:r>
        <w:rPr>
          <w:rFonts w:ascii="Times New Roman" w:hAnsi="Times New Roman"/>
          <w:sz w:val="24"/>
        </w:rPr>
        <w:t>i) jebkuras tādas pašu advokātu vai kādu telpu, transportlīdzekļu vai ierīču, ko viņi izmanto profesionālajai darbībai, kratīšanas gadījumā, kas tiek veikta civilās, kriminālās vai administratīvās izmeklēšanas vai procesa ietvaros, vai</w:t>
      </w:r>
    </w:p>
    <w:p w14:paraId="5A95CBD2" w14:textId="77777777" w:rsidR="00F71C97" w:rsidRPr="00A1674D" w:rsidRDefault="00F71C97" w:rsidP="00A16D78">
      <w:pPr>
        <w:suppressAutoHyphens/>
        <w:ind w:left="851" w:hanging="284"/>
        <w:jc w:val="both"/>
        <w:rPr>
          <w:rFonts w:ascii="Times New Roman" w:hAnsi="Times New Roman"/>
          <w:noProof/>
          <w:sz w:val="24"/>
        </w:rPr>
      </w:pPr>
    </w:p>
    <w:p w14:paraId="3FB91194" w14:textId="76D8B049" w:rsidR="00F71C97" w:rsidRPr="00A1674D" w:rsidRDefault="00A16D78" w:rsidP="00A16D78">
      <w:pPr>
        <w:suppressAutoHyphens/>
        <w:ind w:left="851" w:hanging="284"/>
        <w:jc w:val="both"/>
        <w:rPr>
          <w:rFonts w:ascii="Times New Roman" w:hAnsi="Times New Roman"/>
          <w:noProof/>
          <w:sz w:val="24"/>
        </w:rPr>
      </w:pPr>
      <w:r>
        <w:rPr>
          <w:rFonts w:ascii="Times New Roman" w:hAnsi="Times New Roman"/>
          <w:sz w:val="24"/>
        </w:rPr>
        <w:t>ii) dokumentu, jebkādu citu datu un jebkāda veida aprīkojuma, ko viņi izmanto savā profesionālajā darbībā, izņemšanas vai kopēšanas gadījumā,</w:t>
      </w:r>
    </w:p>
    <w:p w14:paraId="39E42FE3" w14:textId="77777777" w:rsidR="00F71C97" w:rsidRPr="00A1674D" w:rsidRDefault="00F71C97" w:rsidP="00A1674D">
      <w:pPr>
        <w:suppressAutoHyphens/>
        <w:jc w:val="both"/>
        <w:rPr>
          <w:rFonts w:ascii="Times New Roman" w:hAnsi="Times New Roman"/>
          <w:noProof/>
          <w:sz w:val="24"/>
        </w:rPr>
      </w:pPr>
    </w:p>
    <w:p w14:paraId="020DD822" w14:textId="77777777" w:rsidR="00F71C97" w:rsidRPr="00A1674D" w:rsidRDefault="00F71C97" w:rsidP="00A16D78">
      <w:pPr>
        <w:suppressAutoHyphens/>
        <w:ind w:left="567"/>
        <w:jc w:val="both"/>
        <w:rPr>
          <w:rFonts w:ascii="Times New Roman" w:hAnsi="Times New Roman"/>
          <w:noProof/>
          <w:sz w:val="24"/>
        </w:rPr>
      </w:pPr>
      <w:r>
        <w:rPr>
          <w:rFonts w:ascii="Times New Roman" w:hAnsi="Times New Roman"/>
          <w:sz w:val="24"/>
        </w:rPr>
        <w:t>izņemot gadījumus, kad personas, kas veic kratīšanu vai izņemšanu, neveiks dokumentu vai datu pārbaudi;</w:t>
      </w:r>
    </w:p>
    <w:p w14:paraId="68293A76" w14:textId="77777777" w:rsidR="00F71C97" w:rsidRPr="00A1674D" w:rsidRDefault="00F71C97" w:rsidP="00A1674D">
      <w:pPr>
        <w:suppressAutoHyphens/>
        <w:jc w:val="both"/>
        <w:rPr>
          <w:rFonts w:ascii="Times New Roman" w:hAnsi="Times New Roman"/>
          <w:noProof/>
          <w:sz w:val="24"/>
        </w:rPr>
      </w:pPr>
    </w:p>
    <w:p w14:paraId="10B49DDC" w14:textId="16ACDD8D" w:rsidR="00F71C97" w:rsidRPr="00A1674D" w:rsidRDefault="00A16D78" w:rsidP="00A16D78">
      <w:pPr>
        <w:suppressAutoHyphens/>
        <w:ind w:left="567" w:hanging="284"/>
        <w:jc w:val="both"/>
        <w:rPr>
          <w:rFonts w:ascii="Times New Roman" w:hAnsi="Times New Roman"/>
          <w:noProof/>
          <w:sz w:val="24"/>
        </w:rPr>
      </w:pPr>
      <w:r>
        <w:rPr>
          <w:rFonts w:ascii="Times New Roman" w:hAnsi="Times New Roman"/>
          <w:sz w:val="24"/>
        </w:rPr>
        <w:t xml:space="preserve">d) advokātus pirms brīvības atņemšanas un pirms kratīšanas vai dokumentu izņemšanas vai kopēšanas informē par viņu tiesībām, kas minētas </w:t>
      </w:r>
      <w:proofErr w:type="spellStart"/>
      <w:r>
        <w:rPr>
          <w:rFonts w:ascii="Times New Roman" w:hAnsi="Times New Roman"/>
          <w:sz w:val="24"/>
        </w:rPr>
        <w:t>šās</w:t>
      </w:r>
      <w:proofErr w:type="spellEnd"/>
      <w:r>
        <w:rPr>
          <w:rFonts w:ascii="Times New Roman" w:hAnsi="Times New Roman"/>
          <w:sz w:val="24"/>
        </w:rPr>
        <w:t xml:space="preserve"> daļas a), b) un c) apakšpunktā.</w:t>
      </w:r>
    </w:p>
    <w:p w14:paraId="7C18B4FE" w14:textId="77777777" w:rsidR="00F71C97" w:rsidRPr="00A1674D" w:rsidRDefault="00F71C97" w:rsidP="00A1674D">
      <w:pPr>
        <w:suppressAutoHyphens/>
        <w:jc w:val="both"/>
        <w:rPr>
          <w:rFonts w:ascii="Times New Roman" w:hAnsi="Times New Roman"/>
          <w:noProof/>
          <w:sz w:val="24"/>
        </w:rPr>
      </w:pPr>
    </w:p>
    <w:p w14:paraId="5AE47DB1" w14:textId="31812D8E" w:rsidR="00F71C97" w:rsidRPr="00A1674D" w:rsidRDefault="00A16D78" w:rsidP="004F7CEE">
      <w:pPr>
        <w:suppressAutoHyphens/>
        <w:ind w:left="284" w:hanging="284"/>
        <w:jc w:val="both"/>
        <w:rPr>
          <w:rFonts w:ascii="Times New Roman" w:hAnsi="Times New Roman"/>
          <w:noProof/>
          <w:sz w:val="24"/>
        </w:rPr>
      </w:pPr>
      <w:r>
        <w:rPr>
          <w:rFonts w:ascii="Times New Roman" w:hAnsi="Times New Roman"/>
          <w:sz w:val="24"/>
        </w:rPr>
        <w:t>2. Puses nodrošina, ka, veicot advokāta profesijas uzraudzības pārbaudes vai citus pasākumus, ir ieviesti un tiek ievēroti atbilstoši aizsardzības pasākumi.</w:t>
      </w:r>
    </w:p>
    <w:p w14:paraId="0AB6CE3D" w14:textId="77777777" w:rsidR="00F71C97" w:rsidRPr="00A1674D" w:rsidRDefault="00F71C97" w:rsidP="004F7CEE">
      <w:pPr>
        <w:suppressAutoHyphens/>
        <w:ind w:left="284" w:hanging="284"/>
        <w:jc w:val="both"/>
        <w:rPr>
          <w:rFonts w:ascii="Times New Roman" w:hAnsi="Times New Roman"/>
          <w:noProof/>
          <w:sz w:val="24"/>
        </w:rPr>
      </w:pPr>
    </w:p>
    <w:p w14:paraId="2212B2F5" w14:textId="53AA6053" w:rsidR="00F71C97" w:rsidRPr="00A1674D" w:rsidRDefault="00A16D78" w:rsidP="004F7CEE">
      <w:pPr>
        <w:suppressAutoHyphens/>
        <w:ind w:left="284" w:hanging="284"/>
        <w:jc w:val="both"/>
        <w:rPr>
          <w:rFonts w:ascii="Times New Roman" w:hAnsi="Times New Roman"/>
          <w:noProof/>
          <w:sz w:val="24"/>
        </w:rPr>
      </w:pPr>
      <w:r>
        <w:rPr>
          <w:rFonts w:ascii="Times New Roman" w:hAnsi="Times New Roman"/>
          <w:sz w:val="24"/>
        </w:rPr>
        <w:t>3. Puses nodrošina, ka profesionālās asociācijas, ievērojot ar likumu noteiktos ierobežojumus, kas demokrātiskā sabiedrībā ir nepieciešami, lai novērstu noziegumus, izmeklētu tos vai sauktu pie atbildības par tiem vai lai aizsargātu citu personu tiesības, ir spējīgas aizsargāt šajā konvencijā noteiktās tiesības, tostarp:</w:t>
      </w:r>
    </w:p>
    <w:p w14:paraId="42682EB4" w14:textId="77777777" w:rsidR="00F71C97" w:rsidRPr="00A1674D" w:rsidRDefault="00F71C97" w:rsidP="004F7CEE">
      <w:pPr>
        <w:suppressAutoHyphens/>
        <w:ind w:left="284" w:hanging="284"/>
        <w:jc w:val="both"/>
        <w:rPr>
          <w:rFonts w:ascii="Times New Roman" w:hAnsi="Times New Roman"/>
          <w:noProof/>
          <w:sz w:val="24"/>
        </w:rPr>
      </w:pPr>
    </w:p>
    <w:p w14:paraId="31D49718" w14:textId="50562A7E" w:rsidR="00F71C97" w:rsidRPr="00A1674D" w:rsidRDefault="00A16D78" w:rsidP="004F7CEE">
      <w:pPr>
        <w:suppressAutoHyphens/>
        <w:ind w:left="567" w:hanging="284"/>
        <w:jc w:val="both"/>
        <w:rPr>
          <w:rFonts w:ascii="Times New Roman" w:hAnsi="Times New Roman"/>
          <w:noProof/>
          <w:sz w:val="24"/>
        </w:rPr>
      </w:pPr>
      <w:r>
        <w:rPr>
          <w:rFonts w:ascii="Times New Roman" w:hAnsi="Times New Roman"/>
          <w:sz w:val="24"/>
        </w:rPr>
        <w:t>a) ar savu pārstāvju starpniecību var efektīvi piekļūt advokātiem, kuriem atņemta brīvība, ja attiecīgie advokāti to lūdz;</w:t>
      </w:r>
    </w:p>
    <w:p w14:paraId="43B5362E" w14:textId="77777777" w:rsidR="00F71C97" w:rsidRPr="00A1674D" w:rsidRDefault="00F71C97" w:rsidP="004F7CEE">
      <w:pPr>
        <w:suppressAutoHyphens/>
        <w:ind w:left="567" w:hanging="284"/>
        <w:jc w:val="both"/>
        <w:rPr>
          <w:rFonts w:ascii="Times New Roman" w:hAnsi="Times New Roman"/>
          <w:noProof/>
          <w:sz w:val="24"/>
        </w:rPr>
      </w:pPr>
    </w:p>
    <w:p w14:paraId="19EC60F9" w14:textId="029D8CBE" w:rsidR="00F71C97" w:rsidRPr="00A1674D" w:rsidRDefault="00A16D78" w:rsidP="004F7CEE">
      <w:pPr>
        <w:suppressAutoHyphens/>
        <w:ind w:left="567" w:hanging="284"/>
        <w:jc w:val="both"/>
        <w:rPr>
          <w:rFonts w:ascii="Times New Roman" w:hAnsi="Times New Roman"/>
          <w:noProof/>
          <w:sz w:val="24"/>
        </w:rPr>
      </w:pPr>
      <w:r>
        <w:rPr>
          <w:rFonts w:ascii="Times New Roman" w:hAnsi="Times New Roman"/>
          <w:sz w:val="24"/>
        </w:rPr>
        <w:t>b) nekavējoties saņemt informāciju par gadījumiem (par kuriem tiesībaizsardzības iestādes ir informētas), kad ir uzbrukts advokātiem vai kad advokāti ir nogalināti, ja ir pamats uzskatīt, ka tas ir saistīts ar viņu profesionālo darbību, un ja šie gadījumi nav citādi publiskoti, un ja advokāti paši nevar informēt profesionālās asociācijas;</w:t>
      </w:r>
    </w:p>
    <w:p w14:paraId="1C50F744" w14:textId="77777777" w:rsidR="00F71C97" w:rsidRPr="00A1674D" w:rsidRDefault="00F71C97" w:rsidP="004F7CEE">
      <w:pPr>
        <w:suppressAutoHyphens/>
        <w:ind w:left="567" w:hanging="284"/>
        <w:jc w:val="both"/>
        <w:rPr>
          <w:rFonts w:ascii="Times New Roman" w:hAnsi="Times New Roman"/>
          <w:noProof/>
          <w:sz w:val="24"/>
        </w:rPr>
      </w:pPr>
    </w:p>
    <w:p w14:paraId="692AB821" w14:textId="7EADCD38" w:rsidR="00F71C97" w:rsidRPr="00A1674D" w:rsidRDefault="004F7CEE" w:rsidP="004F7CEE">
      <w:pPr>
        <w:suppressAutoHyphens/>
        <w:ind w:left="567" w:hanging="284"/>
        <w:jc w:val="both"/>
        <w:rPr>
          <w:rFonts w:ascii="Times New Roman" w:hAnsi="Times New Roman"/>
          <w:noProof/>
          <w:sz w:val="24"/>
        </w:rPr>
      </w:pPr>
      <w:r>
        <w:rPr>
          <w:rFonts w:ascii="Times New Roman" w:hAnsi="Times New Roman"/>
          <w:sz w:val="24"/>
        </w:rPr>
        <w:t>c) tām ir iespēja piedalīties sēdēs jebkurā tiesvedībā vai procedūrā, kas ierosināta pret advokātiem, ja ir pamats uzskatīt, ka tas ir saistīts ar viņu profesionālo darbību.</w:t>
      </w:r>
    </w:p>
    <w:p w14:paraId="26E6AE52" w14:textId="77777777" w:rsidR="00F71C97" w:rsidRPr="00A1674D" w:rsidRDefault="00F71C97" w:rsidP="00A1674D">
      <w:pPr>
        <w:suppressAutoHyphens/>
        <w:jc w:val="both"/>
        <w:rPr>
          <w:rFonts w:ascii="Times New Roman" w:hAnsi="Times New Roman"/>
          <w:noProof/>
          <w:sz w:val="24"/>
        </w:rPr>
      </w:pPr>
    </w:p>
    <w:p w14:paraId="7ABA3B94" w14:textId="73A08D12" w:rsidR="00F71C97" w:rsidRPr="00A1674D" w:rsidRDefault="004F7CEE" w:rsidP="004F7CEE">
      <w:pPr>
        <w:suppressAutoHyphens/>
        <w:ind w:left="284" w:hanging="284"/>
        <w:jc w:val="both"/>
        <w:rPr>
          <w:rFonts w:ascii="Times New Roman" w:hAnsi="Times New Roman"/>
          <w:noProof/>
          <w:sz w:val="24"/>
        </w:rPr>
      </w:pPr>
      <w:r>
        <w:rPr>
          <w:rFonts w:ascii="Times New Roman" w:hAnsi="Times New Roman"/>
          <w:sz w:val="24"/>
        </w:rPr>
        <w:t>4. Puses:</w:t>
      </w:r>
    </w:p>
    <w:p w14:paraId="558C9B05" w14:textId="77777777" w:rsidR="00F71C97" w:rsidRPr="00A1674D" w:rsidRDefault="00F71C97" w:rsidP="00A1674D">
      <w:pPr>
        <w:suppressAutoHyphens/>
        <w:jc w:val="both"/>
        <w:rPr>
          <w:rFonts w:ascii="Times New Roman" w:hAnsi="Times New Roman"/>
          <w:noProof/>
          <w:sz w:val="24"/>
        </w:rPr>
      </w:pPr>
    </w:p>
    <w:p w14:paraId="0E23EB35" w14:textId="68425789"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a) nodrošina, ka advokāti un viņu profesionālās asociācijas var veikt profesionālo darbību un īstenot savas tiesības saskaņā ar šīs konvencijas 7. pantu, nepieredzot:</w:t>
      </w:r>
    </w:p>
    <w:p w14:paraId="1303024F" w14:textId="77777777" w:rsidR="00F71C97" w:rsidRPr="00A1674D" w:rsidRDefault="00F71C97" w:rsidP="00FF3382">
      <w:pPr>
        <w:suppressAutoHyphens/>
        <w:ind w:left="567" w:hanging="284"/>
        <w:jc w:val="both"/>
        <w:rPr>
          <w:rFonts w:ascii="Times New Roman" w:hAnsi="Times New Roman"/>
          <w:noProof/>
          <w:sz w:val="24"/>
        </w:rPr>
      </w:pPr>
    </w:p>
    <w:p w14:paraId="757C510F" w14:textId="4389CFCC" w:rsidR="00F71C97" w:rsidRPr="00A1674D" w:rsidRDefault="00FF3382" w:rsidP="00FF3382">
      <w:pPr>
        <w:suppressAutoHyphens/>
        <w:ind w:left="851" w:hanging="284"/>
        <w:jc w:val="both"/>
        <w:rPr>
          <w:rFonts w:ascii="Times New Roman" w:hAnsi="Times New Roman"/>
          <w:noProof/>
          <w:sz w:val="24"/>
        </w:rPr>
      </w:pPr>
      <w:r>
        <w:rPr>
          <w:rFonts w:ascii="Times New Roman" w:hAnsi="Times New Roman"/>
          <w:sz w:val="24"/>
        </w:rPr>
        <w:t>i) nekāda veida fiziskus uzbrukumus, draudus, vajāšanu vai iebiedēšanu vai</w:t>
      </w:r>
    </w:p>
    <w:p w14:paraId="3D3EADC7" w14:textId="77777777" w:rsidR="00F71C97" w:rsidRPr="00A1674D" w:rsidRDefault="00F71C97" w:rsidP="00FF3382">
      <w:pPr>
        <w:suppressAutoHyphens/>
        <w:ind w:left="851" w:hanging="284"/>
        <w:jc w:val="both"/>
        <w:rPr>
          <w:rFonts w:ascii="Times New Roman" w:hAnsi="Times New Roman"/>
          <w:noProof/>
          <w:sz w:val="24"/>
        </w:rPr>
      </w:pPr>
    </w:p>
    <w:p w14:paraId="289D728D" w14:textId="60B6D9BB" w:rsidR="00F71C97" w:rsidRPr="00A1674D" w:rsidRDefault="00FF3382" w:rsidP="00FF3382">
      <w:pPr>
        <w:suppressAutoHyphens/>
        <w:ind w:left="851" w:hanging="284"/>
        <w:jc w:val="both"/>
        <w:rPr>
          <w:rFonts w:ascii="Times New Roman" w:hAnsi="Times New Roman"/>
          <w:noProof/>
          <w:sz w:val="24"/>
        </w:rPr>
      </w:pPr>
      <w:r>
        <w:rPr>
          <w:rFonts w:ascii="Times New Roman" w:hAnsi="Times New Roman"/>
          <w:sz w:val="24"/>
        </w:rPr>
        <w:t>ii) nekādu nepamatotu traucēšanu vai iejaukšanos;</w:t>
      </w:r>
    </w:p>
    <w:p w14:paraId="3B405B19" w14:textId="77777777" w:rsidR="00F71C97" w:rsidRPr="00A1674D" w:rsidRDefault="00F71C97" w:rsidP="00FF3382">
      <w:pPr>
        <w:suppressAutoHyphens/>
        <w:ind w:left="851" w:hanging="284"/>
        <w:jc w:val="both"/>
        <w:rPr>
          <w:rFonts w:ascii="Times New Roman" w:hAnsi="Times New Roman"/>
          <w:noProof/>
          <w:sz w:val="24"/>
        </w:rPr>
      </w:pPr>
    </w:p>
    <w:p w14:paraId="2EF399B0" w14:textId="639A2B48"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 xml:space="preserve">b) atturas no </w:t>
      </w:r>
      <w:proofErr w:type="spellStart"/>
      <w:r>
        <w:rPr>
          <w:rFonts w:ascii="Times New Roman" w:hAnsi="Times New Roman"/>
          <w:sz w:val="24"/>
        </w:rPr>
        <w:t>šās</w:t>
      </w:r>
      <w:proofErr w:type="spellEnd"/>
      <w:r>
        <w:rPr>
          <w:rFonts w:ascii="Times New Roman" w:hAnsi="Times New Roman"/>
          <w:sz w:val="24"/>
        </w:rPr>
        <w:t xml:space="preserve"> daļas a) apakšpunktā minētās rīcības un</w:t>
      </w:r>
    </w:p>
    <w:p w14:paraId="7FB9171E" w14:textId="77777777" w:rsidR="00A1674D" w:rsidRPr="00A1674D" w:rsidRDefault="00A1674D" w:rsidP="00FF3382">
      <w:pPr>
        <w:suppressAutoHyphens/>
        <w:ind w:left="567" w:hanging="284"/>
        <w:jc w:val="both"/>
        <w:rPr>
          <w:rFonts w:ascii="Times New Roman" w:hAnsi="Times New Roman"/>
          <w:noProof/>
          <w:sz w:val="24"/>
        </w:rPr>
      </w:pPr>
    </w:p>
    <w:p w14:paraId="21005CB0" w14:textId="6C0D7D03"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 xml:space="preserve">c) efektīvi izmeklē </w:t>
      </w:r>
      <w:proofErr w:type="spellStart"/>
      <w:r>
        <w:rPr>
          <w:rFonts w:ascii="Times New Roman" w:hAnsi="Times New Roman"/>
          <w:sz w:val="24"/>
        </w:rPr>
        <w:t>šās</w:t>
      </w:r>
      <w:proofErr w:type="spellEnd"/>
      <w:r>
        <w:rPr>
          <w:rFonts w:ascii="Times New Roman" w:hAnsi="Times New Roman"/>
          <w:sz w:val="24"/>
        </w:rPr>
        <w:t xml:space="preserve"> daļas a) apakšpunktā minētās rīcības gadījumus, ja ir pamats uzskatīt, ka varētu būt konstatējamas noziedzīga nodarījuma pazīmes.</w:t>
      </w:r>
    </w:p>
    <w:p w14:paraId="25F08243" w14:textId="77777777" w:rsidR="00F71C97" w:rsidRPr="00A1674D" w:rsidRDefault="00F71C97" w:rsidP="00FF3382">
      <w:pPr>
        <w:suppressAutoHyphens/>
        <w:ind w:left="284" w:hanging="284"/>
        <w:jc w:val="both"/>
        <w:rPr>
          <w:rFonts w:ascii="Times New Roman" w:hAnsi="Times New Roman"/>
          <w:noProof/>
          <w:sz w:val="24"/>
        </w:rPr>
      </w:pPr>
    </w:p>
    <w:p w14:paraId="16C21245" w14:textId="7B26CF6C"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5. Puses atturas no jebkādu tādu pasākumu noteikšanas vai jebkādas tādas prakses atbalstīšanas, kas varētu apdraudēt profesionālo asociāciju neatkarību un pašpārvaldes būtību.</w:t>
      </w:r>
    </w:p>
    <w:p w14:paraId="2E4390F2" w14:textId="77777777" w:rsidR="00F71C97" w:rsidRPr="00A1674D" w:rsidRDefault="00F71C97" w:rsidP="00A1674D">
      <w:pPr>
        <w:suppressAutoHyphens/>
        <w:jc w:val="both"/>
        <w:rPr>
          <w:rFonts w:ascii="Times New Roman" w:hAnsi="Times New Roman"/>
          <w:noProof/>
          <w:sz w:val="24"/>
        </w:rPr>
      </w:pPr>
    </w:p>
    <w:p w14:paraId="711C705F" w14:textId="77777777" w:rsidR="00F71C97" w:rsidRPr="00FF3382" w:rsidRDefault="00F71C97" w:rsidP="00A1674D">
      <w:pPr>
        <w:suppressAutoHyphens/>
        <w:jc w:val="both"/>
        <w:rPr>
          <w:rFonts w:ascii="Times New Roman" w:hAnsi="Times New Roman"/>
          <w:b/>
          <w:bCs/>
          <w:noProof/>
          <w:sz w:val="24"/>
        </w:rPr>
      </w:pPr>
      <w:r>
        <w:rPr>
          <w:rFonts w:ascii="Times New Roman" w:hAnsi="Times New Roman"/>
          <w:b/>
          <w:sz w:val="24"/>
        </w:rPr>
        <w:t>III nodaļa. Uzraudzības mehānisms</w:t>
      </w:r>
    </w:p>
    <w:p w14:paraId="6B0FF242" w14:textId="77777777" w:rsidR="00F71C97" w:rsidRPr="00A1674D" w:rsidRDefault="00F71C97" w:rsidP="00A1674D">
      <w:pPr>
        <w:suppressAutoHyphens/>
        <w:jc w:val="both"/>
        <w:rPr>
          <w:rFonts w:ascii="Times New Roman" w:hAnsi="Times New Roman"/>
          <w:b/>
          <w:noProof/>
          <w:sz w:val="24"/>
        </w:rPr>
      </w:pPr>
    </w:p>
    <w:p w14:paraId="5DCDB0A8" w14:textId="77777777" w:rsidR="00F71C97" w:rsidRPr="00A1674D" w:rsidRDefault="00F71C97" w:rsidP="00FF3382">
      <w:pPr>
        <w:suppressAutoHyphens/>
        <w:ind w:left="284"/>
        <w:jc w:val="both"/>
        <w:rPr>
          <w:rFonts w:ascii="Times New Roman" w:hAnsi="Times New Roman"/>
          <w:b/>
          <w:noProof/>
          <w:sz w:val="24"/>
        </w:rPr>
      </w:pPr>
      <w:r>
        <w:rPr>
          <w:rFonts w:ascii="Times New Roman" w:hAnsi="Times New Roman"/>
          <w:b/>
          <w:sz w:val="24"/>
        </w:rPr>
        <w:t>10. pants. Ekspertu grupa advokāta profesijas aizsardzības jautājumos</w:t>
      </w:r>
    </w:p>
    <w:p w14:paraId="36FEFF6A" w14:textId="77777777" w:rsidR="00F71C97" w:rsidRPr="00A1674D" w:rsidRDefault="00F71C97" w:rsidP="00A1674D">
      <w:pPr>
        <w:suppressAutoHyphens/>
        <w:jc w:val="both"/>
        <w:rPr>
          <w:rFonts w:ascii="Times New Roman" w:hAnsi="Times New Roman"/>
          <w:b/>
          <w:noProof/>
          <w:sz w:val="24"/>
        </w:rPr>
      </w:pPr>
    </w:p>
    <w:p w14:paraId="6F994BF0" w14:textId="14527416"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 xml:space="preserve">1. Ekspertu grupa advokāta profesijas aizsardzības jautājumos (turpmāk tekstā – </w:t>
      </w:r>
      <w:r>
        <w:rPr>
          <w:rFonts w:ascii="Times New Roman" w:hAnsi="Times New Roman"/>
          <w:i/>
          <w:iCs/>
          <w:sz w:val="24"/>
        </w:rPr>
        <w:t>GRAVO</w:t>
      </w:r>
      <w:r>
        <w:rPr>
          <w:rFonts w:ascii="Times New Roman" w:hAnsi="Times New Roman"/>
          <w:sz w:val="24"/>
        </w:rPr>
        <w:t>) uzrauga, kā Puses īsteno šo konvenciju.</w:t>
      </w:r>
    </w:p>
    <w:p w14:paraId="67032C7F" w14:textId="77777777" w:rsidR="00F71C97" w:rsidRPr="00A1674D" w:rsidRDefault="00F71C97" w:rsidP="00FF3382">
      <w:pPr>
        <w:suppressAutoHyphens/>
        <w:ind w:left="284" w:hanging="284"/>
        <w:jc w:val="both"/>
        <w:rPr>
          <w:rFonts w:ascii="Times New Roman" w:hAnsi="Times New Roman"/>
          <w:noProof/>
          <w:sz w:val="24"/>
        </w:rPr>
      </w:pPr>
    </w:p>
    <w:p w14:paraId="7FCEFD24" w14:textId="32F823EF"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GRAVO</w:t>
      </w:r>
      <w:r>
        <w:rPr>
          <w:rFonts w:ascii="Times New Roman" w:hAnsi="Times New Roman"/>
          <w:sz w:val="24"/>
        </w:rPr>
        <w:t xml:space="preserve"> darbojas vismaz 8, bet ne vairāk kā 12 locekļi. Tās locekļus uz četru gadu pilnvaru termiņu, ko var pagarināt vienu reizi, no Pušu izvirzīto pretendentu vidus ievēlē Pušu komiteja, kas izveidota saskaņā ar šīs konvencijas 11. pantu, un pretendentus izvēlas no Pušu pilsoņu vidus.</w:t>
      </w:r>
    </w:p>
    <w:p w14:paraId="42D25BB1" w14:textId="77777777" w:rsidR="00F71C97" w:rsidRPr="00A1674D" w:rsidRDefault="00F71C97" w:rsidP="00FF3382">
      <w:pPr>
        <w:suppressAutoHyphens/>
        <w:ind w:left="284" w:hanging="284"/>
        <w:jc w:val="both"/>
        <w:rPr>
          <w:rFonts w:ascii="Times New Roman" w:hAnsi="Times New Roman"/>
          <w:noProof/>
          <w:sz w:val="24"/>
        </w:rPr>
      </w:pPr>
    </w:p>
    <w:p w14:paraId="1B147AD5" w14:textId="097DFFA4"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3. Pirmo astoņu locekļu ievēlēšana notiek viena gada laikā pēc šīs konvencijas stāšanās spēkā. Pēc 25. puses ratifikācijas vai pievienošanās tiek ievēlēti vēl četri locekļi.</w:t>
      </w:r>
    </w:p>
    <w:p w14:paraId="7BB8F592" w14:textId="77777777" w:rsidR="00F71C97" w:rsidRPr="00A1674D" w:rsidRDefault="00F71C97" w:rsidP="00FF3382">
      <w:pPr>
        <w:suppressAutoHyphens/>
        <w:ind w:left="284" w:hanging="284"/>
        <w:jc w:val="both"/>
        <w:rPr>
          <w:rFonts w:ascii="Times New Roman" w:hAnsi="Times New Roman"/>
          <w:noProof/>
          <w:sz w:val="24"/>
        </w:rPr>
      </w:pPr>
    </w:p>
    <w:p w14:paraId="01B1EB16" w14:textId="77B89D6E"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GRAVO</w:t>
      </w:r>
      <w:r>
        <w:rPr>
          <w:rFonts w:ascii="Times New Roman" w:hAnsi="Times New Roman"/>
          <w:sz w:val="24"/>
        </w:rPr>
        <w:t xml:space="preserve"> locekļus ievēlē, ievērojot šādus principus:</w:t>
      </w:r>
    </w:p>
    <w:p w14:paraId="21946703" w14:textId="77777777" w:rsidR="00F71C97" w:rsidRPr="00A1674D" w:rsidRDefault="00F71C97" w:rsidP="00A1674D">
      <w:pPr>
        <w:suppressAutoHyphens/>
        <w:jc w:val="both"/>
        <w:rPr>
          <w:rFonts w:ascii="Times New Roman" w:hAnsi="Times New Roman"/>
          <w:noProof/>
          <w:sz w:val="24"/>
        </w:rPr>
      </w:pPr>
    </w:p>
    <w:p w14:paraId="5540A486" w14:textId="05E7A14C"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a) locekļus izvēlas saskaņā ar pārredzamu procedūru no personām, kam ir augsta morālā stāja un kas ir pierādījušas savu profesionālo pieredzi jomās, uz kurām attiecas šī konvencija;</w:t>
      </w:r>
    </w:p>
    <w:p w14:paraId="2BF48FA2" w14:textId="77777777" w:rsidR="00F71C97" w:rsidRPr="00A1674D" w:rsidRDefault="00F71C97" w:rsidP="00FF3382">
      <w:pPr>
        <w:suppressAutoHyphens/>
        <w:ind w:left="567" w:hanging="284"/>
        <w:jc w:val="both"/>
        <w:rPr>
          <w:rFonts w:ascii="Times New Roman" w:hAnsi="Times New Roman"/>
          <w:noProof/>
          <w:sz w:val="24"/>
        </w:rPr>
      </w:pPr>
    </w:p>
    <w:p w14:paraId="6037035B" w14:textId="50804C6F"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 xml:space="preserve">b) no vienas un tās pašas valsts pilsoņiem izvēlas tikai vienu </w:t>
      </w:r>
      <w:r>
        <w:rPr>
          <w:rFonts w:ascii="Times New Roman" w:hAnsi="Times New Roman"/>
          <w:i/>
          <w:iCs/>
          <w:sz w:val="24"/>
        </w:rPr>
        <w:t>GRAVO</w:t>
      </w:r>
      <w:r>
        <w:rPr>
          <w:rFonts w:ascii="Times New Roman" w:hAnsi="Times New Roman"/>
          <w:sz w:val="24"/>
        </w:rPr>
        <w:t xml:space="preserve"> locekli;</w:t>
      </w:r>
    </w:p>
    <w:p w14:paraId="39889B2B" w14:textId="77777777" w:rsidR="00F71C97" w:rsidRPr="00A1674D" w:rsidRDefault="00F71C97" w:rsidP="00FF3382">
      <w:pPr>
        <w:suppressAutoHyphens/>
        <w:ind w:left="567" w:hanging="284"/>
        <w:jc w:val="both"/>
        <w:rPr>
          <w:rFonts w:ascii="Times New Roman" w:hAnsi="Times New Roman"/>
          <w:noProof/>
          <w:sz w:val="24"/>
        </w:rPr>
      </w:pPr>
    </w:p>
    <w:p w14:paraId="48B583AF" w14:textId="2493267D"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c) locekļiem jāpārstāv dažādas tiesību sistēmas;</w:t>
      </w:r>
    </w:p>
    <w:p w14:paraId="768999DA" w14:textId="77777777" w:rsidR="00F71C97" w:rsidRPr="00A1674D" w:rsidRDefault="00F71C97" w:rsidP="00FF3382">
      <w:pPr>
        <w:suppressAutoHyphens/>
        <w:ind w:left="567" w:hanging="284"/>
        <w:jc w:val="both"/>
        <w:rPr>
          <w:rFonts w:ascii="Times New Roman" w:hAnsi="Times New Roman"/>
          <w:noProof/>
          <w:sz w:val="24"/>
        </w:rPr>
      </w:pPr>
    </w:p>
    <w:p w14:paraId="17E032C3" w14:textId="56D1E7A0"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GRAVO</w:t>
      </w:r>
      <w:r>
        <w:rPr>
          <w:rFonts w:ascii="Times New Roman" w:hAnsi="Times New Roman"/>
          <w:sz w:val="24"/>
        </w:rPr>
        <w:t xml:space="preserve"> sastāvā nodrošina dzimumu līdzsvaru un ģeogrāfisko līdzsvaru;</w:t>
      </w:r>
    </w:p>
    <w:p w14:paraId="0F083258" w14:textId="77777777" w:rsidR="00F71C97" w:rsidRPr="00A1674D" w:rsidRDefault="00F71C97" w:rsidP="00FF3382">
      <w:pPr>
        <w:suppressAutoHyphens/>
        <w:ind w:left="567" w:hanging="284"/>
        <w:jc w:val="both"/>
        <w:rPr>
          <w:rFonts w:ascii="Times New Roman" w:hAnsi="Times New Roman"/>
          <w:noProof/>
          <w:sz w:val="24"/>
        </w:rPr>
      </w:pPr>
    </w:p>
    <w:p w14:paraId="488002BB" w14:textId="6A0CFD99" w:rsidR="00F71C97" w:rsidRPr="00A1674D" w:rsidRDefault="00FF3382" w:rsidP="00FF3382">
      <w:pPr>
        <w:suppressAutoHyphens/>
        <w:ind w:left="567" w:hanging="284"/>
        <w:jc w:val="both"/>
        <w:rPr>
          <w:rFonts w:ascii="Times New Roman" w:hAnsi="Times New Roman"/>
          <w:noProof/>
          <w:sz w:val="24"/>
        </w:rPr>
      </w:pPr>
      <w:r>
        <w:rPr>
          <w:rFonts w:ascii="Times New Roman" w:hAnsi="Times New Roman"/>
          <w:sz w:val="24"/>
        </w:rPr>
        <w:t>e) locekļi rīkojas individuāli, ir neatkarīgi un objektīvi, veicot savas funkcijas, un var efektīvi pildīt savus pienākumus.</w:t>
      </w:r>
    </w:p>
    <w:p w14:paraId="71F59294" w14:textId="77777777" w:rsidR="00F71C97" w:rsidRPr="00A1674D" w:rsidRDefault="00F71C97" w:rsidP="00A1674D">
      <w:pPr>
        <w:suppressAutoHyphens/>
        <w:jc w:val="both"/>
        <w:rPr>
          <w:rFonts w:ascii="Times New Roman" w:hAnsi="Times New Roman"/>
          <w:noProof/>
          <w:sz w:val="24"/>
        </w:rPr>
      </w:pPr>
    </w:p>
    <w:p w14:paraId="75051F04" w14:textId="4CBAB963"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GRAVO</w:t>
      </w:r>
      <w:r>
        <w:rPr>
          <w:rFonts w:ascii="Times New Roman" w:hAnsi="Times New Roman"/>
          <w:sz w:val="24"/>
        </w:rPr>
        <w:t xml:space="preserve"> locekļu ievēlēšanas procedūru sešu mēnešu laikā pēc šīs konvencijas stāšanās spēkā nosaka Eiropas Padomes Ministru komiteja pēc apspriešanās ar Pusēm un to vienprātīgas piekrišanas saņemšanas.</w:t>
      </w:r>
    </w:p>
    <w:p w14:paraId="6083C1FB" w14:textId="77777777" w:rsidR="00F71C97" w:rsidRPr="00A1674D" w:rsidRDefault="00F71C97" w:rsidP="00FF3382">
      <w:pPr>
        <w:suppressAutoHyphens/>
        <w:ind w:left="284" w:hanging="284"/>
        <w:jc w:val="both"/>
        <w:rPr>
          <w:rFonts w:ascii="Times New Roman" w:hAnsi="Times New Roman"/>
          <w:noProof/>
          <w:sz w:val="24"/>
        </w:rPr>
      </w:pPr>
    </w:p>
    <w:p w14:paraId="39B598D2" w14:textId="307E6358"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t xml:space="preserve">6. </w:t>
      </w:r>
      <w:r>
        <w:rPr>
          <w:rFonts w:ascii="Times New Roman" w:hAnsi="Times New Roman"/>
          <w:i/>
          <w:iCs/>
          <w:sz w:val="24"/>
        </w:rPr>
        <w:t>GRAVO</w:t>
      </w:r>
      <w:r>
        <w:rPr>
          <w:rFonts w:ascii="Times New Roman" w:hAnsi="Times New Roman"/>
          <w:sz w:val="24"/>
        </w:rPr>
        <w:t xml:space="preserve"> pieņem savu reglamentu.</w:t>
      </w:r>
    </w:p>
    <w:p w14:paraId="06B47394" w14:textId="77777777" w:rsidR="00F71C97" w:rsidRPr="00A1674D" w:rsidRDefault="00F71C97" w:rsidP="00FF3382">
      <w:pPr>
        <w:suppressAutoHyphens/>
        <w:ind w:left="284" w:hanging="284"/>
        <w:jc w:val="both"/>
        <w:rPr>
          <w:rFonts w:ascii="Times New Roman" w:hAnsi="Times New Roman"/>
          <w:noProof/>
          <w:sz w:val="24"/>
        </w:rPr>
      </w:pPr>
    </w:p>
    <w:p w14:paraId="53C2AC96" w14:textId="10697574" w:rsidR="00F71C97" w:rsidRPr="00A1674D" w:rsidRDefault="00FF3382" w:rsidP="00FF3382">
      <w:pPr>
        <w:suppressAutoHyphens/>
        <w:ind w:left="284" w:hanging="284"/>
        <w:jc w:val="both"/>
        <w:rPr>
          <w:rFonts w:ascii="Times New Roman" w:hAnsi="Times New Roman"/>
          <w:noProof/>
          <w:sz w:val="24"/>
        </w:rPr>
      </w:pPr>
      <w:r>
        <w:rPr>
          <w:rFonts w:ascii="Times New Roman" w:hAnsi="Times New Roman"/>
          <w:sz w:val="24"/>
        </w:rPr>
        <w:lastRenderedPageBreak/>
        <w:t xml:space="preserve">7. </w:t>
      </w:r>
      <w:r>
        <w:rPr>
          <w:rFonts w:ascii="Times New Roman" w:hAnsi="Times New Roman"/>
          <w:i/>
          <w:iCs/>
          <w:sz w:val="24"/>
        </w:rPr>
        <w:t>GRAVO</w:t>
      </w:r>
      <w:r>
        <w:rPr>
          <w:rFonts w:ascii="Times New Roman" w:hAnsi="Times New Roman"/>
          <w:sz w:val="24"/>
        </w:rPr>
        <w:t xml:space="preserve"> locekļiem un to delegāciju locekļiem, kas dodas valsts vizītēs, kā noteikts šīs konvencijas 12. pantā, ir šīs konvencijas papildinājumā noteiktās privilēģijas un imunitāte.</w:t>
      </w:r>
    </w:p>
    <w:p w14:paraId="08166937" w14:textId="77777777" w:rsidR="00F71C97" w:rsidRPr="00FF3382" w:rsidRDefault="00F71C97" w:rsidP="00A1674D">
      <w:pPr>
        <w:suppressAutoHyphens/>
        <w:jc w:val="both"/>
        <w:rPr>
          <w:rFonts w:ascii="Times New Roman" w:hAnsi="Times New Roman"/>
          <w:b/>
          <w:bCs/>
          <w:noProof/>
          <w:sz w:val="24"/>
        </w:rPr>
      </w:pPr>
    </w:p>
    <w:p w14:paraId="5ECF20A5" w14:textId="77777777" w:rsidR="00F71C97" w:rsidRPr="00FF3382" w:rsidRDefault="00F71C97" w:rsidP="00AF1DFE">
      <w:pPr>
        <w:suppressAutoHyphens/>
        <w:ind w:left="284"/>
        <w:jc w:val="both"/>
        <w:rPr>
          <w:rFonts w:ascii="Times New Roman" w:hAnsi="Times New Roman"/>
          <w:b/>
          <w:bCs/>
          <w:noProof/>
          <w:sz w:val="24"/>
        </w:rPr>
      </w:pPr>
      <w:r>
        <w:rPr>
          <w:rFonts w:ascii="Times New Roman" w:hAnsi="Times New Roman"/>
          <w:b/>
          <w:sz w:val="24"/>
        </w:rPr>
        <w:t>11. pants. Pušu komiteja</w:t>
      </w:r>
    </w:p>
    <w:p w14:paraId="4B244696" w14:textId="77777777" w:rsidR="00F71C97" w:rsidRPr="00FF3382" w:rsidRDefault="00F71C97" w:rsidP="00AF1DFE">
      <w:pPr>
        <w:suppressAutoHyphens/>
        <w:ind w:left="284" w:hanging="284"/>
        <w:jc w:val="both"/>
        <w:rPr>
          <w:rFonts w:ascii="Times New Roman" w:hAnsi="Times New Roman"/>
          <w:b/>
          <w:bCs/>
          <w:noProof/>
          <w:sz w:val="24"/>
        </w:rPr>
      </w:pPr>
    </w:p>
    <w:p w14:paraId="49B4D0DE" w14:textId="5A1FECB6" w:rsidR="00F71C97" w:rsidRPr="00A1674D" w:rsidRDefault="00FF3382" w:rsidP="00AF1DFE">
      <w:pPr>
        <w:suppressAutoHyphens/>
        <w:ind w:left="284" w:hanging="284"/>
        <w:jc w:val="both"/>
        <w:rPr>
          <w:rFonts w:ascii="Times New Roman" w:hAnsi="Times New Roman"/>
          <w:noProof/>
          <w:sz w:val="24"/>
        </w:rPr>
      </w:pPr>
      <w:r>
        <w:rPr>
          <w:rFonts w:ascii="Times New Roman" w:hAnsi="Times New Roman"/>
          <w:sz w:val="24"/>
        </w:rPr>
        <w:t>1. Pušu komitejā darbojas šīs konvencijas Pušu pārstāvji, un Puses cenšas panākt dzimumu līdzsvaru tās sastāvā.</w:t>
      </w:r>
    </w:p>
    <w:p w14:paraId="38BDAF76" w14:textId="77777777" w:rsidR="00F71C97" w:rsidRPr="00A1674D" w:rsidRDefault="00F71C97" w:rsidP="00AF1DFE">
      <w:pPr>
        <w:suppressAutoHyphens/>
        <w:ind w:left="284" w:hanging="284"/>
        <w:jc w:val="both"/>
        <w:rPr>
          <w:rFonts w:ascii="Times New Roman" w:hAnsi="Times New Roman"/>
          <w:noProof/>
          <w:sz w:val="24"/>
        </w:rPr>
      </w:pPr>
    </w:p>
    <w:p w14:paraId="60012166" w14:textId="183371E4" w:rsidR="00F71C97" w:rsidRPr="00A1674D" w:rsidRDefault="00AF1DFE" w:rsidP="00AF1DFE">
      <w:pPr>
        <w:suppressAutoHyphens/>
        <w:ind w:left="284" w:hanging="284"/>
        <w:jc w:val="both"/>
        <w:rPr>
          <w:rFonts w:ascii="Times New Roman" w:hAnsi="Times New Roman"/>
          <w:noProof/>
          <w:sz w:val="24"/>
        </w:rPr>
      </w:pPr>
      <w:r>
        <w:rPr>
          <w:rFonts w:ascii="Times New Roman" w:hAnsi="Times New Roman"/>
          <w:sz w:val="24"/>
        </w:rPr>
        <w:t>2. Pušu komiteju sasauc Eiropas Padomes ģenerālsekretārs. Tās pirmā sanāksme notiek viena gada laikā pēc šīs konvencijas stāšanās spēkā. Turpmāk komiteja sanāk ikreiz, kad to pieprasa viena trešdaļa Pušu, Pušu komitejas priekšsēdētājs vai ģenerālsekretārs.</w:t>
      </w:r>
    </w:p>
    <w:p w14:paraId="266B3699" w14:textId="77777777" w:rsidR="00F71C97" w:rsidRPr="00A1674D" w:rsidRDefault="00F71C97" w:rsidP="00AF1DFE">
      <w:pPr>
        <w:suppressAutoHyphens/>
        <w:ind w:left="284" w:hanging="284"/>
        <w:jc w:val="both"/>
        <w:rPr>
          <w:rFonts w:ascii="Times New Roman" w:hAnsi="Times New Roman"/>
          <w:noProof/>
          <w:sz w:val="24"/>
        </w:rPr>
      </w:pPr>
    </w:p>
    <w:p w14:paraId="7A1A5EAD" w14:textId="3B0ED38F" w:rsidR="00F71C97" w:rsidRPr="00A1674D" w:rsidRDefault="00AF1DFE" w:rsidP="00AF1DFE">
      <w:pPr>
        <w:suppressAutoHyphens/>
        <w:ind w:left="284" w:hanging="284"/>
        <w:jc w:val="both"/>
        <w:rPr>
          <w:rFonts w:ascii="Times New Roman" w:hAnsi="Times New Roman"/>
          <w:noProof/>
          <w:sz w:val="24"/>
        </w:rPr>
      </w:pPr>
      <w:r>
        <w:rPr>
          <w:rFonts w:ascii="Times New Roman" w:hAnsi="Times New Roman"/>
          <w:sz w:val="24"/>
        </w:rPr>
        <w:t>3. Pušu komiteja pieņem savu reglamentu.</w:t>
      </w:r>
    </w:p>
    <w:p w14:paraId="60AEFD8B" w14:textId="77777777" w:rsidR="00F71C97" w:rsidRPr="00A1674D" w:rsidRDefault="00F71C97" w:rsidP="00A1674D">
      <w:pPr>
        <w:suppressAutoHyphens/>
        <w:jc w:val="both"/>
        <w:rPr>
          <w:rFonts w:ascii="Times New Roman" w:hAnsi="Times New Roman"/>
          <w:noProof/>
          <w:sz w:val="24"/>
        </w:rPr>
      </w:pPr>
    </w:p>
    <w:p w14:paraId="3441B083" w14:textId="77777777" w:rsidR="00F71C97" w:rsidRPr="00AF1DFE" w:rsidRDefault="00F71C97" w:rsidP="00AF1DFE">
      <w:pPr>
        <w:suppressAutoHyphens/>
        <w:ind w:left="284"/>
        <w:jc w:val="both"/>
        <w:rPr>
          <w:rFonts w:ascii="Times New Roman" w:hAnsi="Times New Roman"/>
          <w:b/>
          <w:bCs/>
          <w:noProof/>
          <w:sz w:val="24"/>
        </w:rPr>
      </w:pPr>
      <w:r>
        <w:rPr>
          <w:rFonts w:ascii="Times New Roman" w:hAnsi="Times New Roman"/>
          <w:b/>
          <w:sz w:val="24"/>
        </w:rPr>
        <w:t>12. pants. Procedūra</w:t>
      </w:r>
    </w:p>
    <w:p w14:paraId="571D6476" w14:textId="77777777" w:rsidR="00F71C97" w:rsidRPr="00A1674D" w:rsidRDefault="00F71C97" w:rsidP="00A1674D">
      <w:pPr>
        <w:suppressAutoHyphens/>
        <w:jc w:val="both"/>
        <w:rPr>
          <w:rFonts w:ascii="Times New Roman" w:hAnsi="Times New Roman"/>
          <w:b/>
          <w:noProof/>
          <w:sz w:val="24"/>
        </w:rPr>
      </w:pPr>
    </w:p>
    <w:p w14:paraId="1DA3D8AA" w14:textId="62C972B1" w:rsidR="00F71C97" w:rsidRPr="00A1674D" w:rsidRDefault="00AF1DFE" w:rsidP="009C6C34">
      <w:pPr>
        <w:suppressAutoHyphens/>
        <w:ind w:left="284" w:hanging="284"/>
        <w:jc w:val="both"/>
        <w:rPr>
          <w:rFonts w:ascii="Times New Roman" w:hAnsi="Times New Roman"/>
          <w:noProof/>
          <w:sz w:val="24"/>
        </w:rPr>
      </w:pPr>
      <w:r>
        <w:rPr>
          <w:rFonts w:ascii="Times New Roman" w:hAnsi="Times New Roman"/>
          <w:sz w:val="24"/>
        </w:rPr>
        <w:t xml:space="preserve">1. Novērtēšanas procedūru sadala kārtās. </w:t>
      </w:r>
      <w:r>
        <w:rPr>
          <w:rFonts w:ascii="Times New Roman" w:hAnsi="Times New Roman"/>
          <w:i/>
          <w:iCs/>
          <w:sz w:val="24"/>
        </w:rPr>
        <w:t>GRAVO</w:t>
      </w:r>
      <w:r>
        <w:rPr>
          <w:rFonts w:ascii="Times New Roman" w:hAnsi="Times New Roman"/>
          <w:sz w:val="24"/>
        </w:rPr>
        <w:t xml:space="preserve"> nosaka šīs procedūras tvērumu un atbilstošos līdzekļus tās īstenošanai, piemēram, anketas, kas var būt pamats procedūrai, kuras mērķis ir novērtēt, kā Puses īsteno šo konvenciju.</w:t>
      </w:r>
    </w:p>
    <w:p w14:paraId="31BBA469" w14:textId="77777777" w:rsidR="00F71C97" w:rsidRPr="00A1674D" w:rsidRDefault="00F71C97" w:rsidP="009C6C34">
      <w:pPr>
        <w:suppressAutoHyphens/>
        <w:ind w:left="284" w:hanging="284"/>
        <w:jc w:val="both"/>
        <w:rPr>
          <w:rFonts w:ascii="Times New Roman" w:hAnsi="Times New Roman"/>
          <w:noProof/>
          <w:sz w:val="24"/>
        </w:rPr>
      </w:pPr>
    </w:p>
    <w:p w14:paraId="069F21E5" w14:textId="296D27CF" w:rsidR="00F71C97" w:rsidRPr="00A1674D" w:rsidRDefault="00AF1DFE" w:rsidP="009C6C34">
      <w:pPr>
        <w:suppressAutoHyphens/>
        <w:ind w:left="284" w:hanging="284"/>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GRAVO</w:t>
      </w:r>
      <w:r>
        <w:rPr>
          <w:rFonts w:ascii="Times New Roman" w:hAnsi="Times New Roman"/>
          <w:sz w:val="24"/>
        </w:rPr>
        <w:t xml:space="preserve"> no attiecīgās Puses saņem informāciju par Konvencijas īstenošanu. Turklāt informāciju par Konvencijas īstenošanu tā var saņemt no nevalstiskajām organizācijām un pilsoniskās sabiedrības, profesionālajām asociācijām, kā arī no valsts cilvēktiesību aizsardzības iestādēm. </w:t>
      </w:r>
      <w:r>
        <w:rPr>
          <w:rFonts w:ascii="Times New Roman" w:hAnsi="Times New Roman"/>
          <w:i/>
          <w:iCs/>
          <w:sz w:val="24"/>
        </w:rPr>
        <w:t>GRAVO</w:t>
      </w:r>
      <w:r>
        <w:rPr>
          <w:rFonts w:ascii="Times New Roman" w:hAnsi="Times New Roman"/>
          <w:sz w:val="24"/>
        </w:rPr>
        <w:t xml:space="preserve"> pienācīgi ņem vērā arī informāciju, kas pieejama no citiem Eiropas Padomes dokumentiem un struktūrām, kā arī no citām reģionālajām un starptautiskajām organizācijām jomās, kas ietilpst šīs konvencijas tvērumā.</w:t>
      </w:r>
    </w:p>
    <w:p w14:paraId="21E40830" w14:textId="77777777" w:rsidR="00F71C97" w:rsidRPr="00A1674D" w:rsidRDefault="00F71C97" w:rsidP="009C6C34">
      <w:pPr>
        <w:suppressAutoHyphens/>
        <w:ind w:left="284" w:hanging="284"/>
        <w:jc w:val="both"/>
        <w:rPr>
          <w:rFonts w:ascii="Times New Roman" w:hAnsi="Times New Roman"/>
          <w:noProof/>
          <w:sz w:val="24"/>
        </w:rPr>
      </w:pPr>
    </w:p>
    <w:p w14:paraId="441AE38B" w14:textId="321B58DE" w:rsidR="00F71C97" w:rsidRPr="00A1674D" w:rsidRDefault="00AF1DFE" w:rsidP="009C6C34">
      <w:pPr>
        <w:suppressAutoHyphens/>
        <w:ind w:left="284" w:hanging="284"/>
        <w:jc w:val="both"/>
        <w:rPr>
          <w:rFonts w:ascii="Times New Roman" w:hAnsi="Times New Roman"/>
          <w:noProof/>
          <w:sz w:val="24"/>
        </w:rPr>
      </w:pPr>
      <w:r>
        <w:rPr>
          <w:rFonts w:ascii="Times New Roman" w:hAnsi="Times New Roman"/>
          <w:sz w:val="24"/>
        </w:rPr>
        <w:t xml:space="preserve">3. </w:t>
      </w:r>
      <w:r>
        <w:rPr>
          <w:rFonts w:ascii="Times New Roman" w:hAnsi="Times New Roman"/>
          <w:i/>
          <w:iCs/>
          <w:sz w:val="24"/>
        </w:rPr>
        <w:t>GRAVO</w:t>
      </w:r>
      <w:r>
        <w:rPr>
          <w:rFonts w:ascii="Times New Roman" w:hAnsi="Times New Roman"/>
          <w:sz w:val="24"/>
        </w:rPr>
        <w:t xml:space="preserve"> var organizēt valstu vizītes sadarbībā ar valsts iestādēm un nepieciešamības gadījumā ar neatkarīgu valsts ekspertu palīdzību, ja iegūtā informācija nav pietiekama un nav citu reālu veidu, kā ticami iegūt informāciju, vai šīs konvencijas 13. panta 2. daļā paredzētajos gadījumos. Vizītes ir </w:t>
      </w:r>
      <w:proofErr w:type="spellStart"/>
      <w:r>
        <w:rPr>
          <w:rFonts w:ascii="Times New Roman" w:hAnsi="Times New Roman"/>
          <w:sz w:val="24"/>
        </w:rPr>
        <w:t>subsidiāras</w:t>
      </w:r>
      <w:proofErr w:type="spellEnd"/>
      <w:r>
        <w:rPr>
          <w:rFonts w:ascii="Times New Roman" w:hAnsi="Times New Roman"/>
          <w:sz w:val="24"/>
        </w:rPr>
        <w:t xml:space="preserve"> un attiecas tikai uz jomām, par kurām </w:t>
      </w:r>
      <w:r>
        <w:rPr>
          <w:rFonts w:ascii="Times New Roman" w:hAnsi="Times New Roman"/>
          <w:i/>
          <w:iCs/>
          <w:sz w:val="24"/>
        </w:rPr>
        <w:t>GRAVO</w:t>
      </w:r>
      <w:r>
        <w:rPr>
          <w:rFonts w:ascii="Times New Roman" w:hAnsi="Times New Roman"/>
          <w:sz w:val="24"/>
        </w:rPr>
        <w:t xml:space="preserve"> uzskata, ka informācija nav pietiekama, un uz gadījumiem, kas paredzēti šīs konvencijas 13. panta 2. daļā.</w:t>
      </w:r>
    </w:p>
    <w:p w14:paraId="5698179F" w14:textId="77777777" w:rsidR="00F71C97" w:rsidRPr="00A1674D" w:rsidRDefault="00F71C97" w:rsidP="009C6C34">
      <w:pPr>
        <w:suppressAutoHyphens/>
        <w:ind w:left="284" w:hanging="284"/>
        <w:jc w:val="both"/>
        <w:rPr>
          <w:rFonts w:ascii="Times New Roman" w:hAnsi="Times New Roman"/>
          <w:noProof/>
          <w:sz w:val="24"/>
        </w:rPr>
      </w:pPr>
    </w:p>
    <w:p w14:paraId="23CF1D95" w14:textId="0082C515" w:rsidR="00F71C97" w:rsidRPr="00A1674D" w:rsidRDefault="00AF1DFE" w:rsidP="009C6C34">
      <w:pPr>
        <w:suppressAutoHyphens/>
        <w:ind w:left="284" w:hanging="284"/>
        <w:jc w:val="both"/>
        <w:rPr>
          <w:rFonts w:ascii="Times New Roman" w:hAnsi="Times New Roman"/>
          <w:noProof/>
          <w:sz w:val="24"/>
        </w:rPr>
      </w:pPr>
      <w:r>
        <w:rPr>
          <w:rFonts w:ascii="Times New Roman" w:hAnsi="Times New Roman"/>
          <w:sz w:val="24"/>
        </w:rPr>
        <w:t xml:space="preserve">4. Vizītes vada </w:t>
      </w:r>
      <w:r>
        <w:rPr>
          <w:rFonts w:ascii="Times New Roman" w:hAnsi="Times New Roman"/>
          <w:i/>
          <w:iCs/>
          <w:sz w:val="24"/>
        </w:rPr>
        <w:t>GRAVO</w:t>
      </w:r>
      <w:r>
        <w:rPr>
          <w:rFonts w:ascii="Times New Roman" w:hAnsi="Times New Roman"/>
          <w:sz w:val="24"/>
        </w:rPr>
        <w:t xml:space="preserve"> delegācija. Vizīšu laikā delegācijai var palīdzēt konkrētu jomu speciālisti. Vizīšu laikā delegācijai:</w:t>
      </w:r>
    </w:p>
    <w:p w14:paraId="5BAEA968" w14:textId="77777777" w:rsidR="00F71C97" w:rsidRPr="00A1674D" w:rsidRDefault="00F71C97" w:rsidP="009C6C34">
      <w:pPr>
        <w:suppressAutoHyphens/>
        <w:ind w:left="284" w:hanging="284"/>
        <w:jc w:val="both"/>
        <w:rPr>
          <w:rFonts w:ascii="Times New Roman" w:hAnsi="Times New Roman"/>
          <w:noProof/>
          <w:sz w:val="24"/>
        </w:rPr>
      </w:pPr>
    </w:p>
    <w:p w14:paraId="56A5D12C" w14:textId="410E98EB" w:rsidR="00F71C97" w:rsidRPr="00A1674D" w:rsidRDefault="009C6C34" w:rsidP="009C6C34">
      <w:pPr>
        <w:suppressAutoHyphens/>
        <w:ind w:left="567" w:hanging="284"/>
        <w:jc w:val="both"/>
        <w:rPr>
          <w:rFonts w:ascii="Times New Roman" w:hAnsi="Times New Roman"/>
          <w:noProof/>
          <w:sz w:val="24"/>
        </w:rPr>
      </w:pPr>
      <w:r>
        <w:rPr>
          <w:rFonts w:ascii="Times New Roman" w:hAnsi="Times New Roman"/>
          <w:sz w:val="24"/>
        </w:rPr>
        <w:t>i) jābūt tiesīgai brīvi pārvietoties attiecīgajā jurisdikcijā;</w:t>
      </w:r>
    </w:p>
    <w:p w14:paraId="32566F62" w14:textId="77777777" w:rsidR="00F71C97" w:rsidRPr="00A1674D" w:rsidRDefault="00F71C97" w:rsidP="009C6C34">
      <w:pPr>
        <w:suppressAutoHyphens/>
        <w:ind w:left="567" w:hanging="284"/>
        <w:jc w:val="both"/>
        <w:rPr>
          <w:rFonts w:ascii="Times New Roman" w:hAnsi="Times New Roman"/>
          <w:noProof/>
          <w:sz w:val="24"/>
        </w:rPr>
      </w:pPr>
    </w:p>
    <w:p w14:paraId="38FBD9BE" w14:textId="68856B0A" w:rsidR="00F71C97" w:rsidRPr="00A1674D" w:rsidRDefault="009C6C34" w:rsidP="009C6C34">
      <w:pPr>
        <w:suppressAutoHyphens/>
        <w:ind w:left="567" w:hanging="284"/>
        <w:jc w:val="both"/>
        <w:rPr>
          <w:rFonts w:ascii="Times New Roman" w:hAnsi="Times New Roman"/>
          <w:noProof/>
          <w:sz w:val="24"/>
        </w:rPr>
      </w:pPr>
      <w:r>
        <w:rPr>
          <w:rFonts w:ascii="Times New Roman" w:hAnsi="Times New Roman"/>
          <w:sz w:val="24"/>
        </w:rPr>
        <w:t>ii) jābūt iespējai sazināties ar valsts iestādēm;</w:t>
      </w:r>
    </w:p>
    <w:p w14:paraId="30DD3161" w14:textId="77777777" w:rsidR="00F71C97" w:rsidRPr="00A1674D" w:rsidRDefault="00F71C97" w:rsidP="009C6C34">
      <w:pPr>
        <w:suppressAutoHyphens/>
        <w:ind w:left="567" w:hanging="284"/>
        <w:jc w:val="both"/>
        <w:rPr>
          <w:rFonts w:ascii="Times New Roman" w:hAnsi="Times New Roman"/>
          <w:noProof/>
          <w:sz w:val="24"/>
        </w:rPr>
      </w:pPr>
    </w:p>
    <w:p w14:paraId="30BC2A89" w14:textId="6FCB5552" w:rsidR="00F71C97" w:rsidRPr="00A1674D" w:rsidRDefault="009C6C34" w:rsidP="009C6C34">
      <w:pPr>
        <w:suppressAutoHyphens/>
        <w:ind w:left="567" w:hanging="284"/>
        <w:jc w:val="both"/>
        <w:rPr>
          <w:rFonts w:ascii="Times New Roman" w:hAnsi="Times New Roman"/>
          <w:noProof/>
          <w:sz w:val="24"/>
        </w:rPr>
      </w:pPr>
      <w:r>
        <w:rPr>
          <w:rFonts w:ascii="Times New Roman" w:hAnsi="Times New Roman"/>
          <w:sz w:val="24"/>
        </w:rPr>
        <w:t>iii) netiek liegts tikties ar personām, kuras tā vēlas intervēt privāti;</w:t>
      </w:r>
    </w:p>
    <w:p w14:paraId="3DB88A82" w14:textId="77777777" w:rsidR="00F71C97" w:rsidRPr="00A1674D" w:rsidRDefault="00F71C97" w:rsidP="009C6C34">
      <w:pPr>
        <w:suppressAutoHyphens/>
        <w:ind w:left="567" w:hanging="284"/>
        <w:jc w:val="both"/>
        <w:rPr>
          <w:rFonts w:ascii="Times New Roman" w:hAnsi="Times New Roman"/>
          <w:noProof/>
          <w:sz w:val="24"/>
        </w:rPr>
      </w:pPr>
    </w:p>
    <w:p w14:paraId="6BA674AA" w14:textId="6371C7BB" w:rsidR="00F71C97" w:rsidRPr="00A1674D" w:rsidRDefault="009C6C34" w:rsidP="009C6C34">
      <w:pPr>
        <w:suppressAutoHyphens/>
        <w:ind w:left="567" w:hanging="284"/>
        <w:jc w:val="both"/>
        <w:rPr>
          <w:rFonts w:ascii="Times New Roman" w:hAnsi="Times New Roman"/>
          <w:noProof/>
          <w:sz w:val="24"/>
        </w:rPr>
      </w:pPr>
      <w:r>
        <w:rPr>
          <w:rFonts w:ascii="Times New Roman" w:hAnsi="Times New Roman"/>
          <w:sz w:val="24"/>
        </w:rPr>
        <w:t>iv) jābūt piekļuvei materiāliem, kas attiecas uz konkrēto valsts vizīti.</w:t>
      </w:r>
    </w:p>
    <w:p w14:paraId="6BD69CFC" w14:textId="77777777" w:rsidR="00F71C97" w:rsidRPr="00A1674D" w:rsidRDefault="00F71C97" w:rsidP="009C6C34">
      <w:pPr>
        <w:suppressAutoHyphens/>
        <w:ind w:left="284" w:hanging="284"/>
        <w:jc w:val="both"/>
        <w:rPr>
          <w:rFonts w:ascii="Times New Roman" w:hAnsi="Times New Roman"/>
          <w:noProof/>
          <w:sz w:val="24"/>
        </w:rPr>
      </w:pPr>
    </w:p>
    <w:p w14:paraId="235159DF" w14:textId="18469521" w:rsidR="00F71C97" w:rsidRPr="00A1674D" w:rsidRDefault="009C6C34" w:rsidP="009C6C34">
      <w:pPr>
        <w:suppressAutoHyphens/>
        <w:ind w:left="284" w:hanging="284"/>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GRAVO</w:t>
      </w:r>
      <w:r>
        <w:rPr>
          <w:rFonts w:ascii="Times New Roman" w:hAnsi="Times New Roman"/>
          <w:sz w:val="24"/>
        </w:rPr>
        <w:t xml:space="preserve"> sagatavo ziņojuma projektu, kurā ietverta tās analīze par to noteikumu īstenošanu, uz kuriem balstās novērtējums, kā arī ieteikumi un priekšlikumi par to, kā attiecīgā Puse varētu novērst konstatētās problēmas. Šo ziņojuma projektu </w:t>
      </w:r>
      <w:proofErr w:type="spellStart"/>
      <w:r>
        <w:rPr>
          <w:rFonts w:ascii="Times New Roman" w:hAnsi="Times New Roman"/>
          <w:sz w:val="24"/>
        </w:rPr>
        <w:t>nosūta</w:t>
      </w:r>
      <w:proofErr w:type="spellEnd"/>
      <w:r>
        <w:rPr>
          <w:rFonts w:ascii="Times New Roman" w:hAnsi="Times New Roman"/>
          <w:sz w:val="24"/>
        </w:rPr>
        <w:t xml:space="preserve"> vērtētajai Pusei, lai tā iesniegtu komentārus. </w:t>
      </w:r>
      <w:r>
        <w:rPr>
          <w:rFonts w:ascii="Times New Roman" w:hAnsi="Times New Roman"/>
          <w:i/>
          <w:iCs/>
          <w:sz w:val="24"/>
        </w:rPr>
        <w:t>GRAVO</w:t>
      </w:r>
      <w:r>
        <w:rPr>
          <w:rFonts w:ascii="Times New Roman" w:hAnsi="Times New Roman"/>
          <w:sz w:val="24"/>
        </w:rPr>
        <w:t>, pieņemot savu ziņojumu, ņem vērā Puses komentārus.</w:t>
      </w:r>
    </w:p>
    <w:p w14:paraId="576BE45C" w14:textId="77777777" w:rsidR="00A1674D" w:rsidRPr="00A1674D" w:rsidRDefault="00A1674D" w:rsidP="00A1674D">
      <w:pPr>
        <w:suppressAutoHyphens/>
        <w:jc w:val="both"/>
        <w:rPr>
          <w:rFonts w:ascii="Times New Roman" w:hAnsi="Times New Roman"/>
          <w:noProof/>
          <w:sz w:val="24"/>
        </w:rPr>
      </w:pPr>
    </w:p>
    <w:p w14:paraId="6C8D5908" w14:textId="062FDE68"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lastRenderedPageBreak/>
        <w:t xml:space="preserve">6. Pamatojoties uz visu saņemto informāciju un attiecīgās Puses komentāriem, </w:t>
      </w:r>
      <w:r>
        <w:rPr>
          <w:rFonts w:ascii="Times New Roman" w:hAnsi="Times New Roman"/>
          <w:i/>
          <w:iCs/>
          <w:sz w:val="24"/>
        </w:rPr>
        <w:t>GRAVO</w:t>
      </w:r>
      <w:r>
        <w:rPr>
          <w:rFonts w:ascii="Times New Roman" w:hAnsi="Times New Roman"/>
          <w:sz w:val="24"/>
        </w:rPr>
        <w:t xml:space="preserve"> pieņem savu ziņojumu un secinājumus par pasākumiem, ko Puse ir veikusi, lai īstenotu šīs konvencijas noteikumus. Šo ziņojumu un secinājumus </w:t>
      </w:r>
      <w:proofErr w:type="spellStart"/>
      <w:r>
        <w:rPr>
          <w:rFonts w:ascii="Times New Roman" w:hAnsi="Times New Roman"/>
          <w:sz w:val="24"/>
        </w:rPr>
        <w:t>nosūta</w:t>
      </w:r>
      <w:proofErr w:type="spellEnd"/>
      <w:r>
        <w:rPr>
          <w:rFonts w:ascii="Times New Roman" w:hAnsi="Times New Roman"/>
          <w:sz w:val="24"/>
        </w:rPr>
        <w:t xml:space="preserve"> gan attiecīgajai Pusei, gan Pušu komitejai. Pēc ziņojuma un secinājumu pieņemšanas </w:t>
      </w:r>
      <w:r>
        <w:rPr>
          <w:rFonts w:ascii="Times New Roman" w:hAnsi="Times New Roman"/>
          <w:i/>
          <w:iCs/>
          <w:sz w:val="24"/>
        </w:rPr>
        <w:t>GRAVO</w:t>
      </w:r>
      <w:r>
        <w:rPr>
          <w:rFonts w:ascii="Times New Roman" w:hAnsi="Times New Roman"/>
          <w:sz w:val="24"/>
        </w:rPr>
        <w:t xml:space="preserve"> publisko šo ziņojumu un secinājumus kopā ar attiecīgās Puses komentāriem.</w:t>
      </w:r>
    </w:p>
    <w:p w14:paraId="059D89E7" w14:textId="77777777" w:rsidR="00F71C97" w:rsidRPr="00A1674D" w:rsidRDefault="00F71C97" w:rsidP="008870D5">
      <w:pPr>
        <w:suppressAutoHyphens/>
        <w:ind w:left="284" w:hanging="284"/>
        <w:jc w:val="both"/>
        <w:rPr>
          <w:rFonts w:ascii="Times New Roman" w:hAnsi="Times New Roman"/>
          <w:noProof/>
          <w:sz w:val="24"/>
        </w:rPr>
      </w:pPr>
    </w:p>
    <w:p w14:paraId="07C00CCF" w14:textId="7CC27C3B"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7. Neierobežojot šā panta 1.–6. daļā noteikto procedūru, Pušu komiteja, pamatojoties uz </w:t>
      </w:r>
      <w:r>
        <w:rPr>
          <w:rFonts w:ascii="Times New Roman" w:hAnsi="Times New Roman"/>
          <w:i/>
          <w:iCs/>
          <w:sz w:val="24"/>
        </w:rPr>
        <w:t>GRAVO</w:t>
      </w:r>
      <w:r>
        <w:rPr>
          <w:rFonts w:ascii="Times New Roman" w:hAnsi="Times New Roman"/>
          <w:sz w:val="24"/>
        </w:rPr>
        <w:t xml:space="preserve"> ziņojumu un secinājumiem, var pieņemt attiecīgajai Pusei adresētus ieteikumus:</w:t>
      </w:r>
    </w:p>
    <w:p w14:paraId="6DB802EA" w14:textId="77777777" w:rsidR="00F71C97" w:rsidRPr="00A1674D" w:rsidRDefault="00F71C97" w:rsidP="00A1674D">
      <w:pPr>
        <w:suppressAutoHyphens/>
        <w:jc w:val="both"/>
        <w:rPr>
          <w:rFonts w:ascii="Times New Roman" w:hAnsi="Times New Roman"/>
          <w:noProof/>
          <w:sz w:val="24"/>
        </w:rPr>
      </w:pPr>
    </w:p>
    <w:p w14:paraId="4754C12B" w14:textId="6AAD811F" w:rsidR="00F71C97" w:rsidRPr="00A1674D" w:rsidRDefault="008870D5" w:rsidP="008870D5">
      <w:pPr>
        <w:suppressAutoHyphens/>
        <w:ind w:left="567" w:hanging="284"/>
        <w:jc w:val="both"/>
        <w:rPr>
          <w:rFonts w:ascii="Times New Roman" w:hAnsi="Times New Roman"/>
          <w:noProof/>
          <w:sz w:val="24"/>
        </w:rPr>
      </w:pPr>
      <w:r>
        <w:rPr>
          <w:rFonts w:ascii="Times New Roman" w:hAnsi="Times New Roman"/>
          <w:sz w:val="24"/>
        </w:rPr>
        <w:t xml:space="preserve">a) par pasākumiem, kas jāveic, lai īstenotu </w:t>
      </w:r>
      <w:r>
        <w:rPr>
          <w:rFonts w:ascii="Times New Roman" w:hAnsi="Times New Roman"/>
          <w:i/>
          <w:iCs/>
          <w:sz w:val="24"/>
        </w:rPr>
        <w:t>GRAVO</w:t>
      </w:r>
      <w:r>
        <w:rPr>
          <w:rFonts w:ascii="Times New Roman" w:hAnsi="Times New Roman"/>
          <w:sz w:val="24"/>
        </w:rPr>
        <w:t xml:space="preserve"> secinājumus, nepieciešamības gadījumā nosakot datumu informācijas iesniegšanai par to īstenošanu, un</w:t>
      </w:r>
    </w:p>
    <w:p w14:paraId="198379B2" w14:textId="77777777" w:rsidR="00F71C97" w:rsidRPr="00A1674D" w:rsidRDefault="00F71C97" w:rsidP="008870D5">
      <w:pPr>
        <w:suppressAutoHyphens/>
        <w:ind w:left="567" w:hanging="284"/>
        <w:jc w:val="both"/>
        <w:rPr>
          <w:rFonts w:ascii="Times New Roman" w:hAnsi="Times New Roman"/>
          <w:noProof/>
          <w:sz w:val="24"/>
        </w:rPr>
      </w:pPr>
    </w:p>
    <w:p w14:paraId="63E06ACB" w14:textId="044C6A96" w:rsidR="00F71C97" w:rsidRPr="00A1674D" w:rsidRDefault="008870D5" w:rsidP="008870D5">
      <w:pPr>
        <w:suppressAutoHyphens/>
        <w:ind w:left="567" w:hanging="284"/>
        <w:jc w:val="both"/>
        <w:rPr>
          <w:rFonts w:ascii="Times New Roman" w:hAnsi="Times New Roman"/>
          <w:noProof/>
          <w:sz w:val="24"/>
        </w:rPr>
      </w:pPr>
      <w:r>
        <w:rPr>
          <w:rFonts w:ascii="Times New Roman" w:hAnsi="Times New Roman"/>
          <w:sz w:val="24"/>
        </w:rPr>
        <w:t>b) cenšoties veicināt sadarbību ar šo Pusi šīs konvencijas pareizai īstenošanai.</w:t>
      </w:r>
    </w:p>
    <w:p w14:paraId="336DD260" w14:textId="77777777" w:rsidR="00F71C97" w:rsidRPr="00A1674D" w:rsidRDefault="00F71C97" w:rsidP="00A1674D">
      <w:pPr>
        <w:suppressAutoHyphens/>
        <w:jc w:val="both"/>
        <w:rPr>
          <w:rFonts w:ascii="Times New Roman" w:hAnsi="Times New Roman"/>
          <w:noProof/>
          <w:sz w:val="24"/>
        </w:rPr>
      </w:pPr>
    </w:p>
    <w:p w14:paraId="172C848B"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13. pants. Steidzama procedūra</w:t>
      </w:r>
    </w:p>
    <w:p w14:paraId="21E58FE8" w14:textId="77777777" w:rsidR="00F71C97" w:rsidRPr="00A1674D" w:rsidRDefault="00F71C97" w:rsidP="00A1674D">
      <w:pPr>
        <w:suppressAutoHyphens/>
        <w:jc w:val="both"/>
        <w:rPr>
          <w:rFonts w:ascii="Times New Roman" w:hAnsi="Times New Roman"/>
          <w:b/>
          <w:noProof/>
          <w:sz w:val="24"/>
        </w:rPr>
      </w:pPr>
    </w:p>
    <w:p w14:paraId="7ECE6EBA" w14:textId="5D530ABD"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1. Ja </w:t>
      </w:r>
      <w:r>
        <w:rPr>
          <w:rFonts w:ascii="Times New Roman" w:hAnsi="Times New Roman"/>
          <w:i/>
          <w:iCs/>
          <w:sz w:val="24"/>
        </w:rPr>
        <w:t>GRAVO</w:t>
      </w:r>
      <w:r>
        <w:rPr>
          <w:rFonts w:ascii="Times New Roman" w:hAnsi="Times New Roman"/>
          <w:sz w:val="24"/>
        </w:rPr>
        <w:t xml:space="preserve"> saņem ticamu informāciju, kas liecina par situāciju, kurā nepieciešams nekavējoties pievērst uzmanību kādām problēmām, lai novērstu vai ierobežotu nopietnu Konvencijas pārkāpumu apmēru vai skaitu, tā var pieprasīt attiecīgajai Pusei steidzami iesniegt īpašu ziņojumu par pasākumiem, kas veikti šādu pārkāpumu novēršanai.</w:t>
      </w:r>
    </w:p>
    <w:p w14:paraId="507ABF4B" w14:textId="77777777" w:rsidR="00F71C97" w:rsidRPr="00A1674D" w:rsidRDefault="00F71C97" w:rsidP="008870D5">
      <w:pPr>
        <w:suppressAutoHyphens/>
        <w:ind w:left="284" w:hanging="284"/>
        <w:jc w:val="both"/>
        <w:rPr>
          <w:rFonts w:ascii="Times New Roman" w:hAnsi="Times New Roman"/>
          <w:noProof/>
          <w:sz w:val="24"/>
        </w:rPr>
      </w:pPr>
    </w:p>
    <w:p w14:paraId="1009857A" w14:textId="202656B1"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2. Ņemot vērā attiecīgās Puses iesniegto informāciju, kā arī jebkādu citu ticamu informāciju, kas tai ir pieejama, </w:t>
      </w:r>
      <w:r>
        <w:rPr>
          <w:rFonts w:ascii="Times New Roman" w:hAnsi="Times New Roman"/>
          <w:i/>
          <w:iCs/>
          <w:sz w:val="24"/>
        </w:rPr>
        <w:t>GRAVO</w:t>
      </w:r>
      <w:r>
        <w:rPr>
          <w:rFonts w:ascii="Times New Roman" w:hAnsi="Times New Roman"/>
          <w:sz w:val="24"/>
        </w:rPr>
        <w:t xml:space="preserve"> var iecelt vienu vai vairākus savus locekļus veikt izmeklēšanu un steidzami ziņot </w:t>
      </w:r>
      <w:r>
        <w:rPr>
          <w:rFonts w:ascii="Times New Roman" w:hAnsi="Times New Roman"/>
          <w:i/>
          <w:iCs/>
          <w:sz w:val="24"/>
        </w:rPr>
        <w:t>GRAVO</w:t>
      </w:r>
      <w:r>
        <w:rPr>
          <w:rFonts w:ascii="Times New Roman" w:hAnsi="Times New Roman"/>
          <w:sz w:val="24"/>
        </w:rPr>
        <w:t>. Ja tas ir pamatoti un attiecīgā Puse tam piekrīt, izmeklēšana var ietvert Puses teritorijas vizīti.</w:t>
      </w:r>
    </w:p>
    <w:p w14:paraId="58525C01" w14:textId="77777777" w:rsidR="00F71C97" w:rsidRPr="00A1674D" w:rsidRDefault="00F71C97" w:rsidP="008870D5">
      <w:pPr>
        <w:suppressAutoHyphens/>
        <w:ind w:left="284" w:hanging="284"/>
        <w:jc w:val="both"/>
        <w:rPr>
          <w:rFonts w:ascii="Times New Roman" w:hAnsi="Times New Roman"/>
          <w:noProof/>
          <w:sz w:val="24"/>
        </w:rPr>
      </w:pPr>
    </w:p>
    <w:p w14:paraId="6AA08587" w14:textId="02DF034B"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3. Pēc šā panta 2. daļā minētās izmeklēšanas rezultātu izskatīšanas </w:t>
      </w:r>
      <w:r>
        <w:rPr>
          <w:rFonts w:ascii="Times New Roman" w:hAnsi="Times New Roman"/>
          <w:i/>
          <w:iCs/>
          <w:sz w:val="24"/>
        </w:rPr>
        <w:t>GRAVO</w:t>
      </w:r>
      <w:r>
        <w:rPr>
          <w:rFonts w:ascii="Times New Roman" w:hAnsi="Times New Roman"/>
          <w:sz w:val="24"/>
        </w:rPr>
        <w:t xml:space="preserve"> šos rezultātus kopā ar visiem komentāriem un ieteikumiem </w:t>
      </w:r>
      <w:proofErr w:type="spellStart"/>
      <w:r>
        <w:rPr>
          <w:rFonts w:ascii="Times New Roman" w:hAnsi="Times New Roman"/>
          <w:sz w:val="24"/>
        </w:rPr>
        <w:t>nosūta</w:t>
      </w:r>
      <w:proofErr w:type="spellEnd"/>
      <w:r>
        <w:rPr>
          <w:rFonts w:ascii="Times New Roman" w:hAnsi="Times New Roman"/>
          <w:sz w:val="24"/>
        </w:rPr>
        <w:t xml:space="preserve"> attiecīgajai Pusei un nepieciešamības gadījumā Pušu komitejai, Ministru komitejai un Eiropas Padomes Parlamentārajai asamblejai. Pēc ziņojuma un secinājumu pieņemšanas </w:t>
      </w:r>
      <w:r>
        <w:rPr>
          <w:rFonts w:ascii="Times New Roman" w:hAnsi="Times New Roman"/>
          <w:i/>
          <w:iCs/>
          <w:sz w:val="24"/>
        </w:rPr>
        <w:t>GRAVO</w:t>
      </w:r>
      <w:r>
        <w:rPr>
          <w:rFonts w:ascii="Times New Roman" w:hAnsi="Times New Roman"/>
          <w:sz w:val="24"/>
        </w:rPr>
        <w:t xml:space="preserve"> publisko šo ziņojumu un secinājumus, kā arī attiecīgās Puses komentārus.</w:t>
      </w:r>
    </w:p>
    <w:p w14:paraId="2B2F6CDA" w14:textId="77777777" w:rsidR="00F71C97" w:rsidRPr="00A1674D" w:rsidRDefault="00F71C97" w:rsidP="00A1674D">
      <w:pPr>
        <w:suppressAutoHyphens/>
        <w:jc w:val="both"/>
        <w:rPr>
          <w:rFonts w:ascii="Times New Roman" w:hAnsi="Times New Roman"/>
          <w:noProof/>
          <w:sz w:val="24"/>
        </w:rPr>
      </w:pPr>
    </w:p>
    <w:p w14:paraId="556FB4BF"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14. pants. Atzinumi</w:t>
      </w:r>
    </w:p>
    <w:p w14:paraId="3975DD27" w14:textId="77777777" w:rsidR="00F71C97" w:rsidRPr="00A1674D" w:rsidRDefault="00F71C97" w:rsidP="00A1674D">
      <w:pPr>
        <w:suppressAutoHyphens/>
        <w:jc w:val="both"/>
        <w:rPr>
          <w:rFonts w:ascii="Times New Roman" w:hAnsi="Times New Roman"/>
          <w:b/>
          <w:noProof/>
          <w:sz w:val="24"/>
        </w:rPr>
      </w:pPr>
    </w:p>
    <w:p w14:paraId="79B1EBDE" w14:textId="77777777" w:rsidR="00F71C97" w:rsidRPr="00A1674D" w:rsidRDefault="00F71C97" w:rsidP="008870D5">
      <w:pPr>
        <w:suppressAutoHyphens/>
        <w:ind w:left="284"/>
        <w:jc w:val="both"/>
        <w:rPr>
          <w:rFonts w:ascii="Times New Roman" w:hAnsi="Times New Roman"/>
          <w:noProof/>
          <w:sz w:val="24"/>
        </w:rPr>
      </w:pPr>
      <w:r>
        <w:rPr>
          <w:rFonts w:ascii="Times New Roman" w:hAnsi="Times New Roman"/>
          <w:i/>
          <w:iCs/>
          <w:sz w:val="24"/>
        </w:rPr>
        <w:t>GRAVO</w:t>
      </w:r>
      <w:r>
        <w:rPr>
          <w:rFonts w:ascii="Times New Roman" w:hAnsi="Times New Roman"/>
          <w:sz w:val="24"/>
        </w:rPr>
        <w:t xml:space="preserve"> attiecīgā gadījumā var pieņemt atzinumus par šīs konvencijas īstenošanu.</w:t>
      </w:r>
    </w:p>
    <w:p w14:paraId="39B2A786" w14:textId="77777777" w:rsidR="00F71C97" w:rsidRPr="00A1674D" w:rsidRDefault="00F71C97" w:rsidP="00A1674D">
      <w:pPr>
        <w:suppressAutoHyphens/>
        <w:jc w:val="both"/>
        <w:rPr>
          <w:rFonts w:ascii="Times New Roman" w:hAnsi="Times New Roman"/>
          <w:noProof/>
          <w:sz w:val="24"/>
        </w:rPr>
      </w:pPr>
    </w:p>
    <w:p w14:paraId="15D18D88"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15. pants. Saistība ar citām struktūrām</w:t>
      </w:r>
    </w:p>
    <w:p w14:paraId="232F69AF" w14:textId="77777777" w:rsidR="00F71C97" w:rsidRPr="00A1674D" w:rsidRDefault="00F71C97" w:rsidP="00A1674D">
      <w:pPr>
        <w:suppressAutoHyphens/>
        <w:jc w:val="both"/>
        <w:rPr>
          <w:rFonts w:ascii="Times New Roman" w:hAnsi="Times New Roman"/>
          <w:b/>
          <w:noProof/>
          <w:sz w:val="24"/>
        </w:rPr>
      </w:pPr>
    </w:p>
    <w:p w14:paraId="6CF618CB" w14:textId="77777777" w:rsidR="00F71C97" w:rsidRPr="00A1674D" w:rsidRDefault="00F71C97" w:rsidP="008870D5">
      <w:pPr>
        <w:suppressAutoHyphens/>
        <w:ind w:left="284"/>
        <w:jc w:val="both"/>
        <w:rPr>
          <w:rFonts w:ascii="Times New Roman" w:hAnsi="Times New Roman"/>
          <w:noProof/>
          <w:sz w:val="24"/>
        </w:rPr>
      </w:pPr>
      <w:r>
        <w:rPr>
          <w:rFonts w:ascii="Times New Roman" w:hAnsi="Times New Roman"/>
          <w:sz w:val="24"/>
        </w:rPr>
        <w:t>Eiropas Padomes Ministru komiteja un Parlamentārā asambleja periodiski tiek informēta par šīs konvencijas īstenošanu.</w:t>
      </w:r>
    </w:p>
    <w:p w14:paraId="382202C2" w14:textId="77777777" w:rsidR="00F71C97" w:rsidRPr="00A1674D" w:rsidRDefault="00F71C97" w:rsidP="00A1674D">
      <w:pPr>
        <w:suppressAutoHyphens/>
        <w:jc w:val="both"/>
        <w:rPr>
          <w:rFonts w:ascii="Times New Roman" w:hAnsi="Times New Roman"/>
          <w:noProof/>
          <w:sz w:val="24"/>
        </w:rPr>
      </w:pPr>
    </w:p>
    <w:p w14:paraId="0BD08C3E" w14:textId="77777777" w:rsidR="00F71C97" w:rsidRPr="008870D5" w:rsidRDefault="00F71C97" w:rsidP="00A1674D">
      <w:pPr>
        <w:suppressAutoHyphens/>
        <w:jc w:val="both"/>
        <w:rPr>
          <w:rFonts w:ascii="Times New Roman" w:hAnsi="Times New Roman"/>
          <w:b/>
          <w:bCs/>
          <w:noProof/>
          <w:sz w:val="24"/>
        </w:rPr>
      </w:pPr>
      <w:r>
        <w:rPr>
          <w:rFonts w:ascii="Times New Roman" w:hAnsi="Times New Roman"/>
          <w:b/>
          <w:sz w:val="24"/>
        </w:rPr>
        <w:t>IV nodaļa. Saistība ar citiem starptautiskajiem dokumentiem</w:t>
      </w:r>
    </w:p>
    <w:p w14:paraId="5AA0F01A" w14:textId="77777777" w:rsidR="00F71C97" w:rsidRPr="00A1674D" w:rsidRDefault="00F71C97" w:rsidP="00A1674D">
      <w:pPr>
        <w:suppressAutoHyphens/>
        <w:jc w:val="both"/>
        <w:rPr>
          <w:rFonts w:ascii="Times New Roman" w:hAnsi="Times New Roman"/>
          <w:b/>
          <w:noProof/>
          <w:sz w:val="24"/>
        </w:rPr>
      </w:pPr>
    </w:p>
    <w:p w14:paraId="6B27FD85" w14:textId="77777777" w:rsidR="00F71C97" w:rsidRPr="00A1674D" w:rsidRDefault="00F71C97" w:rsidP="008870D5">
      <w:pPr>
        <w:suppressAutoHyphens/>
        <w:ind w:left="284"/>
        <w:jc w:val="both"/>
        <w:rPr>
          <w:rFonts w:ascii="Times New Roman" w:hAnsi="Times New Roman"/>
          <w:b/>
          <w:noProof/>
          <w:sz w:val="24"/>
        </w:rPr>
      </w:pPr>
      <w:r>
        <w:rPr>
          <w:rFonts w:ascii="Times New Roman" w:hAnsi="Times New Roman"/>
          <w:b/>
          <w:sz w:val="24"/>
        </w:rPr>
        <w:t>16. pants. Saistība ar citiem starptautiskajiem dokumentiem</w:t>
      </w:r>
    </w:p>
    <w:p w14:paraId="7835BC9E" w14:textId="77777777" w:rsidR="00F71C97" w:rsidRPr="00A1674D" w:rsidRDefault="00F71C97" w:rsidP="00A1674D">
      <w:pPr>
        <w:suppressAutoHyphens/>
        <w:jc w:val="both"/>
        <w:rPr>
          <w:rFonts w:ascii="Times New Roman" w:hAnsi="Times New Roman"/>
          <w:b/>
          <w:noProof/>
          <w:sz w:val="24"/>
        </w:rPr>
      </w:pPr>
    </w:p>
    <w:p w14:paraId="4091E96B" w14:textId="08B51B9A"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1. Šī konvencija neietekmē tiesības un pienākumus, kas izriet no citiem starptautiskajiem dokumentiem, kuru Puses ir vai par kuru Pusēm kļūs šīs konvencijas Puses, kuros ir ietverti noteikumi par šajā konvencijā reglamentētajiem jautājumiem un kuri nodrošina lielāku aizsardzību advokātu tiesībām brīvi praktizēt savā profesijā.</w:t>
      </w:r>
    </w:p>
    <w:p w14:paraId="4F79A64F" w14:textId="77777777" w:rsidR="00A1674D" w:rsidRPr="00A1674D" w:rsidRDefault="00A1674D" w:rsidP="008870D5">
      <w:pPr>
        <w:suppressAutoHyphens/>
        <w:ind w:left="284" w:hanging="284"/>
        <w:jc w:val="both"/>
        <w:rPr>
          <w:rFonts w:ascii="Times New Roman" w:hAnsi="Times New Roman"/>
          <w:noProof/>
          <w:sz w:val="24"/>
        </w:rPr>
      </w:pPr>
    </w:p>
    <w:p w14:paraId="3BD829B4" w14:textId="1344EA8D"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lastRenderedPageBreak/>
        <w:t>2. Šīs konvencijas Puses par jautājumiem, kurus reglamentē šī konvencija, var savstarpēji slēgt divpusējus vai daudzpusējus līgumus, lai papildinātu vai nostiprinātu šīs konvencijas noteikumus vai veicinātu tajā noteikto principu īstenošanu.</w:t>
      </w:r>
    </w:p>
    <w:p w14:paraId="6EC4A3FF" w14:textId="77777777" w:rsidR="00F71C97" w:rsidRPr="008870D5" w:rsidRDefault="00F71C97" w:rsidP="00A1674D">
      <w:pPr>
        <w:suppressAutoHyphens/>
        <w:jc w:val="both"/>
        <w:rPr>
          <w:rFonts w:ascii="Times New Roman" w:hAnsi="Times New Roman"/>
          <w:b/>
          <w:bCs/>
          <w:noProof/>
          <w:sz w:val="24"/>
        </w:rPr>
      </w:pPr>
    </w:p>
    <w:p w14:paraId="08D46407" w14:textId="77777777" w:rsidR="00F71C97" w:rsidRPr="008870D5" w:rsidRDefault="00F71C97" w:rsidP="00A1674D">
      <w:pPr>
        <w:suppressAutoHyphens/>
        <w:jc w:val="both"/>
        <w:rPr>
          <w:rFonts w:ascii="Times New Roman" w:hAnsi="Times New Roman"/>
          <w:b/>
          <w:bCs/>
          <w:noProof/>
          <w:sz w:val="24"/>
        </w:rPr>
      </w:pPr>
      <w:r>
        <w:rPr>
          <w:rFonts w:ascii="Times New Roman" w:hAnsi="Times New Roman"/>
          <w:b/>
          <w:sz w:val="24"/>
        </w:rPr>
        <w:t>V nodaļa. Noslēguma noteikumi</w:t>
      </w:r>
    </w:p>
    <w:p w14:paraId="570E13B8" w14:textId="77777777" w:rsidR="00F71C97" w:rsidRPr="00A1674D" w:rsidRDefault="00F71C97" w:rsidP="00A1674D">
      <w:pPr>
        <w:suppressAutoHyphens/>
        <w:jc w:val="both"/>
        <w:rPr>
          <w:rFonts w:ascii="Times New Roman" w:hAnsi="Times New Roman"/>
          <w:b/>
          <w:noProof/>
          <w:sz w:val="24"/>
        </w:rPr>
      </w:pPr>
    </w:p>
    <w:p w14:paraId="52175601" w14:textId="77777777" w:rsidR="00F71C97" w:rsidRPr="00A1674D" w:rsidRDefault="00F71C97" w:rsidP="008870D5">
      <w:pPr>
        <w:suppressAutoHyphens/>
        <w:ind w:left="284"/>
        <w:jc w:val="both"/>
        <w:rPr>
          <w:rFonts w:ascii="Times New Roman" w:hAnsi="Times New Roman"/>
          <w:b/>
          <w:noProof/>
          <w:sz w:val="24"/>
        </w:rPr>
      </w:pPr>
      <w:r>
        <w:rPr>
          <w:rFonts w:ascii="Times New Roman" w:hAnsi="Times New Roman"/>
          <w:b/>
          <w:sz w:val="24"/>
        </w:rPr>
        <w:t>17. pants. Parakstīšana un stāšanās spēkā</w:t>
      </w:r>
    </w:p>
    <w:p w14:paraId="644B4E3C" w14:textId="77777777" w:rsidR="00F71C97" w:rsidRPr="00A1674D" w:rsidRDefault="00F71C97" w:rsidP="00A1674D">
      <w:pPr>
        <w:suppressAutoHyphens/>
        <w:jc w:val="both"/>
        <w:rPr>
          <w:rFonts w:ascii="Times New Roman" w:hAnsi="Times New Roman"/>
          <w:b/>
          <w:noProof/>
          <w:sz w:val="24"/>
        </w:rPr>
      </w:pPr>
    </w:p>
    <w:p w14:paraId="380546E3" w14:textId="29F56B41"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1. Šo konvenciju var parakstīt Eiropas Padomes dalībvalstis, valstis, kas nav Eiropas Padomes dalībvalstis, bet kas ir piedalījušās šīs konvencijas izstrādē, un Eiropas Savienība.</w:t>
      </w:r>
    </w:p>
    <w:p w14:paraId="3D7D4C4E" w14:textId="77777777" w:rsidR="00F71C97" w:rsidRPr="00A1674D" w:rsidRDefault="00F71C97" w:rsidP="008870D5">
      <w:pPr>
        <w:suppressAutoHyphens/>
        <w:ind w:left="284" w:hanging="284"/>
        <w:jc w:val="both"/>
        <w:rPr>
          <w:rFonts w:ascii="Times New Roman" w:hAnsi="Times New Roman"/>
          <w:noProof/>
          <w:sz w:val="24"/>
        </w:rPr>
      </w:pPr>
    </w:p>
    <w:p w14:paraId="0AE51E03" w14:textId="3F0EE41F"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2. Šo konvenciju ratificē, pieņem vai apstiprina. Ratifikācijas, pieņemšanas vai apstiprināšanas dokumentus deponē Eiropas Padomes ģenerālsekretāram.</w:t>
      </w:r>
    </w:p>
    <w:p w14:paraId="12BD0C1E" w14:textId="77777777" w:rsidR="00F71C97" w:rsidRPr="00A1674D" w:rsidRDefault="00F71C97" w:rsidP="008870D5">
      <w:pPr>
        <w:suppressAutoHyphens/>
        <w:ind w:left="284" w:hanging="284"/>
        <w:jc w:val="both"/>
        <w:rPr>
          <w:rFonts w:ascii="Times New Roman" w:hAnsi="Times New Roman"/>
          <w:noProof/>
          <w:sz w:val="24"/>
        </w:rPr>
      </w:pPr>
    </w:p>
    <w:p w14:paraId="7986A91F" w14:textId="25004CFE"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3. Šī konvencija stājas spēkā tā mēneša pirmajā dienā, kas seko trīs mēnešu periodam pēc dienas, kurā astoņas parakstītājvalstis, tostarp vismaz sešas Eiropas Padomes dalībvalstis, ir atzinušas šo konvenciju par saistošu saskaņā ar iepriekšējā panta daļas noteikumiem.</w:t>
      </w:r>
    </w:p>
    <w:p w14:paraId="3E12FC61" w14:textId="77777777" w:rsidR="00F71C97" w:rsidRPr="00A1674D" w:rsidRDefault="00F71C97" w:rsidP="008870D5">
      <w:pPr>
        <w:suppressAutoHyphens/>
        <w:ind w:left="284" w:hanging="284"/>
        <w:jc w:val="both"/>
        <w:rPr>
          <w:rFonts w:ascii="Times New Roman" w:hAnsi="Times New Roman"/>
          <w:noProof/>
          <w:sz w:val="24"/>
        </w:rPr>
      </w:pPr>
    </w:p>
    <w:p w14:paraId="7968E14A" w14:textId="00DB23CB"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4. Attiecībā uz jebkuru citu parakstītājvalsti, kas vēlāk piekrīt atzīt šo konvenciju par sev saistošu, šī konvencija stājas spēkā tā mēneša pirmajā dienā, kas seko trīs mēnešu periodam pēc dienas, kurā šī valsts ir deponējusi savu ratifikācijas, pieņemšanas vai apstiprināšanas dokumentu.</w:t>
      </w:r>
    </w:p>
    <w:p w14:paraId="4797BBBC" w14:textId="77777777" w:rsidR="00F71C97" w:rsidRPr="00A1674D" w:rsidRDefault="00F71C97" w:rsidP="00A1674D">
      <w:pPr>
        <w:suppressAutoHyphens/>
        <w:jc w:val="both"/>
        <w:rPr>
          <w:rFonts w:ascii="Times New Roman" w:hAnsi="Times New Roman"/>
          <w:noProof/>
          <w:sz w:val="24"/>
        </w:rPr>
      </w:pPr>
    </w:p>
    <w:p w14:paraId="2309EBD9"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18. pants. Pievienošanās Konvencijai</w:t>
      </w:r>
    </w:p>
    <w:p w14:paraId="4EA9A16C" w14:textId="77777777" w:rsidR="00F71C97" w:rsidRPr="00A1674D" w:rsidRDefault="00F71C97" w:rsidP="00A1674D">
      <w:pPr>
        <w:suppressAutoHyphens/>
        <w:jc w:val="both"/>
        <w:rPr>
          <w:rFonts w:ascii="Times New Roman" w:hAnsi="Times New Roman"/>
          <w:b/>
          <w:noProof/>
          <w:sz w:val="24"/>
        </w:rPr>
      </w:pPr>
    </w:p>
    <w:p w14:paraId="5CA291E9" w14:textId="47D4E7CF"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1. Pēc šīs konvencijas stāšanās spēkā Eiropas Padomes Ministru komiteja, apspriedusies ar šīs konvencijas pusēm un saņēmusi to vienbalsīgu piekrišanu, var uzaicināt jebkuru valsti, kas nav Eiropas Padomes dalībvalsts un nav piedalījusies šīs konvencijas izstrādē, pievienoties šai konvencijai ar lēmumu, ko pieņem ar balsu vairākumu, kā tas paredzēts Eiropas Padomes statūtu 20. panta d) punktā, un ar to līgumslēdzēju valstu pārstāvju vienprātīgu balsojumu, kas ir tiesīgas būt Ministru komitejas sastāvā.</w:t>
      </w:r>
    </w:p>
    <w:p w14:paraId="63C48424" w14:textId="77777777" w:rsidR="00F71C97" w:rsidRPr="00A1674D" w:rsidRDefault="00F71C97" w:rsidP="008870D5">
      <w:pPr>
        <w:suppressAutoHyphens/>
        <w:ind w:left="284" w:hanging="284"/>
        <w:jc w:val="both"/>
        <w:rPr>
          <w:rFonts w:ascii="Times New Roman" w:hAnsi="Times New Roman"/>
          <w:noProof/>
          <w:sz w:val="24"/>
        </w:rPr>
      </w:pPr>
    </w:p>
    <w:p w14:paraId="050E3385" w14:textId="6B4E0D7C"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2. Attiecībā uz jebkuru valsti, kas pievienojas konvencijai, konvencija stājas spēkā tā mēneša pirmajā dienā, kas seko trīs mēnešu periodam pēc dienas, kurā pievienošanās dokuments deponēts Eiropas Padomes ģenerālsekretāram.</w:t>
      </w:r>
    </w:p>
    <w:p w14:paraId="0CDB3203" w14:textId="77777777" w:rsidR="00F71C97" w:rsidRPr="00A1674D" w:rsidRDefault="00F71C97" w:rsidP="008870D5">
      <w:pPr>
        <w:suppressAutoHyphens/>
        <w:ind w:left="284" w:hanging="284"/>
        <w:jc w:val="both"/>
        <w:rPr>
          <w:rFonts w:ascii="Times New Roman" w:hAnsi="Times New Roman"/>
          <w:noProof/>
          <w:sz w:val="24"/>
        </w:rPr>
      </w:pPr>
    </w:p>
    <w:p w14:paraId="501A5583" w14:textId="33B21712"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3. Jebkura Puse, kas nav Eiropas Padomes dalībvalsts, piedalās </w:t>
      </w:r>
      <w:r>
        <w:rPr>
          <w:rFonts w:ascii="Times New Roman" w:hAnsi="Times New Roman"/>
          <w:i/>
          <w:iCs/>
          <w:sz w:val="24"/>
        </w:rPr>
        <w:t>GRAVO</w:t>
      </w:r>
      <w:r>
        <w:rPr>
          <w:rFonts w:ascii="Times New Roman" w:hAnsi="Times New Roman"/>
          <w:sz w:val="24"/>
        </w:rPr>
        <w:t xml:space="preserve"> un Pušu komitejas darbības finansēšanā saskaņā ar Ministru komitejas noteikto kārtību.</w:t>
      </w:r>
    </w:p>
    <w:p w14:paraId="1D4F53D1" w14:textId="77777777" w:rsidR="00F71C97" w:rsidRPr="00A1674D" w:rsidRDefault="00F71C97" w:rsidP="00A1674D">
      <w:pPr>
        <w:suppressAutoHyphens/>
        <w:jc w:val="both"/>
        <w:rPr>
          <w:rFonts w:ascii="Times New Roman" w:hAnsi="Times New Roman"/>
          <w:noProof/>
          <w:sz w:val="24"/>
        </w:rPr>
      </w:pPr>
    </w:p>
    <w:p w14:paraId="074F2882"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19. pants. Teritoriālā piemērošana</w:t>
      </w:r>
    </w:p>
    <w:p w14:paraId="02D1C3D2" w14:textId="77777777" w:rsidR="00F71C97" w:rsidRPr="00A1674D" w:rsidRDefault="00F71C97" w:rsidP="00A1674D">
      <w:pPr>
        <w:suppressAutoHyphens/>
        <w:jc w:val="both"/>
        <w:rPr>
          <w:rFonts w:ascii="Times New Roman" w:hAnsi="Times New Roman"/>
          <w:b/>
          <w:noProof/>
          <w:sz w:val="24"/>
        </w:rPr>
      </w:pPr>
    </w:p>
    <w:p w14:paraId="4451F26E" w14:textId="65171CDD"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1. Jebkura valsts vai Eiropas Savienība, parakstot šo konvenciju vai iesniedzot tās ratifikācijas, pieņemšanas, apstiprināšanas vai pievienošanās dokumentu, var norādīt teritoriju vai teritorijas, kurās šī konvencija ir piemērojama.</w:t>
      </w:r>
    </w:p>
    <w:p w14:paraId="59D32651" w14:textId="77777777" w:rsidR="00A1674D" w:rsidRPr="00A1674D" w:rsidRDefault="00A1674D" w:rsidP="00A1674D">
      <w:pPr>
        <w:suppressAutoHyphens/>
        <w:jc w:val="both"/>
        <w:rPr>
          <w:rFonts w:ascii="Times New Roman" w:hAnsi="Times New Roman"/>
          <w:noProof/>
          <w:sz w:val="24"/>
        </w:rPr>
      </w:pPr>
    </w:p>
    <w:p w14:paraId="69F29585" w14:textId="021C4E0E" w:rsidR="00F71C97" w:rsidRPr="00A1674D" w:rsidRDefault="008870D5" w:rsidP="001977A6">
      <w:pPr>
        <w:widowControl/>
        <w:suppressAutoHyphens/>
        <w:ind w:left="284" w:hanging="284"/>
        <w:jc w:val="both"/>
        <w:rPr>
          <w:rFonts w:ascii="Times New Roman" w:hAnsi="Times New Roman"/>
          <w:noProof/>
          <w:sz w:val="24"/>
        </w:rPr>
      </w:pPr>
      <w:r>
        <w:rPr>
          <w:rFonts w:ascii="Times New Roman" w:hAnsi="Times New Roman"/>
          <w:sz w:val="24"/>
        </w:rPr>
        <w:t xml:space="preserve">2. Jebkura Puse vēlāk jebkurā laikā, iesniedzot Eiropas Padomes ģenerālsekretāram adresētu deklarāciju, var paplašināt šīs konvencijas piemērošanu attiecībā uz jebkuru citu teritoriju, kura norādīta deklarācijā un par kuras starptautiskajām attiecībām šī Puse ir atbildīga vai kuras vārdā tā ir pilnvarota uzņemties saistības. Attiecībā uz šādu teritoriju Konvencija </w:t>
      </w:r>
      <w:r>
        <w:rPr>
          <w:rFonts w:ascii="Times New Roman" w:hAnsi="Times New Roman"/>
          <w:sz w:val="24"/>
        </w:rPr>
        <w:lastRenderedPageBreak/>
        <w:t>stājas spēkā tā mēneša pirmajā dienā, kas seko trīs mēnešu periodam pēc dienas, kurā ģenerālsekretārs saņēmis minēto deklarāciju.</w:t>
      </w:r>
    </w:p>
    <w:p w14:paraId="1A5F02B6" w14:textId="77777777" w:rsidR="00F71C97" w:rsidRPr="00A1674D" w:rsidRDefault="00F71C97" w:rsidP="00A1674D">
      <w:pPr>
        <w:suppressAutoHyphens/>
        <w:jc w:val="both"/>
        <w:rPr>
          <w:rFonts w:ascii="Times New Roman" w:hAnsi="Times New Roman"/>
          <w:noProof/>
          <w:sz w:val="24"/>
        </w:rPr>
      </w:pPr>
    </w:p>
    <w:p w14:paraId="49F7C01B" w14:textId="6268BA1C"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3. Jebkuru deklarāciju, kas iesniegta saskaņā ar šī panta iepriekšējām divām daļām, attiecībā uz jebkuru šādā deklarācijā minētu teritoriju var atsaukt, iesniedzot Eiropas Padomes ģenerālsekretāram adresētu paziņojumu. Šis atsaukums stājas spēkā tā mēneša pirmajā dienā, kas seko trīs mēnešu periodam pēc dienas, kurā ģenerālsekretārs saņēmis minēto paziņojumu.</w:t>
      </w:r>
    </w:p>
    <w:p w14:paraId="4091AA4B" w14:textId="77777777" w:rsidR="00F71C97" w:rsidRPr="00A1674D" w:rsidRDefault="00F71C97" w:rsidP="00A1674D">
      <w:pPr>
        <w:suppressAutoHyphens/>
        <w:jc w:val="both"/>
        <w:rPr>
          <w:rFonts w:ascii="Times New Roman" w:hAnsi="Times New Roman"/>
          <w:noProof/>
          <w:sz w:val="24"/>
        </w:rPr>
      </w:pPr>
    </w:p>
    <w:p w14:paraId="2F3EDAF6"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20. pants. Deklarācijas</w:t>
      </w:r>
    </w:p>
    <w:p w14:paraId="1962CF6F" w14:textId="77777777" w:rsidR="00F71C97" w:rsidRPr="00A1674D" w:rsidRDefault="00F71C97" w:rsidP="00A1674D">
      <w:pPr>
        <w:suppressAutoHyphens/>
        <w:jc w:val="both"/>
        <w:rPr>
          <w:rFonts w:ascii="Times New Roman" w:hAnsi="Times New Roman"/>
          <w:b/>
          <w:noProof/>
          <w:sz w:val="24"/>
        </w:rPr>
      </w:pPr>
    </w:p>
    <w:p w14:paraId="7EBC9469" w14:textId="0B15A81A"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1. Katra šīs konvencijas Līgumslēdzēja </w:t>
      </w:r>
      <w:r w:rsidR="00213760">
        <w:rPr>
          <w:rFonts w:ascii="Times New Roman" w:hAnsi="Times New Roman"/>
          <w:sz w:val="24"/>
        </w:rPr>
        <w:t>p</w:t>
      </w:r>
      <w:r>
        <w:rPr>
          <w:rFonts w:ascii="Times New Roman" w:hAnsi="Times New Roman"/>
          <w:sz w:val="24"/>
        </w:rPr>
        <w:t>use, kad tā paraksta šo konvenciju vai deponē ratifikācijas, pieņemšanas, apstiprināšanas vai pievienošanās dokumentu, Eiropas Padomes ģenerālsekretāram adresētā deklarācijā norāda tos amata nosaukumus, kas ietilpst šīs konvencijas tvērumā 3. panta a) apakšpunkta vajadzībām. Šo deklarāciju tādā pašā veidā var grozīt vēlāk jebkurā laikā. Šī deklarācija un jebkādi tās grozījumi nedrīkst būt pretrunā šīs konvencijas mērķim un nedrīkst mazināt tās nodrošināto aizsardzību.</w:t>
      </w:r>
    </w:p>
    <w:p w14:paraId="23967E1A" w14:textId="77777777" w:rsidR="00F71C97" w:rsidRPr="00A1674D" w:rsidRDefault="00F71C97" w:rsidP="008870D5">
      <w:pPr>
        <w:suppressAutoHyphens/>
        <w:ind w:left="284" w:hanging="284"/>
        <w:jc w:val="both"/>
        <w:rPr>
          <w:rFonts w:ascii="Times New Roman" w:hAnsi="Times New Roman"/>
          <w:noProof/>
          <w:sz w:val="24"/>
        </w:rPr>
      </w:pPr>
    </w:p>
    <w:p w14:paraId="5F706BF5" w14:textId="72CA0D22"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2. Katra šīs konvencijas Līgumslēdzēja </w:t>
      </w:r>
      <w:r w:rsidR="00213760">
        <w:rPr>
          <w:rFonts w:ascii="Times New Roman" w:hAnsi="Times New Roman"/>
          <w:sz w:val="24"/>
        </w:rPr>
        <w:t>p</w:t>
      </w:r>
      <w:r>
        <w:rPr>
          <w:rFonts w:ascii="Times New Roman" w:hAnsi="Times New Roman"/>
          <w:sz w:val="24"/>
        </w:rPr>
        <w:t>use, kad tā paraksta šo konvenciju vai deponē ratifikācijas, pieņemšanas, apstiprināšanas vai pievienošanās dokumentu, Eiropas Padomes ģenerālsekretāram adresētā deklarācijā var paziņot, ka “valsts iestāžu” definīcijā ietilpst viena vai vairākas no šādām struktūrām:</w:t>
      </w:r>
    </w:p>
    <w:p w14:paraId="76EA7EE7" w14:textId="77777777" w:rsidR="00F71C97" w:rsidRPr="00A1674D" w:rsidRDefault="00F71C97" w:rsidP="00A1674D">
      <w:pPr>
        <w:suppressAutoHyphens/>
        <w:jc w:val="both"/>
        <w:rPr>
          <w:rFonts w:ascii="Times New Roman" w:hAnsi="Times New Roman"/>
          <w:noProof/>
          <w:sz w:val="24"/>
        </w:rPr>
      </w:pPr>
    </w:p>
    <w:p w14:paraId="1D134926" w14:textId="333A89B6" w:rsidR="00F71C97" w:rsidRPr="00A1674D" w:rsidRDefault="008870D5" w:rsidP="008870D5">
      <w:pPr>
        <w:suppressAutoHyphens/>
        <w:ind w:left="567" w:hanging="284"/>
        <w:jc w:val="both"/>
        <w:rPr>
          <w:rFonts w:ascii="Times New Roman" w:hAnsi="Times New Roman"/>
          <w:noProof/>
          <w:sz w:val="24"/>
        </w:rPr>
      </w:pPr>
      <w:r>
        <w:rPr>
          <w:rFonts w:ascii="Times New Roman" w:hAnsi="Times New Roman"/>
          <w:sz w:val="24"/>
        </w:rPr>
        <w:t>i) likumdevējas iestādes saistībā ar citām savām darbībām;</w:t>
      </w:r>
    </w:p>
    <w:p w14:paraId="07E9F992" w14:textId="77777777" w:rsidR="00F71C97" w:rsidRPr="00A1674D" w:rsidRDefault="00F71C97" w:rsidP="008870D5">
      <w:pPr>
        <w:suppressAutoHyphens/>
        <w:ind w:left="567" w:hanging="284"/>
        <w:jc w:val="both"/>
        <w:rPr>
          <w:rFonts w:ascii="Times New Roman" w:hAnsi="Times New Roman"/>
          <w:noProof/>
          <w:sz w:val="24"/>
        </w:rPr>
      </w:pPr>
    </w:p>
    <w:p w14:paraId="36180372" w14:textId="0482562D" w:rsidR="00F71C97" w:rsidRPr="00A1674D" w:rsidRDefault="008870D5" w:rsidP="008870D5">
      <w:pPr>
        <w:suppressAutoHyphens/>
        <w:ind w:left="567" w:hanging="284"/>
        <w:jc w:val="both"/>
        <w:rPr>
          <w:rFonts w:ascii="Times New Roman" w:hAnsi="Times New Roman"/>
          <w:noProof/>
          <w:sz w:val="24"/>
        </w:rPr>
      </w:pPr>
      <w:r>
        <w:rPr>
          <w:rFonts w:ascii="Times New Roman" w:hAnsi="Times New Roman"/>
          <w:sz w:val="24"/>
        </w:rPr>
        <w:t>ii) tiesu iestādes saistībā ar citām savām darbībām;</w:t>
      </w:r>
    </w:p>
    <w:p w14:paraId="52490919" w14:textId="77777777" w:rsidR="00F71C97" w:rsidRPr="00A1674D" w:rsidRDefault="00F71C97" w:rsidP="008870D5">
      <w:pPr>
        <w:suppressAutoHyphens/>
        <w:ind w:left="567" w:hanging="284"/>
        <w:jc w:val="both"/>
        <w:rPr>
          <w:rFonts w:ascii="Times New Roman" w:hAnsi="Times New Roman"/>
          <w:noProof/>
          <w:sz w:val="24"/>
        </w:rPr>
      </w:pPr>
    </w:p>
    <w:p w14:paraId="56EEF85F" w14:textId="052CB025" w:rsidR="00F71C97" w:rsidRPr="00A1674D" w:rsidRDefault="008870D5" w:rsidP="008870D5">
      <w:pPr>
        <w:suppressAutoHyphens/>
        <w:ind w:left="567" w:hanging="284"/>
        <w:jc w:val="both"/>
        <w:rPr>
          <w:rFonts w:ascii="Times New Roman" w:hAnsi="Times New Roman"/>
          <w:noProof/>
          <w:sz w:val="24"/>
        </w:rPr>
      </w:pPr>
      <w:r>
        <w:rPr>
          <w:rFonts w:ascii="Times New Roman" w:hAnsi="Times New Roman"/>
          <w:sz w:val="24"/>
        </w:rPr>
        <w:t>iii) fiziskas vai juridiskas personas, ciktāl tās pilda valsts funkcijas vai rīkojas ar valsts naudas līdzekļiem atbilstoši valsts tiesību aktiem.</w:t>
      </w:r>
    </w:p>
    <w:p w14:paraId="28BB2AC2" w14:textId="77777777" w:rsidR="00F71C97" w:rsidRPr="00A1674D" w:rsidRDefault="00F71C97" w:rsidP="00A1674D">
      <w:pPr>
        <w:suppressAutoHyphens/>
        <w:jc w:val="both"/>
        <w:rPr>
          <w:rFonts w:ascii="Times New Roman" w:hAnsi="Times New Roman"/>
          <w:noProof/>
          <w:sz w:val="24"/>
        </w:rPr>
      </w:pPr>
    </w:p>
    <w:p w14:paraId="2F640A93" w14:textId="77777777" w:rsidR="00F71C97" w:rsidRPr="00A1674D" w:rsidRDefault="00F71C97" w:rsidP="008870D5">
      <w:pPr>
        <w:suppressAutoHyphens/>
        <w:ind w:left="284"/>
        <w:jc w:val="both"/>
        <w:rPr>
          <w:rFonts w:ascii="Times New Roman" w:hAnsi="Times New Roman"/>
          <w:noProof/>
          <w:sz w:val="24"/>
        </w:rPr>
      </w:pPr>
      <w:r>
        <w:rPr>
          <w:rFonts w:ascii="Times New Roman" w:hAnsi="Times New Roman"/>
          <w:sz w:val="24"/>
        </w:rPr>
        <w:t>Šo deklarāciju tādā pašā veidā var grozīt vēlāk jebkurā laikā.</w:t>
      </w:r>
    </w:p>
    <w:p w14:paraId="2BF688CA" w14:textId="77777777" w:rsidR="00F71C97" w:rsidRPr="00A1674D" w:rsidRDefault="00F71C97" w:rsidP="00A1674D">
      <w:pPr>
        <w:suppressAutoHyphens/>
        <w:jc w:val="both"/>
        <w:rPr>
          <w:rFonts w:ascii="Times New Roman" w:hAnsi="Times New Roman"/>
          <w:noProof/>
          <w:sz w:val="24"/>
        </w:rPr>
      </w:pPr>
    </w:p>
    <w:p w14:paraId="2BEA69A0" w14:textId="77777777" w:rsidR="00F71C97" w:rsidRPr="008870D5" w:rsidRDefault="00F71C97" w:rsidP="008870D5">
      <w:pPr>
        <w:tabs>
          <w:tab w:val="left" w:pos="284"/>
        </w:tabs>
        <w:suppressAutoHyphens/>
        <w:ind w:left="284"/>
        <w:jc w:val="both"/>
        <w:rPr>
          <w:rFonts w:ascii="Times New Roman" w:hAnsi="Times New Roman"/>
          <w:b/>
          <w:bCs/>
          <w:noProof/>
          <w:sz w:val="24"/>
        </w:rPr>
      </w:pPr>
      <w:r>
        <w:rPr>
          <w:rFonts w:ascii="Times New Roman" w:hAnsi="Times New Roman"/>
          <w:b/>
          <w:sz w:val="24"/>
        </w:rPr>
        <w:t>21. pants. Atrunas</w:t>
      </w:r>
    </w:p>
    <w:p w14:paraId="5AE2FA76" w14:textId="77777777" w:rsidR="00F71C97" w:rsidRPr="00A1674D" w:rsidRDefault="00F71C97" w:rsidP="00A1674D">
      <w:pPr>
        <w:suppressAutoHyphens/>
        <w:jc w:val="both"/>
        <w:rPr>
          <w:rFonts w:ascii="Times New Roman" w:hAnsi="Times New Roman"/>
          <w:b/>
          <w:noProof/>
          <w:sz w:val="24"/>
        </w:rPr>
      </w:pPr>
    </w:p>
    <w:p w14:paraId="50AF6AD1" w14:textId="4833D781"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1. Jebkura valsts vai Eiropas Savienība, kad tā paraksta šo konvenciju vai deponē ratifikācijas, pieņemšanas, apstiprināšanas vai pievienošanās dokumentu, Eiropas Padomes ģenerālsekretāram adresētā deklarācijā var paziņot, ka tā patur tiesības nepiemērot vai tikai īpašos gadījumos vai apstākļos piemērot 6. panta noteikumus attiecībā uz šīs konvencijas 2. panta 3. daļas b) apakšpunktu. Attiecībā uz šīs konvencijas noteikumiem nedrīkst izdarīt nekādas citas atrunas.</w:t>
      </w:r>
    </w:p>
    <w:p w14:paraId="74A1A79E" w14:textId="77777777" w:rsidR="00F71C97" w:rsidRPr="00A1674D" w:rsidRDefault="00F71C97" w:rsidP="008870D5">
      <w:pPr>
        <w:suppressAutoHyphens/>
        <w:ind w:left="284" w:hanging="284"/>
        <w:jc w:val="both"/>
        <w:rPr>
          <w:rFonts w:ascii="Times New Roman" w:hAnsi="Times New Roman"/>
          <w:noProof/>
          <w:sz w:val="24"/>
        </w:rPr>
      </w:pPr>
    </w:p>
    <w:p w14:paraId="78A8547A" w14:textId="1BAE14FB"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2. Ikviena Puse jebkurā laikā var pilnīgi vai daļēji atsaukt atrunu, nosūtot Eiropas Padomes ģenerālsekretāram adresētu deklarāciju. Šī deklarācija stājas spēkā dienā, kad to saņem ģenerālsekretārs.</w:t>
      </w:r>
    </w:p>
    <w:p w14:paraId="47310FE0" w14:textId="77777777" w:rsidR="00F71C97" w:rsidRPr="00A1674D" w:rsidRDefault="00F71C97" w:rsidP="00A1674D">
      <w:pPr>
        <w:suppressAutoHyphens/>
        <w:jc w:val="both"/>
        <w:rPr>
          <w:rFonts w:ascii="Times New Roman" w:hAnsi="Times New Roman"/>
          <w:noProof/>
          <w:sz w:val="24"/>
        </w:rPr>
      </w:pPr>
    </w:p>
    <w:p w14:paraId="403AEB67" w14:textId="77777777" w:rsidR="00F71C97" w:rsidRPr="008870D5" w:rsidRDefault="00F71C97" w:rsidP="008870D5">
      <w:pPr>
        <w:suppressAutoHyphens/>
        <w:ind w:left="284"/>
        <w:jc w:val="both"/>
        <w:rPr>
          <w:rFonts w:ascii="Times New Roman" w:hAnsi="Times New Roman"/>
          <w:b/>
          <w:bCs/>
          <w:noProof/>
          <w:sz w:val="24"/>
        </w:rPr>
      </w:pPr>
      <w:r>
        <w:rPr>
          <w:rFonts w:ascii="Times New Roman" w:hAnsi="Times New Roman"/>
          <w:b/>
          <w:sz w:val="24"/>
        </w:rPr>
        <w:t>22. pants. Konvencijas grozījumi</w:t>
      </w:r>
    </w:p>
    <w:p w14:paraId="2F659EE4" w14:textId="77777777" w:rsidR="00F71C97" w:rsidRPr="00A1674D" w:rsidRDefault="00F71C97" w:rsidP="00A1674D">
      <w:pPr>
        <w:suppressAutoHyphens/>
        <w:jc w:val="both"/>
        <w:rPr>
          <w:rFonts w:ascii="Times New Roman" w:hAnsi="Times New Roman"/>
          <w:b/>
          <w:noProof/>
          <w:sz w:val="24"/>
        </w:rPr>
      </w:pPr>
    </w:p>
    <w:p w14:paraId="688D6DD0" w14:textId="3CD08F7A"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1. Jebkuru kādas Puses ierosinājumu veikt šīs konvencijas grozījumu paziņo Eiropas Padomes ģenerālsekretāram, kas tos </w:t>
      </w:r>
      <w:proofErr w:type="spellStart"/>
      <w:r>
        <w:rPr>
          <w:rFonts w:ascii="Times New Roman" w:hAnsi="Times New Roman"/>
          <w:sz w:val="24"/>
        </w:rPr>
        <w:t>pārsūta</w:t>
      </w:r>
      <w:proofErr w:type="spellEnd"/>
      <w:r>
        <w:rPr>
          <w:rFonts w:ascii="Times New Roman" w:hAnsi="Times New Roman"/>
          <w:sz w:val="24"/>
        </w:rPr>
        <w:t xml:space="preserve"> Eiropas Padomes dalībvalstīm, valstīm, kas nav Eiropas Padomes dalībvalstis, bet ir piedalījušās šīs konvencijas izstrādē, ikvienai parakstītājvalstij, </w:t>
      </w:r>
      <w:r>
        <w:rPr>
          <w:rFonts w:ascii="Times New Roman" w:hAnsi="Times New Roman"/>
          <w:sz w:val="24"/>
        </w:rPr>
        <w:lastRenderedPageBreak/>
        <w:t>ikvienai dalībvalstij, Eiropas Savienībai un ikvienai valstij, kas ir uzaicināta pievienoties šai konvencijai saskaņā ar 18. panta 1. daļas noteikumiem.</w:t>
      </w:r>
    </w:p>
    <w:p w14:paraId="14BAAE5D" w14:textId="77777777" w:rsidR="00F71C97" w:rsidRPr="00A1674D" w:rsidRDefault="00F71C97" w:rsidP="008870D5">
      <w:pPr>
        <w:suppressAutoHyphens/>
        <w:ind w:left="284" w:hanging="284"/>
        <w:jc w:val="both"/>
        <w:rPr>
          <w:rFonts w:ascii="Times New Roman" w:hAnsi="Times New Roman"/>
          <w:noProof/>
          <w:sz w:val="24"/>
        </w:rPr>
      </w:pPr>
    </w:p>
    <w:p w14:paraId="58BFEB8B" w14:textId="7DECE122"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2. Ikvienu kādas Puses ierosināto grozījumu paziņo Pušu komitejai, kas Ministru komitejai iesniedz savu atzinumu par ierosināto grozījumu.</w:t>
      </w:r>
    </w:p>
    <w:p w14:paraId="55BC1175" w14:textId="77777777" w:rsidR="00F71C97" w:rsidRPr="00A1674D" w:rsidRDefault="00F71C97" w:rsidP="008870D5">
      <w:pPr>
        <w:suppressAutoHyphens/>
        <w:ind w:left="284" w:hanging="284"/>
        <w:jc w:val="both"/>
        <w:rPr>
          <w:rFonts w:ascii="Times New Roman" w:hAnsi="Times New Roman"/>
          <w:noProof/>
          <w:sz w:val="24"/>
        </w:rPr>
      </w:pPr>
    </w:p>
    <w:p w14:paraId="2AF686CD" w14:textId="40027E79"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3. Ministru komiteja izskata ierosināto grozījumu un Pušu komitejas iesniegto atzinumu un pēc apspriešanās ar valstīm, kas nav Eiropas Padomes dalībvalstis, bet ir šīs konvencijas Puses, var pieņemt šo grozījumu.</w:t>
      </w:r>
    </w:p>
    <w:p w14:paraId="4E9E4362" w14:textId="77777777" w:rsidR="00F71C97" w:rsidRPr="00A1674D" w:rsidRDefault="00F71C97" w:rsidP="008870D5">
      <w:pPr>
        <w:suppressAutoHyphens/>
        <w:ind w:left="284" w:hanging="284"/>
        <w:jc w:val="both"/>
        <w:rPr>
          <w:rFonts w:ascii="Times New Roman" w:hAnsi="Times New Roman"/>
          <w:noProof/>
          <w:sz w:val="24"/>
        </w:rPr>
      </w:pPr>
    </w:p>
    <w:p w14:paraId="288BE96F" w14:textId="2767BAC7"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 xml:space="preserve">4. Ikviena grozījuma redakciju, ko Ministru komiteja pieņēmusi saskaņā ar šā panta 3. daļu, </w:t>
      </w:r>
      <w:proofErr w:type="spellStart"/>
      <w:r>
        <w:rPr>
          <w:rFonts w:ascii="Times New Roman" w:hAnsi="Times New Roman"/>
          <w:sz w:val="24"/>
        </w:rPr>
        <w:t>nosūta</w:t>
      </w:r>
      <w:proofErr w:type="spellEnd"/>
      <w:r>
        <w:rPr>
          <w:rFonts w:ascii="Times New Roman" w:hAnsi="Times New Roman"/>
          <w:sz w:val="24"/>
        </w:rPr>
        <w:t xml:space="preserve"> pusēm pieņemšanai.</w:t>
      </w:r>
    </w:p>
    <w:p w14:paraId="1A871135" w14:textId="77777777" w:rsidR="00F71C97" w:rsidRPr="00A1674D" w:rsidRDefault="00F71C97" w:rsidP="008870D5">
      <w:pPr>
        <w:suppressAutoHyphens/>
        <w:ind w:left="284" w:hanging="284"/>
        <w:jc w:val="both"/>
        <w:rPr>
          <w:rFonts w:ascii="Times New Roman" w:hAnsi="Times New Roman"/>
          <w:noProof/>
          <w:sz w:val="24"/>
        </w:rPr>
      </w:pPr>
    </w:p>
    <w:p w14:paraId="4AABD57A" w14:textId="17736BD5" w:rsidR="00F71C97" w:rsidRPr="00A1674D" w:rsidRDefault="008870D5" w:rsidP="008870D5">
      <w:pPr>
        <w:suppressAutoHyphens/>
        <w:ind w:left="284" w:hanging="284"/>
        <w:jc w:val="both"/>
        <w:rPr>
          <w:rFonts w:ascii="Times New Roman" w:hAnsi="Times New Roman"/>
          <w:noProof/>
          <w:sz w:val="24"/>
        </w:rPr>
      </w:pPr>
      <w:r>
        <w:rPr>
          <w:rFonts w:ascii="Times New Roman" w:hAnsi="Times New Roman"/>
          <w:sz w:val="24"/>
        </w:rPr>
        <w:t>5. Grozījums, kas pieņemts saskaņā ar šā panta 3. daļu, stājas spēkā tā mēneša pirmajā dienā, kas seko viena mēneša periodam pēc dienas, kad visas Puses ir paziņojušas ģenerālsekretāram par to, ka tās ir pieņēmušas šo grozījumu.</w:t>
      </w:r>
    </w:p>
    <w:p w14:paraId="3D297E24" w14:textId="77777777" w:rsidR="00F71C97" w:rsidRPr="00A1674D" w:rsidRDefault="00F71C97" w:rsidP="00A1674D">
      <w:pPr>
        <w:suppressAutoHyphens/>
        <w:jc w:val="both"/>
        <w:rPr>
          <w:rFonts w:ascii="Times New Roman" w:hAnsi="Times New Roman"/>
          <w:noProof/>
          <w:sz w:val="24"/>
        </w:rPr>
      </w:pPr>
    </w:p>
    <w:p w14:paraId="7BD8F63A" w14:textId="77777777" w:rsidR="00F71C97" w:rsidRPr="000512FA" w:rsidRDefault="00F71C97" w:rsidP="000512FA">
      <w:pPr>
        <w:suppressAutoHyphens/>
        <w:ind w:left="284"/>
        <w:jc w:val="both"/>
        <w:rPr>
          <w:rFonts w:ascii="Times New Roman" w:hAnsi="Times New Roman"/>
          <w:b/>
          <w:bCs/>
          <w:noProof/>
          <w:sz w:val="24"/>
        </w:rPr>
      </w:pPr>
      <w:r>
        <w:rPr>
          <w:rFonts w:ascii="Times New Roman" w:hAnsi="Times New Roman"/>
          <w:b/>
          <w:sz w:val="24"/>
        </w:rPr>
        <w:t>23. pants. Denonsēšana</w:t>
      </w:r>
    </w:p>
    <w:p w14:paraId="4D6B1664" w14:textId="77777777" w:rsidR="00F71C97" w:rsidRPr="00A1674D" w:rsidRDefault="00F71C97" w:rsidP="00A1674D">
      <w:pPr>
        <w:suppressAutoHyphens/>
        <w:jc w:val="both"/>
        <w:rPr>
          <w:rFonts w:ascii="Times New Roman" w:hAnsi="Times New Roman"/>
          <w:b/>
          <w:noProof/>
          <w:sz w:val="24"/>
        </w:rPr>
      </w:pPr>
    </w:p>
    <w:p w14:paraId="2046D5F8" w14:textId="3C011FF9" w:rsidR="00F71C97" w:rsidRPr="00A1674D" w:rsidRDefault="000512FA" w:rsidP="000512FA">
      <w:pPr>
        <w:suppressAutoHyphens/>
        <w:ind w:left="284" w:hanging="284"/>
        <w:jc w:val="both"/>
        <w:rPr>
          <w:rFonts w:ascii="Times New Roman" w:hAnsi="Times New Roman"/>
          <w:noProof/>
          <w:sz w:val="24"/>
        </w:rPr>
      </w:pPr>
      <w:r>
        <w:rPr>
          <w:rFonts w:ascii="Times New Roman" w:hAnsi="Times New Roman"/>
          <w:sz w:val="24"/>
        </w:rPr>
        <w:t>1. Jebkura Puse jebkurā laikā var denonsēt šo konvenciju, nosūtot Eiropas Padomes ģenerālsekretāram adresētu paziņojumu.</w:t>
      </w:r>
    </w:p>
    <w:p w14:paraId="588B4430" w14:textId="77777777" w:rsidR="00F71C97" w:rsidRPr="00A1674D" w:rsidRDefault="00F71C97" w:rsidP="000512FA">
      <w:pPr>
        <w:suppressAutoHyphens/>
        <w:ind w:left="284" w:hanging="284"/>
        <w:jc w:val="both"/>
        <w:rPr>
          <w:rFonts w:ascii="Times New Roman" w:hAnsi="Times New Roman"/>
          <w:noProof/>
          <w:sz w:val="24"/>
        </w:rPr>
      </w:pPr>
    </w:p>
    <w:p w14:paraId="71C3CF02" w14:textId="7E9FC1CE" w:rsidR="00F71C97" w:rsidRPr="00A1674D" w:rsidRDefault="000512FA" w:rsidP="000512FA">
      <w:pPr>
        <w:suppressAutoHyphens/>
        <w:ind w:left="284" w:hanging="284"/>
        <w:jc w:val="both"/>
        <w:rPr>
          <w:rFonts w:ascii="Times New Roman" w:hAnsi="Times New Roman"/>
          <w:noProof/>
          <w:sz w:val="24"/>
        </w:rPr>
      </w:pPr>
      <w:r>
        <w:rPr>
          <w:rFonts w:ascii="Times New Roman" w:hAnsi="Times New Roman"/>
          <w:sz w:val="24"/>
        </w:rPr>
        <w:t>2. Denonsēšana stājas spēkā tā mēneša pirmajā dienā, kas seko trīs mēnešu periodam pēc dienas, kurā ģenerālsekretārs saņēmis paziņojumu.</w:t>
      </w:r>
    </w:p>
    <w:p w14:paraId="7FE97D4E" w14:textId="77777777" w:rsidR="00F71C97" w:rsidRPr="00A1674D" w:rsidRDefault="00F71C97" w:rsidP="00A1674D">
      <w:pPr>
        <w:suppressAutoHyphens/>
        <w:jc w:val="both"/>
        <w:rPr>
          <w:rFonts w:ascii="Times New Roman" w:hAnsi="Times New Roman"/>
          <w:noProof/>
          <w:sz w:val="24"/>
        </w:rPr>
      </w:pPr>
    </w:p>
    <w:p w14:paraId="3B7903A9" w14:textId="77777777" w:rsidR="00F71C97" w:rsidRPr="000512FA" w:rsidRDefault="00F71C97" w:rsidP="000512FA">
      <w:pPr>
        <w:suppressAutoHyphens/>
        <w:ind w:left="284"/>
        <w:jc w:val="both"/>
        <w:rPr>
          <w:rFonts w:ascii="Times New Roman" w:hAnsi="Times New Roman"/>
          <w:b/>
          <w:bCs/>
          <w:noProof/>
          <w:sz w:val="24"/>
        </w:rPr>
      </w:pPr>
      <w:r>
        <w:rPr>
          <w:rFonts w:ascii="Times New Roman" w:hAnsi="Times New Roman"/>
          <w:b/>
          <w:sz w:val="24"/>
        </w:rPr>
        <w:t>24. pants. Paziņošana</w:t>
      </w:r>
    </w:p>
    <w:p w14:paraId="2C8E3AA5" w14:textId="77777777" w:rsidR="00F71C97" w:rsidRPr="00A1674D" w:rsidRDefault="00F71C97" w:rsidP="00A1674D">
      <w:pPr>
        <w:suppressAutoHyphens/>
        <w:jc w:val="both"/>
        <w:rPr>
          <w:rFonts w:ascii="Times New Roman" w:hAnsi="Times New Roman"/>
          <w:b/>
          <w:noProof/>
          <w:sz w:val="24"/>
        </w:rPr>
      </w:pPr>
    </w:p>
    <w:p w14:paraId="676C9405" w14:textId="77777777" w:rsidR="00F71C97" w:rsidRPr="00A1674D" w:rsidRDefault="00F71C97" w:rsidP="000512FA">
      <w:pPr>
        <w:suppressAutoHyphens/>
        <w:ind w:left="284"/>
        <w:jc w:val="both"/>
        <w:rPr>
          <w:rFonts w:ascii="Times New Roman" w:hAnsi="Times New Roman"/>
          <w:noProof/>
          <w:sz w:val="24"/>
        </w:rPr>
      </w:pPr>
      <w:r>
        <w:rPr>
          <w:rFonts w:ascii="Times New Roman" w:hAnsi="Times New Roman"/>
          <w:sz w:val="24"/>
        </w:rPr>
        <w:t>Eiropas Padomes ģenerālsekretārs paziņo Eiropas Padomes dalībvalstīm, valstīm, kas nav Eiropas Padomes dalībvalstis, bet ir piedalījušās šīs konvencijas izstrādē, ikvienai parakstītājvalstij, ikvienai dalībvalstij, Eiropas Savienībai un ikvienai valstij, kas ir uzaicināta pievienoties šai konvencijai saskaņā ar 18. panta noteikumiem, par:</w:t>
      </w:r>
    </w:p>
    <w:p w14:paraId="4B7779FA" w14:textId="77777777" w:rsidR="00F71C97" w:rsidRPr="00A1674D" w:rsidRDefault="00F71C97" w:rsidP="00A1674D">
      <w:pPr>
        <w:suppressAutoHyphens/>
        <w:jc w:val="both"/>
        <w:rPr>
          <w:rFonts w:ascii="Times New Roman" w:hAnsi="Times New Roman"/>
          <w:noProof/>
          <w:sz w:val="24"/>
        </w:rPr>
      </w:pPr>
    </w:p>
    <w:p w14:paraId="418F56D1" w14:textId="3A72552E"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a) ikvienu parakstīšanu;</w:t>
      </w:r>
    </w:p>
    <w:p w14:paraId="33027874" w14:textId="77777777" w:rsidR="00F71C97" w:rsidRPr="00A1674D" w:rsidRDefault="00F71C97" w:rsidP="000512FA">
      <w:pPr>
        <w:suppressAutoHyphens/>
        <w:ind w:left="567" w:hanging="284"/>
        <w:jc w:val="both"/>
        <w:rPr>
          <w:rFonts w:ascii="Times New Roman" w:hAnsi="Times New Roman"/>
          <w:noProof/>
          <w:sz w:val="24"/>
        </w:rPr>
      </w:pPr>
    </w:p>
    <w:p w14:paraId="00D3BC88" w14:textId="092C7C51"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b) ikviena ratifikācijas, pieņemšanas, apstiprināšanas vai pievienošanās dokumenta deponēšanu;</w:t>
      </w:r>
    </w:p>
    <w:p w14:paraId="55F45E55" w14:textId="77777777" w:rsidR="00F71C97" w:rsidRPr="00A1674D" w:rsidRDefault="00F71C97" w:rsidP="000512FA">
      <w:pPr>
        <w:suppressAutoHyphens/>
        <w:ind w:left="567" w:hanging="284"/>
        <w:jc w:val="both"/>
        <w:rPr>
          <w:rFonts w:ascii="Times New Roman" w:hAnsi="Times New Roman"/>
          <w:noProof/>
          <w:sz w:val="24"/>
        </w:rPr>
      </w:pPr>
    </w:p>
    <w:p w14:paraId="1AD3D42D" w14:textId="35440921"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c) ikvienu šīs konvencijas spēkā stāšanās datumu saskaņā ar 17. un 18. pantu;</w:t>
      </w:r>
    </w:p>
    <w:p w14:paraId="4B7F7380" w14:textId="77777777" w:rsidR="00F71C97" w:rsidRPr="00A1674D" w:rsidRDefault="00F71C97" w:rsidP="000512FA">
      <w:pPr>
        <w:suppressAutoHyphens/>
        <w:ind w:left="567" w:hanging="284"/>
        <w:jc w:val="both"/>
        <w:rPr>
          <w:rFonts w:ascii="Times New Roman" w:hAnsi="Times New Roman"/>
          <w:noProof/>
          <w:sz w:val="24"/>
        </w:rPr>
      </w:pPr>
    </w:p>
    <w:p w14:paraId="737ED555" w14:textId="58FAC501"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d) ikvienu grozījumu, kas pieņemts saskaņā ar 22. pantu, un datumu, kurā šis grozījums stājas spēkā;</w:t>
      </w:r>
    </w:p>
    <w:p w14:paraId="63CB03EE" w14:textId="77777777" w:rsidR="00F71C97" w:rsidRPr="00A1674D" w:rsidRDefault="00F71C97" w:rsidP="000512FA">
      <w:pPr>
        <w:suppressAutoHyphens/>
        <w:ind w:left="567" w:hanging="284"/>
        <w:jc w:val="both"/>
        <w:rPr>
          <w:rFonts w:ascii="Times New Roman" w:hAnsi="Times New Roman"/>
          <w:noProof/>
          <w:sz w:val="24"/>
        </w:rPr>
      </w:pPr>
    </w:p>
    <w:p w14:paraId="7E62AA95" w14:textId="5B8A4260"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e) ikvienu deklarāciju, kas veikta saskaņā ar 20. pantu;</w:t>
      </w:r>
    </w:p>
    <w:p w14:paraId="2A371044" w14:textId="77777777" w:rsidR="00F71C97" w:rsidRPr="00A1674D" w:rsidRDefault="00F71C97" w:rsidP="000512FA">
      <w:pPr>
        <w:suppressAutoHyphens/>
        <w:ind w:left="567" w:hanging="284"/>
        <w:jc w:val="both"/>
        <w:rPr>
          <w:rFonts w:ascii="Times New Roman" w:hAnsi="Times New Roman"/>
          <w:noProof/>
          <w:sz w:val="24"/>
        </w:rPr>
      </w:pPr>
    </w:p>
    <w:p w14:paraId="1D77B72E" w14:textId="31C39F0E"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f) ikvienas atrunas izdarīšanu un atrunas atsaukšanu saskaņā ar 21. pantu;</w:t>
      </w:r>
    </w:p>
    <w:p w14:paraId="1AD54F3D" w14:textId="77777777" w:rsidR="00A1674D" w:rsidRPr="00A1674D" w:rsidRDefault="00A1674D" w:rsidP="000512FA">
      <w:pPr>
        <w:suppressAutoHyphens/>
        <w:ind w:left="567" w:hanging="284"/>
        <w:jc w:val="both"/>
        <w:rPr>
          <w:rFonts w:ascii="Times New Roman" w:hAnsi="Times New Roman"/>
          <w:noProof/>
          <w:sz w:val="24"/>
        </w:rPr>
      </w:pPr>
    </w:p>
    <w:p w14:paraId="1C1E389D" w14:textId="638CCE5F"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g) ikvienu denonsēšanu, kas veikta saskaņā ar 23. pantu;</w:t>
      </w:r>
    </w:p>
    <w:p w14:paraId="4E6E9103" w14:textId="77777777" w:rsidR="00F71C97" w:rsidRPr="00A1674D" w:rsidRDefault="00F71C97" w:rsidP="000512FA">
      <w:pPr>
        <w:suppressAutoHyphens/>
        <w:ind w:left="567" w:hanging="284"/>
        <w:jc w:val="both"/>
        <w:rPr>
          <w:rFonts w:ascii="Times New Roman" w:hAnsi="Times New Roman"/>
          <w:noProof/>
          <w:sz w:val="24"/>
        </w:rPr>
      </w:pPr>
    </w:p>
    <w:p w14:paraId="02BDFFDA" w14:textId="49D31F1E" w:rsidR="00F71C97" w:rsidRPr="00A1674D" w:rsidRDefault="000512FA" w:rsidP="000512FA">
      <w:pPr>
        <w:suppressAutoHyphens/>
        <w:ind w:left="567" w:hanging="284"/>
        <w:jc w:val="both"/>
        <w:rPr>
          <w:rFonts w:ascii="Times New Roman" w:hAnsi="Times New Roman"/>
          <w:noProof/>
          <w:sz w:val="24"/>
        </w:rPr>
      </w:pPr>
      <w:r>
        <w:rPr>
          <w:rFonts w:ascii="Times New Roman" w:hAnsi="Times New Roman"/>
          <w:sz w:val="24"/>
        </w:rPr>
        <w:t>h) visām citām ar šo konvenciju saistītām darbībām, paziņojumiem vai ziņojumiem.</w:t>
      </w:r>
    </w:p>
    <w:p w14:paraId="4E0D06EA" w14:textId="77777777" w:rsidR="00F71C97" w:rsidRPr="00A1674D" w:rsidRDefault="00F71C97" w:rsidP="00A1674D">
      <w:pPr>
        <w:suppressAutoHyphens/>
        <w:jc w:val="both"/>
        <w:rPr>
          <w:rFonts w:ascii="Times New Roman" w:hAnsi="Times New Roman"/>
          <w:noProof/>
          <w:sz w:val="24"/>
        </w:rPr>
      </w:pPr>
    </w:p>
    <w:p w14:paraId="64CF2C1B" w14:textId="77777777" w:rsidR="00F71C97" w:rsidRPr="00A1674D" w:rsidRDefault="00F71C97" w:rsidP="00A1674D">
      <w:pPr>
        <w:suppressAutoHyphens/>
        <w:jc w:val="both"/>
        <w:rPr>
          <w:rFonts w:ascii="Times New Roman" w:hAnsi="Times New Roman"/>
          <w:noProof/>
          <w:sz w:val="24"/>
        </w:rPr>
      </w:pPr>
    </w:p>
    <w:p w14:paraId="60D10A73" w14:textId="77777777" w:rsidR="00F71C97" w:rsidRPr="00A1674D" w:rsidRDefault="00F71C97" w:rsidP="000512FA">
      <w:pPr>
        <w:suppressAutoHyphens/>
        <w:ind w:left="284"/>
        <w:jc w:val="both"/>
        <w:rPr>
          <w:rFonts w:ascii="Times New Roman" w:hAnsi="Times New Roman"/>
          <w:noProof/>
          <w:sz w:val="24"/>
        </w:rPr>
      </w:pPr>
      <w:r>
        <w:rPr>
          <w:rFonts w:ascii="Times New Roman" w:hAnsi="Times New Roman"/>
          <w:sz w:val="24"/>
        </w:rPr>
        <w:t>To apliecinot, attiecīgi pilnvarotas personas ir parakstījušas šo konvenciju.</w:t>
      </w:r>
    </w:p>
    <w:p w14:paraId="4E8AC075" w14:textId="77777777" w:rsidR="00F71C97" w:rsidRPr="00A1674D" w:rsidRDefault="00F71C97" w:rsidP="000512FA">
      <w:pPr>
        <w:suppressAutoHyphens/>
        <w:ind w:left="284"/>
        <w:jc w:val="both"/>
        <w:rPr>
          <w:rFonts w:ascii="Times New Roman" w:hAnsi="Times New Roman"/>
          <w:noProof/>
          <w:sz w:val="24"/>
        </w:rPr>
      </w:pPr>
    </w:p>
    <w:p w14:paraId="3C062ACF" w14:textId="77777777" w:rsidR="00F71C97" w:rsidRPr="00A1674D" w:rsidRDefault="00F71C97" w:rsidP="000512FA">
      <w:pPr>
        <w:suppressAutoHyphens/>
        <w:ind w:left="284"/>
        <w:jc w:val="both"/>
        <w:rPr>
          <w:rFonts w:ascii="Times New Roman" w:hAnsi="Times New Roman"/>
          <w:noProof/>
          <w:sz w:val="24"/>
        </w:rPr>
      </w:pPr>
      <w:r>
        <w:rPr>
          <w:rFonts w:ascii="Times New Roman" w:hAnsi="Times New Roman"/>
          <w:sz w:val="24"/>
        </w:rPr>
        <w:t xml:space="preserve">Sagatavota Luksemburgā 2025. gada 13. maijā angļu un franču valodā, abiem tekstiem ir vienāds spēks, vienā eksemplārā, kuru deponē Eiropas Padomes arhīvā. Eiropas Padomes ģenerālsekretārs </w:t>
      </w:r>
      <w:proofErr w:type="spellStart"/>
      <w:r>
        <w:rPr>
          <w:rFonts w:ascii="Times New Roman" w:hAnsi="Times New Roman"/>
          <w:sz w:val="24"/>
        </w:rPr>
        <w:t>nosūta</w:t>
      </w:r>
      <w:proofErr w:type="spellEnd"/>
      <w:r>
        <w:rPr>
          <w:rFonts w:ascii="Times New Roman" w:hAnsi="Times New Roman"/>
          <w:sz w:val="24"/>
        </w:rPr>
        <w:t xml:space="preserve"> apliecinātās kopijas ikvienai Eiropas Padomes dalībvalstij, valstīm, kas nav Eiropas Padomes dalībvalstis, bet kas ir piedalījušās Konvencijas izstrādē, ikvienai parakstītājvalstij, Eiropas Savienībai un ikvienai valstij, kas ir uzaicināta pievienoties šai konvencijai.</w:t>
      </w:r>
    </w:p>
    <w:p w14:paraId="58E20B1D" w14:textId="1F3C7BEE" w:rsidR="00B53D44" w:rsidRDefault="00B53D44">
      <w:pPr>
        <w:rPr>
          <w:rFonts w:ascii="Times New Roman" w:hAnsi="Times New Roman"/>
          <w:noProof/>
          <w:sz w:val="24"/>
        </w:rPr>
      </w:pPr>
      <w:r>
        <w:br w:type="page"/>
      </w:r>
    </w:p>
    <w:p w14:paraId="30580E3C" w14:textId="77777777" w:rsidR="00F71C97" w:rsidRPr="00B53D44" w:rsidRDefault="00F71C97" w:rsidP="00B53D44">
      <w:pPr>
        <w:suppressAutoHyphens/>
        <w:ind w:left="284"/>
        <w:jc w:val="both"/>
        <w:rPr>
          <w:rFonts w:ascii="Times New Roman" w:hAnsi="Times New Roman"/>
          <w:b/>
          <w:bCs/>
          <w:noProof/>
          <w:sz w:val="24"/>
        </w:rPr>
      </w:pPr>
      <w:r>
        <w:rPr>
          <w:rFonts w:ascii="Times New Roman" w:hAnsi="Times New Roman"/>
          <w:b/>
          <w:sz w:val="24"/>
        </w:rPr>
        <w:lastRenderedPageBreak/>
        <w:t>Papildinājums. Privilēģijas un imunitāte (10. pants)</w:t>
      </w:r>
    </w:p>
    <w:p w14:paraId="3D26D13E" w14:textId="77777777" w:rsidR="00F71C97" w:rsidRPr="00A1674D" w:rsidRDefault="00F71C97" w:rsidP="00A1674D">
      <w:pPr>
        <w:suppressAutoHyphens/>
        <w:jc w:val="both"/>
        <w:rPr>
          <w:rFonts w:ascii="Times New Roman" w:hAnsi="Times New Roman"/>
          <w:b/>
          <w:noProof/>
          <w:sz w:val="24"/>
        </w:rPr>
      </w:pPr>
    </w:p>
    <w:p w14:paraId="1535FFE8" w14:textId="1ACE71BA" w:rsidR="00F71C97" w:rsidRPr="00A1674D" w:rsidRDefault="00B53D44" w:rsidP="00B53D44">
      <w:pPr>
        <w:suppressAutoHyphens/>
        <w:ind w:left="284" w:hanging="284"/>
        <w:jc w:val="both"/>
        <w:rPr>
          <w:rFonts w:ascii="Times New Roman" w:hAnsi="Times New Roman"/>
          <w:noProof/>
          <w:sz w:val="24"/>
        </w:rPr>
      </w:pPr>
      <w:r>
        <w:rPr>
          <w:rFonts w:ascii="Times New Roman" w:hAnsi="Times New Roman"/>
          <w:sz w:val="24"/>
        </w:rPr>
        <w:t xml:space="preserve">1. Šis papildinājums attiecas uz šīs konvencijas 10. pantā minētajiem </w:t>
      </w:r>
      <w:r>
        <w:rPr>
          <w:rFonts w:ascii="Times New Roman" w:hAnsi="Times New Roman"/>
          <w:i/>
          <w:iCs/>
          <w:sz w:val="24"/>
        </w:rPr>
        <w:t>GRAVO</w:t>
      </w:r>
      <w:r>
        <w:rPr>
          <w:rFonts w:ascii="Times New Roman" w:hAnsi="Times New Roman"/>
          <w:sz w:val="24"/>
        </w:rPr>
        <w:t xml:space="preserve"> locekļiem, kā arī uz citiem valstu vizīšu delegāciju locekļiem. Šajā papildinājumā frāze “citi valstu vizīšu delegāciju locekļi” attiecas arī uz šīs konvencijas 12. panta 3. un 4. daļā minētajiem neatkarīgajiem valstu ekspertiem un speciālistiem, Eiropas Padomes personālu un Eiropas Padomes nodarbinātajiem tulkiem, kas pavada </w:t>
      </w:r>
      <w:r>
        <w:rPr>
          <w:rFonts w:ascii="Times New Roman" w:hAnsi="Times New Roman"/>
          <w:i/>
          <w:iCs/>
          <w:sz w:val="24"/>
        </w:rPr>
        <w:t>GRAVO</w:t>
      </w:r>
      <w:r>
        <w:rPr>
          <w:rFonts w:ascii="Times New Roman" w:hAnsi="Times New Roman"/>
          <w:sz w:val="24"/>
        </w:rPr>
        <w:t xml:space="preserve"> valstu vizītēs.</w:t>
      </w:r>
    </w:p>
    <w:p w14:paraId="53A72C97" w14:textId="77777777" w:rsidR="00F71C97" w:rsidRPr="00A1674D" w:rsidRDefault="00F71C97" w:rsidP="00B53D44">
      <w:pPr>
        <w:suppressAutoHyphens/>
        <w:ind w:left="284" w:hanging="284"/>
        <w:jc w:val="both"/>
        <w:rPr>
          <w:rFonts w:ascii="Times New Roman" w:hAnsi="Times New Roman"/>
          <w:noProof/>
          <w:sz w:val="24"/>
        </w:rPr>
      </w:pPr>
    </w:p>
    <w:p w14:paraId="4F66775E" w14:textId="47466E4F" w:rsidR="00F71C97" w:rsidRPr="00A1674D" w:rsidRDefault="00B53D44" w:rsidP="00B53D44">
      <w:pPr>
        <w:suppressAutoHyphens/>
        <w:ind w:left="284" w:hanging="284"/>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GRAVO</w:t>
      </w:r>
      <w:r>
        <w:rPr>
          <w:rFonts w:ascii="Times New Roman" w:hAnsi="Times New Roman"/>
          <w:sz w:val="24"/>
        </w:rPr>
        <w:t xml:space="preserve"> locekļiem un citiem valstu vizīšu delegāciju locekļiem, pildot savas funkcijas saistībā ar valstu vizīšu sagatavošanu un norisi, kā arī turpmāko darbu un ceļojot saistībā ar šo funkciju izpildi, ir šādas privilēģijas un imunitāte:</w:t>
      </w:r>
    </w:p>
    <w:p w14:paraId="28FE3B2C" w14:textId="77777777" w:rsidR="00F71C97" w:rsidRPr="00A1674D" w:rsidRDefault="00F71C97" w:rsidP="00B53D44">
      <w:pPr>
        <w:suppressAutoHyphens/>
        <w:ind w:left="284" w:hanging="284"/>
        <w:jc w:val="both"/>
        <w:rPr>
          <w:rFonts w:ascii="Times New Roman" w:hAnsi="Times New Roman"/>
          <w:noProof/>
          <w:sz w:val="24"/>
        </w:rPr>
      </w:pPr>
    </w:p>
    <w:p w14:paraId="3C30E1A6" w14:textId="26C13687" w:rsidR="00F71C97" w:rsidRPr="00A1674D" w:rsidRDefault="00B53D44" w:rsidP="00B53D44">
      <w:pPr>
        <w:suppressAutoHyphens/>
        <w:ind w:left="567" w:hanging="284"/>
        <w:jc w:val="both"/>
        <w:rPr>
          <w:rFonts w:ascii="Times New Roman" w:hAnsi="Times New Roman"/>
          <w:noProof/>
          <w:sz w:val="24"/>
        </w:rPr>
      </w:pPr>
      <w:r>
        <w:rPr>
          <w:rFonts w:ascii="Times New Roman" w:hAnsi="Times New Roman"/>
          <w:sz w:val="24"/>
        </w:rPr>
        <w:t>a) imunitāte pret aizturēšanu vai apcietināšanu un personiskās bagāžas izņemšanu un imunitāte pret jebkādiem tiesas vai citiem procesiem, kuri saistīti ar visu, ko viņi teikuši, rakstījuši vai darījuši, pildot savus darba pienākumus;</w:t>
      </w:r>
    </w:p>
    <w:p w14:paraId="3A4D6EE7" w14:textId="77777777" w:rsidR="00F71C97" w:rsidRPr="00A1674D" w:rsidRDefault="00F71C97" w:rsidP="00B53D44">
      <w:pPr>
        <w:suppressAutoHyphens/>
        <w:ind w:left="567" w:hanging="284"/>
        <w:jc w:val="both"/>
        <w:rPr>
          <w:rFonts w:ascii="Times New Roman" w:hAnsi="Times New Roman"/>
          <w:noProof/>
          <w:sz w:val="24"/>
        </w:rPr>
      </w:pPr>
    </w:p>
    <w:p w14:paraId="47A46657" w14:textId="3E92F824" w:rsidR="00F71C97" w:rsidRPr="00A1674D" w:rsidRDefault="00B53D44" w:rsidP="00B53D44">
      <w:pPr>
        <w:suppressAutoHyphens/>
        <w:ind w:left="567" w:hanging="284"/>
        <w:jc w:val="both"/>
        <w:rPr>
          <w:rFonts w:ascii="Times New Roman" w:hAnsi="Times New Roman"/>
          <w:noProof/>
          <w:sz w:val="24"/>
        </w:rPr>
      </w:pPr>
      <w:r>
        <w:rPr>
          <w:rFonts w:ascii="Times New Roman" w:hAnsi="Times New Roman"/>
          <w:sz w:val="24"/>
        </w:rPr>
        <w:t>b) atbrīvojums no jebkādiem pārvietošanās brīvības ierobežojumiem, izceļojot no savas dzīvesvietas valsts un atgriežoties tajā, ieceļojot un izceļojot no valsts, kurā tie veic savas funkcijas, kā arī no ārvalstnieku reģistrācijas valstī, uz kuru tie dodas vizītē vai kuru tie šķērso, veicot savas funkcijas.</w:t>
      </w:r>
    </w:p>
    <w:p w14:paraId="08F6E9F5" w14:textId="77777777" w:rsidR="00F71C97" w:rsidRPr="00A1674D" w:rsidRDefault="00F71C97" w:rsidP="00A1674D">
      <w:pPr>
        <w:suppressAutoHyphens/>
        <w:jc w:val="both"/>
        <w:rPr>
          <w:rFonts w:ascii="Times New Roman" w:hAnsi="Times New Roman"/>
          <w:noProof/>
          <w:sz w:val="24"/>
        </w:rPr>
      </w:pPr>
    </w:p>
    <w:p w14:paraId="037A0106" w14:textId="69989917" w:rsidR="00F71C97" w:rsidRPr="00A1674D" w:rsidRDefault="003C1600" w:rsidP="003C1600">
      <w:pPr>
        <w:suppressAutoHyphens/>
        <w:ind w:left="284" w:hanging="284"/>
        <w:jc w:val="both"/>
        <w:rPr>
          <w:rFonts w:ascii="Times New Roman" w:hAnsi="Times New Roman"/>
          <w:noProof/>
          <w:sz w:val="24"/>
        </w:rPr>
      </w:pPr>
      <w:r>
        <w:rPr>
          <w:rFonts w:ascii="Times New Roman" w:hAnsi="Times New Roman"/>
          <w:sz w:val="24"/>
        </w:rPr>
        <w:t xml:space="preserve">3. Kad </w:t>
      </w:r>
      <w:r>
        <w:rPr>
          <w:rFonts w:ascii="Times New Roman" w:hAnsi="Times New Roman"/>
          <w:i/>
          <w:iCs/>
          <w:sz w:val="24"/>
        </w:rPr>
        <w:t>GRAVO</w:t>
      </w:r>
      <w:r>
        <w:rPr>
          <w:rFonts w:ascii="Times New Roman" w:hAnsi="Times New Roman"/>
          <w:sz w:val="24"/>
        </w:rPr>
        <w:t xml:space="preserve"> locekļi un citi valstu vizīšu delegāciju locekļi ceļo savu funkciju pildīšanas laikā, tiem attiecībā uz muitas un valūtas maiņas kontroli ir tādi paši atvieglojumi kā ārvalstu valdību pārstāvjiem, kas īslaicīgi pilda dienesta pienākumus.</w:t>
      </w:r>
    </w:p>
    <w:p w14:paraId="7A85EC50" w14:textId="77777777" w:rsidR="00F71C97" w:rsidRPr="00A1674D" w:rsidRDefault="00F71C97" w:rsidP="003C1600">
      <w:pPr>
        <w:suppressAutoHyphens/>
        <w:ind w:left="284" w:hanging="284"/>
        <w:jc w:val="both"/>
        <w:rPr>
          <w:rFonts w:ascii="Times New Roman" w:hAnsi="Times New Roman"/>
          <w:noProof/>
          <w:sz w:val="24"/>
        </w:rPr>
      </w:pPr>
    </w:p>
    <w:p w14:paraId="7EC7AE8C" w14:textId="18AD578E" w:rsidR="00F71C97" w:rsidRPr="00A1674D" w:rsidRDefault="003C1600" w:rsidP="003C1600">
      <w:pPr>
        <w:suppressAutoHyphens/>
        <w:ind w:left="284" w:hanging="284"/>
        <w:jc w:val="both"/>
        <w:rPr>
          <w:rFonts w:ascii="Times New Roman" w:hAnsi="Times New Roman"/>
          <w:noProof/>
          <w:sz w:val="24"/>
        </w:rPr>
      </w:pPr>
      <w:r>
        <w:rPr>
          <w:rFonts w:ascii="Times New Roman" w:hAnsi="Times New Roman"/>
          <w:sz w:val="24"/>
        </w:rPr>
        <w:t xml:space="preserve">4. Dokumenti, kas saistīti ar šīs konvencijas īstenošanas novērtēšanu un ko pārvadā </w:t>
      </w:r>
      <w:r>
        <w:rPr>
          <w:rFonts w:ascii="Times New Roman" w:hAnsi="Times New Roman"/>
          <w:i/>
          <w:iCs/>
          <w:sz w:val="24"/>
        </w:rPr>
        <w:t>GRAVO</w:t>
      </w:r>
      <w:r>
        <w:rPr>
          <w:rFonts w:ascii="Times New Roman" w:hAnsi="Times New Roman"/>
          <w:sz w:val="24"/>
        </w:rPr>
        <w:t xml:space="preserve"> locekļi un citi valstu vizīšu delegāciju locekļi, ir neaizskarami. </w:t>
      </w:r>
      <w:r>
        <w:rPr>
          <w:rFonts w:ascii="Times New Roman" w:hAnsi="Times New Roman"/>
          <w:i/>
          <w:iCs/>
          <w:sz w:val="24"/>
        </w:rPr>
        <w:t>GRAVO</w:t>
      </w:r>
      <w:r>
        <w:rPr>
          <w:rFonts w:ascii="Times New Roman" w:hAnsi="Times New Roman"/>
          <w:sz w:val="24"/>
        </w:rPr>
        <w:t xml:space="preserve"> oficiālā korespondence un </w:t>
      </w:r>
      <w:r>
        <w:rPr>
          <w:rFonts w:ascii="Times New Roman" w:hAnsi="Times New Roman"/>
          <w:i/>
          <w:iCs/>
          <w:sz w:val="24"/>
        </w:rPr>
        <w:t>GRAVO</w:t>
      </w:r>
      <w:r>
        <w:rPr>
          <w:rFonts w:ascii="Times New Roman" w:hAnsi="Times New Roman"/>
          <w:sz w:val="24"/>
        </w:rPr>
        <w:t xml:space="preserve"> locekļu un citu valstu vizīšu delegāciju locekļu oficiālā korespondence netiek bloķēta vai cenzēta.</w:t>
      </w:r>
    </w:p>
    <w:p w14:paraId="4D8029DE" w14:textId="77777777" w:rsidR="00F71C97" w:rsidRPr="00A1674D" w:rsidRDefault="00F71C97" w:rsidP="003C1600">
      <w:pPr>
        <w:suppressAutoHyphens/>
        <w:ind w:left="284" w:hanging="284"/>
        <w:jc w:val="both"/>
        <w:rPr>
          <w:rFonts w:ascii="Times New Roman" w:hAnsi="Times New Roman"/>
          <w:noProof/>
          <w:sz w:val="24"/>
        </w:rPr>
      </w:pPr>
    </w:p>
    <w:p w14:paraId="48D310F9" w14:textId="4830C51E" w:rsidR="00F71C97" w:rsidRPr="00A1674D" w:rsidRDefault="003C1600" w:rsidP="003C1600">
      <w:pPr>
        <w:suppressAutoHyphens/>
        <w:ind w:left="284" w:hanging="284"/>
        <w:jc w:val="both"/>
        <w:rPr>
          <w:rFonts w:ascii="Times New Roman" w:hAnsi="Times New Roman"/>
          <w:noProof/>
          <w:sz w:val="24"/>
        </w:rPr>
      </w:pPr>
      <w:r>
        <w:rPr>
          <w:rFonts w:ascii="Times New Roman" w:hAnsi="Times New Roman"/>
          <w:sz w:val="24"/>
        </w:rPr>
        <w:t xml:space="preserve">5. Lai </w:t>
      </w:r>
      <w:r>
        <w:rPr>
          <w:rFonts w:ascii="Times New Roman" w:hAnsi="Times New Roman"/>
          <w:i/>
          <w:iCs/>
          <w:sz w:val="24"/>
        </w:rPr>
        <w:t>GRAVO</w:t>
      </w:r>
      <w:r>
        <w:rPr>
          <w:rFonts w:ascii="Times New Roman" w:hAnsi="Times New Roman"/>
          <w:sz w:val="24"/>
        </w:rPr>
        <w:t xml:space="preserve"> locekļiem un citiem valstu vizīšu delegāciju locekļiem nodrošinātu pilnīgu vārda brīvību un pilnīgu neatkarību, viņiem pildot pienākumus, imunitāte pret tiesas vai citiem procesiem attiecībā uz to, ko viņi ir teikuši, rakstījuši vai darījuši, pildot savus pienākumus, tiek nodrošināta arī tad, ja attiecīgās personas vairs nepilda šos pienākumus.</w:t>
      </w:r>
    </w:p>
    <w:p w14:paraId="643F0CCD" w14:textId="77777777" w:rsidR="00F71C97" w:rsidRPr="00A1674D" w:rsidRDefault="00F71C97" w:rsidP="003C1600">
      <w:pPr>
        <w:suppressAutoHyphens/>
        <w:ind w:left="284" w:hanging="284"/>
        <w:jc w:val="both"/>
        <w:rPr>
          <w:rFonts w:ascii="Times New Roman" w:hAnsi="Times New Roman"/>
          <w:noProof/>
          <w:sz w:val="24"/>
        </w:rPr>
      </w:pPr>
    </w:p>
    <w:p w14:paraId="61DB0756" w14:textId="2D2DD5C0" w:rsidR="00F71C97" w:rsidRPr="00A1674D" w:rsidRDefault="003C1600" w:rsidP="003C1600">
      <w:pPr>
        <w:suppressAutoHyphens/>
        <w:ind w:left="284" w:hanging="284"/>
        <w:jc w:val="both"/>
        <w:rPr>
          <w:rFonts w:ascii="Times New Roman" w:hAnsi="Times New Roman"/>
          <w:noProof/>
          <w:sz w:val="24"/>
        </w:rPr>
      </w:pPr>
      <w:r>
        <w:rPr>
          <w:rFonts w:ascii="Times New Roman" w:hAnsi="Times New Roman"/>
          <w:sz w:val="24"/>
        </w:rPr>
        <w:t xml:space="preserve">6. Privilēģijas un imunitāti šā papildinājuma 1. daļā minētajām personām piešķir, lai aizsargātu viņu funkciju neatkarīgu veikšanu </w:t>
      </w:r>
      <w:r>
        <w:rPr>
          <w:rFonts w:ascii="Times New Roman" w:hAnsi="Times New Roman"/>
          <w:i/>
          <w:iCs/>
          <w:sz w:val="24"/>
        </w:rPr>
        <w:t>GRAVO</w:t>
      </w:r>
      <w:r>
        <w:rPr>
          <w:rFonts w:ascii="Times New Roman" w:hAnsi="Times New Roman"/>
          <w:sz w:val="24"/>
        </w:rPr>
        <w:t xml:space="preserve"> interesēs, nevis personiskā labuma gūšanai. Eiropas Padomes ģenerālsekretārs var atcelt šā papildinājuma 1. daļā minēto personu imunitāti, ja, viņaprāt, šī imunitāte kavētu taisnīguma nodrošināšanu un ja to var atcelt, neskarot </w:t>
      </w:r>
      <w:r>
        <w:rPr>
          <w:rFonts w:ascii="Times New Roman" w:hAnsi="Times New Roman"/>
          <w:i/>
          <w:iCs/>
          <w:sz w:val="24"/>
        </w:rPr>
        <w:t>GRAVO</w:t>
      </w:r>
      <w:r>
        <w:rPr>
          <w:rFonts w:ascii="Times New Roman" w:hAnsi="Times New Roman"/>
          <w:sz w:val="24"/>
        </w:rPr>
        <w:t xml:space="preserve"> intereses.</w:t>
      </w:r>
    </w:p>
    <w:sectPr w:rsidR="00F71C97" w:rsidRPr="00A1674D" w:rsidSect="00A1674D">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9B50" w14:textId="77777777" w:rsidR="00292596" w:rsidRPr="00F71C97" w:rsidRDefault="00292596">
      <w:pPr>
        <w:rPr>
          <w:noProof/>
        </w:rPr>
      </w:pPr>
      <w:r w:rsidRPr="00F71C97">
        <w:rPr>
          <w:noProof/>
        </w:rPr>
        <w:separator/>
      </w:r>
    </w:p>
  </w:endnote>
  <w:endnote w:type="continuationSeparator" w:id="0">
    <w:p w14:paraId="388DA88D" w14:textId="77777777" w:rsidR="00292596" w:rsidRPr="00F71C97" w:rsidRDefault="00292596">
      <w:pPr>
        <w:rPr>
          <w:noProof/>
        </w:rPr>
      </w:pPr>
      <w:r w:rsidRPr="00F71C9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9A0A" w14:textId="77777777" w:rsidR="0054562F" w:rsidRPr="00864FDC" w:rsidRDefault="0054562F" w:rsidP="0054562F">
    <w:pPr>
      <w:pStyle w:val="Header"/>
      <w:tabs>
        <w:tab w:val="left" w:pos="9072"/>
      </w:tabs>
      <w:rPr>
        <w:rStyle w:val="PageNumber"/>
        <w:rFonts w:ascii="Times New Roman" w:hAnsi="Times New Roman" w:cs="Times New Roman"/>
        <w:sz w:val="20"/>
        <w:szCs w:val="18"/>
      </w:rPr>
    </w:pPr>
  </w:p>
  <w:p w14:paraId="71777940" w14:textId="77777777" w:rsidR="0054562F" w:rsidRPr="00864FDC" w:rsidRDefault="0054562F" w:rsidP="0054562F">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0F7383C4" w14:textId="77777777" w:rsidR="0054562F" w:rsidRPr="00864FDC" w:rsidRDefault="0054562F" w:rsidP="0054562F">
    <w:pPr>
      <w:pStyle w:val="Header"/>
      <w:tabs>
        <w:tab w:val="right" w:pos="9072"/>
      </w:tabs>
      <w:rPr>
        <w:rStyle w:val="PageNumber"/>
        <w:rFonts w:ascii="Times New Roman" w:hAnsi="Times New Roman" w:cs="Times New Roman"/>
        <w:sz w:val="20"/>
        <w:szCs w:val="18"/>
      </w:rPr>
    </w:pPr>
  </w:p>
  <w:p w14:paraId="222ACD9F" w14:textId="384739F5" w:rsidR="00D9117E" w:rsidRPr="0054562F" w:rsidRDefault="0054562F" w:rsidP="0054562F">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6CAD" w14:textId="77777777" w:rsidR="007C0AF2" w:rsidRPr="00864FDC" w:rsidRDefault="007C0AF2" w:rsidP="007C0AF2">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78E31378" w14:textId="77777777" w:rsidR="007C0AF2" w:rsidRPr="00864FDC" w:rsidRDefault="007C0AF2" w:rsidP="007C0AF2">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A6ECEB7" w14:textId="77777777" w:rsidR="007C0AF2" w:rsidRPr="00864FDC" w:rsidRDefault="007C0AF2" w:rsidP="007C0AF2">
    <w:pPr>
      <w:pStyle w:val="Header"/>
      <w:tabs>
        <w:tab w:val="left" w:pos="9072"/>
      </w:tabs>
      <w:rPr>
        <w:rStyle w:val="PageNumber"/>
        <w:rFonts w:ascii="Times New Roman" w:hAnsi="Times New Roman" w:cs="Times New Roman"/>
        <w:sz w:val="20"/>
        <w:szCs w:val="18"/>
      </w:rPr>
    </w:pPr>
  </w:p>
  <w:p w14:paraId="655F0210" w14:textId="192DE3C0" w:rsidR="00D9117E" w:rsidRPr="007C0AF2" w:rsidRDefault="007C0AF2">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8963" w14:textId="77777777" w:rsidR="00292596" w:rsidRPr="00F71C97" w:rsidRDefault="00292596">
      <w:pPr>
        <w:rPr>
          <w:noProof/>
        </w:rPr>
      </w:pPr>
      <w:r w:rsidRPr="00F71C97">
        <w:rPr>
          <w:noProof/>
        </w:rPr>
        <w:separator/>
      </w:r>
    </w:p>
  </w:footnote>
  <w:footnote w:type="continuationSeparator" w:id="0">
    <w:p w14:paraId="0382F9D0" w14:textId="77777777" w:rsidR="00292596" w:rsidRPr="00F71C97" w:rsidRDefault="00292596">
      <w:pPr>
        <w:rPr>
          <w:noProof/>
        </w:rPr>
      </w:pPr>
      <w:r w:rsidRPr="00F71C9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1542" w14:textId="77777777" w:rsidR="00A27E46" w:rsidRPr="00864FDC" w:rsidRDefault="00A27E46" w:rsidP="00A27E46">
    <w:pPr>
      <w:pStyle w:val="Header"/>
      <w:rPr>
        <w:rStyle w:val="PageNumber"/>
        <w:rFonts w:ascii="Times New Roman" w:hAnsi="Times New Roman" w:cs="Times New Roman"/>
        <w:sz w:val="20"/>
        <w:szCs w:val="20"/>
      </w:rPr>
    </w:pPr>
  </w:p>
  <w:p w14:paraId="54623B73" w14:textId="77777777" w:rsidR="00A27E46" w:rsidRPr="00864FDC" w:rsidRDefault="00A27E46" w:rsidP="00A27E46">
    <w:pPr>
      <w:pStyle w:val="Header"/>
      <w:tabs>
        <w:tab w:val="clear" w:pos="4513"/>
        <w:tab w:val="clear" w:pos="9026"/>
        <w:tab w:val="right" w:leader="underscore" w:pos="9072"/>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133DD21B" w14:textId="77777777" w:rsidR="00D9117E" w:rsidRDefault="00D9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BE1C" w14:textId="77777777" w:rsidR="00D9117E" w:rsidRPr="00864FDC" w:rsidRDefault="00D9117E" w:rsidP="00D9117E">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8833A58" w14:textId="77777777" w:rsidR="00D9117E" w:rsidRDefault="00D91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1B1"/>
    <w:multiLevelType w:val="hybridMultilevel"/>
    <w:tmpl w:val="0AD4A62A"/>
    <w:lvl w:ilvl="0" w:tplc="1C2621EE">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330EEB84">
      <w:numFmt w:val="bullet"/>
      <w:lvlText w:val="•"/>
      <w:lvlJc w:val="left"/>
      <w:pPr>
        <w:ind w:left="1573" w:hanging="425"/>
      </w:pPr>
      <w:rPr>
        <w:rFonts w:hint="default"/>
        <w:lang w:val="en-US" w:eastAsia="en-US" w:bidi="ar-SA"/>
      </w:rPr>
    </w:lvl>
    <w:lvl w:ilvl="2" w:tplc="A5427FC8">
      <w:numFmt w:val="bullet"/>
      <w:lvlText w:val="•"/>
      <w:lvlJc w:val="left"/>
      <w:pPr>
        <w:ind w:left="2406" w:hanging="425"/>
      </w:pPr>
      <w:rPr>
        <w:rFonts w:hint="default"/>
        <w:lang w:val="en-US" w:eastAsia="en-US" w:bidi="ar-SA"/>
      </w:rPr>
    </w:lvl>
    <w:lvl w:ilvl="3" w:tplc="C218A266">
      <w:numFmt w:val="bullet"/>
      <w:lvlText w:val="•"/>
      <w:lvlJc w:val="left"/>
      <w:pPr>
        <w:ind w:left="3239" w:hanging="425"/>
      </w:pPr>
      <w:rPr>
        <w:rFonts w:hint="default"/>
        <w:lang w:val="en-US" w:eastAsia="en-US" w:bidi="ar-SA"/>
      </w:rPr>
    </w:lvl>
    <w:lvl w:ilvl="4" w:tplc="B04E2DE6">
      <w:numFmt w:val="bullet"/>
      <w:lvlText w:val="•"/>
      <w:lvlJc w:val="left"/>
      <w:pPr>
        <w:ind w:left="4072" w:hanging="425"/>
      </w:pPr>
      <w:rPr>
        <w:rFonts w:hint="default"/>
        <w:lang w:val="en-US" w:eastAsia="en-US" w:bidi="ar-SA"/>
      </w:rPr>
    </w:lvl>
    <w:lvl w:ilvl="5" w:tplc="3048A2CC">
      <w:numFmt w:val="bullet"/>
      <w:lvlText w:val="•"/>
      <w:lvlJc w:val="left"/>
      <w:pPr>
        <w:ind w:left="4906" w:hanging="425"/>
      </w:pPr>
      <w:rPr>
        <w:rFonts w:hint="default"/>
        <w:lang w:val="en-US" w:eastAsia="en-US" w:bidi="ar-SA"/>
      </w:rPr>
    </w:lvl>
    <w:lvl w:ilvl="6" w:tplc="151E9476">
      <w:numFmt w:val="bullet"/>
      <w:lvlText w:val="•"/>
      <w:lvlJc w:val="left"/>
      <w:pPr>
        <w:ind w:left="5739" w:hanging="425"/>
      </w:pPr>
      <w:rPr>
        <w:rFonts w:hint="default"/>
        <w:lang w:val="en-US" w:eastAsia="en-US" w:bidi="ar-SA"/>
      </w:rPr>
    </w:lvl>
    <w:lvl w:ilvl="7" w:tplc="00B44704">
      <w:numFmt w:val="bullet"/>
      <w:lvlText w:val="•"/>
      <w:lvlJc w:val="left"/>
      <w:pPr>
        <w:ind w:left="6572" w:hanging="425"/>
      </w:pPr>
      <w:rPr>
        <w:rFonts w:hint="default"/>
        <w:lang w:val="en-US" w:eastAsia="en-US" w:bidi="ar-SA"/>
      </w:rPr>
    </w:lvl>
    <w:lvl w:ilvl="8" w:tplc="D67CD924">
      <w:numFmt w:val="bullet"/>
      <w:lvlText w:val="•"/>
      <w:lvlJc w:val="left"/>
      <w:pPr>
        <w:ind w:left="7405" w:hanging="425"/>
      </w:pPr>
      <w:rPr>
        <w:rFonts w:hint="default"/>
        <w:lang w:val="en-US" w:eastAsia="en-US" w:bidi="ar-SA"/>
      </w:rPr>
    </w:lvl>
  </w:abstractNum>
  <w:abstractNum w:abstractNumId="1" w15:restartNumberingAfterBreak="0">
    <w:nsid w:val="02162227"/>
    <w:multiLevelType w:val="hybridMultilevel"/>
    <w:tmpl w:val="E4C4B6A4"/>
    <w:lvl w:ilvl="0" w:tplc="1ECE1760">
      <w:start w:val="1"/>
      <w:numFmt w:val="lowerLetter"/>
      <w:lvlText w:val="%1"/>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1" w:tplc="353226F4">
      <w:numFmt w:val="bullet"/>
      <w:lvlText w:val="•"/>
      <w:lvlJc w:val="left"/>
      <w:pPr>
        <w:ind w:left="1951" w:hanging="425"/>
      </w:pPr>
      <w:rPr>
        <w:rFonts w:hint="default"/>
        <w:lang w:val="en-US" w:eastAsia="en-US" w:bidi="ar-SA"/>
      </w:rPr>
    </w:lvl>
    <w:lvl w:ilvl="2" w:tplc="EBE6687A">
      <w:numFmt w:val="bullet"/>
      <w:lvlText w:val="•"/>
      <w:lvlJc w:val="left"/>
      <w:pPr>
        <w:ind w:left="2742" w:hanging="425"/>
      </w:pPr>
      <w:rPr>
        <w:rFonts w:hint="default"/>
        <w:lang w:val="en-US" w:eastAsia="en-US" w:bidi="ar-SA"/>
      </w:rPr>
    </w:lvl>
    <w:lvl w:ilvl="3" w:tplc="AD7C07A6">
      <w:numFmt w:val="bullet"/>
      <w:lvlText w:val="•"/>
      <w:lvlJc w:val="left"/>
      <w:pPr>
        <w:ind w:left="3533" w:hanging="425"/>
      </w:pPr>
      <w:rPr>
        <w:rFonts w:hint="default"/>
        <w:lang w:val="en-US" w:eastAsia="en-US" w:bidi="ar-SA"/>
      </w:rPr>
    </w:lvl>
    <w:lvl w:ilvl="4" w:tplc="CB28686A">
      <w:numFmt w:val="bullet"/>
      <w:lvlText w:val="•"/>
      <w:lvlJc w:val="left"/>
      <w:pPr>
        <w:ind w:left="4324" w:hanging="425"/>
      </w:pPr>
      <w:rPr>
        <w:rFonts w:hint="default"/>
        <w:lang w:val="en-US" w:eastAsia="en-US" w:bidi="ar-SA"/>
      </w:rPr>
    </w:lvl>
    <w:lvl w:ilvl="5" w:tplc="08422224">
      <w:numFmt w:val="bullet"/>
      <w:lvlText w:val="•"/>
      <w:lvlJc w:val="left"/>
      <w:pPr>
        <w:ind w:left="5116" w:hanging="425"/>
      </w:pPr>
      <w:rPr>
        <w:rFonts w:hint="default"/>
        <w:lang w:val="en-US" w:eastAsia="en-US" w:bidi="ar-SA"/>
      </w:rPr>
    </w:lvl>
    <w:lvl w:ilvl="6" w:tplc="18E0C85A">
      <w:numFmt w:val="bullet"/>
      <w:lvlText w:val="•"/>
      <w:lvlJc w:val="left"/>
      <w:pPr>
        <w:ind w:left="5907" w:hanging="425"/>
      </w:pPr>
      <w:rPr>
        <w:rFonts w:hint="default"/>
        <w:lang w:val="en-US" w:eastAsia="en-US" w:bidi="ar-SA"/>
      </w:rPr>
    </w:lvl>
    <w:lvl w:ilvl="7" w:tplc="D97024B2">
      <w:numFmt w:val="bullet"/>
      <w:lvlText w:val="•"/>
      <w:lvlJc w:val="left"/>
      <w:pPr>
        <w:ind w:left="6698" w:hanging="425"/>
      </w:pPr>
      <w:rPr>
        <w:rFonts w:hint="default"/>
        <w:lang w:val="en-US" w:eastAsia="en-US" w:bidi="ar-SA"/>
      </w:rPr>
    </w:lvl>
    <w:lvl w:ilvl="8" w:tplc="3C7A84EE">
      <w:numFmt w:val="bullet"/>
      <w:lvlText w:val="•"/>
      <w:lvlJc w:val="left"/>
      <w:pPr>
        <w:ind w:left="7489" w:hanging="425"/>
      </w:pPr>
      <w:rPr>
        <w:rFonts w:hint="default"/>
        <w:lang w:val="en-US" w:eastAsia="en-US" w:bidi="ar-SA"/>
      </w:rPr>
    </w:lvl>
  </w:abstractNum>
  <w:abstractNum w:abstractNumId="2" w15:restartNumberingAfterBreak="0">
    <w:nsid w:val="0A7A1A30"/>
    <w:multiLevelType w:val="hybridMultilevel"/>
    <w:tmpl w:val="BECC322E"/>
    <w:lvl w:ilvl="0" w:tplc="698458D6">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908AAAD0">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84B0B22E">
      <w:numFmt w:val="bullet"/>
      <w:lvlText w:val="•"/>
      <w:lvlJc w:val="left"/>
      <w:pPr>
        <w:ind w:left="2039" w:hanging="425"/>
      </w:pPr>
      <w:rPr>
        <w:rFonts w:hint="default"/>
        <w:lang w:val="en-US" w:eastAsia="en-US" w:bidi="ar-SA"/>
      </w:rPr>
    </w:lvl>
    <w:lvl w:ilvl="3" w:tplc="33F82FF2">
      <w:numFmt w:val="bullet"/>
      <w:lvlText w:val="•"/>
      <w:lvlJc w:val="left"/>
      <w:pPr>
        <w:ind w:left="2918" w:hanging="425"/>
      </w:pPr>
      <w:rPr>
        <w:rFonts w:hint="default"/>
        <w:lang w:val="en-US" w:eastAsia="en-US" w:bidi="ar-SA"/>
      </w:rPr>
    </w:lvl>
    <w:lvl w:ilvl="4" w:tplc="E476001C">
      <w:numFmt w:val="bullet"/>
      <w:lvlText w:val="•"/>
      <w:lvlJc w:val="left"/>
      <w:pPr>
        <w:ind w:left="3797" w:hanging="425"/>
      </w:pPr>
      <w:rPr>
        <w:rFonts w:hint="default"/>
        <w:lang w:val="en-US" w:eastAsia="en-US" w:bidi="ar-SA"/>
      </w:rPr>
    </w:lvl>
    <w:lvl w:ilvl="5" w:tplc="80F8119E">
      <w:numFmt w:val="bullet"/>
      <w:lvlText w:val="•"/>
      <w:lvlJc w:val="left"/>
      <w:pPr>
        <w:ind w:left="4676" w:hanging="425"/>
      </w:pPr>
      <w:rPr>
        <w:rFonts w:hint="default"/>
        <w:lang w:val="en-US" w:eastAsia="en-US" w:bidi="ar-SA"/>
      </w:rPr>
    </w:lvl>
    <w:lvl w:ilvl="6" w:tplc="40D2192E">
      <w:numFmt w:val="bullet"/>
      <w:lvlText w:val="•"/>
      <w:lvlJc w:val="left"/>
      <w:pPr>
        <w:ind w:left="5555" w:hanging="425"/>
      </w:pPr>
      <w:rPr>
        <w:rFonts w:hint="default"/>
        <w:lang w:val="en-US" w:eastAsia="en-US" w:bidi="ar-SA"/>
      </w:rPr>
    </w:lvl>
    <w:lvl w:ilvl="7" w:tplc="4C24500E">
      <w:numFmt w:val="bullet"/>
      <w:lvlText w:val="•"/>
      <w:lvlJc w:val="left"/>
      <w:pPr>
        <w:ind w:left="6434" w:hanging="425"/>
      </w:pPr>
      <w:rPr>
        <w:rFonts w:hint="default"/>
        <w:lang w:val="en-US" w:eastAsia="en-US" w:bidi="ar-SA"/>
      </w:rPr>
    </w:lvl>
    <w:lvl w:ilvl="8" w:tplc="79983196">
      <w:numFmt w:val="bullet"/>
      <w:lvlText w:val="•"/>
      <w:lvlJc w:val="left"/>
      <w:pPr>
        <w:ind w:left="7314" w:hanging="425"/>
      </w:pPr>
      <w:rPr>
        <w:rFonts w:hint="default"/>
        <w:lang w:val="en-US" w:eastAsia="en-US" w:bidi="ar-SA"/>
      </w:rPr>
    </w:lvl>
  </w:abstractNum>
  <w:abstractNum w:abstractNumId="3" w15:restartNumberingAfterBreak="0">
    <w:nsid w:val="1393113D"/>
    <w:multiLevelType w:val="hybridMultilevel"/>
    <w:tmpl w:val="F41465E8"/>
    <w:lvl w:ilvl="0" w:tplc="E8F8322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513CE992">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06E61CB0">
      <w:start w:val="1"/>
      <w:numFmt w:val="lowerRoman"/>
      <w:lvlText w:val="%3"/>
      <w:lvlJc w:val="left"/>
      <w:pPr>
        <w:ind w:left="1583" w:hanging="428"/>
        <w:jc w:val="left"/>
      </w:pPr>
      <w:rPr>
        <w:rFonts w:ascii="Arial MT" w:eastAsia="Arial MT" w:hAnsi="Arial MT" w:cs="Arial MT" w:hint="default"/>
        <w:b w:val="0"/>
        <w:bCs w:val="0"/>
        <w:i w:val="0"/>
        <w:iCs w:val="0"/>
        <w:spacing w:val="0"/>
        <w:w w:val="100"/>
        <w:sz w:val="16"/>
        <w:szCs w:val="16"/>
        <w:lang w:val="en-US" w:eastAsia="en-US" w:bidi="ar-SA"/>
      </w:rPr>
    </w:lvl>
    <w:lvl w:ilvl="3" w:tplc="DCF67814">
      <w:numFmt w:val="bullet"/>
      <w:lvlText w:val="•"/>
      <w:lvlJc w:val="left"/>
      <w:pPr>
        <w:ind w:left="2516" w:hanging="428"/>
      </w:pPr>
      <w:rPr>
        <w:rFonts w:hint="default"/>
        <w:lang w:val="en-US" w:eastAsia="en-US" w:bidi="ar-SA"/>
      </w:rPr>
    </w:lvl>
    <w:lvl w:ilvl="4" w:tplc="F3522DF8">
      <w:numFmt w:val="bullet"/>
      <w:lvlText w:val="•"/>
      <w:lvlJc w:val="left"/>
      <w:pPr>
        <w:ind w:left="3453" w:hanging="428"/>
      </w:pPr>
      <w:rPr>
        <w:rFonts w:hint="default"/>
        <w:lang w:val="en-US" w:eastAsia="en-US" w:bidi="ar-SA"/>
      </w:rPr>
    </w:lvl>
    <w:lvl w:ilvl="5" w:tplc="D88C2F48">
      <w:numFmt w:val="bullet"/>
      <w:lvlText w:val="•"/>
      <w:lvlJc w:val="left"/>
      <w:pPr>
        <w:ind w:left="4389" w:hanging="428"/>
      </w:pPr>
      <w:rPr>
        <w:rFonts w:hint="default"/>
        <w:lang w:val="en-US" w:eastAsia="en-US" w:bidi="ar-SA"/>
      </w:rPr>
    </w:lvl>
    <w:lvl w:ilvl="6" w:tplc="46D0F92C">
      <w:numFmt w:val="bullet"/>
      <w:lvlText w:val="•"/>
      <w:lvlJc w:val="left"/>
      <w:pPr>
        <w:ind w:left="5326" w:hanging="428"/>
      </w:pPr>
      <w:rPr>
        <w:rFonts w:hint="default"/>
        <w:lang w:val="en-US" w:eastAsia="en-US" w:bidi="ar-SA"/>
      </w:rPr>
    </w:lvl>
    <w:lvl w:ilvl="7" w:tplc="CFEE5542">
      <w:numFmt w:val="bullet"/>
      <w:lvlText w:val="•"/>
      <w:lvlJc w:val="left"/>
      <w:pPr>
        <w:ind w:left="6262" w:hanging="428"/>
      </w:pPr>
      <w:rPr>
        <w:rFonts w:hint="default"/>
        <w:lang w:val="en-US" w:eastAsia="en-US" w:bidi="ar-SA"/>
      </w:rPr>
    </w:lvl>
    <w:lvl w:ilvl="8" w:tplc="2C4E247A">
      <w:numFmt w:val="bullet"/>
      <w:lvlText w:val="•"/>
      <w:lvlJc w:val="left"/>
      <w:pPr>
        <w:ind w:left="7199" w:hanging="428"/>
      </w:pPr>
      <w:rPr>
        <w:rFonts w:hint="default"/>
        <w:lang w:val="en-US" w:eastAsia="en-US" w:bidi="ar-SA"/>
      </w:rPr>
    </w:lvl>
  </w:abstractNum>
  <w:abstractNum w:abstractNumId="4" w15:restartNumberingAfterBreak="0">
    <w:nsid w:val="1E770307"/>
    <w:multiLevelType w:val="hybridMultilevel"/>
    <w:tmpl w:val="A1326CD4"/>
    <w:lvl w:ilvl="0" w:tplc="868E72D4">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CC12652E">
      <w:numFmt w:val="bullet"/>
      <w:lvlText w:val="•"/>
      <w:lvlJc w:val="left"/>
      <w:pPr>
        <w:ind w:left="1573" w:hanging="425"/>
      </w:pPr>
      <w:rPr>
        <w:rFonts w:hint="default"/>
        <w:lang w:val="en-US" w:eastAsia="en-US" w:bidi="ar-SA"/>
      </w:rPr>
    </w:lvl>
    <w:lvl w:ilvl="2" w:tplc="2D9C35DE">
      <w:numFmt w:val="bullet"/>
      <w:lvlText w:val="•"/>
      <w:lvlJc w:val="left"/>
      <w:pPr>
        <w:ind w:left="2406" w:hanging="425"/>
      </w:pPr>
      <w:rPr>
        <w:rFonts w:hint="default"/>
        <w:lang w:val="en-US" w:eastAsia="en-US" w:bidi="ar-SA"/>
      </w:rPr>
    </w:lvl>
    <w:lvl w:ilvl="3" w:tplc="F754D5AE">
      <w:numFmt w:val="bullet"/>
      <w:lvlText w:val="•"/>
      <w:lvlJc w:val="left"/>
      <w:pPr>
        <w:ind w:left="3239" w:hanging="425"/>
      </w:pPr>
      <w:rPr>
        <w:rFonts w:hint="default"/>
        <w:lang w:val="en-US" w:eastAsia="en-US" w:bidi="ar-SA"/>
      </w:rPr>
    </w:lvl>
    <w:lvl w:ilvl="4" w:tplc="F09E611C">
      <w:numFmt w:val="bullet"/>
      <w:lvlText w:val="•"/>
      <w:lvlJc w:val="left"/>
      <w:pPr>
        <w:ind w:left="4072" w:hanging="425"/>
      </w:pPr>
      <w:rPr>
        <w:rFonts w:hint="default"/>
        <w:lang w:val="en-US" w:eastAsia="en-US" w:bidi="ar-SA"/>
      </w:rPr>
    </w:lvl>
    <w:lvl w:ilvl="5" w:tplc="D604D8AA">
      <w:numFmt w:val="bullet"/>
      <w:lvlText w:val="•"/>
      <w:lvlJc w:val="left"/>
      <w:pPr>
        <w:ind w:left="4906" w:hanging="425"/>
      </w:pPr>
      <w:rPr>
        <w:rFonts w:hint="default"/>
        <w:lang w:val="en-US" w:eastAsia="en-US" w:bidi="ar-SA"/>
      </w:rPr>
    </w:lvl>
    <w:lvl w:ilvl="6" w:tplc="9634CE8E">
      <w:numFmt w:val="bullet"/>
      <w:lvlText w:val="•"/>
      <w:lvlJc w:val="left"/>
      <w:pPr>
        <w:ind w:left="5739" w:hanging="425"/>
      </w:pPr>
      <w:rPr>
        <w:rFonts w:hint="default"/>
        <w:lang w:val="en-US" w:eastAsia="en-US" w:bidi="ar-SA"/>
      </w:rPr>
    </w:lvl>
    <w:lvl w:ilvl="7" w:tplc="BC6E8208">
      <w:numFmt w:val="bullet"/>
      <w:lvlText w:val="•"/>
      <w:lvlJc w:val="left"/>
      <w:pPr>
        <w:ind w:left="6572" w:hanging="425"/>
      </w:pPr>
      <w:rPr>
        <w:rFonts w:hint="default"/>
        <w:lang w:val="en-US" w:eastAsia="en-US" w:bidi="ar-SA"/>
      </w:rPr>
    </w:lvl>
    <w:lvl w:ilvl="8" w:tplc="E4343F1C">
      <w:numFmt w:val="bullet"/>
      <w:lvlText w:val="•"/>
      <w:lvlJc w:val="left"/>
      <w:pPr>
        <w:ind w:left="7405" w:hanging="425"/>
      </w:pPr>
      <w:rPr>
        <w:rFonts w:hint="default"/>
        <w:lang w:val="en-US" w:eastAsia="en-US" w:bidi="ar-SA"/>
      </w:rPr>
    </w:lvl>
  </w:abstractNum>
  <w:abstractNum w:abstractNumId="5" w15:restartNumberingAfterBreak="0">
    <w:nsid w:val="1FEB2D33"/>
    <w:multiLevelType w:val="hybridMultilevel"/>
    <w:tmpl w:val="8F787C12"/>
    <w:lvl w:ilvl="0" w:tplc="627A773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12C42A0C">
      <w:numFmt w:val="bullet"/>
      <w:lvlText w:val="•"/>
      <w:lvlJc w:val="left"/>
      <w:pPr>
        <w:ind w:left="1573" w:hanging="425"/>
      </w:pPr>
      <w:rPr>
        <w:rFonts w:hint="default"/>
        <w:lang w:val="en-US" w:eastAsia="en-US" w:bidi="ar-SA"/>
      </w:rPr>
    </w:lvl>
    <w:lvl w:ilvl="2" w:tplc="8D38153C">
      <w:numFmt w:val="bullet"/>
      <w:lvlText w:val="•"/>
      <w:lvlJc w:val="left"/>
      <w:pPr>
        <w:ind w:left="2406" w:hanging="425"/>
      </w:pPr>
      <w:rPr>
        <w:rFonts w:hint="default"/>
        <w:lang w:val="en-US" w:eastAsia="en-US" w:bidi="ar-SA"/>
      </w:rPr>
    </w:lvl>
    <w:lvl w:ilvl="3" w:tplc="E35AA12C">
      <w:numFmt w:val="bullet"/>
      <w:lvlText w:val="•"/>
      <w:lvlJc w:val="left"/>
      <w:pPr>
        <w:ind w:left="3239" w:hanging="425"/>
      </w:pPr>
      <w:rPr>
        <w:rFonts w:hint="default"/>
        <w:lang w:val="en-US" w:eastAsia="en-US" w:bidi="ar-SA"/>
      </w:rPr>
    </w:lvl>
    <w:lvl w:ilvl="4" w:tplc="8B3A9336">
      <w:numFmt w:val="bullet"/>
      <w:lvlText w:val="•"/>
      <w:lvlJc w:val="left"/>
      <w:pPr>
        <w:ind w:left="4072" w:hanging="425"/>
      </w:pPr>
      <w:rPr>
        <w:rFonts w:hint="default"/>
        <w:lang w:val="en-US" w:eastAsia="en-US" w:bidi="ar-SA"/>
      </w:rPr>
    </w:lvl>
    <w:lvl w:ilvl="5" w:tplc="E8BC06D2">
      <w:numFmt w:val="bullet"/>
      <w:lvlText w:val="•"/>
      <w:lvlJc w:val="left"/>
      <w:pPr>
        <w:ind w:left="4906" w:hanging="425"/>
      </w:pPr>
      <w:rPr>
        <w:rFonts w:hint="default"/>
        <w:lang w:val="en-US" w:eastAsia="en-US" w:bidi="ar-SA"/>
      </w:rPr>
    </w:lvl>
    <w:lvl w:ilvl="6" w:tplc="E4960D0E">
      <w:numFmt w:val="bullet"/>
      <w:lvlText w:val="•"/>
      <w:lvlJc w:val="left"/>
      <w:pPr>
        <w:ind w:left="5739" w:hanging="425"/>
      </w:pPr>
      <w:rPr>
        <w:rFonts w:hint="default"/>
        <w:lang w:val="en-US" w:eastAsia="en-US" w:bidi="ar-SA"/>
      </w:rPr>
    </w:lvl>
    <w:lvl w:ilvl="7" w:tplc="52E8F234">
      <w:numFmt w:val="bullet"/>
      <w:lvlText w:val="•"/>
      <w:lvlJc w:val="left"/>
      <w:pPr>
        <w:ind w:left="6572" w:hanging="425"/>
      </w:pPr>
      <w:rPr>
        <w:rFonts w:hint="default"/>
        <w:lang w:val="en-US" w:eastAsia="en-US" w:bidi="ar-SA"/>
      </w:rPr>
    </w:lvl>
    <w:lvl w:ilvl="8" w:tplc="6A8E452A">
      <w:numFmt w:val="bullet"/>
      <w:lvlText w:val="•"/>
      <w:lvlJc w:val="left"/>
      <w:pPr>
        <w:ind w:left="7405" w:hanging="425"/>
      </w:pPr>
      <w:rPr>
        <w:rFonts w:hint="default"/>
        <w:lang w:val="en-US" w:eastAsia="en-US" w:bidi="ar-SA"/>
      </w:rPr>
    </w:lvl>
  </w:abstractNum>
  <w:abstractNum w:abstractNumId="6" w15:restartNumberingAfterBreak="0">
    <w:nsid w:val="22AC577E"/>
    <w:multiLevelType w:val="hybridMultilevel"/>
    <w:tmpl w:val="9D30A640"/>
    <w:lvl w:ilvl="0" w:tplc="82DA804E">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C4C41D7E">
      <w:numFmt w:val="bullet"/>
      <w:lvlText w:val="•"/>
      <w:lvlJc w:val="left"/>
      <w:pPr>
        <w:ind w:left="1573" w:hanging="425"/>
      </w:pPr>
      <w:rPr>
        <w:rFonts w:hint="default"/>
        <w:lang w:val="en-US" w:eastAsia="en-US" w:bidi="ar-SA"/>
      </w:rPr>
    </w:lvl>
    <w:lvl w:ilvl="2" w:tplc="D4C628C2">
      <w:numFmt w:val="bullet"/>
      <w:lvlText w:val="•"/>
      <w:lvlJc w:val="left"/>
      <w:pPr>
        <w:ind w:left="2406" w:hanging="425"/>
      </w:pPr>
      <w:rPr>
        <w:rFonts w:hint="default"/>
        <w:lang w:val="en-US" w:eastAsia="en-US" w:bidi="ar-SA"/>
      </w:rPr>
    </w:lvl>
    <w:lvl w:ilvl="3" w:tplc="0646EF40">
      <w:numFmt w:val="bullet"/>
      <w:lvlText w:val="•"/>
      <w:lvlJc w:val="left"/>
      <w:pPr>
        <w:ind w:left="3239" w:hanging="425"/>
      </w:pPr>
      <w:rPr>
        <w:rFonts w:hint="default"/>
        <w:lang w:val="en-US" w:eastAsia="en-US" w:bidi="ar-SA"/>
      </w:rPr>
    </w:lvl>
    <w:lvl w:ilvl="4" w:tplc="1FF6618C">
      <w:numFmt w:val="bullet"/>
      <w:lvlText w:val="•"/>
      <w:lvlJc w:val="left"/>
      <w:pPr>
        <w:ind w:left="4072" w:hanging="425"/>
      </w:pPr>
      <w:rPr>
        <w:rFonts w:hint="default"/>
        <w:lang w:val="en-US" w:eastAsia="en-US" w:bidi="ar-SA"/>
      </w:rPr>
    </w:lvl>
    <w:lvl w:ilvl="5" w:tplc="B4A23266">
      <w:numFmt w:val="bullet"/>
      <w:lvlText w:val="•"/>
      <w:lvlJc w:val="left"/>
      <w:pPr>
        <w:ind w:left="4906" w:hanging="425"/>
      </w:pPr>
      <w:rPr>
        <w:rFonts w:hint="default"/>
        <w:lang w:val="en-US" w:eastAsia="en-US" w:bidi="ar-SA"/>
      </w:rPr>
    </w:lvl>
    <w:lvl w:ilvl="6" w:tplc="D38077B2">
      <w:numFmt w:val="bullet"/>
      <w:lvlText w:val="•"/>
      <w:lvlJc w:val="left"/>
      <w:pPr>
        <w:ind w:left="5739" w:hanging="425"/>
      </w:pPr>
      <w:rPr>
        <w:rFonts w:hint="default"/>
        <w:lang w:val="en-US" w:eastAsia="en-US" w:bidi="ar-SA"/>
      </w:rPr>
    </w:lvl>
    <w:lvl w:ilvl="7" w:tplc="76E0DE04">
      <w:numFmt w:val="bullet"/>
      <w:lvlText w:val="•"/>
      <w:lvlJc w:val="left"/>
      <w:pPr>
        <w:ind w:left="6572" w:hanging="425"/>
      </w:pPr>
      <w:rPr>
        <w:rFonts w:hint="default"/>
        <w:lang w:val="en-US" w:eastAsia="en-US" w:bidi="ar-SA"/>
      </w:rPr>
    </w:lvl>
    <w:lvl w:ilvl="8" w:tplc="D6784844">
      <w:numFmt w:val="bullet"/>
      <w:lvlText w:val="•"/>
      <w:lvlJc w:val="left"/>
      <w:pPr>
        <w:ind w:left="7405" w:hanging="425"/>
      </w:pPr>
      <w:rPr>
        <w:rFonts w:hint="default"/>
        <w:lang w:val="en-US" w:eastAsia="en-US" w:bidi="ar-SA"/>
      </w:rPr>
    </w:lvl>
  </w:abstractNum>
  <w:abstractNum w:abstractNumId="7" w15:restartNumberingAfterBreak="0">
    <w:nsid w:val="23E662B7"/>
    <w:multiLevelType w:val="hybridMultilevel"/>
    <w:tmpl w:val="B20269C0"/>
    <w:lvl w:ilvl="0" w:tplc="6494FD1E">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1CB47B56">
      <w:numFmt w:val="bullet"/>
      <w:lvlText w:val="•"/>
      <w:lvlJc w:val="left"/>
      <w:pPr>
        <w:ind w:left="1573" w:hanging="425"/>
      </w:pPr>
      <w:rPr>
        <w:rFonts w:hint="default"/>
        <w:lang w:val="en-US" w:eastAsia="en-US" w:bidi="ar-SA"/>
      </w:rPr>
    </w:lvl>
    <w:lvl w:ilvl="2" w:tplc="FE664AA2">
      <w:numFmt w:val="bullet"/>
      <w:lvlText w:val="•"/>
      <w:lvlJc w:val="left"/>
      <w:pPr>
        <w:ind w:left="2406" w:hanging="425"/>
      </w:pPr>
      <w:rPr>
        <w:rFonts w:hint="default"/>
        <w:lang w:val="en-US" w:eastAsia="en-US" w:bidi="ar-SA"/>
      </w:rPr>
    </w:lvl>
    <w:lvl w:ilvl="3" w:tplc="8AF44820">
      <w:numFmt w:val="bullet"/>
      <w:lvlText w:val="•"/>
      <w:lvlJc w:val="left"/>
      <w:pPr>
        <w:ind w:left="3239" w:hanging="425"/>
      </w:pPr>
      <w:rPr>
        <w:rFonts w:hint="default"/>
        <w:lang w:val="en-US" w:eastAsia="en-US" w:bidi="ar-SA"/>
      </w:rPr>
    </w:lvl>
    <w:lvl w:ilvl="4" w:tplc="494C4CCE">
      <w:numFmt w:val="bullet"/>
      <w:lvlText w:val="•"/>
      <w:lvlJc w:val="left"/>
      <w:pPr>
        <w:ind w:left="4072" w:hanging="425"/>
      </w:pPr>
      <w:rPr>
        <w:rFonts w:hint="default"/>
        <w:lang w:val="en-US" w:eastAsia="en-US" w:bidi="ar-SA"/>
      </w:rPr>
    </w:lvl>
    <w:lvl w:ilvl="5" w:tplc="CA2A2094">
      <w:numFmt w:val="bullet"/>
      <w:lvlText w:val="•"/>
      <w:lvlJc w:val="left"/>
      <w:pPr>
        <w:ind w:left="4906" w:hanging="425"/>
      </w:pPr>
      <w:rPr>
        <w:rFonts w:hint="default"/>
        <w:lang w:val="en-US" w:eastAsia="en-US" w:bidi="ar-SA"/>
      </w:rPr>
    </w:lvl>
    <w:lvl w:ilvl="6" w:tplc="16CE1F68">
      <w:numFmt w:val="bullet"/>
      <w:lvlText w:val="•"/>
      <w:lvlJc w:val="left"/>
      <w:pPr>
        <w:ind w:left="5739" w:hanging="425"/>
      </w:pPr>
      <w:rPr>
        <w:rFonts w:hint="default"/>
        <w:lang w:val="en-US" w:eastAsia="en-US" w:bidi="ar-SA"/>
      </w:rPr>
    </w:lvl>
    <w:lvl w:ilvl="7" w:tplc="36C0CBE6">
      <w:numFmt w:val="bullet"/>
      <w:lvlText w:val="•"/>
      <w:lvlJc w:val="left"/>
      <w:pPr>
        <w:ind w:left="6572" w:hanging="425"/>
      </w:pPr>
      <w:rPr>
        <w:rFonts w:hint="default"/>
        <w:lang w:val="en-US" w:eastAsia="en-US" w:bidi="ar-SA"/>
      </w:rPr>
    </w:lvl>
    <w:lvl w:ilvl="8" w:tplc="DE68F484">
      <w:numFmt w:val="bullet"/>
      <w:lvlText w:val="•"/>
      <w:lvlJc w:val="left"/>
      <w:pPr>
        <w:ind w:left="7405" w:hanging="425"/>
      </w:pPr>
      <w:rPr>
        <w:rFonts w:hint="default"/>
        <w:lang w:val="en-US" w:eastAsia="en-US" w:bidi="ar-SA"/>
      </w:rPr>
    </w:lvl>
  </w:abstractNum>
  <w:abstractNum w:abstractNumId="8" w15:restartNumberingAfterBreak="0">
    <w:nsid w:val="26401301"/>
    <w:multiLevelType w:val="hybridMultilevel"/>
    <w:tmpl w:val="69B6C69C"/>
    <w:lvl w:ilvl="0" w:tplc="FFA291E8">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EE1C5D30">
      <w:start w:val="1"/>
      <w:numFmt w:val="lowerRoman"/>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6F9E5ED0">
      <w:numFmt w:val="bullet"/>
      <w:lvlText w:val="•"/>
      <w:lvlJc w:val="left"/>
      <w:pPr>
        <w:ind w:left="2039" w:hanging="425"/>
      </w:pPr>
      <w:rPr>
        <w:rFonts w:hint="default"/>
        <w:lang w:val="en-US" w:eastAsia="en-US" w:bidi="ar-SA"/>
      </w:rPr>
    </w:lvl>
    <w:lvl w:ilvl="3" w:tplc="D5E428E6">
      <w:numFmt w:val="bullet"/>
      <w:lvlText w:val="•"/>
      <w:lvlJc w:val="left"/>
      <w:pPr>
        <w:ind w:left="2918" w:hanging="425"/>
      </w:pPr>
      <w:rPr>
        <w:rFonts w:hint="default"/>
        <w:lang w:val="en-US" w:eastAsia="en-US" w:bidi="ar-SA"/>
      </w:rPr>
    </w:lvl>
    <w:lvl w:ilvl="4" w:tplc="67EEAA94">
      <w:numFmt w:val="bullet"/>
      <w:lvlText w:val="•"/>
      <w:lvlJc w:val="left"/>
      <w:pPr>
        <w:ind w:left="3797" w:hanging="425"/>
      </w:pPr>
      <w:rPr>
        <w:rFonts w:hint="default"/>
        <w:lang w:val="en-US" w:eastAsia="en-US" w:bidi="ar-SA"/>
      </w:rPr>
    </w:lvl>
    <w:lvl w:ilvl="5" w:tplc="819496C2">
      <w:numFmt w:val="bullet"/>
      <w:lvlText w:val="•"/>
      <w:lvlJc w:val="left"/>
      <w:pPr>
        <w:ind w:left="4676" w:hanging="425"/>
      </w:pPr>
      <w:rPr>
        <w:rFonts w:hint="default"/>
        <w:lang w:val="en-US" w:eastAsia="en-US" w:bidi="ar-SA"/>
      </w:rPr>
    </w:lvl>
    <w:lvl w:ilvl="6" w:tplc="377A94B4">
      <w:numFmt w:val="bullet"/>
      <w:lvlText w:val="•"/>
      <w:lvlJc w:val="left"/>
      <w:pPr>
        <w:ind w:left="5555" w:hanging="425"/>
      </w:pPr>
      <w:rPr>
        <w:rFonts w:hint="default"/>
        <w:lang w:val="en-US" w:eastAsia="en-US" w:bidi="ar-SA"/>
      </w:rPr>
    </w:lvl>
    <w:lvl w:ilvl="7" w:tplc="24A673C6">
      <w:numFmt w:val="bullet"/>
      <w:lvlText w:val="•"/>
      <w:lvlJc w:val="left"/>
      <w:pPr>
        <w:ind w:left="6434" w:hanging="425"/>
      </w:pPr>
      <w:rPr>
        <w:rFonts w:hint="default"/>
        <w:lang w:val="en-US" w:eastAsia="en-US" w:bidi="ar-SA"/>
      </w:rPr>
    </w:lvl>
    <w:lvl w:ilvl="8" w:tplc="E28CDA90">
      <w:numFmt w:val="bullet"/>
      <w:lvlText w:val="•"/>
      <w:lvlJc w:val="left"/>
      <w:pPr>
        <w:ind w:left="7314" w:hanging="425"/>
      </w:pPr>
      <w:rPr>
        <w:rFonts w:hint="default"/>
        <w:lang w:val="en-US" w:eastAsia="en-US" w:bidi="ar-SA"/>
      </w:rPr>
    </w:lvl>
  </w:abstractNum>
  <w:abstractNum w:abstractNumId="9" w15:restartNumberingAfterBreak="0">
    <w:nsid w:val="2A763E9E"/>
    <w:multiLevelType w:val="hybridMultilevel"/>
    <w:tmpl w:val="DA2083AE"/>
    <w:lvl w:ilvl="0" w:tplc="451CB38A">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4BF08652">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86AA956E">
      <w:numFmt w:val="bullet"/>
      <w:lvlText w:val="•"/>
      <w:lvlJc w:val="left"/>
      <w:pPr>
        <w:ind w:left="2039" w:hanging="425"/>
      </w:pPr>
      <w:rPr>
        <w:rFonts w:hint="default"/>
        <w:lang w:val="en-US" w:eastAsia="en-US" w:bidi="ar-SA"/>
      </w:rPr>
    </w:lvl>
    <w:lvl w:ilvl="3" w:tplc="29980B7C">
      <w:numFmt w:val="bullet"/>
      <w:lvlText w:val="•"/>
      <w:lvlJc w:val="left"/>
      <w:pPr>
        <w:ind w:left="2918" w:hanging="425"/>
      </w:pPr>
      <w:rPr>
        <w:rFonts w:hint="default"/>
        <w:lang w:val="en-US" w:eastAsia="en-US" w:bidi="ar-SA"/>
      </w:rPr>
    </w:lvl>
    <w:lvl w:ilvl="4" w:tplc="F55080B0">
      <w:numFmt w:val="bullet"/>
      <w:lvlText w:val="•"/>
      <w:lvlJc w:val="left"/>
      <w:pPr>
        <w:ind w:left="3797" w:hanging="425"/>
      </w:pPr>
      <w:rPr>
        <w:rFonts w:hint="default"/>
        <w:lang w:val="en-US" w:eastAsia="en-US" w:bidi="ar-SA"/>
      </w:rPr>
    </w:lvl>
    <w:lvl w:ilvl="5" w:tplc="3DB83C70">
      <w:numFmt w:val="bullet"/>
      <w:lvlText w:val="•"/>
      <w:lvlJc w:val="left"/>
      <w:pPr>
        <w:ind w:left="4676" w:hanging="425"/>
      </w:pPr>
      <w:rPr>
        <w:rFonts w:hint="default"/>
        <w:lang w:val="en-US" w:eastAsia="en-US" w:bidi="ar-SA"/>
      </w:rPr>
    </w:lvl>
    <w:lvl w:ilvl="6" w:tplc="1FB495F4">
      <w:numFmt w:val="bullet"/>
      <w:lvlText w:val="•"/>
      <w:lvlJc w:val="left"/>
      <w:pPr>
        <w:ind w:left="5555" w:hanging="425"/>
      </w:pPr>
      <w:rPr>
        <w:rFonts w:hint="default"/>
        <w:lang w:val="en-US" w:eastAsia="en-US" w:bidi="ar-SA"/>
      </w:rPr>
    </w:lvl>
    <w:lvl w:ilvl="7" w:tplc="457C2F7C">
      <w:numFmt w:val="bullet"/>
      <w:lvlText w:val="•"/>
      <w:lvlJc w:val="left"/>
      <w:pPr>
        <w:ind w:left="6434" w:hanging="425"/>
      </w:pPr>
      <w:rPr>
        <w:rFonts w:hint="default"/>
        <w:lang w:val="en-US" w:eastAsia="en-US" w:bidi="ar-SA"/>
      </w:rPr>
    </w:lvl>
    <w:lvl w:ilvl="8" w:tplc="061221FA">
      <w:numFmt w:val="bullet"/>
      <w:lvlText w:val="•"/>
      <w:lvlJc w:val="left"/>
      <w:pPr>
        <w:ind w:left="7314" w:hanging="425"/>
      </w:pPr>
      <w:rPr>
        <w:rFonts w:hint="default"/>
        <w:lang w:val="en-US" w:eastAsia="en-US" w:bidi="ar-SA"/>
      </w:rPr>
    </w:lvl>
  </w:abstractNum>
  <w:abstractNum w:abstractNumId="10" w15:restartNumberingAfterBreak="0">
    <w:nsid w:val="32F52651"/>
    <w:multiLevelType w:val="hybridMultilevel"/>
    <w:tmpl w:val="793A47DC"/>
    <w:lvl w:ilvl="0" w:tplc="3C261286">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036698D4">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8C62135A">
      <w:start w:val="1"/>
      <w:numFmt w:val="lowerRoman"/>
      <w:lvlText w:val="%3"/>
      <w:lvlJc w:val="left"/>
      <w:pPr>
        <w:ind w:left="1583" w:hanging="428"/>
        <w:jc w:val="left"/>
      </w:pPr>
      <w:rPr>
        <w:rFonts w:ascii="Arial MT" w:eastAsia="Arial MT" w:hAnsi="Arial MT" w:cs="Arial MT" w:hint="default"/>
        <w:b w:val="0"/>
        <w:bCs w:val="0"/>
        <w:i w:val="0"/>
        <w:iCs w:val="0"/>
        <w:spacing w:val="0"/>
        <w:w w:val="100"/>
        <w:sz w:val="16"/>
        <w:szCs w:val="16"/>
        <w:lang w:val="en-US" w:eastAsia="en-US" w:bidi="ar-SA"/>
      </w:rPr>
    </w:lvl>
    <w:lvl w:ilvl="3" w:tplc="E7ECF9D4">
      <w:numFmt w:val="bullet"/>
      <w:lvlText w:val="•"/>
      <w:lvlJc w:val="left"/>
      <w:pPr>
        <w:ind w:left="2516" w:hanging="428"/>
      </w:pPr>
      <w:rPr>
        <w:rFonts w:hint="default"/>
        <w:lang w:val="en-US" w:eastAsia="en-US" w:bidi="ar-SA"/>
      </w:rPr>
    </w:lvl>
    <w:lvl w:ilvl="4" w:tplc="C7CA2058">
      <w:numFmt w:val="bullet"/>
      <w:lvlText w:val="•"/>
      <w:lvlJc w:val="left"/>
      <w:pPr>
        <w:ind w:left="3453" w:hanging="428"/>
      </w:pPr>
      <w:rPr>
        <w:rFonts w:hint="default"/>
        <w:lang w:val="en-US" w:eastAsia="en-US" w:bidi="ar-SA"/>
      </w:rPr>
    </w:lvl>
    <w:lvl w:ilvl="5" w:tplc="2A4C20BC">
      <w:numFmt w:val="bullet"/>
      <w:lvlText w:val="•"/>
      <w:lvlJc w:val="left"/>
      <w:pPr>
        <w:ind w:left="4389" w:hanging="428"/>
      </w:pPr>
      <w:rPr>
        <w:rFonts w:hint="default"/>
        <w:lang w:val="en-US" w:eastAsia="en-US" w:bidi="ar-SA"/>
      </w:rPr>
    </w:lvl>
    <w:lvl w:ilvl="6" w:tplc="3B8A7298">
      <w:numFmt w:val="bullet"/>
      <w:lvlText w:val="•"/>
      <w:lvlJc w:val="left"/>
      <w:pPr>
        <w:ind w:left="5326" w:hanging="428"/>
      </w:pPr>
      <w:rPr>
        <w:rFonts w:hint="default"/>
        <w:lang w:val="en-US" w:eastAsia="en-US" w:bidi="ar-SA"/>
      </w:rPr>
    </w:lvl>
    <w:lvl w:ilvl="7" w:tplc="A8BA6A1A">
      <w:numFmt w:val="bullet"/>
      <w:lvlText w:val="•"/>
      <w:lvlJc w:val="left"/>
      <w:pPr>
        <w:ind w:left="6262" w:hanging="428"/>
      </w:pPr>
      <w:rPr>
        <w:rFonts w:hint="default"/>
        <w:lang w:val="en-US" w:eastAsia="en-US" w:bidi="ar-SA"/>
      </w:rPr>
    </w:lvl>
    <w:lvl w:ilvl="8" w:tplc="C2CEE446">
      <w:numFmt w:val="bullet"/>
      <w:lvlText w:val="•"/>
      <w:lvlJc w:val="left"/>
      <w:pPr>
        <w:ind w:left="7199" w:hanging="428"/>
      </w:pPr>
      <w:rPr>
        <w:rFonts w:hint="default"/>
        <w:lang w:val="en-US" w:eastAsia="en-US" w:bidi="ar-SA"/>
      </w:rPr>
    </w:lvl>
  </w:abstractNum>
  <w:abstractNum w:abstractNumId="11" w15:restartNumberingAfterBreak="0">
    <w:nsid w:val="48C45951"/>
    <w:multiLevelType w:val="hybridMultilevel"/>
    <w:tmpl w:val="63ECC352"/>
    <w:lvl w:ilvl="0" w:tplc="9DD44CAE">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2DA8E78A">
      <w:start w:val="1"/>
      <w:numFmt w:val="lowerRoman"/>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4F54A428">
      <w:numFmt w:val="bullet"/>
      <w:lvlText w:val="•"/>
      <w:lvlJc w:val="left"/>
      <w:pPr>
        <w:ind w:left="2039" w:hanging="425"/>
      </w:pPr>
      <w:rPr>
        <w:rFonts w:hint="default"/>
        <w:lang w:val="en-US" w:eastAsia="en-US" w:bidi="ar-SA"/>
      </w:rPr>
    </w:lvl>
    <w:lvl w:ilvl="3" w:tplc="0B8679F4">
      <w:numFmt w:val="bullet"/>
      <w:lvlText w:val="•"/>
      <w:lvlJc w:val="left"/>
      <w:pPr>
        <w:ind w:left="2918" w:hanging="425"/>
      </w:pPr>
      <w:rPr>
        <w:rFonts w:hint="default"/>
        <w:lang w:val="en-US" w:eastAsia="en-US" w:bidi="ar-SA"/>
      </w:rPr>
    </w:lvl>
    <w:lvl w:ilvl="4" w:tplc="16703CE2">
      <w:numFmt w:val="bullet"/>
      <w:lvlText w:val="•"/>
      <w:lvlJc w:val="left"/>
      <w:pPr>
        <w:ind w:left="3797" w:hanging="425"/>
      </w:pPr>
      <w:rPr>
        <w:rFonts w:hint="default"/>
        <w:lang w:val="en-US" w:eastAsia="en-US" w:bidi="ar-SA"/>
      </w:rPr>
    </w:lvl>
    <w:lvl w:ilvl="5" w:tplc="03FC233E">
      <w:numFmt w:val="bullet"/>
      <w:lvlText w:val="•"/>
      <w:lvlJc w:val="left"/>
      <w:pPr>
        <w:ind w:left="4676" w:hanging="425"/>
      </w:pPr>
      <w:rPr>
        <w:rFonts w:hint="default"/>
        <w:lang w:val="en-US" w:eastAsia="en-US" w:bidi="ar-SA"/>
      </w:rPr>
    </w:lvl>
    <w:lvl w:ilvl="6" w:tplc="4BA67F1A">
      <w:numFmt w:val="bullet"/>
      <w:lvlText w:val="•"/>
      <w:lvlJc w:val="left"/>
      <w:pPr>
        <w:ind w:left="5555" w:hanging="425"/>
      </w:pPr>
      <w:rPr>
        <w:rFonts w:hint="default"/>
        <w:lang w:val="en-US" w:eastAsia="en-US" w:bidi="ar-SA"/>
      </w:rPr>
    </w:lvl>
    <w:lvl w:ilvl="7" w:tplc="84A40C3C">
      <w:numFmt w:val="bullet"/>
      <w:lvlText w:val="•"/>
      <w:lvlJc w:val="left"/>
      <w:pPr>
        <w:ind w:left="6434" w:hanging="425"/>
      </w:pPr>
      <w:rPr>
        <w:rFonts w:hint="default"/>
        <w:lang w:val="en-US" w:eastAsia="en-US" w:bidi="ar-SA"/>
      </w:rPr>
    </w:lvl>
    <w:lvl w:ilvl="8" w:tplc="D9FAF044">
      <w:numFmt w:val="bullet"/>
      <w:lvlText w:val="•"/>
      <w:lvlJc w:val="left"/>
      <w:pPr>
        <w:ind w:left="7314" w:hanging="425"/>
      </w:pPr>
      <w:rPr>
        <w:rFonts w:hint="default"/>
        <w:lang w:val="en-US" w:eastAsia="en-US" w:bidi="ar-SA"/>
      </w:rPr>
    </w:lvl>
  </w:abstractNum>
  <w:abstractNum w:abstractNumId="12" w15:restartNumberingAfterBreak="0">
    <w:nsid w:val="5B3839E6"/>
    <w:multiLevelType w:val="hybridMultilevel"/>
    <w:tmpl w:val="B866CC40"/>
    <w:lvl w:ilvl="0" w:tplc="553EABE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5F1641B6">
      <w:numFmt w:val="bullet"/>
      <w:lvlText w:val="•"/>
      <w:lvlJc w:val="left"/>
      <w:pPr>
        <w:ind w:left="1573" w:hanging="425"/>
      </w:pPr>
      <w:rPr>
        <w:rFonts w:hint="default"/>
        <w:lang w:val="en-US" w:eastAsia="en-US" w:bidi="ar-SA"/>
      </w:rPr>
    </w:lvl>
    <w:lvl w:ilvl="2" w:tplc="4F920E9C">
      <w:numFmt w:val="bullet"/>
      <w:lvlText w:val="•"/>
      <w:lvlJc w:val="left"/>
      <w:pPr>
        <w:ind w:left="2406" w:hanging="425"/>
      </w:pPr>
      <w:rPr>
        <w:rFonts w:hint="default"/>
        <w:lang w:val="en-US" w:eastAsia="en-US" w:bidi="ar-SA"/>
      </w:rPr>
    </w:lvl>
    <w:lvl w:ilvl="3" w:tplc="CF268B6A">
      <w:numFmt w:val="bullet"/>
      <w:lvlText w:val="•"/>
      <w:lvlJc w:val="left"/>
      <w:pPr>
        <w:ind w:left="3239" w:hanging="425"/>
      </w:pPr>
      <w:rPr>
        <w:rFonts w:hint="default"/>
        <w:lang w:val="en-US" w:eastAsia="en-US" w:bidi="ar-SA"/>
      </w:rPr>
    </w:lvl>
    <w:lvl w:ilvl="4" w:tplc="C3E848E2">
      <w:numFmt w:val="bullet"/>
      <w:lvlText w:val="•"/>
      <w:lvlJc w:val="left"/>
      <w:pPr>
        <w:ind w:left="4072" w:hanging="425"/>
      </w:pPr>
      <w:rPr>
        <w:rFonts w:hint="default"/>
        <w:lang w:val="en-US" w:eastAsia="en-US" w:bidi="ar-SA"/>
      </w:rPr>
    </w:lvl>
    <w:lvl w:ilvl="5" w:tplc="94E49B54">
      <w:numFmt w:val="bullet"/>
      <w:lvlText w:val="•"/>
      <w:lvlJc w:val="left"/>
      <w:pPr>
        <w:ind w:left="4906" w:hanging="425"/>
      </w:pPr>
      <w:rPr>
        <w:rFonts w:hint="default"/>
        <w:lang w:val="en-US" w:eastAsia="en-US" w:bidi="ar-SA"/>
      </w:rPr>
    </w:lvl>
    <w:lvl w:ilvl="6" w:tplc="5AF28A50">
      <w:numFmt w:val="bullet"/>
      <w:lvlText w:val="•"/>
      <w:lvlJc w:val="left"/>
      <w:pPr>
        <w:ind w:left="5739" w:hanging="425"/>
      </w:pPr>
      <w:rPr>
        <w:rFonts w:hint="default"/>
        <w:lang w:val="en-US" w:eastAsia="en-US" w:bidi="ar-SA"/>
      </w:rPr>
    </w:lvl>
    <w:lvl w:ilvl="7" w:tplc="8AC0626C">
      <w:numFmt w:val="bullet"/>
      <w:lvlText w:val="•"/>
      <w:lvlJc w:val="left"/>
      <w:pPr>
        <w:ind w:left="6572" w:hanging="425"/>
      </w:pPr>
      <w:rPr>
        <w:rFonts w:hint="default"/>
        <w:lang w:val="en-US" w:eastAsia="en-US" w:bidi="ar-SA"/>
      </w:rPr>
    </w:lvl>
    <w:lvl w:ilvl="8" w:tplc="66649F10">
      <w:numFmt w:val="bullet"/>
      <w:lvlText w:val="•"/>
      <w:lvlJc w:val="left"/>
      <w:pPr>
        <w:ind w:left="7405" w:hanging="425"/>
      </w:pPr>
      <w:rPr>
        <w:rFonts w:hint="default"/>
        <w:lang w:val="en-US" w:eastAsia="en-US" w:bidi="ar-SA"/>
      </w:rPr>
    </w:lvl>
  </w:abstractNum>
  <w:abstractNum w:abstractNumId="13" w15:restartNumberingAfterBreak="0">
    <w:nsid w:val="602C4C01"/>
    <w:multiLevelType w:val="hybridMultilevel"/>
    <w:tmpl w:val="29F8677C"/>
    <w:lvl w:ilvl="0" w:tplc="6C64BB14">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6B90F7C0">
      <w:numFmt w:val="bullet"/>
      <w:lvlText w:val="•"/>
      <w:lvlJc w:val="left"/>
      <w:pPr>
        <w:ind w:left="1573" w:hanging="425"/>
      </w:pPr>
      <w:rPr>
        <w:rFonts w:hint="default"/>
        <w:lang w:val="en-US" w:eastAsia="en-US" w:bidi="ar-SA"/>
      </w:rPr>
    </w:lvl>
    <w:lvl w:ilvl="2" w:tplc="153CF63C">
      <w:numFmt w:val="bullet"/>
      <w:lvlText w:val="•"/>
      <w:lvlJc w:val="left"/>
      <w:pPr>
        <w:ind w:left="2406" w:hanging="425"/>
      </w:pPr>
      <w:rPr>
        <w:rFonts w:hint="default"/>
        <w:lang w:val="en-US" w:eastAsia="en-US" w:bidi="ar-SA"/>
      </w:rPr>
    </w:lvl>
    <w:lvl w:ilvl="3" w:tplc="F0F228CC">
      <w:numFmt w:val="bullet"/>
      <w:lvlText w:val="•"/>
      <w:lvlJc w:val="left"/>
      <w:pPr>
        <w:ind w:left="3239" w:hanging="425"/>
      </w:pPr>
      <w:rPr>
        <w:rFonts w:hint="default"/>
        <w:lang w:val="en-US" w:eastAsia="en-US" w:bidi="ar-SA"/>
      </w:rPr>
    </w:lvl>
    <w:lvl w:ilvl="4" w:tplc="975ADF2A">
      <w:numFmt w:val="bullet"/>
      <w:lvlText w:val="•"/>
      <w:lvlJc w:val="left"/>
      <w:pPr>
        <w:ind w:left="4072" w:hanging="425"/>
      </w:pPr>
      <w:rPr>
        <w:rFonts w:hint="default"/>
        <w:lang w:val="en-US" w:eastAsia="en-US" w:bidi="ar-SA"/>
      </w:rPr>
    </w:lvl>
    <w:lvl w:ilvl="5" w:tplc="13BED148">
      <w:numFmt w:val="bullet"/>
      <w:lvlText w:val="•"/>
      <w:lvlJc w:val="left"/>
      <w:pPr>
        <w:ind w:left="4906" w:hanging="425"/>
      </w:pPr>
      <w:rPr>
        <w:rFonts w:hint="default"/>
        <w:lang w:val="en-US" w:eastAsia="en-US" w:bidi="ar-SA"/>
      </w:rPr>
    </w:lvl>
    <w:lvl w:ilvl="6" w:tplc="2DB87C2C">
      <w:numFmt w:val="bullet"/>
      <w:lvlText w:val="•"/>
      <w:lvlJc w:val="left"/>
      <w:pPr>
        <w:ind w:left="5739" w:hanging="425"/>
      </w:pPr>
      <w:rPr>
        <w:rFonts w:hint="default"/>
        <w:lang w:val="en-US" w:eastAsia="en-US" w:bidi="ar-SA"/>
      </w:rPr>
    </w:lvl>
    <w:lvl w:ilvl="7" w:tplc="3B92CB2C">
      <w:numFmt w:val="bullet"/>
      <w:lvlText w:val="•"/>
      <w:lvlJc w:val="left"/>
      <w:pPr>
        <w:ind w:left="6572" w:hanging="425"/>
      </w:pPr>
      <w:rPr>
        <w:rFonts w:hint="default"/>
        <w:lang w:val="en-US" w:eastAsia="en-US" w:bidi="ar-SA"/>
      </w:rPr>
    </w:lvl>
    <w:lvl w:ilvl="8" w:tplc="10AE4048">
      <w:numFmt w:val="bullet"/>
      <w:lvlText w:val="•"/>
      <w:lvlJc w:val="left"/>
      <w:pPr>
        <w:ind w:left="7405" w:hanging="425"/>
      </w:pPr>
      <w:rPr>
        <w:rFonts w:hint="default"/>
        <w:lang w:val="en-US" w:eastAsia="en-US" w:bidi="ar-SA"/>
      </w:rPr>
    </w:lvl>
  </w:abstractNum>
  <w:abstractNum w:abstractNumId="14" w15:restartNumberingAfterBreak="0">
    <w:nsid w:val="60E60FFA"/>
    <w:multiLevelType w:val="hybridMultilevel"/>
    <w:tmpl w:val="46629FA4"/>
    <w:lvl w:ilvl="0" w:tplc="CE2E745E">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AC5E2640">
      <w:numFmt w:val="bullet"/>
      <w:lvlText w:val="•"/>
      <w:lvlJc w:val="left"/>
      <w:pPr>
        <w:ind w:left="1573" w:hanging="425"/>
      </w:pPr>
      <w:rPr>
        <w:rFonts w:hint="default"/>
        <w:lang w:val="en-US" w:eastAsia="en-US" w:bidi="ar-SA"/>
      </w:rPr>
    </w:lvl>
    <w:lvl w:ilvl="2" w:tplc="C88E7F76">
      <w:numFmt w:val="bullet"/>
      <w:lvlText w:val="•"/>
      <w:lvlJc w:val="left"/>
      <w:pPr>
        <w:ind w:left="2406" w:hanging="425"/>
      </w:pPr>
      <w:rPr>
        <w:rFonts w:hint="default"/>
        <w:lang w:val="en-US" w:eastAsia="en-US" w:bidi="ar-SA"/>
      </w:rPr>
    </w:lvl>
    <w:lvl w:ilvl="3" w:tplc="7040E546">
      <w:numFmt w:val="bullet"/>
      <w:lvlText w:val="•"/>
      <w:lvlJc w:val="left"/>
      <w:pPr>
        <w:ind w:left="3239" w:hanging="425"/>
      </w:pPr>
      <w:rPr>
        <w:rFonts w:hint="default"/>
        <w:lang w:val="en-US" w:eastAsia="en-US" w:bidi="ar-SA"/>
      </w:rPr>
    </w:lvl>
    <w:lvl w:ilvl="4" w:tplc="6FBCDEF2">
      <w:numFmt w:val="bullet"/>
      <w:lvlText w:val="•"/>
      <w:lvlJc w:val="left"/>
      <w:pPr>
        <w:ind w:left="4072" w:hanging="425"/>
      </w:pPr>
      <w:rPr>
        <w:rFonts w:hint="default"/>
        <w:lang w:val="en-US" w:eastAsia="en-US" w:bidi="ar-SA"/>
      </w:rPr>
    </w:lvl>
    <w:lvl w:ilvl="5" w:tplc="A7B2C4CE">
      <w:numFmt w:val="bullet"/>
      <w:lvlText w:val="•"/>
      <w:lvlJc w:val="left"/>
      <w:pPr>
        <w:ind w:left="4906" w:hanging="425"/>
      </w:pPr>
      <w:rPr>
        <w:rFonts w:hint="default"/>
        <w:lang w:val="en-US" w:eastAsia="en-US" w:bidi="ar-SA"/>
      </w:rPr>
    </w:lvl>
    <w:lvl w:ilvl="6" w:tplc="C6B6E886">
      <w:numFmt w:val="bullet"/>
      <w:lvlText w:val="•"/>
      <w:lvlJc w:val="left"/>
      <w:pPr>
        <w:ind w:left="5739" w:hanging="425"/>
      </w:pPr>
      <w:rPr>
        <w:rFonts w:hint="default"/>
        <w:lang w:val="en-US" w:eastAsia="en-US" w:bidi="ar-SA"/>
      </w:rPr>
    </w:lvl>
    <w:lvl w:ilvl="7" w:tplc="E700AB56">
      <w:numFmt w:val="bullet"/>
      <w:lvlText w:val="•"/>
      <w:lvlJc w:val="left"/>
      <w:pPr>
        <w:ind w:left="6572" w:hanging="425"/>
      </w:pPr>
      <w:rPr>
        <w:rFonts w:hint="default"/>
        <w:lang w:val="en-US" w:eastAsia="en-US" w:bidi="ar-SA"/>
      </w:rPr>
    </w:lvl>
    <w:lvl w:ilvl="8" w:tplc="907677B0">
      <w:numFmt w:val="bullet"/>
      <w:lvlText w:val="•"/>
      <w:lvlJc w:val="left"/>
      <w:pPr>
        <w:ind w:left="7405" w:hanging="425"/>
      </w:pPr>
      <w:rPr>
        <w:rFonts w:hint="default"/>
        <w:lang w:val="en-US" w:eastAsia="en-US" w:bidi="ar-SA"/>
      </w:rPr>
    </w:lvl>
  </w:abstractNum>
  <w:abstractNum w:abstractNumId="15" w15:restartNumberingAfterBreak="0">
    <w:nsid w:val="6D540F7A"/>
    <w:multiLevelType w:val="hybridMultilevel"/>
    <w:tmpl w:val="BEBE0F40"/>
    <w:lvl w:ilvl="0" w:tplc="719E2DB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1DD4B90A">
      <w:numFmt w:val="bullet"/>
      <w:lvlText w:val="•"/>
      <w:lvlJc w:val="left"/>
      <w:pPr>
        <w:ind w:left="1573" w:hanging="425"/>
      </w:pPr>
      <w:rPr>
        <w:rFonts w:hint="default"/>
        <w:lang w:val="en-US" w:eastAsia="en-US" w:bidi="ar-SA"/>
      </w:rPr>
    </w:lvl>
    <w:lvl w:ilvl="2" w:tplc="6C1A8C20">
      <w:numFmt w:val="bullet"/>
      <w:lvlText w:val="•"/>
      <w:lvlJc w:val="left"/>
      <w:pPr>
        <w:ind w:left="2406" w:hanging="425"/>
      </w:pPr>
      <w:rPr>
        <w:rFonts w:hint="default"/>
        <w:lang w:val="en-US" w:eastAsia="en-US" w:bidi="ar-SA"/>
      </w:rPr>
    </w:lvl>
    <w:lvl w:ilvl="3" w:tplc="1168029C">
      <w:numFmt w:val="bullet"/>
      <w:lvlText w:val="•"/>
      <w:lvlJc w:val="left"/>
      <w:pPr>
        <w:ind w:left="3239" w:hanging="425"/>
      </w:pPr>
      <w:rPr>
        <w:rFonts w:hint="default"/>
        <w:lang w:val="en-US" w:eastAsia="en-US" w:bidi="ar-SA"/>
      </w:rPr>
    </w:lvl>
    <w:lvl w:ilvl="4" w:tplc="85521920">
      <w:numFmt w:val="bullet"/>
      <w:lvlText w:val="•"/>
      <w:lvlJc w:val="left"/>
      <w:pPr>
        <w:ind w:left="4072" w:hanging="425"/>
      </w:pPr>
      <w:rPr>
        <w:rFonts w:hint="default"/>
        <w:lang w:val="en-US" w:eastAsia="en-US" w:bidi="ar-SA"/>
      </w:rPr>
    </w:lvl>
    <w:lvl w:ilvl="5" w:tplc="38BE2AC6">
      <w:numFmt w:val="bullet"/>
      <w:lvlText w:val="•"/>
      <w:lvlJc w:val="left"/>
      <w:pPr>
        <w:ind w:left="4906" w:hanging="425"/>
      </w:pPr>
      <w:rPr>
        <w:rFonts w:hint="default"/>
        <w:lang w:val="en-US" w:eastAsia="en-US" w:bidi="ar-SA"/>
      </w:rPr>
    </w:lvl>
    <w:lvl w:ilvl="6" w:tplc="6D1641AA">
      <w:numFmt w:val="bullet"/>
      <w:lvlText w:val="•"/>
      <w:lvlJc w:val="left"/>
      <w:pPr>
        <w:ind w:left="5739" w:hanging="425"/>
      </w:pPr>
      <w:rPr>
        <w:rFonts w:hint="default"/>
        <w:lang w:val="en-US" w:eastAsia="en-US" w:bidi="ar-SA"/>
      </w:rPr>
    </w:lvl>
    <w:lvl w:ilvl="7" w:tplc="8D241B5E">
      <w:numFmt w:val="bullet"/>
      <w:lvlText w:val="•"/>
      <w:lvlJc w:val="left"/>
      <w:pPr>
        <w:ind w:left="6572" w:hanging="425"/>
      </w:pPr>
      <w:rPr>
        <w:rFonts w:hint="default"/>
        <w:lang w:val="en-US" w:eastAsia="en-US" w:bidi="ar-SA"/>
      </w:rPr>
    </w:lvl>
    <w:lvl w:ilvl="8" w:tplc="26865936">
      <w:numFmt w:val="bullet"/>
      <w:lvlText w:val="•"/>
      <w:lvlJc w:val="left"/>
      <w:pPr>
        <w:ind w:left="7405" w:hanging="425"/>
      </w:pPr>
      <w:rPr>
        <w:rFonts w:hint="default"/>
        <w:lang w:val="en-US" w:eastAsia="en-US" w:bidi="ar-SA"/>
      </w:rPr>
    </w:lvl>
  </w:abstractNum>
  <w:abstractNum w:abstractNumId="16" w15:restartNumberingAfterBreak="0">
    <w:nsid w:val="70C8034D"/>
    <w:multiLevelType w:val="hybridMultilevel"/>
    <w:tmpl w:val="C39AA434"/>
    <w:lvl w:ilvl="0" w:tplc="E670D87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D95A0142">
      <w:numFmt w:val="bullet"/>
      <w:lvlText w:val="•"/>
      <w:lvlJc w:val="left"/>
      <w:pPr>
        <w:ind w:left="1573" w:hanging="425"/>
      </w:pPr>
      <w:rPr>
        <w:rFonts w:hint="default"/>
        <w:lang w:val="en-US" w:eastAsia="en-US" w:bidi="ar-SA"/>
      </w:rPr>
    </w:lvl>
    <w:lvl w:ilvl="2" w:tplc="88408FB0">
      <w:numFmt w:val="bullet"/>
      <w:lvlText w:val="•"/>
      <w:lvlJc w:val="left"/>
      <w:pPr>
        <w:ind w:left="2406" w:hanging="425"/>
      </w:pPr>
      <w:rPr>
        <w:rFonts w:hint="default"/>
        <w:lang w:val="en-US" w:eastAsia="en-US" w:bidi="ar-SA"/>
      </w:rPr>
    </w:lvl>
    <w:lvl w:ilvl="3" w:tplc="F00E07D8">
      <w:numFmt w:val="bullet"/>
      <w:lvlText w:val="•"/>
      <w:lvlJc w:val="left"/>
      <w:pPr>
        <w:ind w:left="3239" w:hanging="425"/>
      </w:pPr>
      <w:rPr>
        <w:rFonts w:hint="default"/>
        <w:lang w:val="en-US" w:eastAsia="en-US" w:bidi="ar-SA"/>
      </w:rPr>
    </w:lvl>
    <w:lvl w:ilvl="4" w:tplc="5476942C">
      <w:numFmt w:val="bullet"/>
      <w:lvlText w:val="•"/>
      <w:lvlJc w:val="left"/>
      <w:pPr>
        <w:ind w:left="4072" w:hanging="425"/>
      </w:pPr>
      <w:rPr>
        <w:rFonts w:hint="default"/>
        <w:lang w:val="en-US" w:eastAsia="en-US" w:bidi="ar-SA"/>
      </w:rPr>
    </w:lvl>
    <w:lvl w:ilvl="5" w:tplc="FDAEBD6A">
      <w:numFmt w:val="bullet"/>
      <w:lvlText w:val="•"/>
      <w:lvlJc w:val="left"/>
      <w:pPr>
        <w:ind w:left="4906" w:hanging="425"/>
      </w:pPr>
      <w:rPr>
        <w:rFonts w:hint="default"/>
        <w:lang w:val="en-US" w:eastAsia="en-US" w:bidi="ar-SA"/>
      </w:rPr>
    </w:lvl>
    <w:lvl w:ilvl="6" w:tplc="3A869050">
      <w:numFmt w:val="bullet"/>
      <w:lvlText w:val="•"/>
      <w:lvlJc w:val="left"/>
      <w:pPr>
        <w:ind w:left="5739" w:hanging="425"/>
      </w:pPr>
      <w:rPr>
        <w:rFonts w:hint="default"/>
        <w:lang w:val="en-US" w:eastAsia="en-US" w:bidi="ar-SA"/>
      </w:rPr>
    </w:lvl>
    <w:lvl w:ilvl="7" w:tplc="E110C8F2">
      <w:numFmt w:val="bullet"/>
      <w:lvlText w:val="•"/>
      <w:lvlJc w:val="left"/>
      <w:pPr>
        <w:ind w:left="6572" w:hanging="425"/>
      </w:pPr>
      <w:rPr>
        <w:rFonts w:hint="default"/>
        <w:lang w:val="en-US" w:eastAsia="en-US" w:bidi="ar-SA"/>
      </w:rPr>
    </w:lvl>
    <w:lvl w:ilvl="8" w:tplc="76C62466">
      <w:numFmt w:val="bullet"/>
      <w:lvlText w:val="•"/>
      <w:lvlJc w:val="left"/>
      <w:pPr>
        <w:ind w:left="7405" w:hanging="425"/>
      </w:pPr>
      <w:rPr>
        <w:rFonts w:hint="default"/>
        <w:lang w:val="en-US" w:eastAsia="en-US" w:bidi="ar-SA"/>
      </w:rPr>
    </w:lvl>
  </w:abstractNum>
  <w:abstractNum w:abstractNumId="17" w15:restartNumberingAfterBreak="0">
    <w:nsid w:val="71272B35"/>
    <w:multiLevelType w:val="hybridMultilevel"/>
    <w:tmpl w:val="742C518A"/>
    <w:lvl w:ilvl="0" w:tplc="B4E89A98">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29A282F4">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2A48518A">
      <w:numFmt w:val="bullet"/>
      <w:lvlText w:val="•"/>
      <w:lvlJc w:val="left"/>
      <w:pPr>
        <w:ind w:left="2039" w:hanging="425"/>
      </w:pPr>
      <w:rPr>
        <w:rFonts w:hint="default"/>
        <w:lang w:val="en-US" w:eastAsia="en-US" w:bidi="ar-SA"/>
      </w:rPr>
    </w:lvl>
    <w:lvl w:ilvl="3" w:tplc="7012D1F6">
      <w:numFmt w:val="bullet"/>
      <w:lvlText w:val="•"/>
      <w:lvlJc w:val="left"/>
      <w:pPr>
        <w:ind w:left="2918" w:hanging="425"/>
      </w:pPr>
      <w:rPr>
        <w:rFonts w:hint="default"/>
        <w:lang w:val="en-US" w:eastAsia="en-US" w:bidi="ar-SA"/>
      </w:rPr>
    </w:lvl>
    <w:lvl w:ilvl="4" w:tplc="8C123564">
      <w:numFmt w:val="bullet"/>
      <w:lvlText w:val="•"/>
      <w:lvlJc w:val="left"/>
      <w:pPr>
        <w:ind w:left="3797" w:hanging="425"/>
      </w:pPr>
      <w:rPr>
        <w:rFonts w:hint="default"/>
        <w:lang w:val="en-US" w:eastAsia="en-US" w:bidi="ar-SA"/>
      </w:rPr>
    </w:lvl>
    <w:lvl w:ilvl="5" w:tplc="C1603616">
      <w:numFmt w:val="bullet"/>
      <w:lvlText w:val="•"/>
      <w:lvlJc w:val="left"/>
      <w:pPr>
        <w:ind w:left="4676" w:hanging="425"/>
      </w:pPr>
      <w:rPr>
        <w:rFonts w:hint="default"/>
        <w:lang w:val="en-US" w:eastAsia="en-US" w:bidi="ar-SA"/>
      </w:rPr>
    </w:lvl>
    <w:lvl w:ilvl="6" w:tplc="6AF00A0A">
      <w:numFmt w:val="bullet"/>
      <w:lvlText w:val="•"/>
      <w:lvlJc w:val="left"/>
      <w:pPr>
        <w:ind w:left="5555" w:hanging="425"/>
      </w:pPr>
      <w:rPr>
        <w:rFonts w:hint="default"/>
        <w:lang w:val="en-US" w:eastAsia="en-US" w:bidi="ar-SA"/>
      </w:rPr>
    </w:lvl>
    <w:lvl w:ilvl="7" w:tplc="940C10D6">
      <w:numFmt w:val="bullet"/>
      <w:lvlText w:val="•"/>
      <w:lvlJc w:val="left"/>
      <w:pPr>
        <w:ind w:left="6434" w:hanging="425"/>
      </w:pPr>
      <w:rPr>
        <w:rFonts w:hint="default"/>
        <w:lang w:val="en-US" w:eastAsia="en-US" w:bidi="ar-SA"/>
      </w:rPr>
    </w:lvl>
    <w:lvl w:ilvl="8" w:tplc="2B7A3608">
      <w:numFmt w:val="bullet"/>
      <w:lvlText w:val="•"/>
      <w:lvlJc w:val="left"/>
      <w:pPr>
        <w:ind w:left="7314" w:hanging="425"/>
      </w:pPr>
      <w:rPr>
        <w:rFonts w:hint="default"/>
        <w:lang w:val="en-US" w:eastAsia="en-US" w:bidi="ar-SA"/>
      </w:rPr>
    </w:lvl>
  </w:abstractNum>
  <w:abstractNum w:abstractNumId="18" w15:restartNumberingAfterBreak="0">
    <w:nsid w:val="7530101B"/>
    <w:multiLevelType w:val="hybridMultilevel"/>
    <w:tmpl w:val="181EBC6A"/>
    <w:lvl w:ilvl="0" w:tplc="A5CC0826">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13949842">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8F7CEFC4">
      <w:numFmt w:val="bullet"/>
      <w:lvlText w:val="•"/>
      <w:lvlJc w:val="left"/>
      <w:pPr>
        <w:ind w:left="2039" w:hanging="425"/>
      </w:pPr>
      <w:rPr>
        <w:rFonts w:hint="default"/>
        <w:lang w:val="en-US" w:eastAsia="en-US" w:bidi="ar-SA"/>
      </w:rPr>
    </w:lvl>
    <w:lvl w:ilvl="3" w:tplc="D580245C">
      <w:numFmt w:val="bullet"/>
      <w:lvlText w:val="•"/>
      <w:lvlJc w:val="left"/>
      <w:pPr>
        <w:ind w:left="2918" w:hanging="425"/>
      </w:pPr>
      <w:rPr>
        <w:rFonts w:hint="default"/>
        <w:lang w:val="en-US" w:eastAsia="en-US" w:bidi="ar-SA"/>
      </w:rPr>
    </w:lvl>
    <w:lvl w:ilvl="4" w:tplc="26505502">
      <w:numFmt w:val="bullet"/>
      <w:lvlText w:val="•"/>
      <w:lvlJc w:val="left"/>
      <w:pPr>
        <w:ind w:left="3797" w:hanging="425"/>
      </w:pPr>
      <w:rPr>
        <w:rFonts w:hint="default"/>
        <w:lang w:val="en-US" w:eastAsia="en-US" w:bidi="ar-SA"/>
      </w:rPr>
    </w:lvl>
    <w:lvl w:ilvl="5" w:tplc="A3BA9CBC">
      <w:numFmt w:val="bullet"/>
      <w:lvlText w:val="•"/>
      <w:lvlJc w:val="left"/>
      <w:pPr>
        <w:ind w:left="4676" w:hanging="425"/>
      </w:pPr>
      <w:rPr>
        <w:rFonts w:hint="default"/>
        <w:lang w:val="en-US" w:eastAsia="en-US" w:bidi="ar-SA"/>
      </w:rPr>
    </w:lvl>
    <w:lvl w:ilvl="6" w:tplc="498C1854">
      <w:numFmt w:val="bullet"/>
      <w:lvlText w:val="•"/>
      <w:lvlJc w:val="left"/>
      <w:pPr>
        <w:ind w:left="5555" w:hanging="425"/>
      </w:pPr>
      <w:rPr>
        <w:rFonts w:hint="default"/>
        <w:lang w:val="en-US" w:eastAsia="en-US" w:bidi="ar-SA"/>
      </w:rPr>
    </w:lvl>
    <w:lvl w:ilvl="7" w:tplc="AC1421FE">
      <w:numFmt w:val="bullet"/>
      <w:lvlText w:val="•"/>
      <w:lvlJc w:val="left"/>
      <w:pPr>
        <w:ind w:left="6434" w:hanging="425"/>
      </w:pPr>
      <w:rPr>
        <w:rFonts w:hint="default"/>
        <w:lang w:val="en-US" w:eastAsia="en-US" w:bidi="ar-SA"/>
      </w:rPr>
    </w:lvl>
    <w:lvl w:ilvl="8" w:tplc="660A2DF2">
      <w:numFmt w:val="bullet"/>
      <w:lvlText w:val="•"/>
      <w:lvlJc w:val="left"/>
      <w:pPr>
        <w:ind w:left="7314" w:hanging="425"/>
      </w:pPr>
      <w:rPr>
        <w:rFonts w:hint="default"/>
        <w:lang w:val="en-US" w:eastAsia="en-US" w:bidi="ar-SA"/>
      </w:rPr>
    </w:lvl>
  </w:abstractNum>
  <w:abstractNum w:abstractNumId="19" w15:restartNumberingAfterBreak="0">
    <w:nsid w:val="78E70621"/>
    <w:multiLevelType w:val="hybridMultilevel"/>
    <w:tmpl w:val="8CCE666E"/>
    <w:lvl w:ilvl="0" w:tplc="1092F53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E84436F8">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37EE23D4">
      <w:start w:val="1"/>
      <w:numFmt w:val="lowerRoman"/>
      <w:lvlText w:val="%3"/>
      <w:lvlJc w:val="left"/>
      <w:pPr>
        <w:ind w:left="1583" w:hanging="428"/>
        <w:jc w:val="left"/>
      </w:pPr>
      <w:rPr>
        <w:rFonts w:ascii="Arial MT" w:eastAsia="Arial MT" w:hAnsi="Arial MT" w:cs="Arial MT" w:hint="default"/>
        <w:b w:val="0"/>
        <w:bCs w:val="0"/>
        <w:i w:val="0"/>
        <w:iCs w:val="0"/>
        <w:spacing w:val="0"/>
        <w:w w:val="100"/>
        <w:sz w:val="16"/>
        <w:szCs w:val="16"/>
        <w:lang w:val="en-US" w:eastAsia="en-US" w:bidi="ar-SA"/>
      </w:rPr>
    </w:lvl>
    <w:lvl w:ilvl="3" w:tplc="CF662E9E">
      <w:numFmt w:val="bullet"/>
      <w:lvlText w:val="•"/>
      <w:lvlJc w:val="left"/>
      <w:pPr>
        <w:ind w:left="2516" w:hanging="428"/>
      </w:pPr>
      <w:rPr>
        <w:rFonts w:hint="default"/>
        <w:lang w:val="en-US" w:eastAsia="en-US" w:bidi="ar-SA"/>
      </w:rPr>
    </w:lvl>
    <w:lvl w:ilvl="4" w:tplc="E8B40750">
      <w:numFmt w:val="bullet"/>
      <w:lvlText w:val="•"/>
      <w:lvlJc w:val="left"/>
      <w:pPr>
        <w:ind w:left="3453" w:hanging="428"/>
      </w:pPr>
      <w:rPr>
        <w:rFonts w:hint="default"/>
        <w:lang w:val="en-US" w:eastAsia="en-US" w:bidi="ar-SA"/>
      </w:rPr>
    </w:lvl>
    <w:lvl w:ilvl="5" w:tplc="D0584160">
      <w:numFmt w:val="bullet"/>
      <w:lvlText w:val="•"/>
      <w:lvlJc w:val="left"/>
      <w:pPr>
        <w:ind w:left="4389" w:hanging="428"/>
      </w:pPr>
      <w:rPr>
        <w:rFonts w:hint="default"/>
        <w:lang w:val="en-US" w:eastAsia="en-US" w:bidi="ar-SA"/>
      </w:rPr>
    </w:lvl>
    <w:lvl w:ilvl="6" w:tplc="84D0A9B4">
      <w:numFmt w:val="bullet"/>
      <w:lvlText w:val="•"/>
      <w:lvlJc w:val="left"/>
      <w:pPr>
        <w:ind w:left="5326" w:hanging="428"/>
      </w:pPr>
      <w:rPr>
        <w:rFonts w:hint="default"/>
        <w:lang w:val="en-US" w:eastAsia="en-US" w:bidi="ar-SA"/>
      </w:rPr>
    </w:lvl>
    <w:lvl w:ilvl="7" w:tplc="DDA4773A">
      <w:numFmt w:val="bullet"/>
      <w:lvlText w:val="•"/>
      <w:lvlJc w:val="left"/>
      <w:pPr>
        <w:ind w:left="6262" w:hanging="428"/>
      </w:pPr>
      <w:rPr>
        <w:rFonts w:hint="default"/>
        <w:lang w:val="en-US" w:eastAsia="en-US" w:bidi="ar-SA"/>
      </w:rPr>
    </w:lvl>
    <w:lvl w:ilvl="8" w:tplc="63E600BA">
      <w:numFmt w:val="bullet"/>
      <w:lvlText w:val="•"/>
      <w:lvlJc w:val="left"/>
      <w:pPr>
        <w:ind w:left="7199" w:hanging="428"/>
      </w:pPr>
      <w:rPr>
        <w:rFonts w:hint="default"/>
        <w:lang w:val="en-US" w:eastAsia="en-US" w:bidi="ar-SA"/>
      </w:rPr>
    </w:lvl>
  </w:abstractNum>
  <w:abstractNum w:abstractNumId="20" w15:restartNumberingAfterBreak="0">
    <w:nsid w:val="791027B5"/>
    <w:multiLevelType w:val="hybridMultilevel"/>
    <w:tmpl w:val="F9642E46"/>
    <w:lvl w:ilvl="0" w:tplc="7C7894A0">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5B600938">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FAFE841C">
      <w:numFmt w:val="bullet"/>
      <w:lvlText w:val="•"/>
      <w:lvlJc w:val="left"/>
      <w:pPr>
        <w:ind w:left="2039" w:hanging="425"/>
      </w:pPr>
      <w:rPr>
        <w:rFonts w:hint="default"/>
        <w:lang w:val="en-US" w:eastAsia="en-US" w:bidi="ar-SA"/>
      </w:rPr>
    </w:lvl>
    <w:lvl w:ilvl="3" w:tplc="C248EAE4">
      <w:numFmt w:val="bullet"/>
      <w:lvlText w:val="•"/>
      <w:lvlJc w:val="left"/>
      <w:pPr>
        <w:ind w:left="2918" w:hanging="425"/>
      </w:pPr>
      <w:rPr>
        <w:rFonts w:hint="default"/>
        <w:lang w:val="en-US" w:eastAsia="en-US" w:bidi="ar-SA"/>
      </w:rPr>
    </w:lvl>
    <w:lvl w:ilvl="4" w:tplc="C374B3AA">
      <w:numFmt w:val="bullet"/>
      <w:lvlText w:val="•"/>
      <w:lvlJc w:val="left"/>
      <w:pPr>
        <w:ind w:left="3797" w:hanging="425"/>
      </w:pPr>
      <w:rPr>
        <w:rFonts w:hint="default"/>
        <w:lang w:val="en-US" w:eastAsia="en-US" w:bidi="ar-SA"/>
      </w:rPr>
    </w:lvl>
    <w:lvl w:ilvl="5" w:tplc="3594B7AE">
      <w:numFmt w:val="bullet"/>
      <w:lvlText w:val="•"/>
      <w:lvlJc w:val="left"/>
      <w:pPr>
        <w:ind w:left="4676" w:hanging="425"/>
      </w:pPr>
      <w:rPr>
        <w:rFonts w:hint="default"/>
        <w:lang w:val="en-US" w:eastAsia="en-US" w:bidi="ar-SA"/>
      </w:rPr>
    </w:lvl>
    <w:lvl w:ilvl="6" w:tplc="0AF0E866">
      <w:numFmt w:val="bullet"/>
      <w:lvlText w:val="•"/>
      <w:lvlJc w:val="left"/>
      <w:pPr>
        <w:ind w:left="5555" w:hanging="425"/>
      </w:pPr>
      <w:rPr>
        <w:rFonts w:hint="default"/>
        <w:lang w:val="en-US" w:eastAsia="en-US" w:bidi="ar-SA"/>
      </w:rPr>
    </w:lvl>
    <w:lvl w:ilvl="7" w:tplc="2152A224">
      <w:numFmt w:val="bullet"/>
      <w:lvlText w:val="•"/>
      <w:lvlJc w:val="left"/>
      <w:pPr>
        <w:ind w:left="6434" w:hanging="425"/>
      </w:pPr>
      <w:rPr>
        <w:rFonts w:hint="default"/>
        <w:lang w:val="en-US" w:eastAsia="en-US" w:bidi="ar-SA"/>
      </w:rPr>
    </w:lvl>
    <w:lvl w:ilvl="8" w:tplc="BD2019DC">
      <w:numFmt w:val="bullet"/>
      <w:lvlText w:val="•"/>
      <w:lvlJc w:val="left"/>
      <w:pPr>
        <w:ind w:left="7314" w:hanging="425"/>
      </w:pPr>
      <w:rPr>
        <w:rFonts w:hint="default"/>
        <w:lang w:val="en-US" w:eastAsia="en-US" w:bidi="ar-SA"/>
      </w:rPr>
    </w:lvl>
  </w:abstractNum>
  <w:abstractNum w:abstractNumId="21" w15:restartNumberingAfterBreak="0">
    <w:nsid w:val="7B7C07FC"/>
    <w:multiLevelType w:val="hybridMultilevel"/>
    <w:tmpl w:val="107E2A5A"/>
    <w:lvl w:ilvl="0" w:tplc="17F2F7C2">
      <w:start w:val="1"/>
      <w:numFmt w:val="decimal"/>
      <w:lvlText w:val="%1"/>
      <w:lvlJc w:val="left"/>
      <w:pPr>
        <w:ind w:left="731" w:hanging="425"/>
        <w:jc w:val="left"/>
      </w:pPr>
      <w:rPr>
        <w:rFonts w:ascii="Arial MT" w:eastAsia="Arial MT" w:hAnsi="Arial MT" w:cs="Arial MT" w:hint="default"/>
        <w:b w:val="0"/>
        <w:bCs w:val="0"/>
        <w:i w:val="0"/>
        <w:iCs w:val="0"/>
        <w:spacing w:val="0"/>
        <w:w w:val="100"/>
        <w:sz w:val="16"/>
        <w:szCs w:val="16"/>
        <w:lang w:val="en-US" w:eastAsia="en-US" w:bidi="ar-SA"/>
      </w:rPr>
    </w:lvl>
    <w:lvl w:ilvl="1" w:tplc="8FD67AA0">
      <w:start w:val="1"/>
      <w:numFmt w:val="lowerLetter"/>
      <w:lvlText w:val="%2"/>
      <w:lvlJc w:val="left"/>
      <w:pPr>
        <w:ind w:left="1156" w:hanging="425"/>
        <w:jc w:val="left"/>
      </w:pPr>
      <w:rPr>
        <w:rFonts w:ascii="Arial MT" w:eastAsia="Arial MT" w:hAnsi="Arial MT" w:cs="Arial MT" w:hint="default"/>
        <w:b w:val="0"/>
        <w:bCs w:val="0"/>
        <w:i w:val="0"/>
        <w:iCs w:val="0"/>
        <w:spacing w:val="0"/>
        <w:w w:val="100"/>
        <w:sz w:val="16"/>
        <w:szCs w:val="16"/>
        <w:lang w:val="en-US" w:eastAsia="en-US" w:bidi="ar-SA"/>
      </w:rPr>
    </w:lvl>
    <w:lvl w:ilvl="2" w:tplc="EC6CA39A">
      <w:numFmt w:val="bullet"/>
      <w:lvlText w:val="•"/>
      <w:lvlJc w:val="left"/>
      <w:pPr>
        <w:ind w:left="2039" w:hanging="425"/>
      </w:pPr>
      <w:rPr>
        <w:rFonts w:hint="default"/>
        <w:lang w:val="en-US" w:eastAsia="en-US" w:bidi="ar-SA"/>
      </w:rPr>
    </w:lvl>
    <w:lvl w:ilvl="3" w:tplc="E8D83EF0">
      <w:numFmt w:val="bullet"/>
      <w:lvlText w:val="•"/>
      <w:lvlJc w:val="left"/>
      <w:pPr>
        <w:ind w:left="2918" w:hanging="425"/>
      </w:pPr>
      <w:rPr>
        <w:rFonts w:hint="default"/>
        <w:lang w:val="en-US" w:eastAsia="en-US" w:bidi="ar-SA"/>
      </w:rPr>
    </w:lvl>
    <w:lvl w:ilvl="4" w:tplc="DF7E668C">
      <w:numFmt w:val="bullet"/>
      <w:lvlText w:val="•"/>
      <w:lvlJc w:val="left"/>
      <w:pPr>
        <w:ind w:left="3797" w:hanging="425"/>
      </w:pPr>
      <w:rPr>
        <w:rFonts w:hint="default"/>
        <w:lang w:val="en-US" w:eastAsia="en-US" w:bidi="ar-SA"/>
      </w:rPr>
    </w:lvl>
    <w:lvl w:ilvl="5" w:tplc="76E4647C">
      <w:numFmt w:val="bullet"/>
      <w:lvlText w:val="•"/>
      <w:lvlJc w:val="left"/>
      <w:pPr>
        <w:ind w:left="4676" w:hanging="425"/>
      </w:pPr>
      <w:rPr>
        <w:rFonts w:hint="default"/>
        <w:lang w:val="en-US" w:eastAsia="en-US" w:bidi="ar-SA"/>
      </w:rPr>
    </w:lvl>
    <w:lvl w:ilvl="6" w:tplc="880E0550">
      <w:numFmt w:val="bullet"/>
      <w:lvlText w:val="•"/>
      <w:lvlJc w:val="left"/>
      <w:pPr>
        <w:ind w:left="5555" w:hanging="425"/>
      </w:pPr>
      <w:rPr>
        <w:rFonts w:hint="default"/>
        <w:lang w:val="en-US" w:eastAsia="en-US" w:bidi="ar-SA"/>
      </w:rPr>
    </w:lvl>
    <w:lvl w:ilvl="7" w:tplc="4C4C5550">
      <w:numFmt w:val="bullet"/>
      <w:lvlText w:val="•"/>
      <w:lvlJc w:val="left"/>
      <w:pPr>
        <w:ind w:left="6434" w:hanging="425"/>
      </w:pPr>
      <w:rPr>
        <w:rFonts w:hint="default"/>
        <w:lang w:val="en-US" w:eastAsia="en-US" w:bidi="ar-SA"/>
      </w:rPr>
    </w:lvl>
    <w:lvl w:ilvl="8" w:tplc="76E821AC">
      <w:numFmt w:val="bullet"/>
      <w:lvlText w:val="•"/>
      <w:lvlJc w:val="left"/>
      <w:pPr>
        <w:ind w:left="7314" w:hanging="425"/>
      </w:pPr>
      <w:rPr>
        <w:rFonts w:hint="default"/>
        <w:lang w:val="en-US" w:eastAsia="en-US" w:bidi="ar-SA"/>
      </w:rPr>
    </w:lvl>
  </w:abstractNum>
  <w:num w:numId="1" w16cid:durableId="175734207">
    <w:abstractNumId w:val="17"/>
  </w:num>
  <w:num w:numId="2" w16cid:durableId="1794014217">
    <w:abstractNumId w:val="20"/>
  </w:num>
  <w:num w:numId="3" w16cid:durableId="913509363">
    <w:abstractNumId w:val="16"/>
  </w:num>
  <w:num w:numId="4" w16cid:durableId="233785156">
    <w:abstractNumId w:val="14"/>
  </w:num>
  <w:num w:numId="5" w16cid:durableId="1852530173">
    <w:abstractNumId w:val="8"/>
  </w:num>
  <w:num w:numId="6" w16cid:durableId="821239303">
    <w:abstractNumId w:val="15"/>
  </w:num>
  <w:num w:numId="7" w16cid:durableId="1066104694">
    <w:abstractNumId w:val="7"/>
  </w:num>
  <w:num w:numId="8" w16cid:durableId="533344237">
    <w:abstractNumId w:val="4"/>
  </w:num>
  <w:num w:numId="9" w16cid:durableId="1635330253">
    <w:abstractNumId w:val="0"/>
  </w:num>
  <w:num w:numId="10" w16cid:durableId="1271550817">
    <w:abstractNumId w:val="12"/>
  </w:num>
  <w:num w:numId="11" w16cid:durableId="529025835">
    <w:abstractNumId w:val="1"/>
  </w:num>
  <w:num w:numId="12" w16cid:durableId="1558781105">
    <w:abstractNumId w:val="11"/>
  </w:num>
  <w:num w:numId="13" w16cid:durableId="1776905495">
    <w:abstractNumId w:val="13"/>
  </w:num>
  <w:num w:numId="14" w16cid:durableId="632366135">
    <w:abstractNumId w:val="2"/>
  </w:num>
  <w:num w:numId="15" w16cid:durableId="25450159">
    <w:abstractNumId w:val="10"/>
  </w:num>
  <w:num w:numId="16" w16cid:durableId="1875387313">
    <w:abstractNumId w:val="19"/>
  </w:num>
  <w:num w:numId="17" w16cid:durableId="1976524093">
    <w:abstractNumId w:val="5"/>
  </w:num>
  <w:num w:numId="18" w16cid:durableId="605577776">
    <w:abstractNumId w:val="21"/>
  </w:num>
  <w:num w:numId="19" w16cid:durableId="855072575">
    <w:abstractNumId w:val="9"/>
  </w:num>
  <w:num w:numId="20" w16cid:durableId="1944074179">
    <w:abstractNumId w:val="18"/>
  </w:num>
  <w:num w:numId="21" w16cid:durableId="723406350">
    <w:abstractNumId w:val="3"/>
  </w:num>
  <w:num w:numId="22" w16cid:durableId="350226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25E4"/>
    <w:rsid w:val="000350F4"/>
    <w:rsid w:val="000474B0"/>
    <w:rsid w:val="000512FA"/>
    <w:rsid w:val="00062D2C"/>
    <w:rsid w:val="001414CE"/>
    <w:rsid w:val="001977A6"/>
    <w:rsid w:val="002077DA"/>
    <w:rsid w:val="00213760"/>
    <w:rsid w:val="00292596"/>
    <w:rsid w:val="002B3A80"/>
    <w:rsid w:val="003C1600"/>
    <w:rsid w:val="003E638D"/>
    <w:rsid w:val="004F7CEE"/>
    <w:rsid w:val="0054562F"/>
    <w:rsid w:val="005A5AE0"/>
    <w:rsid w:val="00632778"/>
    <w:rsid w:val="007125E4"/>
    <w:rsid w:val="00731F4E"/>
    <w:rsid w:val="007C0AF2"/>
    <w:rsid w:val="00807B26"/>
    <w:rsid w:val="008870D5"/>
    <w:rsid w:val="009869C4"/>
    <w:rsid w:val="009C6C34"/>
    <w:rsid w:val="00A1674D"/>
    <w:rsid w:val="00A16D78"/>
    <w:rsid w:val="00A27E46"/>
    <w:rsid w:val="00AF1DFE"/>
    <w:rsid w:val="00B53D44"/>
    <w:rsid w:val="00C41138"/>
    <w:rsid w:val="00D5586E"/>
    <w:rsid w:val="00D9117E"/>
    <w:rsid w:val="00E51F28"/>
    <w:rsid w:val="00E556D9"/>
    <w:rsid w:val="00F71C97"/>
    <w:rsid w:val="00FF3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31"/>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3"/>
    </w:pPr>
    <w:rPr>
      <w:rFonts w:ascii="Arial" w:eastAsia="Arial" w:hAnsi="Arial" w:cs="Arial"/>
      <w:b/>
      <w:bCs/>
      <w:sz w:val="24"/>
      <w:szCs w:val="24"/>
    </w:rPr>
  </w:style>
  <w:style w:type="paragraph" w:styleId="ListParagraph">
    <w:name w:val="List Paragraph"/>
    <w:basedOn w:val="Normal"/>
    <w:uiPriority w:val="1"/>
    <w:qFormat/>
    <w:pPr>
      <w:ind w:left="731" w:hanging="42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F71C97"/>
    <w:pPr>
      <w:tabs>
        <w:tab w:val="center" w:pos="4513"/>
        <w:tab w:val="right" w:pos="9026"/>
      </w:tabs>
    </w:pPr>
  </w:style>
  <w:style w:type="character" w:customStyle="1" w:styleId="HeaderChar">
    <w:name w:val="Header Char"/>
    <w:basedOn w:val="DefaultParagraphFont"/>
    <w:link w:val="Header"/>
    <w:uiPriority w:val="99"/>
    <w:rsid w:val="00F71C97"/>
    <w:rPr>
      <w:rFonts w:ascii="Arial MT" w:eastAsia="Arial MT" w:hAnsi="Arial MT" w:cs="Arial MT"/>
    </w:rPr>
  </w:style>
  <w:style w:type="paragraph" w:styleId="Footer">
    <w:name w:val="footer"/>
    <w:basedOn w:val="Normal"/>
    <w:link w:val="FooterChar"/>
    <w:unhideWhenUsed/>
    <w:rsid w:val="00F71C97"/>
    <w:pPr>
      <w:tabs>
        <w:tab w:val="center" w:pos="4513"/>
        <w:tab w:val="right" w:pos="9026"/>
      </w:tabs>
    </w:pPr>
  </w:style>
  <w:style w:type="character" w:customStyle="1" w:styleId="FooterChar">
    <w:name w:val="Footer Char"/>
    <w:basedOn w:val="DefaultParagraphFont"/>
    <w:link w:val="Footer"/>
    <w:uiPriority w:val="99"/>
    <w:rsid w:val="00F71C97"/>
    <w:rPr>
      <w:rFonts w:ascii="Arial MT" w:eastAsia="Arial MT" w:hAnsi="Arial MT" w:cs="Arial MT"/>
    </w:rPr>
  </w:style>
  <w:style w:type="character" w:styleId="PageNumber">
    <w:name w:val="page number"/>
    <w:basedOn w:val="DefaultParagraphFont"/>
    <w:semiHidden/>
    <w:rsid w:val="007C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9E4F25B-82B8-4340-A5F3-62EBFF4E942B}"/>
</file>

<file path=customXml/itemProps2.xml><?xml version="1.0" encoding="utf-8"?>
<ds:datastoreItem xmlns:ds="http://schemas.openxmlformats.org/officeDocument/2006/customXml" ds:itemID="{13BD246D-22B4-4EEF-B3A5-12887B5A9DA9}">
  <ds:schemaRefs>
    <ds:schemaRef ds:uri="http://schemas.microsoft.com/sharepoint/v3/contenttype/forms"/>
  </ds:schemaRefs>
</ds:datastoreItem>
</file>

<file path=customXml/itemProps3.xml><?xml version="1.0" encoding="utf-8"?>
<ds:datastoreItem xmlns:ds="http://schemas.openxmlformats.org/officeDocument/2006/customXml" ds:itemID="{AAE45E2D-26A5-4CDC-9669-33471F7525E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21370</Words>
  <Characters>12181</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2025-05-22T08:12:00Z</dcterms:created>
  <dcterms:modified xsi:type="dcterms:W3CDTF">2025-07-25T12:03:00Z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2025-05-22T00:00:00Z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2013</vt:lpwstr>
  </property>
  <property fmtid="{D5CDD505-2E9C-101B-9397-08002B2CF9AE}" pid="6" name="Producer">
    <vt:lpwstr>Microsoft® Word 2013</vt:lpwstr>
  </property>
  <property fmtid="{D5CDD505-2E9C-101B-9397-08002B2CF9AE}" pid="7" name="Created">
    <vt:filetime>2025-05-13T00:00:00Z</vt:filetime>
  </property>
</Properties>
</file>