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E514" w14:textId="77777777" w:rsidR="00D006A1" w:rsidRDefault="00D006A1" w:rsidP="00D006A1">
      <w:pPr>
        <w:spacing w:after="0" w:line="240" w:lineRule="auto"/>
        <w:jc w:val="center"/>
        <w:rPr>
          <w:rFonts w:ascii="Times New Roman" w:hAnsi="Times New Roman"/>
          <w:sz w:val="24"/>
        </w:rPr>
      </w:pPr>
      <w:r w:rsidRPr="00C22AD0">
        <w:rPr>
          <w:rFonts w:ascii="Times New Roman" w:hAnsi="Times New Roman"/>
          <w:sz w:val="24"/>
        </w:rPr>
        <w:t>Republic of Latvia</w:t>
      </w:r>
    </w:p>
    <w:p w14:paraId="467ED4A0" w14:textId="77777777" w:rsidR="00D006A1" w:rsidRDefault="00D006A1" w:rsidP="00CC3236">
      <w:pPr>
        <w:widowControl w:val="0"/>
        <w:spacing w:after="0" w:line="240" w:lineRule="auto"/>
        <w:jc w:val="center"/>
        <w:rPr>
          <w:rFonts w:ascii="Times New Roman" w:hAnsi="Times New Roman"/>
          <w:sz w:val="24"/>
        </w:rPr>
      </w:pPr>
    </w:p>
    <w:p w14:paraId="205F812D" w14:textId="11C4D07C" w:rsidR="000D3316" w:rsidRPr="00D03152" w:rsidRDefault="00883028" w:rsidP="00CC3236">
      <w:pPr>
        <w:widowControl w:val="0"/>
        <w:spacing w:after="0" w:line="240" w:lineRule="auto"/>
        <w:jc w:val="center"/>
        <w:rPr>
          <w:rFonts w:ascii="Times New Roman" w:hAnsi="Times New Roman"/>
          <w:kern w:val="0"/>
          <w:sz w:val="24"/>
        </w:rPr>
      </w:pPr>
      <w:r>
        <w:rPr>
          <w:rFonts w:ascii="Times New Roman" w:hAnsi="Times New Roman"/>
          <w:sz w:val="24"/>
        </w:rPr>
        <w:t>Cabinet</w:t>
      </w:r>
    </w:p>
    <w:p w14:paraId="167720FA" w14:textId="6FD38342" w:rsidR="00752776" w:rsidRPr="00D03152" w:rsidRDefault="00883028" w:rsidP="00CC3236">
      <w:pPr>
        <w:widowControl w:val="0"/>
        <w:spacing w:after="0" w:line="240" w:lineRule="auto"/>
        <w:jc w:val="center"/>
        <w:rPr>
          <w:rFonts w:ascii="Times New Roman" w:hAnsi="Times New Roman"/>
          <w:kern w:val="0"/>
          <w:sz w:val="24"/>
        </w:rPr>
      </w:pPr>
      <w:r>
        <w:rPr>
          <w:rFonts w:ascii="Times New Roman" w:hAnsi="Times New Roman"/>
          <w:sz w:val="24"/>
        </w:rPr>
        <w:t>Regulation No. 729</w:t>
      </w:r>
    </w:p>
    <w:p w14:paraId="38FD738E" w14:textId="4A3AC83D" w:rsidR="00883028" w:rsidRPr="00D03152" w:rsidRDefault="00883028" w:rsidP="00CC3236">
      <w:pPr>
        <w:widowControl w:val="0"/>
        <w:spacing w:after="0" w:line="240" w:lineRule="auto"/>
        <w:jc w:val="center"/>
        <w:rPr>
          <w:rFonts w:ascii="Times New Roman" w:hAnsi="Times New Roman"/>
          <w:kern w:val="0"/>
          <w:sz w:val="24"/>
        </w:rPr>
      </w:pPr>
      <w:r>
        <w:rPr>
          <w:rFonts w:ascii="Times New Roman" w:hAnsi="Times New Roman"/>
          <w:sz w:val="24"/>
        </w:rPr>
        <w:t>Adopted 12 December 2023</w:t>
      </w:r>
    </w:p>
    <w:p w14:paraId="7EC2BE15" w14:textId="77777777" w:rsidR="00CC3236" w:rsidRPr="00D03152" w:rsidRDefault="00CC3236" w:rsidP="00D802BC">
      <w:pPr>
        <w:widowControl w:val="0"/>
        <w:spacing w:after="0" w:line="240" w:lineRule="auto"/>
        <w:jc w:val="both"/>
        <w:rPr>
          <w:rFonts w:ascii="Times New Roman" w:hAnsi="Times New Roman"/>
          <w:kern w:val="0"/>
          <w:sz w:val="24"/>
        </w:rPr>
      </w:pPr>
    </w:p>
    <w:p w14:paraId="1B1FE497" w14:textId="77777777" w:rsidR="00CC3236" w:rsidRPr="00011980" w:rsidRDefault="00CC3236" w:rsidP="00D802BC">
      <w:pPr>
        <w:widowControl w:val="0"/>
        <w:spacing w:after="0" w:line="240" w:lineRule="auto"/>
        <w:jc w:val="both"/>
        <w:rPr>
          <w:rFonts w:ascii="Times New Roman" w:hAnsi="Times New Roman"/>
          <w:kern w:val="0"/>
          <w:sz w:val="24"/>
        </w:rPr>
      </w:pPr>
    </w:p>
    <w:p w14:paraId="6E46EF8A" w14:textId="77777777" w:rsidR="00883028" w:rsidRPr="00D03152" w:rsidRDefault="00883028" w:rsidP="00CC3236">
      <w:pPr>
        <w:widowControl w:val="0"/>
        <w:spacing w:after="0" w:line="240" w:lineRule="auto"/>
        <w:jc w:val="center"/>
        <w:rPr>
          <w:rFonts w:ascii="Times New Roman" w:hAnsi="Times New Roman"/>
          <w:b/>
          <w:bCs/>
          <w:kern w:val="0"/>
          <w:sz w:val="28"/>
          <w:szCs w:val="24"/>
        </w:rPr>
      </w:pPr>
      <w:r>
        <w:rPr>
          <w:rFonts w:ascii="Times New Roman" w:hAnsi="Times New Roman"/>
          <w:b/>
          <w:sz w:val="28"/>
        </w:rPr>
        <w:t>Regulations Regarding Granting Funding to Qualified Authority for Bringing Class Actions</w:t>
      </w:r>
    </w:p>
    <w:p w14:paraId="292C91E6" w14:textId="77777777" w:rsidR="00CC3236" w:rsidRPr="00D03152" w:rsidRDefault="00CC3236" w:rsidP="00D802BC">
      <w:pPr>
        <w:widowControl w:val="0"/>
        <w:spacing w:after="0" w:line="240" w:lineRule="auto"/>
        <w:jc w:val="both"/>
        <w:rPr>
          <w:rFonts w:ascii="Times New Roman" w:hAnsi="Times New Roman"/>
          <w:b/>
          <w:bCs/>
          <w:kern w:val="0"/>
          <w:sz w:val="24"/>
        </w:rPr>
      </w:pPr>
    </w:p>
    <w:p w14:paraId="664FB48F" w14:textId="77777777" w:rsidR="00CC3236" w:rsidRPr="00011980" w:rsidRDefault="00CC3236" w:rsidP="00D802BC">
      <w:pPr>
        <w:widowControl w:val="0"/>
        <w:spacing w:after="0" w:line="240" w:lineRule="auto"/>
        <w:jc w:val="both"/>
        <w:rPr>
          <w:rFonts w:ascii="Times New Roman" w:hAnsi="Times New Roman"/>
          <w:b/>
          <w:bCs/>
          <w:kern w:val="0"/>
          <w:sz w:val="24"/>
        </w:rPr>
      </w:pPr>
    </w:p>
    <w:p w14:paraId="3D1CE927" w14:textId="77777777" w:rsidR="00FD7739" w:rsidRDefault="00883028" w:rsidP="00FD7739">
      <w:pPr>
        <w:widowControl w:val="0"/>
        <w:spacing w:after="0" w:line="240" w:lineRule="auto"/>
        <w:jc w:val="right"/>
        <w:rPr>
          <w:rFonts w:ascii="Times New Roman" w:hAnsi="Times New Roman"/>
          <w:i/>
          <w:iCs/>
          <w:kern w:val="0"/>
          <w:sz w:val="24"/>
        </w:rPr>
      </w:pPr>
      <w:r>
        <w:rPr>
          <w:rFonts w:ascii="Times New Roman" w:hAnsi="Times New Roman"/>
          <w:i/>
          <w:sz w:val="24"/>
        </w:rPr>
        <w:t>Issued pursuant to</w:t>
      </w:r>
    </w:p>
    <w:p w14:paraId="326082FC" w14:textId="2395990A" w:rsidR="00883028" w:rsidRPr="00FD7739" w:rsidRDefault="00883028" w:rsidP="00FD7739">
      <w:pPr>
        <w:widowControl w:val="0"/>
        <w:spacing w:after="0" w:line="240" w:lineRule="auto"/>
        <w:jc w:val="right"/>
        <w:rPr>
          <w:rFonts w:ascii="Times New Roman" w:hAnsi="Times New Roman"/>
          <w:i/>
          <w:iCs/>
          <w:kern w:val="0"/>
          <w:sz w:val="24"/>
        </w:rPr>
      </w:pPr>
      <w:r>
        <w:rPr>
          <w:rFonts w:ascii="Times New Roman" w:hAnsi="Times New Roman"/>
          <w:i/>
          <w:sz w:val="24"/>
        </w:rPr>
        <w:t>Section 26.</w:t>
      </w:r>
      <w:r>
        <w:rPr>
          <w:rFonts w:ascii="Times New Roman" w:hAnsi="Times New Roman"/>
          <w:i/>
          <w:sz w:val="24"/>
          <w:vertAlign w:val="superscript"/>
        </w:rPr>
        <w:t>32</w:t>
      </w:r>
      <w:r>
        <w:rPr>
          <w:rFonts w:ascii="Times New Roman" w:hAnsi="Times New Roman"/>
          <w:i/>
          <w:sz w:val="24"/>
        </w:rPr>
        <w:t xml:space="preserve"> of the Consumer Rights Protection Law</w:t>
      </w:r>
    </w:p>
    <w:p w14:paraId="07842055" w14:textId="77777777" w:rsidR="00CC3236" w:rsidRPr="00D03152" w:rsidRDefault="00CC3236" w:rsidP="00D802BC">
      <w:pPr>
        <w:widowControl w:val="0"/>
        <w:spacing w:after="0" w:line="240" w:lineRule="auto"/>
        <w:jc w:val="both"/>
        <w:rPr>
          <w:rFonts w:ascii="Times New Roman" w:hAnsi="Times New Roman"/>
          <w:kern w:val="0"/>
          <w:sz w:val="24"/>
        </w:rPr>
      </w:pPr>
    </w:p>
    <w:p w14:paraId="0BFF089D" w14:textId="77777777" w:rsidR="00CC3236" w:rsidRPr="00011980" w:rsidRDefault="00CC3236" w:rsidP="00D802BC">
      <w:pPr>
        <w:widowControl w:val="0"/>
        <w:spacing w:after="0" w:line="240" w:lineRule="auto"/>
        <w:jc w:val="both"/>
        <w:rPr>
          <w:rFonts w:ascii="Times New Roman" w:hAnsi="Times New Roman"/>
          <w:kern w:val="0"/>
          <w:sz w:val="24"/>
        </w:rPr>
      </w:pPr>
    </w:p>
    <w:p w14:paraId="3B8DCF25" w14:textId="77777777" w:rsidR="00883028" w:rsidRDefault="00883028" w:rsidP="00FD7739">
      <w:pPr>
        <w:widowControl w:val="0"/>
        <w:spacing w:after="0" w:line="240" w:lineRule="auto"/>
        <w:jc w:val="center"/>
        <w:rPr>
          <w:rFonts w:ascii="Times New Roman" w:hAnsi="Times New Roman"/>
          <w:b/>
          <w:bCs/>
          <w:kern w:val="0"/>
          <w:sz w:val="24"/>
        </w:rPr>
      </w:pPr>
      <w:bookmarkStart w:id="0" w:name="n1"/>
      <w:bookmarkStart w:id="1" w:name="n-1261946"/>
      <w:bookmarkEnd w:id="0"/>
      <w:bookmarkEnd w:id="1"/>
      <w:r>
        <w:rPr>
          <w:rFonts w:ascii="Times New Roman" w:hAnsi="Times New Roman"/>
          <w:b/>
          <w:sz w:val="24"/>
        </w:rPr>
        <w:t>I. General Provision</w:t>
      </w:r>
    </w:p>
    <w:p w14:paraId="615AC0A4" w14:textId="77777777" w:rsidR="00FD7739" w:rsidRPr="00011980" w:rsidRDefault="00FD7739" w:rsidP="00D802BC">
      <w:pPr>
        <w:widowControl w:val="0"/>
        <w:spacing w:after="0" w:line="240" w:lineRule="auto"/>
        <w:jc w:val="both"/>
        <w:rPr>
          <w:rFonts w:ascii="Times New Roman" w:hAnsi="Times New Roman"/>
          <w:b/>
          <w:bCs/>
          <w:kern w:val="0"/>
          <w:sz w:val="24"/>
        </w:rPr>
      </w:pPr>
    </w:p>
    <w:p w14:paraId="4A5090DD" w14:textId="77777777" w:rsidR="00883028" w:rsidRDefault="00883028" w:rsidP="00D802BC">
      <w:pPr>
        <w:widowControl w:val="0"/>
        <w:spacing w:after="0" w:line="240" w:lineRule="auto"/>
        <w:jc w:val="both"/>
        <w:rPr>
          <w:rFonts w:ascii="Times New Roman" w:hAnsi="Times New Roman"/>
          <w:kern w:val="0"/>
          <w:sz w:val="24"/>
        </w:rPr>
      </w:pPr>
      <w:bookmarkStart w:id="2" w:name="p-1261948"/>
      <w:bookmarkEnd w:id="2"/>
      <w:r>
        <w:rPr>
          <w:rFonts w:ascii="Times New Roman" w:hAnsi="Times New Roman"/>
          <w:sz w:val="24"/>
        </w:rPr>
        <w:t>1. The Regulation prescribes the conditions for granting funding to the qualified authorities referred to in Section 23.</w:t>
      </w:r>
      <w:r>
        <w:rPr>
          <w:rFonts w:ascii="Times New Roman" w:hAnsi="Times New Roman"/>
          <w:sz w:val="24"/>
          <w:vertAlign w:val="superscript"/>
        </w:rPr>
        <w:t>1</w:t>
      </w:r>
      <w:r>
        <w:rPr>
          <w:rFonts w:ascii="Times New Roman" w:hAnsi="Times New Roman"/>
          <w:sz w:val="24"/>
        </w:rPr>
        <w:t xml:space="preserve"> of the Consumer Rights Protection Law (hereinafter – the qualified authority) in relation to the preparation of consumer class actions, their progress in pre-trial proceedings, filing with the court and court proceedings, distribution of the amounts ordered, and also the procedures for monitoring the use of this funding.</w:t>
      </w:r>
      <w:bookmarkStart w:id="3" w:name="p1"/>
      <w:bookmarkEnd w:id="3"/>
    </w:p>
    <w:p w14:paraId="25F92D41" w14:textId="77777777" w:rsidR="00807374" w:rsidRPr="00011980" w:rsidRDefault="00807374" w:rsidP="00D802BC">
      <w:pPr>
        <w:widowControl w:val="0"/>
        <w:spacing w:after="0" w:line="240" w:lineRule="auto"/>
        <w:jc w:val="both"/>
        <w:rPr>
          <w:rFonts w:ascii="Times New Roman" w:hAnsi="Times New Roman"/>
          <w:kern w:val="0"/>
          <w:sz w:val="24"/>
        </w:rPr>
      </w:pPr>
    </w:p>
    <w:p w14:paraId="0FD240A2" w14:textId="77777777" w:rsidR="00883028" w:rsidRPr="00011980" w:rsidRDefault="00883028" w:rsidP="00807374">
      <w:pPr>
        <w:widowControl w:val="0"/>
        <w:spacing w:after="0" w:line="240" w:lineRule="auto"/>
        <w:jc w:val="center"/>
        <w:rPr>
          <w:rFonts w:ascii="Times New Roman" w:hAnsi="Times New Roman"/>
          <w:b/>
          <w:bCs/>
          <w:kern w:val="0"/>
          <w:sz w:val="24"/>
        </w:rPr>
      </w:pPr>
      <w:bookmarkStart w:id="4" w:name="n2"/>
      <w:bookmarkStart w:id="5" w:name="n-1261950"/>
      <w:bookmarkEnd w:id="4"/>
      <w:bookmarkEnd w:id="5"/>
      <w:r>
        <w:rPr>
          <w:rFonts w:ascii="Times New Roman" w:hAnsi="Times New Roman"/>
          <w:b/>
          <w:sz w:val="24"/>
        </w:rPr>
        <w:t>II. Conditions for Receiving Funding</w:t>
      </w:r>
    </w:p>
    <w:p w14:paraId="236A088B" w14:textId="77777777" w:rsidR="00807374" w:rsidRDefault="00807374" w:rsidP="00D802BC">
      <w:pPr>
        <w:widowControl w:val="0"/>
        <w:spacing w:after="0" w:line="240" w:lineRule="auto"/>
        <w:jc w:val="both"/>
        <w:rPr>
          <w:rFonts w:ascii="Times New Roman" w:hAnsi="Times New Roman"/>
          <w:kern w:val="0"/>
          <w:sz w:val="24"/>
        </w:rPr>
      </w:pPr>
      <w:bookmarkStart w:id="6" w:name="p-1261952"/>
      <w:bookmarkEnd w:id="6"/>
    </w:p>
    <w:p w14:paraId="1006523C" w14:textId="6349DB2C"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2. To receive funding for bringing a consumer class action, the qualified authority shall submit the application for granting funding to the Consumer Rights Protection Centre. The application shall specify the following:</w:t>
      </w:r>
      <w:bookmarkStart w:id="7" w:name="p2"/>
      <w:bookmarkEnd w:id="7"/>
    </w:p>
    <w:p w14:paraId="5D8D70EE" w14:textId="77777777" w:rsidR="00883028" w:rsidRPr="00011980" w:rsidRDefault="00883028" w:rsidP="00807374">
      <w:pPr>
        <w:widowControl w:val="0"/>
        <w:spacing w:after="0" w:line="240" w:lineRule="auto"/>
        <w:ind w:firstLine="709"/>
        <w:jc w:val="both"/>
        <w:rPr>
          <w:rFonts w:ascii="Times New Roman" w:hAnsi="Times New Roman"/>
          <w:kern w:val="0"/>
          <w:sz w:val="24"/>
        </w:rPr>
      </w:pPr>
      <w:r>
        <w:rPr>
          <w:rFonts w:ascii="Times New Roman" w:hAnsi="Times New Roman"/>
          <w:sz w:val="24"/>
        </w:rPr>
        <w:t>2.1. information on the planned achievable objective and the list of potential measures to reach this objective;</w:t>
      </w:r>
    </w:p>
    <w:p w14:paraId="16324FF4" w14:textId="77777777" w:rsidR="00883028" w:rsidRPr="00011980" w:rsidRDefault="00883028" w:rsidP="00807374">
      <w:pPr>
        <w:widowControl w:val="0"/>
        <w:spacing w:after="0" w:line="240" w:lineRule="auto"/>
        <w:ind w:firstLine="709"/>
        <w:jc w:val="both"/>
        <w:rPr>
          <w:rFonts w:ascii="Times New Roman" w:hAnsi="Times New Roman"/>
          <w:kern w:val="0"/>
          <w:sz w:val="24"/>
        </w:rPr>
      </w:pPr>
      <w:r>
        <w:rPr>
          <w:rFonts w:ascii="Times New Roman" w:hAnsi="Times New Roman"/>
          <w:sz w:val="24"/>
        </w:rPr>
        <w:t>2.2. a possible term for implementing the planned achievable objective;</w:t>
      </w:r>
    </w:p>
    <w:p w14:paraId="2331EFED" w14:textId="77777777" w:rsidR="00883028" w:rsidRPr="00011980" w:rsidRDefault="00883028" w:rsidP="00807374">
      <w:pPr>
        <w:widowControl w:val="0"/>
        <w:spacing w:after="0" w:line="240" w:lineRule="auto"/>
        <w:ind w:firstLine="709"/>
        <w:jc w:val="both"/>
        <w:rPr>
          <w:rFonts w:ascii="Times New Roman" w:hAnsi="Times New Roman"/>
          <w:kern w:val="0"/>
          <w:sz w:val="24"/>
        </w:rPr>
      </w:pPr>
      <w:r>
        <w:rPr>
          <w:rFonts w:ascii="Times New Roman" w:hAnsi="Times New Roman"/>
          <w:sz w:val="24"/>
        </w:rPr>
        <w:t>2.3. required funding and possible expenditure items with costs.</w:t>
      </w:r>
    </w:p>
    <w:p w14:paraId="117E14CB" w14:textId="77777777" w:rsidR="00807374" w:rsidRDefault="00807374" w:rsidP="00D802BC">
      <w:pPr>
        <w:widowControl w:val="0"/>
        <w:spacing w:after="0" w:line="240" w:lineRule="auto"/>
        <w:jc w:val="both"/>
        <w:rPr>
          <w:rFonts w:ascii="Times New Roman" w:hAnsi="Times New Roman"/>
          <w:kern w:val="0"/>
          <w:sz w:val="24"/>
        </w:rPr>
      </w:pPr>
      <w:bookmarkStart w:id="8" w:name="p-1261961"/>
      <w:bookmarkEnd w:id="8"/>
    </w:p>
    <w:p w14:paraId="4DCE17FC" w14:textId="0CDCE65C"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3. The Consumer Rights Protection Centre shall evaluate the submitted applications for granting funding and take the decision to grant funding or refuse to grant funding considering the following criteria:</w:t>
      </w:r>
      <w:bookmarkStart w:id="9" w:name="p3"/>
      <w:bookmarkEnd w:id="9"/>
    </w:p>
    <w:p w14:paraId="767B03EC" w14:textId="77777777" w:rsidR="00883028" w:rsidRPr="00011980" w:rsidRDefault="00883028" w:rsidP="00EB2DC2">
      <w:pPr>
        <w:widowControl w:val="0"/>
        <w:spacing w:after="0" w:line="240" w:lineRule="auto"/>
        <w:ind w:firstLine="709"/>
        <w:jc w:val="both"/>
        <w:rPr>
          <w:rFonts w:ascii="Times New Roman" w:hAnsi="Times New Roman"/>
          <w:kern w:val="0"/>
          <w:sz w:val="24"/>
        </w:rPr>
      </w:pPr>
      <w:r>
        <w:rPr>
          <w:rFonts w:ascii="Times New Roman" w:hAnsi="Times New Roman"/>
          <w:sz w:val="24"/>
        </w:rPr>
        <w:t>3.1. conformity of the qualified authority with the criteria referred to in Section 23.</w:t>
      </w:r>
      <w:r>
        <w:rPr>
          <w:rFonts w:ascii="Times New Roman" w:hAnsi="Times New Roman"/>
          <w:sz w:val="24"/>
          <w:vertAlign w:val="superscript"/>
        </w:rPr>
        <w:t>1</w:t>
      </w:r>
      <w:r>
        <w:rPr>
          <w:rFonts w:ascii="Times New Roman" w:hAnsi="Times New Roman"/>
          <w:sz w:val="24"/>
        </w:rPr>
        <w:t>, Paragraph one of the Consumer Rights Protection Law;</w:t>
      </w:r>
    </w:p>
    <w:p w14:paraId="68526BB8" w14:textId="77777777" w:rsidR="00883028" w:rsidRPr="00011980" w:rsidRDefault="00883028" w:rsidP="00EB2DC2">
      <w:pPr>
        <w:widowControl w:val="0"/>
        <w:spacing w:after="0" w:line="240" w:lineRule="auto"/>
        <w:ind w:firstLine="709"/>
        <w:jc w:val="both"/>
        <w:rPr>
          <w:rFonts w:ascii="Times New Roman" w:hAnsi="Times New Roman"/>
          <w:kern w:val="0"/>
          <w:sz w:val="24"/>
        </w:rPr>
      </w:pPr>
      <w:r>
        <w:rPr>
          <w:rFonts w:ascii="Times New Roman" w:hAnsi="Times New Roman"/>
          <w:sz w:val="24"/>
        </w:rPr>
        <w:t>3.2. required funding;</w:t>
      </w:r>
    </w:p>
    <w:p w14:paraId="3CFB5CC4" w14:textId="77777777" w:rsidR="00883028" w:rsidRPr="00011980" w:rsidRDefault="00883028" w:rsidP="00EB2DC2">
      <w:pPr>
        <w:widowControl w:val="0"/>
        <w:spacing w:after="0" w:line="240" w:lineRule="auto"/>
        <w:ind w:firstLine="709"/>
        <w:jc w:val="both"/>
        <w:rPr>
          <w:rFonts w:ascii="Times New Roman" w:hAnsi="Times New Roman"/>
          <w:kern w:val="0"/>
          <w:sz w:val="24"/>
        </w:rPr>
      </w:pPr>
      <w:r>
        <w:rPr>
          <w:rFonts w:ascii="Times New Roman" w:hAnsi="Times New Roman"/>
          <w:sz w:val="24"/>
        </w:rPr>
        <w:t>3.3. justification, usefulness of, and public benefit from the planned class action;</w:t>
      </w:r>
    </w:p>
    <w:p w14:paraId="1222ACC3" w14:textId="77777777" w:rsidR="00883028" w:rsidRPr="00011980" w:rsidRDefault="00883028" w:rsidP="00EB2DC2">
      <w:pPr>
        <w:widowControl w:val="0"/>
        <w:spacing w:after="0" w:line="240" w:lineRule="auto"/>
        <w:ind w:firstLine="709"/>
        <w:jc w:val="both"/>
        <w:rPr>
          <w:rFonts w:ascii="Times New Roman" w:hAnsi="Times New Roman"/>
          <w:kern w:val="0"/>
          <w:sz w:val="24"/>
        </w:rPr>
      </w:pPr>
      <w:r>
        <w:rPr>
          <w:rFonts w:ascii="Times New Roman" w:hAnsi="Times New Roman"/>
          <w:sz w:val="24"/>
        </w:rPr>
        <w:t>3.4. resources of the qualified authority;</w:t>
      </w:r>
    </w:p>
    <w:p w14:paraId="574A7B59" w14:textId="77777777" w:rsidR="00883028" w:rsidRPr="00011980" w:rsidRDefault="00883028" w:rsidP="00EB2DC2">
      <w:pPr>
        <w:widowControl w:val="0"/>
        <w:spacing w:after="0" w:line="240" w:lineRule="auto"/>
        <w:ind w:firstLine="709"/>
        <w:jc w:val="both"/>
        <w:rPr>
          <w:rFonts w:ascii="Times New Roman" w:hAnsi="Times New Roman"/>
          <w:kern w:val="0"/>
          <w:sz w:val="24"/>
        </w:rPr>
      </w:pPr>
      <w:r>
        <w:rPr>
          <w:rFonts w:ascii="Times New Roman" w:hAnsi="Times New Roman"/>
          <w:sz w:val="24"/>
        </w:rPr>
        <w:t>3.5. the amount of funds provided for this objective in the budget of the Consumer Rights Protection Centre.</w:t>
      </w:r>
    </w:p>
    <w:p w14:paraId="679260EC" w14:textId="77777777" w:rsidR="00EB2DC2" w:rsidRDefault="00EB2DC2" w:rsidP="00D802BC">
      <w:pPr>
        <w:widowControl w:val="0"/>
        <w:spacing w:after="0" w:line="240" w:lineRule="auto"/>
        <w:jc w:val="both"/>
        <w:rPr>
          <w:rFonts w:ascii="Times New Roman" w:hAnsi="Times New Roman"/>
          <w:kern w:val="0"/>
          <w:sz w:val="24"/>
        </w:rPr>
      </w:pPr>
      <w:bookmarkStart w:id="10" w:name="p-1261972"/>
      <w:bookmarkEnd w:id="10"/>
    </w:p>
    <w:p w14:paraId="5F6ADC3F" w14:textId="4A4F8446" w:rsidR="00883028"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4. If the Consumer Rights Protection Centre disagrees with the costs specified in any expenditure item when evaluating the application, it may ask the qualified authority to submit the justification for the specific expenditure item. If the qualified authority fails to submit the justification or the justification is insufficient, the Consumer Rights Protection Centre may ask the qualified authority to reduce this expenditure item.</w:t>
      </w:r>
      <w:bookmarkStart w:id="11" w:name="p4"/>
      <w:bookmarkEnd w:id="11"/>
    </w:p>
    <w:p w14:paraId="430D0C5B" w14:textId="77777777" w:rsidR="00186CE1" w:rsidRPr="00011980" w:rsidRDefault="00186CE1" w:rsidP="00D802BC">
      <w:pPr>
        <w:widowControl w:val="0"/>
        <w:spacing w:after="0" w:line="240" w:lineRule="auto"/>
        <w:jc w:val="both"/>
        <w:rPr>
          <w:rFonts w:ascii="Times New Roman" w:hAnsi="Times New Roman"/>
          <w:kern w:val="0"/>
          <w:sz w:val="24"/>
        </w:rPr>
      </w:pPr>
    </w:p>
    <w:p w14:paraId="219051B4" w14:textId="77777777" w:rsidR="00883028" w:rsidRPr="00011980" w:rsidRDefault="00883028" w:rsidP="00DF2A8C">
      <w:pPr>
        <w:keepNext/>
        <w:keepLines/>
        <w:widowControl w:val="0"/>
        <w:spacing w:after="0" w:line="240" w:lineRule="auto"/>
        <w:jc w:val="both"/>
        <w:rPr>
          <w:rFonts w:ascii="Times New Roman" w:hAnsi="Times New Roman"/>
          <w:kern w:val="0"/>
          <w:sz w:val="24"/>
        </w:rPr>
      </w:pPr>
      <w:bookmarkStart w:id="12" w:name="p-1261974"/>
      <w:bookmarkEnd w:id="12"/>
      <w:r>
        <w:rPr>
          <w:rFonts w:ascii="Times New Roman" w:hAnsi="Times New Roman"/>
          <w:sz w:val="24"/>
        </w:rPr>
        <w:lastRenderedPageBreak/>
        <w:t>5. If several applications are received or the required funding indicated in the application exceeds the funds provided for in the budget of the Consumer Rights Protection Centre, the Consumer Rights Protection Centre may, when taking the decision to grant funding, review the expenditure items for the planned measures together with the qualified authority.</w:t>
      </w:r>
      <w:bookmarkStart w:id="13" w:name="p5"/>
      <w:bookmarkEnd w:id="13"/>
    </w:p>
    <w:p w14:paraId="1EAC9195" w14:textId="77777777" w:rsidR="00186CE1" w:rsidRDefault="00186CE1" w:rsidP="00D802BC">
      <w:pPr>
        <w:widowControl w:val="0"/>
        <w:spacing w:after="0" w:line="240" w:lineRule="auto"/>
        <w:jc w:val="both"/>
        <w:rPr>
          <w:rFonts w:ascii="Times New Roman" w:hAnsi="Times New Roman"/>
          <w:kern w:val="0"/>
          <w:sz w:val="24"/>
        </w:rPr>
      </w:pPr>
      <w:bookmarkStart w:id="14" w:name="p-1261976"/>
      <w:bookmarkEnd w:id="14"/>
    </w:p>
    <w:p w14:paraId="389B20B0" w14:textId="669FE1F6"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6. The Consumer Rights Protection Centre shall notify the applicant of the decision to grant funding or refuse to grant funding in accordance with the procedures laid down in the Law on Notification.</w:t>
      </w:r>
      <w:bookmarkStart w:id="15" w:name="p6"/>
      <w:bookmarkEnd w:id="15"/>
    </w:p>
    <w:p w14:paraId="556410A0" w14:textId="77777777" w:rsidR="00186CE1" w:rsidRDefault="00186CE1" w:rsidP="00D802BC">
      <w:pPr>
        <w:widowControl w:val="0"/>
        <w:spacing w:after="0" w:line="240" w:lineRule="auto"/>
        <w:jc w:val="both"/>
        <w:rPr>
          <w:rFonts w:ascii="Times New Roman" w:hAnsi="Times New Roman"/>
          <w:kern w:val="0"/>
          <w:sz w:val="24"/>
        </w:rPr>
      </w:pPr>
      <w:bookmarkStart w:id="16" w:name="p-1261978"/>
      <w:bookmarkEnd w:id="16"/>
    </w:p>
    <w:p w14:paraId="3241BF8E" w14:textId="5D59B43B"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7. The Consumer Rights Protection Centre shall, within 30 days after taking the decision to granting funding, conclude a contract with the qualified authority.</w:t>
      </w:r>
      <w:bookmarkStart w:id="17" w:name="p7"/>
      <w:bookmarkEnd w:id="17"/>
    </w:p>
    <w:p w14:paraId="4D4A499D" w14:textId="77777777" w:rsidR="00186CE1" w:rsidRDefault="00186CE1" w:rsidP="00D802BC">
      <w:pPr>
        <w:widowControl w:val="0"/>
        <w:spacing w:after="0" w:line="240" w:lineRule="auto"/>
        <w:jc w:val="both"/>
        <w:rPr>
          <w:rFonts w:ascii="Times New Roman" w:hAnsi="Times New Roman"/>
          <w:kern w:val="0"/>
          <w:sz w:val="24"/>
        </w:rPr>
      </w:pPr>
      <w:bookmarkStart w:id="18" w:name="p-1261980"/>
      <w:bookmarkEnd w:id="18"/>
    </w:p>
    <w:p w14:paraId="1F5E663B" w14:textId="7ADEB81E"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8. The Consumer Rights Protection Centre shall publish the contract on its website.</w:t>
      </w:r>
      <w:bookmarkStart w:id="19" w:name="p8"/>
      <w:bookmarkEnd w:id="19"/>
    </w:p>
    <w:p w14:paraId="5C678DD6" w14:textId="77777777" w:rsidR="00186CE1" w:rsidRDefault="00186CE1" w:rsidP="00D802BC">
      <w:pPr>
        <w:widowControl w:val="0"/>
        <w:spacing w:after="0" w:line="240" w:lineRule="auto"/>
        <w:jc w:val="both"/>
        <w:rPr>
          <w:rFonts w:ascii="Times New Roman" w:hAnsi="Times New Roman"/>
          <w:kern w:val="0"/>
          <w:sz w:val="24"/>
        </w:rPr>
      </w:pPr>
      <w:bookmarkStart w:id="20" w:name="p-1261983"/>
      <w:bookmarkEnd w:id="20"/>
    </w:p>
    <w:p w14:paraId="0384AF64" w14:textId="35F6E979"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9. If the measures planned for bringing a class action or their costs have changed, the qualified authority has the right to submit an application for granting additional funding by justifying the relevant costs.</w:t>
      </w:r>
      <w:bookmarkStart w:id="21" w:name="p9"/>
      <w:bookmarkEnd w:id="21"/>
    </w:p>
    <w:p w14:paraId="5D85C2B5" w14:textId="77777777" w:rsidR="00186CE1" w:rsidRDefault="00186CE1" w:rsidP="00D802BC">
      <w:pPr>
        <w:widowControl w:val="0"/>
        <w:spacing w:after="0" w:line="240" w:lineRule="auto"/>
        <w:jc w:val="both"/>
        <w:rPr>
          <w:rFonts w:ascii="Times New Roman" w:hAnsi="Times New Roman"/>
          <w:kern w:val="0"/>
          <w:sz w:val="24"/>
        </w:rPr>
      </w:pPr>
      <w:bookmarkStart w:id="22" w:name="p-1261984"/>
      <w:bookmarkEnd w:id="22"/>
    </w:p>
    <w:p w14:paraId="14494D86" w14:textId="0BB94481"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10. If the Consumer Rights Protection Centre establishes that the application is objectively justified when evaluating the application for granting additional funding, it may take the decision to grant additional funding.</w:t>
      </w:r>
      <w:bookmarkStart w:id="23" w:name="p10"/>
      <w:bookmarkEnd w:id="23"/>
    </w:p>
    <w:p w14:paraId="552BD0E3" w14:textId="77777777" w:rsidR="00186CE1" w:rsidRDefault="00186CE1" w:rsidP="00D802BC">
      <w:pPr>
        <w:widowControl w:val="0"/>
        <w:spacing w:after="0" w:line="240" w:lineRule="auto"/>
        <w:jc w:val="both"/>
        <w:rPr>
          <w:rFonts w:ascii="Times New Roman" w:hAnsi="Times New Roman"/>
          <w:kern w:val="0"/>
          <w:sz w:val="24"/>
        </w:rPr>
      </w:pPr>
      <w:bookmarkStart w:id="24" w:name="p-1261986"/>
      <w:bookmarkEnd w:id="24"/>
    </w:p>
    <w:p w14:paraId="5B2FB803" w14:textId="6F8B7C48"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11. After taking the decision to grant additional funding, the Consumer Rights Protection Centre and the qualified authority shall agree upon amendments to the contract if required.</w:t>
      </w:r>
      <w:bookmarkStart w:id="25" w:name="p11"/>
      <w:bookmarkEnd w:id="25"/>
    </w:p>
    <w:p w14:paraId="5B1754D4" w14:textId="77777777" w:rsidR="00186CE1" w:rsidRDefault="00186CE1" w:rsidP="00D802BC">
      <w:pPr>
        <w:widowControl w:val="0"/>
        <w:spacing w:after="0" w:line="240" w:lineRule="auto"/>
        <w:jc w:val="both"/>
        <w:rPr>
          <w:rFonts w:ascii="Times New Roman" w:hAnsi="Times New Roman"/>
          <w:b/>
          <w:bCs/>
          <w:kern w:val="0"/>
          <w:sz w:val="24"/>
        </w:rPr>
      </w:pPr>
      <w:bookmarkStart w:id="26" w:name="n3"/>
      <w:bookmarkStart w:id="27" w:name="n-1261988"/>
      <w:bookmarkEnd w:id="26"/>
      <w:bookmarkEnd w:id="27"/>
    </w:p>
    <w:p w14:paraId="50B33CFB" w14:textId="0CF982B0" w:rsidR="00883028" w:rsidRPr="00011980" w:rsidRDefault="00883028" w:rsidP="00186CE1">
      <w:pPr>
        <w:widowControl w:val="0"/>
        <w:spacing w:after="0" w:line="240" w:lineRule="auto"/>
        <w:jc w:val="center"/>
        <w:rPr>
          <w:rFonts w:ascii="Times New Roman" w:hAnsi="Times New Roman"/>
          <w:b/>
          <w:bCs/>
          <w:kern w:val="0"/>
          <w:sz w:val="24"/>
        </w:rPr>
      </w:pPr>
      <w:r>
        <w:rPr>
          <w:rFonts w:ascii="Times New Roman" w:hAnsi="Times New Roman"/>
          <w:b/>
          <w:sz w:val="24"/>
        </w:rPr>
        <w:t>III. Supervision of Use of Funding</w:t>
      </w:r>
    </w:p>
    <w:p w14:paraId="08988A48" w14:textId="77777777" w:rsidR="00186CE1" w:rsidRDefault="00186CE1" w:rsidP="00D802BC">
      <w:pPr>
        <w:widowControl w:val="0"/>
        <w:spacing w:after="0" w:line="240" w:lineRule="auto"/>
        <w:jc w:val="both"/>
        <w:rPr>
          <w:rFonts w:ascii="Times New Roman" w:hAnsi="Times New Roman"/>
          <w:kern w:val="0"/>
          <w:sz w:val="24"/>
        </w:rPr>
      </w:pPr>
      <w:bookmarkStart w:id="28" w:name="p-1261990"/>
      <w:bookmarkEnd w:id="28"/>
    </w:p>
    <w:p w14:paraId="0737469F" w14:textId="291E4061"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12. The Consumer Rights Protection Centre shall be responsible for the supervision and control of the use of the granted funding.</w:t>
      </w:r>
      <w:bookmarkStart w:id="29" w:name="p12"/>
      <w:bookmarkEnd w:id="29"/>
    </w:p>
    <w:p w14:paraId="40F371C5" w14:textId="77777777" w:rsidR="00186CE1" w:rsidRDefault="00186CE1" w:rsidP="00D802BC">
      <w:pPr>
        <w:widowControl w:val="0"/>
        <w:spacing w:after="0" w:line="240" w:lineRule="auto"/>
        <w:jc w:val="both"/>
        <w:rPr>
          <w:rFonts w:ascii="Times New Roman" w:hAnsi="Times New Roman"/>
          <w:kern w:val="0"/>
          <w:sz w:val="24"/>
        </w:rPr>
      </w:pPr>
      <w:bookmarkStart w:id="30" w:name="p-1261992"/>
      <w:bookmarkEnd w:id="30"/>
    </w:p>
    <w:p w14:paraId="6E9D08A4" w14:textId="5EFD92BE"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13. At least once every six months as well as after completion of the specific stage for which the funding has been granted, the qualified authority shall submit a report to the Consumer Rights Protection Centre on the use of funding and performance of the contract referred to in Paragraph 7 of this Regulation.</w:t>
      </w:r>
      <w:bookmarkStart w:id="31" w:name="p13"/>
      <w:bookmarkEnd w:id="31"/>
    </w:p>
    <w:p w14:paraId="491806E3" w14:textId="77777777" w:rsidR="00186CE1" w:rsidRDefault="00186CE1" w:rsidP="00D802BC">
      <w:pPr>
        <w:widowControl w:val="0"/>
        <w:spacing w:after="0" w:line="240" w:lineRule="auto"/>
        <w:jc w:val="both"/>
        <w:rPr>
          <w:rFonts w:ascii="Times New Roman" w:hAnsi="Times New Roman"/>
          <w:kern w:val="0"/>
          <w:sz w:val="24"/>
        </w:rPr>
      </w:pPr>
      <w:bookmarkStart w:id="32" w:name="p-1261993"/>
      <w:bookmarkEnd w:id="32"/>
    </w:p>
    <w:p w14:paraId="19617557" w14:textId="566057E0"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14. The funding may be granted to the qualified authority in advance for the following stages – pre-trial stage or proceedings stage. The advance equal to 50 % of the total amount of the funding provided for the relevant stage shall be disbursed.</w:t>
      </w:r>
      <w:bookmarkStart w:id="33" w:name="p14"/>
      <w:bookmarkEnd w:id="33"/>
    </w:p>
    <w:p w14:paraId="0CCAC214" w14:textId="77777777" w:rsidR="00186CE1" w:rsidRDefault="00186CE1" w:rsidP="00D802BC">
      <w:pPr>
        <w:widowControl w:val="0"/>
        <w:spacing w:after="0" w:line="240" w:lineRule="auto"/>
        <w:jc w:val="both"/>
        <w:rPr>
          <w:rFonts w:ascii="Times New Roman" w:hAnsi="Times New Roman"/>
          <w:kern w:val="0"/>
          <w:sz w:val="24"/>
        </w:rPr>
      </w:pPr>
      <w:bookmarkStart w:id="34" w:name="p-1261994"/>
      <w:bookmarkEnd w:id="34"/>
    </w:p>
    <w:p w14:paraId="4ADF4486" w14:textId="39CD1C7D"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15. To receive the second part of the funding after the use of the advance, the qualified authority shall submit the report to the Consumer Rights Protection Centre on the use of the advance – the report referred to in Paragraph 13 of this Regulation or a separate report, if required.</w:t>
      </w:r>
      <w:bookmarkStart w:id="35" w:name="p15"/>
      <w:bookmarkEnd w:id="35"/>
    </w:p>
    <w:p w14:paraId="3D7914EC" w14:textId="77777777" w:rsidR="00186CE1" w:rsidRDefault="00186CE1" w:rsidP="00D802BC">
      <w:pPr>
        <w:widowControl w:val="0"/>
        <w:spacing w:after="0" w:line="240" w:lineRule="auto"/>
        <w:jc w:val="both"/>
        <w:rPr>
          <w:rFonts w:ascii="Times New Roman" w:hAnsi="Times New Roman"/>
          <w:kern w:val="0"/>
          <w:sz w:val="24"/>
        </w:rPr>
      </w:pPr>
      <w:bookmarkStart w:id="36" w:name="p-1261995"/>
      <w:bookmarkEnd w:id="36"/>
    </w:p>
    <w:p w14:paraId="7254B22D" w14:textId="5984247F"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16. The Consumer Rights Protection Centre shall evaluate the reports submitted by the qualified authority, the implemented measures, and the achieved outcomes. The Consumer Rights Protection Centre is entitled to request additional information or clarifications as well as to carry out inspections without prior notice.</w:t>
      </w:r>
      <w:bookmarkStart w:id="37" w:name="p16"/>
      <w:bookmarkEnd w:id="37"/>
    </w:p>
    <w:p w14:paraId="36861502" w14:textId="77777777" w:rsidR="00186CE1" w:rsidRDefault="00186CE1" w:rsidP="00D802BC">
      <w:pPr>
        <w:widowControl w:val="0"/>
        <w:spacing w:after="0" w:line="240" w:lineRule="auto"/>
        <w:jc w:val="both"/>
        <w:rPr>
          <w:rFonts w:ascii="Times New Roman" w:hAnsi="Times New Roman"/>
          <w:kern w:val="0"/>
          <w:sz w:val="24"/>
        </w:rPr>
      </w:pPr>
      <w:bookmarkStart w:id="38" w:name="p-1261996"/>
      <w:bookmarkEnd w:id="38"/>
    </w:p>
    <w:p w14:paraId="36445EF6" w14:textId="69247414"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17. If violations have been established, the Consumer Rights Protection Centre may request that the established violations are eliminated or take the decision on:</w:t>
      </w:r>
      <w:bookmarkStart w:id="39" w:name="p17"/>
      <w:bookmarkEnd w:id="39"/>
    </w:p>
    <w:p w14:paraId="77FBCB85" w14:textId="77777777" w:rsidR="00883028" w:rsidRPr="00011980" w:rsidRDefault="00883028" w:rsidP="00186CE1">
      <w:pPr>
        <w:widowControl w:val="0"/>
        <w:spacing w:after="0" w:line="240" w:lineRule="auto"/>
        <w:ind w:firstLine="709"/>
        <w:jc w:val="both"/>
        <w:rPr>
          <w:rFonts w:ascii="Times New Roman" w:hAnsi="Times New Roman"/>
          <w:kern w:val="0"/>
          <w:sz w:val="24"/>
        </w:rPr>
      </w:pPr>
      <w:r>
        <w:rPr>
          <w:rFonts w:ascii="Times New Roman" w:hAnsi="Times New Roman"/>
          <w:sz w:val="24"/>
        </w:rPr>
        <w:t>17.1. refunding the advance funding in full or in part;</w:t>
      </w:r>
    </w:p>
    <w:p w14:paraId="11BBAA73" w14:textId="77777777" w:rsidR="00883028" w:rsidRPr="00011980" w:rsidRDefault="00883028" w:rsidP="00DF2A8C">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17.2. reduction in the total funding in proportion to the extent of non-implemented measures.</w:t>
      </w:r>
    </w:p>
    <w:p w14:paraId="16920AF8" w14:textId="77777777" w:rsidR="00186CE1" w:rsidRDefault="00186CE1" w:rsidP="00D802BC">
      <w:pPr>
        <w:widowControl w:val="0"/>
        <w:spacing w:after="0" w:line="240" w:lineRule="auto"/>
        <w:jc w:val="both"/>
        <w:rPr>
          <w:rFonts w:ascii="Times New Roman" w:hAnsi="Times New Roman"/>
          <w:kern w:val="0"/>
          <w:sz w:val="24"/>
        </w:rPr>
      </w:pPr>
      <w:bookmarkStart w:id="40" w:name="p-1261999"/>
      <w:bookmarkEnd w:id="40"/>
    </w:p>
    <w:p w14:paraId="6786BE70" w14:textId="79C1B036"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18. If the Consumer Rights Protection Centre takes the decision referred to in Sub-paragraph 17.1 or 17.2 of this Regulation, it is entitled to terminate the contract referred to in Paragraph 7 of this Regulation before expiry of the contract.</w:t>
      </w:r>
      <w:bookmarkStart w:id="41" w:name="p18"/>
      <w:bookmarkEnd w:id="41"/>
    </w:p>
    <w:p w14:paraId="6580FA08" w14:textId="77777777" w:rsidR="00186CE1" w:rsidRDefault="00186CE1" w:rsidP="00D802BC">
      <w:pPr>
        <w:widowControl w:val="0"/>
        <w:spacing w:after="0" w:line="240" w:lineRule="auto"/>
        <w:jc w:val="both"/>
        <w:rPr>
          <w:rFonts w:ascii="Times New Roman" w:hAnsi="Times New Roman"/>
          <w:kern w:val="0"/>
          <w:sz w:val="24"/>
        </w:rPr>
      </w:pPr>
      <w:bookmarkStart w:id="42" w:name="p-1262000"/>
      <w:bookmarkEnd w:id="42"/>
    </w:p>
    <w:p w14:paraId="3744C586" w14:textId="7BBB8F9A"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19. If the objective indicated in the application referred to in Paragraph 2 of this Regulation is achieved without implementing all the measures specified in the application or if less funding than specified in the application is used for any measure, the Consumer Rights Protection Centre may, upon receipt of the report specified in Paragraph 13 of this Regulation, take the decision on:</w:t>
      </w:r>
      <w:bookmarkStart w:id="43" w:name="p19"/>
      <w:bookmarkEnd w:id="43"/>
    </w:p>
    <w:p w14:paraId="645A82AA" w14:textId="77777777" w:rsidR="00883028" w:rsidRPr="00011980" w:rsidRDefault="00883028" w:rsidP="005F4F21">
      <w:pPr>
        <w:widowControl w:val="0"/>
        <w:tabs>
          <w:tab w:val="left" w:pos="567"/>
        </w:tabs>
        <w:spacing w:after="0" w:line="240" w:lineRule="auto"/>
        <w:ind w:firstLine="709"/>
        <w:jc w:val="both"/>
        <w:rPr>
          <w:rFonts w:ascii="Times New Roman" w:hAnsi="Times New Roman"/>
          <w:kern w:val="0"/>
          <w:sz w:val="24"/>
        </w:rPr>
      </w:pPr>
      <w:r>
        <w:rPr>
          <w:rFonts w:ascii="Times New Roman" w:hAnsi="Times New Roman"/>
          <w:sz w:val="24"/>
        </w:rPr>
        <w:t>19.1. refunding the advance funding in full or in part;</w:t>
      </w:r>
    </w:p>
    <w:p w14:paraId="7F539D8E" w14:textId="77777777" w:rsidR="00883028" w:rsidRPr="00011980" w:rsidRDefault="00883028" w:rsidP="005F4F21">
      <w:pPr>
        <w:widowControl w:val="0"/>
        <w:tabs>
          <w:tab w:val="left" w:pos="567"/>
        </w:tabs>
        <w:spacing w:after="0" w:line="240" w:lineRule="auto"/>
        <w:ind w:firstLine="709"/>
        <w:jc w:val="both"/>
        <w:rPr>
          <w:rFonts w:ascii="Times New Roman" w:hAnsi="Times New Roman"/>
          <w:kern w:val="0"/>
          <w:sz w:val="24"/>
        </w:rPr>
      </w:pPr>
      <w:r>
        <w:rPr>
          <w:rFonts w:ascii="Times New Roman" w:hAnsi="Times New Roman"/>
          <w:sz w:val="24"/>
        </w:rPr>
        <w:t>19.2. reduction in the total funding in proportion to the extent of non-implemented measures.</w:t>
      </w:r>
    </w:p>
    <w:p w14:paraId="546E9285" w14:textId="77777777" w:rsidR="005F4F21" w:rsidRDefault="005F4F21" w:rsidP="00D802BC">
      <w:pPr>
        <w:widowControl w:val="0"/>
        <w:spacing w:after="0" w:line="240" w:lineRule="auto"/>
        <w:jc w:val="both"/>
        <w:rPr>
          <w:rFonts w:ascii="Times New Roman" w:hAnsi="Times New Roman"/>
          <w:kern w:val="0"/>
          <w:sz w:val="24"/>
        </w:rPr>
      </w:pPr>
      <w:bookmarkStart w:id="44" w:name="p-1262004"/>
      <w:bookmarkEnd w:id="44"/>
    </w:p>
    <w:p w14:paraId="45D03CB5" w14:textId="533C895D"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20. When deciding on the amount of the funding to be refunded or reduced, the Consumer Rights Protection Centre shall comply with the following principles:</w:t>
      </w:r>
      <w:bookmarkStart w:id="45" w:name="p20"/>
      <w:bookmarkEnd w:id="45"/>
    </w:p>
    <w:p w14:paraId="60B5C9CA" w14:textId="77777777" w:rsidR="00883028" w:rsidRPr="00011980" w:rsidRDefault="00883028" w:rsidP="00383C64">
      <w:pPr>
        <w:widowControl w:val="0"/>
        <w:spacing w:after="0" w:line="240" w:lineRule="auto"/>
        <w:ind w:firstLine="709"/>
        <w:jc w:val="both"/>
        <w:rPr>
          <w:rFonts w:ascii="Times New Roman" w:hAnsi="Times New Roman"/>
          <w:kern w:val="0"/>
          <w:sz w:val="24"/>
        </w:rPr>
      </w:pPr>
      <w:r>
        <w:rPr>
          <w:rFonts w:ascii="Times New Roman" w:hAnsi="Times New Roman"/>
          <w:sz w:val="24"/>
        </w:rPr>
        <w:t>20.1. if the qualified authority has failed to implement the measures, the Consumer Rights Protection Centre shall request the refunding of the advance funding;</w:t>
      </w:r>
    </w:p>
    <w:p w14:paraId="390B22A6" w14:textId="77777777" w:rsidR="00883028" w:rsidRPr="00011980" w:rsidRDefault="00883028" w:rsidP="00383C64">
      <w:pPr>
        <w:widowControl w:val="0"/>
        <w:spacing w:after="0" w:line="240" w:lineRule="auto"/>
        <w:ind w:firstLine="709"/>
        <w:jc w:val="both"/>
        <w:rPr>
          <w:rFonts w:ascii="Times New Roman" w:hAnsi="Times New Roman"/>
          <w:kern w:val="0"/>
          <w:sz w:val="24"/>
        </w:rPr>
      </w:pPr>
      <w:r>
        <w:rPr>
          <w:rFonts w:ascii="Times New Roman" w:hAnsi="Times New Roman"/>
          <w:sz w:val="24"/>
        </w:rPr>
        <w:t>20.2. if the qualified authority has partially implemented the measures, the Consumer Rights Protection Centre shall request the refunding of the advance funding in proportion to the non-implemented measures.</w:t>
      </w:r>
    </w:p>
    <w:p w14:paraId="2561919D" w14:textId="77777777" w:rsidR="00383C64" w:rsidRDefault="00383C64" w:rsidP="00D802BC">
      <w:pPr>
        <w:widowControl w:val="0"/>
        <w:spacing w:after="0" w:line="240" w:lineRule="auto"/>
        <w:jc w:val="both"/>
        <w:rPr>
          <w:rFonts w:ascii="Times New Roman" w:hAnsi="Times New Roman"/>
          <w:kern w:val="0"/>
          <w:sz w:val="24"/>
        </w:rPr>
      </w:pPr>
      <w:bookmarkStart w:id="46" w:name="p-1262010"/>
      <w:bookmarkEnd w:id="46"/>
    </w:p>
    <w:p w14:paraId="7B3D1317" w14:textId="7EEB567A" w:rsidR="00883028" w:rsidRPr="00011980" w:rsidRDefault="00883028" w:rsidP="00D802BC">
      <w:pPr>
        <w:widowControl w:val="0"/>
        <w:spacing w:after="0" w:line="240" w:lineRule="auto"/>
        <w:jc w:val="both"/>
        <w:rPr>
          <w:rFonts w:ascii="Times New Roman" w:hAnsi="Times New Roman"/>
          <w:kern w:val="0"/>
          <w:sz w:val="24"/>
        </w:rPr>
      </w:pPr>
      <w:r>
        <w:rPr>
          <w:rFonts w:ascii="Times New Roman" w:hAnsi="Times New Roman"/>
          <w:sz w:val="24"/>
        </w:rPr>
        <w:t>21. The qualified authority shall, after performance of the contract referred to in Paragraph 7 of this Regulation and within the period specified in the contract, submit to the Consumer Rights Protection Centre the summary of the implemented measures. The summary shall include:</w:t>
      </w:r>
      <w:bookmarkStart w:id="47" w:name="p21"/>
      <w:bookmarkEnd w:id="47"/>
    </w:p>
    <w:p w14:paraId="711262EC" w14:textId="77777777" w:rsidR="00883028" w:rsidRPr="00011980" w:rsidRDefault="00883028" w:rsidP="00383C64">
      <w:pPr>
        <w:widowControl w:val="0"/>
        <w:spacing w:after="0" w:line="240" w:lineRule="auto"/>
        <w:ind w:firstLine="709"/>
        <w:jc w:val="both"/>
        <w:rPr>
          <w:rFonts w:ascii="Times New Roman" w:hAnsi="Times New Roman"/>
          <w:kern w:val="0"/>
          <w:sz w:val="24"/>
        </w:rPr>
      </w:pPr>
      <w:r>
        <w:rPr>
          <w:rFonts w:ascii="Times New Roman" w:hAnsi="Times New Roman"/>
          <w:sz w:val="24"/>
        </w:rPr>
        <w:t>21.1. information on the implemented measures and their implementer;</w:t>
      </w:r>
    </w:p>
    <w:p w14:paraId="6969E474" w14:textId="77777777" w:rsidR="00883028" w:rsidRPr="00011980" w:rsidRDefault="00883028" w:rsidP="00383C64">
      <w:pPr>
        <w:widowControl w:val="0"/>
        <w:spacing w:after="0" w:line="240" w:lineRule="auto"/>
        <w:ind w:firstLine="709"/>
        <w:jc w:val="both"/>
        <w:rPr>
          <w:rFonts w:ascii="Times New Roman" w:hAnsi="Times New Roman"/>
          <w:kern w:val="0"/>
          <w:sz w:val="24"/>
        </w:rPr>
      </w:pPr>
      <w:r>
        <w:rPr>
          <w:rFonts w:ascii="Times New Roman" w:hAnsi="Times New Roman"/>
          <w:sz w:val="24"/>
        </w:rPr>
        <w:t>21.2. the amount of the planned and actually used funding;</w:t>
      </w:r>
    </w:p>
    <w:p w14:paraId="1E6E2590" w14:textId="09B948A2" w:rsidR="00883028" w:rsidRPr="00011980" w:rsidRDefault="00883028" w:rsidP="00383C64">
      <w:pPr>
        <w:widowControl w:val="0"/>
        <w:spacing w:after="0" w:line="240" w:lineRule="auto"/>
        <w:ind w:firstLine="709"/>
        <w:jc w:val="both"/>
        <w:rPr>
          <w:rFonts w:ascii="Times New Roman" w:hAnsi="Times New Roman"/>
          <w:kern w:val="0"/>
          <w:sz w:val="24"/>
        </w:rPr>
      </w:pPr>
      <w:r>
        <w:rPr>
          <w:rFonts w:ascii="Times New Roman" w:hAnsi="Times New Roman"/>
          <w:sz w:val="24"/>
        </w:rPr>
        <w:t>21.3. other information considered relevant by the qualified authority.</w:t>
      </w:r>
    </w:p>
    <w:p w14:paraId="3BB4B017" w14:textId="77777777" w:rsidR="00383C64" w:rsidRDefault="00383C64" w:rsidP="00D802BC">
      <w:pPr>
        <w:widowControl w:val="0"/>
        <w:spacing w:after="0" w:line="240" w:lineRule="auto"/>
        <w:jc w:val="both"/>
        <w:rPr>
          <w:rFonts w:ascii="Times New Roman" w:hAnsi="Times New Roman"/>
          <w:kern w:val="0"/>
          <w:sz w:val="24"/>
        </w:rPr>
      </w:pPr>
    </w:p>
    <w:p w14:paraId="6EFCBF87" w14:textId="77777777" w:rsidR="00383C64" w:rsidRDefault="00383C64" w:rsidP="00D802BC">
      <w:pPr>
        <w:widowControl w:val="0"/>
        <w:spacing w:after="0" w:line="240" w:lineRule="auto"/>
        <w:jc w:val="both"/>
        <w:rPr>
          <w:rFonts w:ascii="Times New Roman" w:hAnsi="Times New Roman"/>
          <w:kern w:val="0"/>
          <w:sz w:val="24"/>
        </w:rPr>
      </w:pPr>
    </w:p>
    <w:p w14:paraId="652B7D7A" w14:textId="5E9B7613" w:rsidR="00752776" w:rsidRPr="00D03152" w:rsidRDefault="00883028" w:rsidP="00DF2A8C">
      <w:pPr>
        <w:widowControl w:val="0"/>
        <w:tabs>
          <w:tab w:val="left" w:pos="8222"/>
        </w:tabs>
        <w:spacing w:after="0" w:line="240" w:lineRule="auto"/>
        <w:jc w:val="both"/>
        <w:rPr>
          <w:rFonts w:ascii="Times New Roman" w:hAnsi="Times New Roman"/>
          <w:kern w:val="0"/>
          <w:sz w:val="24"/>
        </w:rPr>
      </w:pPr>
      <w:r>
        <w:rPr>
          <w:rFonts w:ascii="Times New Roman" w:hAnsi="Times New Roman"/>
          <w:sz w:val="24"/>
        </w:rPr>
        <w:t>Prime Minister</w:t>
      </w:r>
      <w:r w:rsidR="00DF2A8C">
        <w:rPr>
          <w:rFonts w:ascii="Times New Roman" w:hAnsi="Times New Roman"/>
          <w:sz w:val="24"/>
        </w:rPr>
        <w:tab/>
      </w:r>
      <w:r>
        <w:rPr>
          <w:rFonts w:ascii="Times New Roman" w:hAnsi="Times New Roman"/>
          <w:sz w:val="24"/>
        </w:rPr>
        <w:t>E. Siliņa</w:t>
      </w:r>
    </w:p>
    <w:p w14:paraId="676E356B" w14:textId="77777777" w:rsidR="00752776" w:rsidRPr="00D03152" w:rsidRDefault="00752776" w:rsidP="00D802BC">
      <w:pPr>
        <w:widowControl w:val="0"/>
        <w:spacing w:after="0" w:line="240" w:lineRule="auto"/>
        <w:jc w:val="both"/>
        <w:rPr>
          <w:rFonts w:ascii="Times New Roman" w:hAnsi="Times New Roman"/>
          <w:kern w:val="0"/>
          <w:sz w:val="24"/>
        </w:rPr>
      </w:pPr>
    </w:p>
    <w:p w14:paraId="02A3BC9D" w14:textId="6189E03D" w:rsidR="00883028" w:rsidRPr="00011980" w:rsidRDefault="00883028" w:rsidP="00DF2A8C">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Minister for Economics</w:t>
      </w:r>
      <w:r w:rsidR="00DF2A8C">
        <w:rPr>
          <w:rFonts w:ascii="Times New Roman" w:hAnsi="Times New Roman"/>
          <w:sz w:val="24"/>
        </w:rPr>
        <w:tab/>
      </w:r>
      <w:r>
        <w:rPr>
          <w:rFonts w:ascii="Times New Roman" w:hAnsi="Times New Roman"/>
          <w:sz w:val="24"/>
        </w:rPr>
        <w:t>V. Valainis</w:t>
      </w:r>
    </w:p>
    <w:p w14:paraId="5E878875" w14:textId="77777777" w:rsidR="00883028" w:rsidRPr="00AB28E8" w:rsidRDefault="00883028" w:rsidP="00D802BC">
      <w:pPr>
        <w:widowControl w:val="0"/>
        <w:spacing w:after="0" w:line="240" w:lineRule="auto"/>
        <w:jc w:val="both"/>
        <w:rPr>
          <w:rFonts w:ascii="Times New Roman" w:hAnsi="Times New Roman"/>
          <w:kern w:val="0"/>
          <w:sz w:val="24"/>
          <w:lang w:val="en-US"/>
        </w:rPr>
      </w:pPr>
    </w:p>
    <w:sectPr w:rsidR="00883028" w:rsidRPr="00AB28E8" w:rsidSect="00565627">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93691" w14:textId="77777777" w:rsidR="00082DCD" w:rsidRPr="00D03152" w:rsidRDefault="00082DCD" w:rsidP="00883028">
      <w:pPr>
        <w:spacing w:after="0" w:line="240" w:lineRule="auto"/>
        <w:rPr>
          <w:kern w:val="0"/>
        </w:rPr>
      </w:pPr>
      <w:r w:rsidRPr="00D03152">
        <w:rPr>
          <w:kern w:val="0"/>
        </w:rPr>
        <w:separator/>
      </w:r>
    </w:p>
  </w:endnote>
  <w:endnote w:type="continuationSeparator" w:id="0">
    <w:p w14:paraId="38E5DC92" w14:textId="77777777" w:rsidR="00082DCD" w:rsidRPr="00D03152" w:rsidRDefault="00082DCD" w:rsidP="00883028">
      <w:pPr>
        <w:spacing w:after="0" w:line="240" w:lineRule="auto"/>
        <w:rPr>
          <w:kern w:val="0"/>
        </w:rPr>
      </w:pPr>
      <w:r w:rsidRPr="00D03152">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CBD3" w14:textId="77777777" w:rsidR="00F56793" w:rsidRPr="00D8229A" w:rsidRDefault="00F56793" w:rsidP="00F56793">
    <w:pPr>
      <w:pStyle w:val="Footer"/>
      <w:tabs>
        <w:tab w:val="right" w:pos="9072"/>
      </w:tabs>
      <w:rPr>
        <w:rFonts w:ascii="Times New Roman" w:hAnsi="Times New Roman"/>
        <w:noProof/>
        <w:sz w:val="20"/>
        <w:lang w:val="en-US"/>
      </w:rPr>
    </w:pPr>
  </w:p>
  <w:p w14:paraId="7335889A" w14:textId="555BB7F7" w:rsidR="00CE76A2" w:rsidRPr="00F56793" w:rsidRDefault="00F56793" w:rsidP="00F56793">
    <w:pPr>
      <w:pStyle w:val="Footer"/>
      <w:tabs>
        <w:tab w:val="right" w:pos="9072"/>
      </w:tabs>
      <w:rPr>
        <w:rFonts w:ascii="Times New Roman" w:hAnsi="Times New Roman"/>
        <w:noProof/>
        <w:sz w:val="20"/>
        <w:lang w:val="en-US"/>
      </w:rPr>
    </w:pPr>
    <w:r w:rsidRPr="00D8229A">
      <w:rPr>
        <w:rFonts w:ascii="Times New Roman" w:hAnsi="Times New Roman"/>
        <w:noProof/>
        <w:sz w:val="20"/>
        <w:lang w:val="en-US"/>
      </w:rPr>
      <w:t xml:space="preserve">Translation </w:t>
    </w:r>
    <w:r w:rsidRPr="00D8229A">
      <w:rPr>
        <w:rFonts w:ascii="Times New Roman" w:hAnsi="Times New Roman"/>
        <w:noProof/>
        <w:sz w:val="20"/>
        <w:lang w:val="en-US"/>
      </w:rPr>
      <w:fldChar w:fldCharType="begin"/>
    </w:r>
    <w:r w:rsidRPr="00D8229A">
      <w:rPr>
        <w:rFonts w:ascii="Times New Roman" w:hAnsi="Times New Roman"/>
        <w:noProof/>
        <w:sz w:val="20"/>
        <w:lang w:val="en-US"/>
      </w:rPr>
      <w:instrText>symbol 169 \f "UnivrstyRoman TL" \s 8</w:instrText>
    </w:r>
    <w:r w:rsidRPr="00D8229A">
      <w:rPr>
        <w:rFonts w:ascii="Times New Roman" w:hAnsi="Times New Roman"/>
        <w:noProof/>
        <w:sz w:val="20"/>
        <w:lang w:val="en-US"/>
      </w:rPr>
      <w:fldChar w:fldCharType="separate"/>
    </w:r>
    <w:r w:rsidRPr="00D8229A">
      <w:rPr>
        <w:rFonts w:ascii="Times New Roman" w:hAnsi="Times New Roman"/>
        <w:noProof/>
        <w:sz w:val="20"/>
        <w:lang w:val="en-US"/>
      </w:rPr>
      <w:t>©</w:t>
    </w:r>
    <w:r w:rsidRPr="00D8229A">
      <w:rPr>
        <w:rFonts w:ascii="Times New Roman" w:hAnsi="Times New Roman"/>
        <w:noProof/>
        <w:sz w:val="20"/>
        <w:lang w:val="en-US"/>
      </w:rPr>
      <w:fldChar w:fldCharType="end"/>
    </w:r>
    <w:r w:rsidRPr="00D8229A">
      <w:rPr>
        <w:rFonts w:ascii="Times New Roman" w:hAnsi="Times New Roman"/>
        <w:noProof/>
        <w:sz w:val="20"/>
        <w:lang w:val="en-US"/>
      </w:rPr>
      <w:t xml:space="preserve"> 2025 Valsts valodas centrs (State Language Centre)</w:t>
    </w:r>
    <w:r w:rsidRPr="00D8229A">
      <w:rPr>
        <w:rFonts w:ascii="Times New Roman" w:hAnsi="Times New Roman"/>
        <w:noProof/>
        <w:sz w:val="20"/>
        <w:lang w:val="en-US"/>
      </w:rPr>
      <w:tab/>
    </w:r>
    <w:r w:rsidRPr="00D8229A">
      <w:rPr>
        <w:rStyle w:val="PageNumber"/>
        <w:rFonts w:ascii="Times New Roman" w:hAnsi="Times New Roman"/>
        <w:noProof/>
        <w:sz w:val="20"/>
        <w:lang w:val="en-US"/>
      </w:rPr>
      <w:fldChar w:fldCharType="begin"/>
    </w:r>
    <w:r w:rsidRPr="00D8229A">
      <w:rPr>
        <w:rStyle w:val="PageNumber"/>
        <w:rFonts w:ascii="Times New Roman" w:hAnsi="Times New Roman"/>
        <w:noProof/>
        <w:sz w:val="20"/>
        <w:lang w:val="en-US"/>
      </w:rPr>
      <w:instrText xml:space="preserve"> PAGE </w:instrText>
    </w:r>
    <w:r w:rsidRPr="00D8229A">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D8229A">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D66D8" w14:textId="77777777" w:rsidR="00CE76A2" w:rsidRPr="00680695" w:rsidRDefault="00CE76A2" w:rsidP="00CE76A2">
    <w:pPr>
      <w:pStyle w:val="Footer"/>
      <w:rPr>
        <w:rFonts w:ascii="Times New Roman" w:hAnsi="Times New Roman"/>
        <w:noProof/>
        <w:sz w:val="20"/>
        <w:lang w:val="en-US"/>
      </w:rPr>
    </w:pPr>
  </w:p>
  <w:p w14:paraId="388939DB" w14:textId="5D228977" w:rsidR="00CE76A2" w:rsidRPr="00CE76A2" w:rsidRDefault="00CE76A2">
    <w:pPr>
      <w:pStyle w:val="Footer"/>
      <w:rPr>
        <w:rFonts w:ascii="Times New Roman" w:hAnsi="Times New Roman"/>
        <w:noProof/>
        <w:sz w:val="20"/>
        <w:lang w:val="en-US"/>
      </w:rPr>
    </w:pPr>
    <w:r w:rsidRPr="00680695">
      <w:rPr>
        <w:rFonts w:ascii="Times New Roman" w:hAnsi="Times New Roman"/>
        <w:noProof/>
        <w:sz w:val="20"/>
        <w:lang w:val="en-US"/>
      </w:rPr>
      <w:t xml:space="preserve">Translation </w:t>
    </w:r>
    <w:r w:rsidRPr="00680695">
      <w:rPr>
        <w:rFonts w:ascii="Times New Roman" w:hAnsi="Times New Roman"/>
        <w:noProof/>
        <w:sz w:val="20"/>
        <w:lang w:val="en-US"/>
      </w:rPr>
      <w:fldChar w:fldCharType="begin"/>
    </w:r>
    <w:r w:rsidRPr="00680695">
      <w:rPr>
        <w:rFonts w:ascii="Times New Roman" w:hAnsi="Times New Roman"/>
        <w:noProof/>
        <w:sz w:val="20"/>
        <w:lang w:val="en-US"/>
      </w:rPr>
      <w:instrText>symbol 169 \f "UnivrstyRoman TL" \s 8</w:instrText>
    </w:r>
    <w:r w:rsidRPr="00680695">
      <w:rPr>
        <w:rFonts w:ascii="Times New Roman" w:hAnsi="Times New Roman"/>
        <w:noProof/>
        <w:sz w:val="20"/>
        <w:lang w:val="en-US"/>
      </w:rPr>
      <w:fldChar w:fldCharType="separate"/>
    </w:r>
    <w:r w:rsidRPr="00680695">
      <w:rPr>
        <w:rFonts w:ascii="Times New Roman" w:hAnsi="Times New Roman"/>
        <w:noProof/>
        <w:sz w:val="20"/>
        <w:lang w:val="en-US"/>
      </w:rPr>
      <w:t>©</w:t>
    </w:r>
    <w:r w:rsidRPr="00680695">
      <w:rPr>
        <w:rFonts w:ascii="Times New Roman" w:hAnsi="Times New Roman"/>
        <w:noProof/>
        <w:sz w:val="20"/>
        <w:lang w:val="en-US"/>
      </w:rPr>
      <w:fldChar w:fldCharType="end"/>
    </w:r>
    <w:r w:rsidRPr="00680695">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4738" w14:textId="77777777" w:rsidR="00082DCD" w:rsidRPr="00D03152" w:rsidRDefault="00082DCD" w:rsidP="00883028">
      <w:pPr>
        <w:spacing w:after="0" w:line="240" w:lineRule="auto"/>
        <w:rPr>
          <w:kern w:val="0"/>
        </w:rPr>
      </w:pPr>
      <w:r w:rsidRPr="00D03152">
        <w:rPr>
          <w:kern w:val="0"/>
        </w:rPr>
        <w:separator/>
      </w:r>
    </w:p>
  </w:footnote>
  <w:footnote w:type="continuationSeparator" w:id="0">
    <w:p w14:paraId="5EC4E8BA" w14:textId="77777777" w:rsidR="00082DCD" w:rsidRPr="00D03152" w:rsidRDefault="00082DCD" w:rsidP="00883028">
      <w:pPr>
        <w:spacing w:after="0" w:line="240" w:lineRule="auto"/>
        <w:rPr>
          <w:kern w:val="0"/>
        </w:rPr>
      </w:pPr>
      <w:r w:rsidRPr="00D03152">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BD"/>
    <w:rsid w:val="00006BBD"/>
    <w:rsid w:val="00011980"/>
    <w:rsid w:val="00082DCD"/>
    <w:rsid w:val="000D3316"/>
    <w:rsid w:val="00186CE1"/>
    <w:rsid w:val="001A76D8"/>
    <w:rsid w:val="0022420A"/>
    <w:rsid w:val="002375AC"/>
    <w:rsid w:val="00383C64"/>
    <w:rsid w:val="00485F5B"/>
    <w:rsid w:val="004A564E"/>
    <w:rsid w:val="004F1E4D"/>
    <w:rsid w:val="00565627"/>
    <w:rsid w:val="005F4F21"/>
    <w:rsid w:val="00752776"/>
    <w:rsid w:val="007B646C"/>
    <w:rsid w:val="00807374"/>
    <w:rsid w:val="00850731"/>
    <w:rsid w:val="00883028"/>
    <w:rsid w:val="0095737E"/>
    <w:rsid w:val="00AB28E8"/>
    <w:rsid w:val="00AD497A"/>
    <w:rsid w:val="00C0290A"/>
    <w:rsid w:val="00C61C1C"/>
    <w:rsid w:val="00CC3236"/>
    <w:rsid w:val="00CC7285"/>
    <w:rsid w:val="00CE76A2"/>
    <w:rsid w:val="00D006A1"/>
    <w:rsid w:val="00D03152"/>
    <w:rsid w:val="00D1249B"/>
    <w:rsid w:val="00D802BC"/>
    <w:rsid w:val="00DF2A8C"/>
    <w:rsid w:val="00EB2DC2"/>
    <w:rsid w:val="00F56793"/>
    <w:rsid w:val="00FD7739"/>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242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6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6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B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B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B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B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6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6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BBD"/>
    <w:rPr>
      <w:rFonts w:eastAsiaTheme="majorEastAsia" w:cstheme="majorBidi"/>
      <w:color w:val="272727" w:themeColor="text1" w:themeTint="D8"/>
    </w:rPr>
  </w:style>
  <w:style w:type="paragraph" w:styleId="Title">
    <w:name w:val="Title"/>
    <w:basedOn w:val="Normal"/>
    <w:next w:val="Normal"/>
    <w:link w:val="TitleChar"/>
    <w:uiPriority w:val="10"/>
    <w:qFormat/>
    <w:rsid w:val="00006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B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BBD"/>
    <w:pPr>
      <w:spacing w:before="160"/>
      <w:jc w:val="center"/>
    </w:pPr>
    <w:rPr>
      <w:i/>
      <w:iCs/>
      <w:color w:val="404040" w:themeColor="text1" w:themeTint="BF"/>
    </w:rPr>
  </w:style>
  <w:style w:type="character" w:customStyle="1" w:styleId="QuoteChar">
    <w:name w:val="Quote Char"/>
    <w:basedOn w:val="DefaultParagraphFont"/>
    <w:link w:val="Quote"/>
    <w:uiPriority w:val="29"/>
    <w:rsid w:val="00006BBD"/>
    <w:rPr>
      <w:i/>
      <w:iCs/>
      <w:color w:val="404040" w:themeColor="text1" w:themeTint="BF"/>
    </w:rPr>
  </w:style>
  <w:style w:type="paragraph" w:styleId="ListParagraph">
    <w:name w:val="List Paragraph"/>
    <w:basedOn w:val="Normal"/>
    <w:uiPriority w:val="34"/>
    <w:qFormat/>
    <w:rsid w:val="00006BBD"/>
    <w:pPr>
      <w:ind w:left="720"/>
      <w:contextualSpacing/>
    </w:pPr>
  </w:style>
  <w:style w:type="character" w:styleId="IntenseEmphasis">
    <w:name w:val="Intense Emphasis"/>
    <w:basedOn w:val="DefaultParagraphFont"/>
    <w:uiPriority w:val="21"/>
    <w:qFormat/>
    <w:rsid w:val="00006BBD"/>
    <w:rPr>
      <w:i/>
      <w:iCs/>
      <w:color w:val="0F4761" w:themeColor="accent1" w:themeShade="BF"/>
    </w:rPr>
  </w:style>
  <w:style w:type="paragraph" w:styleId="IntenseQuote">
    <w:name w:val="Intense Quote"/>
    <w:basedOn w:val="Normal"/>
    <w:next w:val="Normal"/>
    <w:link w:val="IntenseQuoteChar"/>
    <w:uiPriority w:val="30"/>
    <w:qFormat/>
    <w:rsid w:val="00006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BBD"/>
    <w:rPr>
      <w:i/>
      <w:iCs/>
      <w:color w:val="0F4761" w:themeColor="accent1" w:themeShade="BF"/>
    </w:rPr>
  </w:style>
  <w:style w:type="character" w:styleId="IntenseReference">
    <w:name w:val="Intense Reference"/>
    <w:basedOn w:val="DefaultParagraphFont"/>
    <w:uiPriority w:val="32"/>
    <w:qFormat/>
    <w:rsid w:val="00006BBD"/>
    <w:rPr>
      <w:b/>
      <w:bCs/>
      <w:smallCaps/>
      <w:color w:val="0F4761" w:themeColor="accent1" w:themeShade="BF"/>
      <w:spacing w:val="5"/>
    </w:rPr>
  </w:style>
  <w:style w:type="character" w:styleId="Hyperlink">
    <w:name w:val="Hyperlink"/>
    <w:basedOn w:val="DefaultParagraphFont"/>
    <w:uiPriority w:val="99"/>
    <w:unhideWhenUsed/>
    <w:rsid w:val="00011980"/>
    <w:rPr>
      <w:color w:val="467886" w:themeColor="hyperlink"/>
      <w:u w:val="single"/>
    </w:rPr>
  </w:style>
  <w:style w:type="character" w:styleId="UnresolvedMention">
    <w:name w:val="Unresolved Mention"/>
    <w:basedOn w:val="DefaultParagraphFont"/>
    <w:uiPriority w:val="99"/>
    <w:semiHidden/>
    <w:unhideWhenUsed/>
    <w:rsid w:val="00011980"/>
    <w:rPr>
      <w:color w:val="605E5C"/>
      <w:shd w:val="clear" w:color="auto" w:fill="E1DFDD"/>
    </w:rPr>
  </w:style>
  <w:style w:type="paragraph" w:styleId="Header">
    <w:name w:val="header"/>
    <w:basedOn w:val="Normal"/>
    <w:link w:val="HeaderChar"/>
    <w:uiPriority w:val="99"/>
    <w:unhideWhenUsed/>
    <w:rsid w:val="008830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028"/>
  </w:style>
  <w:style w:type="paragraph" w:styleId="Footer">
    <w:name w:val="footer"/>
    <w:basedOn w:val="Normal"/>
    <w:link w:val="FooterChar"/>
    <w:unhideWhenUsed/>
    <w:rsid w:val="00883028"/>
    <w:pPr>
      <w:tabs>
        <w:tab w:val="center" w:pos="4513"/>
        <w:tab w:val="right" w:pos="9026"/>
      </w:tabs>
      <w:spacing w:after="0" w:line="240" w:lineRule="auto"/>
    </w:pPr>
  </w:style>
  <w:style w:type="character" w:customStyle="1" w:styleId="FooterChar">
    <w:name w:val="Footer Char"/>
    <w:basedOn w:val="DefaultParagraphFont"/>
    <w:link w:val="Footer"/>
    <w:rsid w:val="00883028"/>
  </w:style>
  <w:style w:type="character" w:styleId="PageNumber">
    <w:name w:val="page number"/>
    <w:rsid w:val="00F56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90882">
      <w:bodyDiv w:val="1"/>
      <w:marLeft w:val="0"/>
      <w:marRight w:val="0"/>
      <w:marTop w:val="0"/>
      <w:marBottom w:val="0"/>
      <w:divBdr>
        <w:top w:val="none" w:sz="0" w:space="0" w:color="auto"/>
        <w:left w:val="none" w:sz="0" w:space="0" w:color="auto"/>
        <w:bottom w:val="none" w:sz="0" w:space="0" w:color="auto"/>
        <w:right w:val="none" w:sz="0" w:space="0" w:color="auto"/>
      </w:divBdr>
      <w:divsChild>
        <w:div w:id="1306425573">
          <w:marLeft w:val="0"/>
          <w:marRight w:val="0"/>
          <w:marTop w:val="480"/>
          <w:marBottom w:val="240"/>
          <w:divBdr>
            <w:top w:val="none" w:sz="0" w:space="0" w:color="auto"/>
            <w:left w:val="none" w:sz="0" w:space="0" w:color="auto"/>
            <w:bottom w:val="none" w:sz="0" w:space="0" w:color="auto"/>
            <w:right w:val="none" w:sz="0" w:space="0" w:color="auto"/>
          </w:divBdr>
        </w:div>
        <w:div w:id="643004398">
          <w:marLeft w:val="0"/>
          <w:marRight w:val="0"/>
          <w:marTop w:val="0"/>
          <w:marBottom w:val="567"/>
          <w:divBdr>
            <w:top w:val="none" w:sz="0" w:space="0" w:color="auto"/>
            <w:left w:val="none" w:sz="0" w:space="0" w:color="auto"/>
            <w:bottom w:val="none" w:sz="0" w:space="0" w:color="auto"/>
            <w:right w:val="none" w:sz="0" w:space="0" w:color="auto"/>
          </w:divBdr>
        </w:div>
        <w:div w:id="279915656">
          <w:marLeft w:val="0"/>
          <w:marRight w:val="0"/>
          <w:marTop w:val="0"/>
          <w:marBottom w:val="567"/>
          <w:divBdr>
            <w:top w:val="none" w:sz="0" w:space="0" w:color="auto"/>
            <w:left w:val="none" w:sz="0" w:space="0" w:color="auto"/>
            <w:bottom w:val="none" w:sz="0" w:space="0" w:color="auto"/>
            <w:right w:val="none" w:sz="0" w:space="0" w:color="auto"/>
          </w:divBdr>
        </w:div>
        <w:div w:id="42139668">
          <w:marLeft w:val="0"/>
          <w:marRight w:val="0"/>
          <w:marTop w:val="0"/>
          <w:marBottom w:val="0"/>
          <w:divBdr>
            <w:top w:val="none" w:sz="0" w:space="0" w:color="auto"/>
            <w:left w:val="none" w:sz="0" w:space="0" w:color="auto"/>
            <w:bottom w:val="none" w:sz="0" w:space="0" w:color="auto"/>
            <w:right w:val="none" w:sz="0" w:space="0" w:color="auto"/>
          </w:divBdr>
        </w:div>
        <w:div w:id="184948015">
          <w:marLeft w:val="0"/>
          <w:marRight w:val="0"/>
          <w:marTop w:val="0"/>
          <w:marBottom w:val="0"/>
          <w:divBdr>
            <w:top w:val="none" w:sz="0" w:space="0" w:color="auto"/>
            <w:left w:val="none" w:sz="0" w:space="0" w:color="auto"/>
            <w:bottom w:val="none" w:sz="0" w:space="0" w:color="auto"/>
            <w:right w:val="none" w:sz="0" w:space="0" w:color="auto"/>
          </w:divBdr>
        </w:div>
        <w:div w:id="1133210305">
          <w:marLeft w:val="0"/>
          <w:marRight w:val="0"/>
          <w:marTop w:val="0"/>
          <w:marBottom w:val="0"/>
          <w:divBdr>
            <w:top w:val="none" w:sz="0" w:space="0" w:color="auto"/>
            <w:left w:val="none" w:sz="0" w:space="0" w:color="auto"/>
            <w:bottom w:val="none" w:sz="0" w:space="0" w:color="auto"/>
            <w:right w:val="none" w:sz="0" w:space="0" w:color="auto"/>
          </w:divBdr>
        </w:div>
        <w:div w:id="336543117">
          <w:marLeft w:val="0"/>
          <w:marRight w:val="0"/>
          <w:marTop w:val="0"/>
          <w:marBottom w:val="0"/>
          <w:divBdr>
            <w:top w:val="none" w:sz="0" w:space="0" w:color="auto"/>
            <w:left w:val="none" w:sz="0" w:space="0" w:color="auto"/>
            <w:bottom w:val="none" w:sz="0" w:space="0" w:color="auto"/>
            <w:right w:val="none" w:sz="0" w:space="0" w:color="auto"/>
          </w:divBdr>
        </w:div>
        <w:div w:id="1563834034">
          <w:marLeft w:val="0"/>
          <w:marRight w:val="0"/>
          <w:marTop w:val="0"/>
          <w:marBottom w:val="0"/>
          <w:divBdr>
            <w:top w:val="none" w:sz="0" w:space="0" w:color="auto"/>
            <w:left w:val="none" w:sz="0" w:space="0" w:color="auto"/>
            <w:bottom w:val="none" w:sz="0" w:space="0" w:color="auto"/>
            <w:right w:val="none" w:sz="0" w:space="0" w:color="auto"/>
          </w:divBdr>
        </w:div>
        <w:div w:id="1408188133">
          <w:marLeft w:val="0"/>
          <w:marRight w:val="0"/>
          <w:marTop w:val="0"/>
          <w:marBottom w:val="0"/>
          <w:divBdr>
            <w:top w:val="none" w:sz="0" w:space="0" w:color="auto"/>
            <w:left w:val="none" w:sz="0" w:space="0" w:color="auto"/>
            <w:bottom w:val="none" w:sz="0" w:space="0" w:color="auto"/>
            <w:right w:val="none" w:sz="0" w:space="0" w:color="auto"/>
          </w:divBdr>
        </w:div>
        <w:div w:id="2069769068">
          <w:marLeft w:val="0"/>
          <w:marRight w:val="0"/>
          <w:marTop w:val="0"/>
          <w:marBottom w:val="0"/>
          <w:divBdr>
            <w:top w:val="none" w:sz="0" w:space="0" w:color="auto"/>
            <w:left w:val="none" w:sz="0" w:space="0" w:color="auto"/>
            <w:bottom w:val="none" w:sz="0" w:space="0" w:color="auto"/>
            <w:right w:val="none" w:sz="0" w:space="0" w:color="auto"/>
          </w:divBdr>
        </w:div>
        <w:div w:id="1720352088">
          <w:marLeft w:val="0"/>
          <w:marRight w:val="0"/>
          <w:marTop w:val="0"/>
          <w:marBottom w:val="0"/>
          <w:divBdr>
            <w:top w:val="none" w:sz="0" w:space="0" w:color="auto"/>
            <w:left w:val="none" w:sz="0" w:space="0" w:color="auto"/>
            <w:bottom w:val="none" w:sz="0" w:space="0" w:color="auto"/>
            <w:right w:val="none" w:sz="0" w:space="0" w:color="auto"/>
          </w:divBdr>
        </w:div>
        <w:div w:id="1207763816">
          <w:marLeft w:val="0"/>
          <w:marRight w:val="0"/>
          <w:marTop w:val="0"/>
          <w:marBottom w:val="0"/>
          <w:divBdr>
            <w:top w:val="none" w:sz="0" w:space="0" w:color="auto"/>
            <w:left w:val="none" w:sz="0" w:space="0" w:color="auto"/>
            <w:bottom w:val="none" w:sz="0" w:space="0" w:color="auto"/>
            <w:right w:val="none" w:sz="0" w:space="0" w:color="auto"/>
          </w:divBdr>
        </w:div>
        <w:div w:id="1211915544">
          <w:marLeft w:val="0"/>
          <w:marRight w:val="0"/>
          <w:marTop w:val="0"/>
          <w:marBottom w:val="0"/>
          <w:divBdr>
            <w:top w:val="none" w:sz="0" w:space="0" w:color="auto"/>
            <w:left w:val="none" w:sz="0" w:space="0" w:color="auto"/>
            <w:bottom w:val="none" w:sz="0" w:space="0" w:color="auto"/>
            <w:right w:val="none" w:sz="0" w:space="0" w:color="auto"/>
          </w:divBdr>
        </w:div>
        <w:div w:id="389503597">
          <w:marLeft w:val="0"/>
          <w:marRight w:val="0"/>
          <w:marTop w:val="0"/>
          <w:marBottom w:val="0"/>
          <w:divBdr>
            <w:top w:val="none" w:sz="0" w:space="0" w:color="auto"/>
            <w:left w:val="none" w:sz="0" w:space="0" w:color="auto"/>
            <w:bottom w:val="none" w:sz="0" w:space="0" w:color="auto"/>
            <w:right w:val="none" w:sz="0" w:space="0" w:color="auto"/>
          </w:divBdr>
        </w:div>
        <w:div w:id="434643531">
          <w:marLeft w:val="0"/>
          <w:marRight w:val="0"/>
          <w:marTop w:val="0"/>
          <w:marBottom w:val="0"/>
          <w:divBdr>
            <w:top w:val="none" w:sz="0" w:space="0" w:color="auto"/>
            <w:left w:val="none" w:sz="0" w:space="0" w:color="auto"/>
            <w:bottom w:val="none" w:sz="0" w:space="0" w:color="auto"/>
            <w:right w:val="none" w:sz="0" w:space="0" w:color="auto"/>
          </w:divBdr>
        </w:div>
        <w:div w:id="810093217">
          <w:marLeft w:val="0"/>
          <w:marRight w:val="0"/>
          <w:marTop w:val="0"/>
          <w:marBottom w:val="0"/>
          <w:divBdr>
            <w:top w:val="none" w:sz="0" w:space="0" w:color="auto"/>
            <w:left w:val="none" w:sz="0" w:space="0" w:color="auto"/>
            <w:bottom w:val="none" w:sz="0" w:space="0" w:color="auto"/>
            <w:right w:val="none" w:sz="0" w:space="0" w:color="auto"/>
          </w:divBdr>
        </w:div>
        <w:div w:id="1053190936">
          <w:marLeft w:val="0"/>
          <w:marRight w:val="0"/>
          <w:marTop w:val="0"/>
          <w:marBottom w:val="0"/>
          <w:divBdr>
            <w:top w:val="none" w:sz="0" w:space="0" w:color="auto"/>
            <w:left w:val="none" w:sz="0" w:space="0" w:color="auto"/>
            <w:bottom w:val="none" w:sz="0" w:space="0" w:color="auto"/>
            <w:right w:val="none" w:sz="0" w:space="0" w:color="auto"/>
          </w:divBdr>
        </w:div>
        <w:div w:id="522207498">
          <w:marLeft w:val="0"/>
          <w:marRight w:val="0"/>
          <w:marTop w:val="0"/>
          <w:marBottom w:val="0"/>
          <w:divBdr>
            <w:top w:val="none" w:sz="0" w:space="0" w:color="auto"/>
            <w:left w:val="none" w:sz="0" w:space="0" w:color="auto"/>
            <w:bottom w:val="none" w:sz="0" w:space="0" w:color="auto"/>
            <w:right w:val="none" w:sz="0" w:space="0" w:color="auto"/>
          </w:divBdr>
        </w:div>
        <w:div w:id="1007251417">
          <w:marLeft w:val="0"/>
          <w:marRight w:val="0"/>
          <w:marTop w:val="0"/>
          <w:marBottom w:val="0"/>
          <w:divBdr>
            <w:top w:val="none" w:sz="0" w:space="0" w:color="auto"/>
            <w:left w:val="none" w:sz="0" w:space="0" w:color="auto"/>
            <w:bottom w:val="none" w:sz="0" w:space="0" w:color="auto"/>
            <w:right w:val="none" w:sz="0" w:space="0" w:color="auto"/>
          </w:divBdr>
        </w:div>
        <w:div w:id="2146657616">
          <w:marLeft w:val="0"/>
          <w:marRight w:val="0"/>
          <w:marTop w:val="0"/>
          <w:marBottom w:val="0"/>
          <w:divBdr>
            <w:top w:val="none" w:sz="0" w:space="0" w:color="auto"/>
            <w:left w:val="none" w:sz="0" w:space="0" w:color="auto"/>
            <w:bottom w:val="none" w:sz="0" w:space="0" w:color="auto"/>
            <w:right w:val="none" w:sz="0" w:space="0" w:color="auto"/>
          </w:divBdr>
        </w:div>
        <w:div w:id="1734815603">
          <w:marLeft w:val="0"/>
          <w:marRight w:val="0"/>
          <w:marTop w:val="0"/>
          <w:marBottom w:val="0"/>
          <w:divBdr>
            <w:top w:val="none" w:sz="0" w:space="0" w:color="auto"/>
            <w:left w:val="none" w:sz="0" w:space="0" w:color="auto"/>
            <w:bottom w:val="none" w:sz="0" w:space="0" w:color="auto"/>
            <w:right w:val="none" w:sz="0" w:space="0" w:color="auto"/>
          </w:divBdr>
        </w:div>
        <w:div w:id="1541624237">
          <w:marLeft w:val="0"/>
          <w:marRight w:val="0"/>
          <w:marTop w:val="0"/>
          <w:marBottom w:val="0"/>
          <w:divBdr>
            <w:top w:val="none" w:sz="0" w:space="0" w:color="auto"/>
            <w:left w:val="none" w:sz="0" w:space="0" w:color="auto"/>
            <w:bottom w:val="none" w:sz="0" w:space="0" w:color="auto"/>
            <w:right w:val="none" w:sz="0" w:space="0" w:color="auto"/>
          </w:divBdr>
        </w:div>
        <w:div w:id="1869951479">
          <w:marLeft w:val="0"/>
          <w:marRight w:val="0"/>
          <w:marTop w:val="0"/>
          <w:marBottom w:val="0"/>
          <w:divBdr>
            <w:top w:val="none" w:sz="0" w:space="0" w:color="auto"/>
            <w:left w:val="none" w:sz="0" w:space="0" w:color="auto"/>
            <w:bottom w:val="none" w:sz="0" w:space="0" w:color="auto"/>
            <w:right w:val="none" w:sz="0" w:space="0" w:color="auto"/>
          </w:divBdr>
        </w:div>
        <w:div w:id="1648245068">
          <w:marLeft w:val="0"/>
          <w:marRight w:val="0"/>
          <w:marTop w:val="0"/>
          <w:marBottom w:val="0"/>
          <w:divBdr>
            <w:top w:val="none" w:sz="0" w:space="0" w:color="auto"/>
            <w:left w:val="none" w:sz="0" w:space="0" w:color="auto"/>
            <w:bottom w:val="none" w:sz="0" w:space="0" w:color="auto"/>
            <w:right w:val="none" w:sz="0" w:space="0" w:color="auto"/>
          </w:divBdr>
        </w:div>
        <w:div w:id="800070838">
          <w:marLeft w:val="0"/>
          <w:marRight w:val="0"/>
          <w:marTop w:val="240"/>
          <w:marBottom w:val="0"/>
          <w:divBdr>
            <w:top w:val="none" w:sz="0" w:space="0" w:color="auto"/>
            <w:left w:val="none" w:sz="0" w:space="0" w:color="auto"/>
            <w:bottom w:val="none" w:sz="0" w:space="0" w:color="auto"/>
            <w:right w:val="none" w:sz="0" w:space="0" w:color="auto"/>
          </w:divBdr>
        </w:div>
      </w:divsChild>
    </w:div>
    <w:div w:id="1794909832">
      <w:bodyDiv w:val="1"/>
      <w:marLeft w:val="0"/>
      <w:marRight w:val="0"/>
      <w:marTop w:val="0"/>
      <w:marBottom w:val="0"/>
      <w:divBdr>
        <w:top w:val="none" w:sz="0" w:space="0" w:color="auto"/>
        <w:left w:val="none" w:sz="0" w:space="0" w:color="auto"/>
        <w:bottom w:val="none" w:sz="0" w:space="0" w:color="auto"/>
        <w:right w:val="none" w:sz="0" w:space="0" w:color="auto"/>
      </w:divBdr>
      <w:divsChild>
        <w:div w:id="751776308">
          <w:marLeft w:val="0"/>
          <w:marRight w:val="0"/>
          <w:marTop w:val="480"/>
          <w:marBottom w:val="240"/>
          <w:divBdr>
            <w:top w:val="none" w:sz="0" w:space="0" w:color="auto"/>
            <w:left w:val="none" w:sz="0" w:space="0" w:color="auto"/>
            <w:bottom w:val="none" w:sz="0" w:space="0" w:color="auto"/>
            <w:right w:val="none" w:sz="0" w:space="0" w:color="auto"/>
          </w:divBdr>
        </w:div>
        <w:div w:id="181476698">
          <w:marLeft w:val="0"/>
          <w:marRight w:val="0"/>
          <w:marTop w:val="0"/>
          <w:marBottom w:val="567"/>
          <w:divBdr>
            <w:top w:val="none" w:sz="0" w:space="0" w:color="auto"/>
            <w:left w:val="none" w:sz="0" w:space="0" w:color="auto"/>
            <w:bottom w:val="none" w:sz="0" w:space="0" w:color="auto"/>
            <w:right w:val="none" w:sz="0" w:space="0" w:color="auto"/>
          </w:divBdr>
        </w:div>
        <w:div w:id="692193323">
          <w:marLeft w:val="0"/>
          <w:marRight w:val="0"/>
          <w:marTop w:val="0"/>
          <w:marBottom w:val="567"/>
          <w:divBdr>
            <w:top w:val="none" w:sz="0" w:space="0" w:color="auto"/>
            <w:left w:val="none" w:sz="0" w:space="0" w:color="auto"/>
            <w:bottom w:val="none" w:sz="0" w:space="0" w:color="auto"/>
            <w:right w:val="none" w:sz="0" w:space="0" w:color="auto"/>
          </w:divBdr>
        </w:div>
        <w:div w:id="1663317296">
          <w:marLeft w:val="0"/>
          <w:marRight w:val="0"/>
          <w:marTop w:val="0"/>
          <w:marBottom w:val="0"/>
          <w:divBdr>
            <w:top w:val="none" w:sz="0" w:space="0" w:color="auto"/>
            <w:left w:val="none" w:sz="0" w:space="0" w:color="auto"/>
            <w:bottom w:val="none" w:sz="0" w:space="0" w:color="auto"/>
            <w:right w:val="none" w:sz="0" w:space="0" w:color="auto"/>
          </w:divBdr>
        </w:div>
        <w:div w:id="443622178">
          <w:marLeft w:val="0"/>
          <w:marRight w:val="0"/>
          <w:marTop w:val="0"/>
          <w:marBottom w:val="0"/>
          <w:divBdr>
            <w:top w:val="none" w:sz="0" w:space="0" w:color="auto"/>
            <w:left w:val="none" w:sz="0" w:space="0" w:color="auto"/>
            <w:bottom w:val="none" w:sz="0" w:space="0" w:color="auto"/>
            <w:right w:val="none" w:sz="0" w:space="0" w:color="auto"/>
          </w:divBdr>
        </w:div>
        <w:div w:id="1435246197">
          <w:marLeft w:val="0"/>
          <w:marRight w:val="0"/>
          <w:marTop w:val="0"/>
          <w:marBottom w:val="0"/>
          <w:divBdr>
            <w:top w:val="none" w:sz="0" w:space="0" w:color="auto"/>
            <w:left w:val="none" w:sz="0" w:space="0" w:color="auto"/>
            <w:bottom w:val="none" w:sz="0" w:space="0" w:color="auto"/>
            <w:right w:val="none" w:sz="0" w:space="0" w:color="auto"/>
          </w:divBdr>
        </w:div>
        <w:div w:id="2097050571">
          <w:marLeft w:val="0"/>
          <w:marRight w:val="0"/>
          <w:marTop w:val="0"/>
          <w:marBottom w:val="0"/>
          <w:divBdr>
            <w:top w:val="none" w:sz="0" w:space="0" w:color="auto"/>
            <w:left w:val="none" w:sz="0" w:space="0" w:color="auto"/>
            <w:bottom w:val="none" w:sz="0" w:space="0" w:color="auto"/>
            <w:right w:val="none" w:sz="0" w:space="0" w:color="auto"/>
          </w:divBdr>
        </w:div>
        <w:div w:id="1429541778">
          <w:marLeft w:val="0"/>
          <w:marRight w:val="0"/>
          <w:marTop w:val="0"/>
          <w:marBottom w:val="0"/>
          <w:divBdr>
            <w:top w:val="none" w:sz="0" w:space="0" w:color="auto"/>
            <w:left w:val="none" w:sz="0" w:space="0" w:color="auto"/>
            <w:bottom w:val="none" w:sz="0" w:space="0" w:color="auto"/>
            <w:right w:val="none" w:sz="0" w:space="0" w:color="auto"/>
          </w:divBdr>
        </w:div>
        <w:div w:id="1455514760">
          <w:marLeft w:val="0"/>
          <w:marRight w:val="0"/>
          <w:marTop w:val="0"/>
          <w:marBottom w:val="0"/>
          <w:divBdr>
            <w:top w:val="none" w:sz="0" w:space="0" w:color="auto"/>
            <w:left w:val="none" w:sz="0" w:space="0" w:color="auto"/>
            <w:bottom w:val="none" w:sz="0" w:space="0" w:color="auto"/>
            <w:right w:val="none" w:sz="0" w:space="0" w:color="auto"/>
          </w:divBdr>
        </w:div>
        <w:div w:id="1362587571">
          <w:marLeft w:val="0"/>
          <w:marRight w:val="0"/>
          <w:marTop w:val="0"/>
          <w:marBottom w:val="0"/>
          <w:divBdr>
            <w:top w:val="none" w:sz="0" w:space="0" w:color="auto"/>
            <w:left w:val="none" w:sz="0" w:space="0" w:color="auto"/>
            <w:bottom w:val="none" w:sz="0" w:space="0" w:color="auto"/>
            <w:right w:val="none" w:sz="0" w:space="0" w:color="auto"/>
          </w:divBdr>
        </w:div>
        <w:div w:id="1587376633">
          <w:marLeft w:val="0"/>
          <w:marRight w:val="0"/>
          <w:marTop w:val="0"/>
          <w:marBottom w:val="0"/>
          <w:divBdr>
            <w:top w:val="none" w:sz="0" w:space="0" w:color="auto"/>
            <w:left w:val="none" w:sz="0" w:space="0" w:color="auto"/>
            <w:bottom w:val="none" w:sz="0" w:space="0" w:color="auto"/>
            <w:right w:val="none" w:sz="0" w:space="0" w:color="auto"/>
          </w:divBdr>
        </w:div>
        <w:div w:id="2088258646">
          <w:marLeft w:val="0"/>
          <w:marRight w:val="0"/>
          <w:marTop w:val="0"/>
          <w:marBottom w:val="0"/>
          <w:divBdr>
            <w:top w:val="none" w:sz="0" w:space="0" w:color="auto"/>
            <w:left w:val="none" w:sz="0" w:space="0" w:color="auto"/>
            <w:bottom w:val="none" w:sz="0" w:space="0" w:color="auto"/>
            <w:right w:val="none" w:sz="0" w:space="0" w:color="auto"/>
          </w:divBdr>
        </w:div>
        <w:div w:id="250314381">
          <w:marLeft w:val="0"/>
          <w:marRight w:val="0"/>
          <w:marTop w:val="0"/>
          <w:marBottom w:val="0"/>
          <w:divBdr>
            <w:top w:val="none" w:sz="0" w:space="0" w:color="auto"/>
            <w:left w:val="none" w:sz="0" w:space="0" w:color="auto"/>
            <w:bottom w:val="none" w:sz="0" w:space="0" w:color="auto"/>
            <w:right w:val="none" w:sz="0" w:space="0" w:color="auto"/>
          </w:divBdr>
        </w:div>
        <w:div w:id="176892071">
          <w:marLeft w:val="0"/>
          <w:marRight w:val="0"/>
          <w:marTop w:val="0"/>
          <w:marBottom w:val="0"/>
          <w:divBdr>
            <w:top w:val="none" w:sz="0" w:space="0" w:color="auto"/>
            <w:left w:val="none" w:sz="0" w:space="0" w:color="auto"/>
            <w:bottom w:val="none" w:sz="0" w:space="0" w:color="auto"/>
            <w:right w:val="none" w:sz="0" w:space="0" w:color="auto"/>
          </w:divBdr>
        </w:div>
        <w:div w:id="630064394">
          <w:marLeft w:val="0"/>
          <w:marRight w:val="0"/>
          <w:marTop w:val="0"/>
          <w:marBottom w:val="0"/>
          <w:divBdr>
            <w:top w:val="none" w:sz="0" w:space="0" w:color="auto"/>
            <w:left w:val="none" w:sz="0" w:space="0" w:color="auto"/>
            <w:bottom w:val="none" w:sz="0" w:space="0" w:color="auto"/>
            <w:right w:val="none" w:sz="0" w:space="0" w:color="auto"/>
          </w:divBdr>
        </w:div>
        <w:div w:id="1598246680">
          <w:marLeft w:val="0"/>
          <w:marRight w:val="0"/>
          <w:marTop w:val="0"/>
          <w:marBottom w:val="0"/>
          <w:divBdr>
            <w:top w:val="none" w:sz="0" w:space="0" w:color="auto"/>
            <w:left w:val="none" w:sz="0" w:space="0" w:color="auto"/>
            <w:bottom w:val="none" w:sz="0" w:space="0" w:color="auto"/>
            <w:right w:val="none" w:sz="0" w:space="0" w:color="auto"/>
          </w:divBdr>
        </w:div>
        <w:div w:id="1506436795">
          <w:marLeft w:val="0"/>
          <w:marRight w:val="0"/>
          <w:marTop w:val="0"/>
          <w:marBottom w:val="0"/>
          <w:divBdr>
            <w:top w:val="none" w:sz="0" w:space="0" w:color="auto"/>
            <w:left w:val="none" w:sz="0" w:space="0" w:color="auto"/>
            <w:bottom w:val="none" w:sz="0" w:space="0" w:color="auto"/>
            <w:right w:val="none" w:sz="0" w:space="0" w:color="auto"/>
          </w:divBdr>
        </w:div>
        <w:div w:id="1272398399">
          <w:marLeft w:val="0"/>
          <w:marRight w:val="0"/>
          <w:marTop w:val="0"/>
          <w:marBottom w:val="0"/>
          <w:divBdr>
            <w:top w:val="none" w:sz="0" w:space="0" w:color="auto"/>
            <w:left w:val="none" w:sz="0" w:space="0" w:color="auto"/>
            <w:bottom w:val="none" w:sz="0" w:space="0" w:color="auto"/>
            <w:right w:val="none" w:sz="0" w:space="0" w:color="auto"/>
          </w:divBdr>
        </w:div>
        <w:div w:id="194120118">
          <w:marLeft w:val="0"/>
          <w:marRight w:val="0"/>
          <w:marTop w:val="0"/>
          <w:marBottom w:val="0"/>
          <w:divBdr>
            <w:top w:val="none" w:sz="0" w:space="0" w:color="auto"/>
            <w:left w:val="none" w:sz="0" w:space="0" w:color="auto"/>
            <w:bottom w:val="none" w:sz="0" w:space="0" w:color="auto"/>
            <w:right w:val="none" w:sz="0" w:space="0" w:color="auto"/>
          </w:divBdr>
        </w:div>
        <w:div w:id="283078600">
          <w:marLeft w:val="0"/>
          <w:marRight w:val="0"/>
          <w:marTop w:val="0"/>
          <w:marBottom w:val="0"/>
          <w:divBdr>
            <w:top w:val="none" w:sz="0" w:space="0" w:color="auto"/>
            <w:left w:val="none" w:sz="0" w:space="0" w:color="auto"/>
            <w:bottom w:val="none" w:sz="0" w:space="0" w:color="auto"/>
            <w:right w:val="none" w:sz="0" w:space="0" w:color="auto"/>
          </w:divBdr>
        </w:div>
        <w:div w:id="30768607">
          <w:marLeft w:val="0"/>
          <w:marRight w:val="0"/>
          <w:marTop w:val="0"/>
          <w:marBottom w:val="0"/>
          <w:divBdr>
            <w:top w:val="none" w:sz="0" w:space="0" w:color="auto"/>
            <w:left w:val="none" w:sz="0" w:space="0" w:color="auto"/>
            <w:bottom w:val="none" w:sz="0" w:space="0" w:color="auto"/>
            <w:right w:val="none" w:sz="0" w:space="0" w:color="auto"/>
          </w:divBdr>
        </w:div>
        <w:div w:id="1854760694">
          <w:marLeft w:val="0"/>
          <w:marRight w:val="0"/>
          <w:marTop w:val="0"/>
          <w:marBottom w:val="0"/>
          <w:divBdr>
            <w:top w:val="none" w:sz="0" w:space="0" w:color="auto"/>
            <w:left w:val="none" w:sz="0" w:space="0" w:color="auto"/>
            <w:bottom w:val="none" w:sz="0" w:space="0" w:color="auto"/>
            <w:right w:val="none" w:sz="0" w:space="0" w:color="auto"/>
          </w:divBdr>
        </w:div>
        <w:div w:id="148177600">
          <w:marLeft w:val="0"/>
          <w:marRight w:val="0"/>
          <w:marTop w:val="0"/>
          <w:marBottom w:val="0"/>
          <w:divBdr>
            <w:top w:val="none" w:sz="0" w:space="0" w:color="auto"/>
            <w:left w:val="none" w:sz="0" w:space="0" w:color="auto"/>
            <w:bottom w:val="none" w:sz="0" w:space="0" w:color="auto"/>
            <w:right w:val="none" w:sz="0" w:space="0" w:color="auto"/>
          </w:divBdr>
        </w:div>
        <w:div w:id="310331734">
          <w:marLeft w:val="0"/>
          <w:marRight w:val="0"/>
          <w:marTop w:val="0"/>
          <w:marBottom w:val="0"/>
          <w:divBdr>
            <w:top w:val="none" w:sz="0" w:space="0" w:color="auto"/>
            <w:left w:val="none" w:sz="0" w:space="0" w:color="auto"/>
            <w:bottom w:val="none" w:sz="0" w:space="0" w:color="auto"/>
            <w:right w:val="none" w:sz="0" w:space="0" w:color="auto"/>
          </w:divBdr>
        </w:div>
        <w:div w:id="25633158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9B62BE-0A95-4463-B984-52BC7B7865B4}">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247E054-8B79-426C-A6E0-A47F7D58F3F8}">
  <ds:schemaRefs>
    <ds:schemaRef ds:uri="http://schemas.microsoft.com/sharepoint/v3/contenttype/forms"/>
  </ds:schemaRefs>
</ds:datastoreItem>
</file>

<file path=customXml/itemProps3.xml><?xml version="1.0" encoding="utf-8"?>
<ds:datastoreItem xmlns:ds="http://schemas.openxmlformats.org/officeDocument/2006/customXml" ds:itemID="{91FBE6EA-42C2-4E3F-B11D-FA645CCBC379}"/>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6125</Characters>
  <Application>Microsoft Office Word</Application>
  <DocSecurity>0</DocSecurity>
  <Lines>51</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2024-10-21T10:16:00Z</dcterms:created>
  <dcterms:modified xsi:type="dcterms:W3CDTF">2025-06-05T08:23:00Z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