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E9B9" w14:textId="77777777" w:rsidR="001E08FA" w:rsidRPr="007E04B7" w:rsidRDefault="001E08FA" w:rsidP="001E08FA">
      <w:pPr>
        <w:widowControl w:val="0"/>
        <w:spacing w:after="0" w:line="240" w:lineRule="auto"/>
        <w:jc w:val="both"/>
        <w:rPr>
          <w:rFonts w:ascii="Times New Roman" w:eastAsia="Times New Roman" w:hAnsi="Times New Roman" w:cs="Times New Roman"/>
          <w:snapToGrid w:val="0"/>
          <w:sz w:val="20"/>
          <w:szCs w:val="20"/>
        </w:rPr>
      </w:pPr>
      <w:r w:rsidRPr="007E04B7">
        <w:rPr>
          <w:rFonts w:ascii="Times New Roman" w:eastAsia="Times New Roman" w:hAnsi="Times New Roman" w:cs="Times New Roman"/>
          <w:snapToGrid w:val="0"/>
          <w:sz w:val="20"/>
          <w:szCs w:val="20"/>
        </w:rPr>
        <w:t>Text consolidated by Valsts valodas centrs (State Language Centre) with amending laws of:</w:t>
      </w:r>
    </w:p>
    <w:p w14:paraId="4A831C19" w14:textId="77777777" w:rsidR="001E08FA" w:rsidRDefault="001E08FA" w:rsidP="001E08FA">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20 August 1999 [shall come into force on 25 August 1999];</w:t>
      </w:r>
    </w:p>
    <w:p w14:paraId="22D9C646" w14:textId="77777777" w:rsidR="001E08FA" w:rsidRPr="007E04B7" w:rsidRDefault="001E08FA" w:rsidP="001E08FA">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28 October 1999 [shall come into force on 1 December 1999];</w:t>
      </w:r>
    </w:p>
    <w:p w14:paraId="17982115" w14:textId="77777777" w:rsidR="001E08FA" w:rsidRDefault="001E08FA" w:rsidP="001E08FA">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24 March 2011 [shall come into force on 22 April 2011];</w:t>
      </w:r>
    </w:p>
    <w:p w14:paraId="4239D834" w14:textId="77777777" w:rsidR="001E08FA" w:rsidRPr="007E04B7" w:rsidRDefault="001E08FA" w:rsidP="001E08FA">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12 September 2013 [shall come into force on 1 January 2014];</w:t>
      </w:r>
    </w:p>
    <w:p w14:paraId="402817DC" w14:textId="26EA67C4" w:rsidR="001E08FA" w:rsidRDefault="001E08FA" w:rsidP="001E08FA">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5 December 2013 [shall come into force on 3 January 2014]</w:t>
      </w:r>
      <w:r w:rsidR="00385770">
        <w:rPr>
          <w:rFonts w:ascii="Times New Roman" w:eastAsia="Times New Roman" w:hAnsi="Times New Roman" w:cs="Times New Roman"/>
          <w:sz w:val="20"/>
          <w:szCs w:val="24"/>
        </w:rPr>
        <w:t>;</w:t>
      </w:r>
    </w:p>
    <w:p w14:paraId="2FA9B16F" w14:textId="7B532E5F" w:rsidR="00385770" w:rsidRPr="007E04B7" w:rsidRDefault="00991048" w:rsidP="0099104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 September 2022 [shall come into force on 1 January 2023].</w:t>
      </w:r>
    </w:p>
    <w:p w14:paraId="5D282C03" w14:textId="77777777" w:rsidR="001E08FA" w:rsidRPr="007E04B7" w:rsidRDefault="001E08FA" w:rsidP="001E08FA">
      <w:pPr>
        <w:pStyle w:val="BlockText"/>
        <w:ind w:left="0" w:right="26"/>
        <w:rPr>
          <w:snapToGrid w:val="0"/>
        </w:rPr>
      </w:pPr>
      <w:r w:rsidRPr="007E04B7">
        <w:t>If a whole or part of a section has been amended, the date of the amending law appears in square brackets at the end of the section.</w:t>
      </w:r>
      <w:r w:rsidRPr="007E04B7">
        <w:rPr>
          <w:snapToGrid w:val="0"/>
        </w:rPr>
        <w:t xml:space="preserve"> If a whole section, paragraph or clause has been deleted, the date of the deletion appears in square brackets beside the deleted section, paragraph or clause.</w:t>
      </w:r>
    </w:p>
    <w:p w14:paraId="692D47CE" w14:textId="77777777" w:rsidR="001E08FA" w:rsidRDefault="001E08FA" w:rsidP="001E08FA">
      <w:pPr>
        <w:shd w:val="clear" w:color="auto" w:fill="FFFFFF"/>
        <w:spacing w:after="0" w:line="240" w:lineRule="auto"/>
        <w:jc w:val="right"/>
        <w:rPr>
          <w:rFonts w:ascii="Times New Roman" w:hAnsi="Times New Roman"/>
          <w:sz w:val="24"/>
          <w:szCs w:val="20"/>
        </w:rPr>
      </w:pPr>
    </w:p>
    <w:p w14:paraId="09288614" w14:textId="77777777" w:rsidR="001E08FA" w:rsidRDefault="001E08FA" w:rsidP="001E08FA">
      <w:pPr>
        <w:shd w:val="clear" w:color="auto" w:fill="FFFFFF"/>
        <w:spacing w:after="0" w:line="240" w:lineRule="auto"/>
        <w:jc w:val="right"/>
        <w:rPr>
          <w:rFonts w:ascii="Times New Roman" w:hAnsi="Times New Roman"/>
          <w:sz w:val="24"/>
          <w:szCs w:val="20"/>
        </w:rPr>
      </w:pPr>
    </w:p>
    <w:p w14:paraId="72AC5161" w14:textId="77777777" w:rsidR="001E08FA" w:rsidRDefault="001E08FA" w:rsidP="001E08FA">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szCs w:val="20"/>
        </w:rPr>
        <w:t xml:space="preserve">The </w:t>
      </w:r>
      <w:r>
        <w:rPr>
          <w:rFonts w:ascii="Times New Roman" w:hAnsi="Times New Roman"/>
          <w:i/>
          <w:sz w:val="24"/>
          <w:szCs w:val="20"/>
        </w:rPr>
        <w:t>Saeima </w:t>
      </w:r>
      <w:r w:rsidRPr="00804DC8">
        <w:rPr>
          <w:rFonts w:ascii="Times New Roman" w:hAnsi="Times New Roman"/>
          <w:iCs/>
          <w:sz w:val="24"/>
          <w:szCs w:val="20"/>
          <w:vertAlign w:val="superscript"/>
        </w:rPr>
        <w:t>1</w:t>
      </w:r>
      <w:r>
        <w:rPr>
          <w:rFonts w:ascii="Times New Roman" w:hAnsi="Times New Roman"/>
          <w:sz w:val="24"/>
          <w:szCs w:val="20"/>
        </w:rPr>
        <w:t xml:space="preserve"> has adopted and</w:t>
      </w:r>
    </w:p>
    <w:p w14:paraId="57BAE535" w14:textId="77777777" w:rsidR="001E08FA" w:rsidRDefault="001E08FA" w:rsidP="001E08F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79A00865" w14:textId="77777777" w:rsidR="00F633BE" w:rsidRPr="00F633BE" w:rsidRDefault="00F633BE" w:rsidP="00F633BE">
      <w:pPr>
        <w:widowControl w:val="0"/>
        <w:spacing w:after="0" w:line="240" w:lineRule="auto"/>
        <w:jc w:val="both"/>
        <w:rPr>
          <w:rFonts w:ascii="Times New Roman" w:hAnsi="Times New Roman"/>
          <w:noProof/>
          <w:kern w:val="0"/>
          <w:sz w:val="24"/>
          <w:lang w:val="en-US"/>
        </w:rPr>
      </w:pPr>
    </w:p>
    <w:p w14:paraId="3A670E87" w14:textId="77777777" w:rsidR="00F633BE" w:rsidRPr="008D6C65" w:rsidRDefault="00F633BE" w:rsidP="00F633BE">
      <w:pPr>
        <w:widowControl w:val="0"/>
        <w:spacing w:after="0" w:line="240" w:lineRule="auto"/>
        <w:jc w:val="both"/>
        <w:rPr>
          <w:rFonts w:ascii="Times New Roman" w:hAnsi="Times New Roman"/>
          <w:noProof/>
          <w:kern w:val="0"/>
          <w:sz w:val="24"/>
          <w:lang w:val="en-US"/>
        </w:rPr>
      </w:pPr>
    </w:p>
    <w:p w14:paraId="55CF5266" w14:textId="77777777" w:rsidR="006337F8" w:rsidRPr="00F633BE" w:rsidRDefault="006337F8" w:rsidP="00F633BE">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On Ensuring the Work of the Office of the President</w:t>
      </w:r>
    </w:p>
    <w:p w14:paraId="40769CC4" w14:textId="77777777" w:rsidR="00F633BE" w:rsidRPr="00F633BE" w:rsidRDefault="00F633BE" w:rsidP="00F633BE">
      <w:pPr>
        <w:widowControl w:val="0"/>
        <w:spacing w:after="0" w:line="240" w:lineRule="auto"/>
        <w:jc w:val="both"/>
        <w:rPr>
          <w:rFonts w:ascii="Times New Roman" w:hAnsi="Times New Roman"/>
          <w:b/>
          <w:bCs/>
          <w:noProof/>
          <w:kern w:val="0"/>
          <w:sz w:val="24"/>
          <w:lang w:val="en-US"/>
        </w:rPr>
      </w:pPr>
    </w:p>
    <w:p w14:paraId="50D700C7" w14:textId="77777777" w:rsidR="00F633BE" w:rsidRPr="008D6C65" w:rsidRDefault="00F633BE" w:rsidP="00F633BE">
      <w:pPr>
        <w:widowControl w:val="0"/>
        <w:spacing w:after="0" w:line="240" w:lineRule="auto"/>
        <w:jc w:val="both"/>
        <w:rPr>
          <w:rFonts w:ascii="Times New Roman" w:hAnsi="Times New Roman"/>
          <w:b/>
          <w:bCs/>
          <w:noProof/>
          <w:kern w:val="0"/>
          <w:sz w:val="24"/>
        </w:rPr>
      </w:pPr>
    </w:p>
    <w:p w14:paraId="2EFE7F26" w14:textId="77777777" w:rsidR="00F633BE" w:rsidRPr="00F633BE" w:rsidRDefault="006337F8" w:rsidP="00F633BE">
      <w:pPr>
        <w:widowControl w:val="0"/>
        <w:spacing w:after="0" w:line="240" w:lineRule="auto"/>
        <w:jc w:val="center"/>
        <w:rPr>
          <w:rFonts w:ascii="Times New Roman" w:hAnsi="Times New Roman"/>
          <w:b/>
          <w:bCs/>
          <w:noProof/>
          <w:kern w:val="0"/>
          <w:sz w:val="24"/>
        </w:rPr>
      </w:pPr>
      <w:bookmarkStart w:id="0" w:name="n1"/>
      <w:bookmarkStart w:id="1" w:name="n-20659"/>
      <w:bookmarkEnd w:id="0"/>
      <w:bookmarkEnd w:id="1"/>
      <w:r>
        <w:rPr>
          <w:rFonts w:ascii="Times New Roman" w:hAnsi="Times New Roman"/>
          <w:b/>
          <w:sz w:val="24"/>
        </w:rPr>
        <w:t>Chapter I</w:t>
      </w:r>
    </w:p>
    <w:p w14:paraId="0D98FFB4" w14:textId="0FBBB43F" w:rsidR="006337F8" w:rsidRDefault="006337F8" w:rsidP="00F633BE">
      <w:pPr>
        <w:widowControl w:val="0"/>
        <w:spacing w:after="0" w:line="240" w:lineRule="auto"/>
        <w:jc w:val="center"/>
        <w:rPr>
          <w:rFonts w:ascii="Times New Roman" w:hAnsi="Times New Roman"/>
          <w:b/>
          <w:bCs/>
          <w:noProof/>
          <w:kern w:val="0"/>
          <w:sz w:val="24"/>
        </w:rPr>
      </w:pPr>
      <w:r>
        <w:rPr>
          <w:rFonts w:ascii="Times New Roman" w:hAnsi="Times New Roman"/>
          <w:b/>
          <w:sz w:val="24"/>
        </w:rPr>
        <w:t>Remuneration and Residence of the President</w:t>
      </w:r>
    </w:p>
    <w:p w14:paraId="5E85B326" w14:textId="77777777" w:rsidR="00F633BE" w:rsidRPr="008D6C65" w:rsidRDefault="00F633BE" w:rsidP="00F633BE">
      <w:pPr>
        <w:widowControl w:val="0"/>
        <w:spacing w:after="0" w:line="240" w:lineRule="auto"/>
        <w:jc w:val="both"/>
        <w:rPr>
          <w:rFonts w:ascii="Times New Roman" w:hAnsi="Times New Roman"/>
          <w:b/>
          <w:bCs/>
          <w:noProof/>
          <w:kern w:val="0"/>
          <w:sz w:val="24"/>
          <w:lang w:val="en-US"/>
        </w:rPr>
      </w:pPr>
    </w:p>
    <w:p w14:paraId="41965E67" w14:textId="1E2AF75A" w:rsidR="006337F8" w:rsidRPr="008D6C65" w:rsidRDefault="006337F8" w:rsidP="00F633BE">
      <w:pPr>
        <w:widowControl w:val="0"/>
        <w:spacing w:after="0" w:line="240" w:lineRule="auto"/>
        <w:jc w:val="both"/>
        <w:rPr>
          <w:rFonts w:ascii="Times New Roman" w:hAnsi="Times New Roman"/>
          <w:noProof/>
          <w:kern w:val="0"/>
          <w:sz w:val="24"/>
        </w:rPr>
      </w:pPr>
      <w:bookmarkStart w:id="2" w:name="p1"/>
      <w:bookmarkStart w:id="3" w:name="p-1134579"/>
      <w:bookmarkEnd w:id="2"/>
      <w:bookmarkEnd w:id="3"/>
      <w:r>
        <w:rPr>
          <w:rFonts w:ascii="Times New Roman" w:hAnsi="Times New Roman"/>
          <w:b/>
          <w:sz w:val="24"/>
        </w:rPr>
        <w:t>Section 1.</w:t>
      </w:r>
      <w:r>
        <w:rPr>
          <w:rFonts w:ascii="Times New Roman" w:hAnsi="Times New Roman"/>
          <w:sz w:val="24"/>
        </w:rPr>
        <w:t> The remuneration of the President shall be determined in accordance with the Law on Remuneration of Officials and Employees of State and Local Government Authorities.</w:t>
      </w:r>
    </w:p>
    <w:p w14:paraId="40B0703B" w14:textId="19488908" w:rsidR="006337F8"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September 2022</w:t>
      </w:r>
      <w:r>
        <w:rPr>
          <w:rFonts w:ascii="Times New Roman" w:hAnsi="Times New Roman"/>
          <w:sz w:val="24"/>
        </w:rPr>
        <w:t>]</w:t>
      </w:r>
    </w:p>
    <w:p w14:paraId="2F0B62EB" w14:textId="77777777" w:rsidR="00F633BE" w:rsidRPr="008D6C65" w:rsidRDefault="00F633BE" w:rsidP="00F633BE">
      <w:pPr>
        <w:widowControl w:val="0"/>
        <w:spacing w:after="0" w:line="240" w:lineRule="auto"/>
        <w:jc w:val="both"/>
        <w:rPr>
          <w:rFonts w:ascii="Times New Roman" w:hAnsi="Times New Roman"/>
          <w:noProof/>
          <w:kern w:val="0"/>
          <w:sz w:val="24"/>
          <w:lang w:val="en-US"/>
        </w:rPr>
      </w:pPr>
    </w:p>
    <w:p w14:paraId="4BCE66F7" w14:textId="17B0635C" w:rsidR="006337F8" w:rsidRDefault="006337F8" w:rsidP="00F633BE">
      <w:pPr>
        <w:widowControl w:val="0"/>
        <w:spacing w:after="0" w:line="240" w:lineRule="auto"/>
        <w:jc w:val="both"/>
        <w:rPr>
          <w:rFonts w:ascii="Times New Roman" w:hAnsi="Times New Roman"/>
          <w:noProof/>
          <w:kern w:val="0"/>
          <w:sz w:val="24"/>
        </w:rPr>
      </w:pPr>
      <w:bookmarkStart w:id="4" w:name="p2"/>
      <w:bookmarkStart w:id="5" w:name="p-1134580"/>
      <w:bookmarkEnd w:id="4"/>
      <w:bookmarkEnd w:id="5"/>
      <w:r>
        <w:rPr>
          <w:rFonts w:ascii="Times New Roman" w:hAnsi="Times New Roman"/>
          <w:b/>
          <w:sz w:val="24"/>
        </w:rPr>
        <w:t>Section 2.</w:t>
      </w:r>
      <w:r>
        <w:rPr>
          <w:rFonts w:ascii="Times New Roman" w:hAnsi="Times New Roman"/>
          <w:sz w:val="24"/>
        </w:rPr>
        <w:t> [8 September 2022]</w:t>
      </w:r>
    </w:p>
    <w:p w14:paraId="12A8D04F" w14:textId="77777777" w:rsidR="00F633BE" w:rsidRPr="008D6C65" w:rsidRDefault="00F633BE" w:rsidP="00F633BE">
      <w:pPr>
        <w:widowControl w:val="0"/>
        <w:spacing w:after="0" w:line="240" w:lineRule="auto"/>
        <w:jc w:val="both"/>
        <w:rPr>
          <w:rFonts w:ascii="Times New Roman" w:hAnsi="Times New Roman"/>
          <w:noProof/>
          <w:kern w:val="0"/>
          <w:sz w:val="24"/>
          <w:lang w:val="en-US"/>
        </w:rPr>
      </w:pPr>
    </w:p>
    <w:p w14:paraId="48510246" w14:textId="77777777" w:rsidR="006337F8" w:rsidRDefault="006337F8" w:rsidP="00F633BE">
      <w:pPr>
        <w:widowControl w:val="0"/>
        <w:spacing w:after="0" w:line="240" w:lineRule="auto"/>
        <w:jc w:val="both"/>
        <w:rPr>
          <w:rFonts w:ascii="Times New Roman" w:hAnsi="Times New Roman"/>
          <w:noProof/>
          <w:kern w:val="0"/>
          <w:sz w:val="24"/>
        </w:rPr>
      </w:pPr>
      <w:bookmarkStart w:id="6" w:name="p3"/>
      <w:bookmarkStart w:id="7" w:name="p-20662"/>
      <w:bookmarkEnd w:id="6"/>
      <w:bookmarkEnd w:id="7"/>
      <w:r>
        <w:rPr>
          <w:rFonts w:ascii="Times New Roman" w:hAnsi="Times New Roman"/>
          <w:b/>
          <w:sz w:val="24"/>
        </w:rPr>
        <w:t>Section 3. </w:t>
      </w:r>
      <w:r>
        <w:rPr>
          <w:rFonts w:ascii="Times New Roman" w:hAnsi="Times New Roman"/>
          <w:sz w:val="24"/>
        </w:rPr>
        <w:t>The Rīga Castle shall be the residence of the President. The President also has a summer residence in Jūrmala.</w:t>
      </w:r>
    </w:p>
    <w:p w14:paraId="134F5716" w14:textId="77777777" w:rsidR="00F633BE" w:rsidRPr="008D6C65" w:rsidRDefault="00F633BE" w:rsidP="00F633BE">
      <w:pPr>
        <w:widowControl w:val="0"/>
        <w:spacing w:after="0" w:line="240" w:lineRule="auto"/>
        <w:jc w:val="both"/>
        <w:rPr>
          <w:rFonts w:ascii="Times New Roman" w:hAnsi="Times New Roman"/>
          <w:noProof/>
          <w:kern w:val="0"/>
          <w:sz w:val="24"/>
          <w:lang w:val="en-US"/>
        </w:rPr>
      </w:pPr>
    </w:p>
    <w:p w14:paraId="66D10A86" w14:textId="10A97F62" w:rsidR="006337F8" w:rsidRDefault="006337F8" w:rsidP="00F633BE">
      <w:pPr>
        <w:widowControl w:val="0"/>
        <w:spacing w:after="0" w:line="240" w:lineRule="auto"/>
        <w:jc w:val="both"/>
        <w:rPr>
          <w:rFonts w:ascii="Times New Roman" w:hAnsi="Times New Roman"/>
          <w:noProof/>
          <w:kern w:val="0"/>
          <w:sz w:val="24"/>
        </w:rPr>
      </w:pPr>
      <w:bookmarkStart w:id="8" w:name="p4"/>
      <w:bookmarkStart w:id="9" w:name="p-20663"/>
      <w:bookmarkEnd w:id="8"/>
      <w:bookmarkEnd w:id="9"/>
      <w:r>
        <w:rPr>
          <w:rFonts w:ascii="Times New Roman" w:hAnsi="Times New Roman"/>
          <w:b/>
          <w:sz w:val="24"/>
        </w:rPr>
        <w:t>Section 4.</w:t>
      </w:r>
      <w:r>
        <w:rPr>
          <w:rFonts w:ascii="Times New Roman" w:hAnsi="Times New Roman"/>
          <w:sz w:val="24"/>
        </w:rPr>
        <w:t> The person who assumes the duties of the President in accordance with Article 52 of the Constitution of the Republic of Latvia shall not receive the remuneration and funds for representation expenses intended for the President.</w:t>
      </w:r>
    </w:p>
    <w:p w14:paraId="7731A989" w14:textId="77777777" w:rsidR="00F633BE" w:rsidRPr="008D6C65" w:rsidRDefault="00F633BE" w:rsidP="00F633BE">
      <w:pPr>
        <w:widowControl w:val="0"/>
        <w:spacing w:after="0" w:line="240" w:lineRule="auto"/>
        <w:jc w:val="both"/>
        <w:rPr>
          <w:rFonts w:ascii="Times New Roman" w:hAnsi="Times New Roman"/>
          <w:noProof/>
          <w:kern w:val="0"/>
          <w:sz w:val="24"/>
          <w:lang w:val="en-US"/>
        </w:rPr>
      </w:pPr>
    </w:p>
    <w:p w14:paraId="38E86658" w14:textId="77777777" w:rsidR="00F633BE" w:rsidRPr="00F633BE" w:rsidRDefault="006337F8" w:rsidP="00F633BE">
      <w:pPr>
        <w:widowControl w:val="0"/>
        <w:spacing w:after="0" w:line="240" w:lineRule="auto"/>
        <w:jc w:val="center"/>
        <w:rPr>
          <w:rFonts w:ascii="Times New Roman" w:hAnsi="Times New Roman"/>
          <w:b/>
          <w:bCs/>
          <w:noProof/>
          <w:kern w:val="0"/>
          <w:sz w:val="24"/>
        </w:rPr>
      </w:pPr>
      <w:bookmarkStart w:id="10" w:name="n2"/>
      <w:bookmarkStart w:id="11" w:name="n-20664"/>
      <w:bookmarkEnd w:id="10"/>
      <w:bookmarkEnd w:id="11"/>
      <w:r>
        <w:rPr>
          <w:rFonts w:ascii="Times New Roman" w:hAnsi="Times New Roman"/>
          <w:b/>
          <w:sz w:val="24"/>
        </w:rPr>
        <w:t>Chapter II</w:t>
      </w:r>
    </w:p>
    <w:p w14:paraId="7C8DA160" w14:textId="7460995C" w:rsidR="006337F8" w:rsidRDefault="006337F8" w:rsidP="00F633BE">
      <w:pPr>
        <w:widowControl w:val="0"/>
        <w:spacing w:after="0" w:line="240" w:lineRule="auto"/>
        <w:jc w:val="center"/>
        <w:rPr>
          <w:rFonts w:ascii="Times New Roman" w:hAnsi="Times New Roman"/>
          <w:b/>
          <w:bCs/>
          <w:noProof/>
          <w:kern w:val="0"/>
          <w:sz w:val="24"/>
        </w:rPr>
      </w:pPr>
      <w:r>
        <w:rPr>
          <w:rFonts w:ascii="Times New Roman" w:hAnsi="Times New Roman"/>
          <w:b/>
          <w:sz w:val="24"/>
        </w:rPr>
        <w:t>Chancery of the President</w:t>
      </w:r>
    </w:p>
    <w:p w14:paraId="46D6A215" w14:textId="77777777" w:rsidR="00F633BE" w:rsidRPr="008D6C65" w:rsidRDefault="00F633BE" w:rsidP="00F633BE">
      <w:pPr>
        <w:widowControl w:val="0"/>
        <w:spacing w:after="0" w:line="240" w:lineRule="auto"/>
        <w:jc w:val="both"/>
        <w:rPr>
          <w:rFonts w:ascii="Times New Roman" w:hAnsi="Times New Roman"/>
          <w:b/>
          <w:bCs/>
          <w:noProof/>
          <w:kern w:val="0"/>
          <w:sz w:val="24"/>
          <w:lang w:val="en-US"/>
        </w:rPr>
      </w:pPr>
    </w:p>
    <w:p w14:paraId="6074D2E3" w14:textId="77777777" w:rsidR="006337F8" w:rsidRPr="008D6C65" w:rsidRDefault="006337F8" w:rsidP="00F633BE">
      <w:pPr>
        <w:widowControl w:val="0"/>
        <w:spacing w:after="0" w:line="240" w:lineRule="auto"/>
        <w:jc w:val="both"/>
        <w:rPr>
          <w:rFonts w:ascii="Times New Roman" w:hAnsi="Times New Roman"/>
          <w:noProof/>
          <w:kern w:val="0"/>
          <w:sz w:val="24"/>
        </w:rPr>
      </w:pPr>
      <w:bookmarkStart w:id="12" w:name="p5"/>
      <w:bookmarkStart w:id="13" w:name="p-501296"/>
      <w:bookmarkEnd w:id="12"/>
      <w:bookmarkEnd w:id="13"/>
      <w:r>
        <w:rPr>
          <w:rFonts w:ascii="Times New Roman" w:hAnsi="Times New Roman"/>
          <w:b/>
          <w:sz w:val="24"/>
        </w:rPr>
        <w:t>Section 5. </w:t>
      </w:r>
      <w:r>
        <w:rPr>
          <w:rFonts w:ascii="Times New Roman" w:hAnsi="Times New Roman"/>
          <w:sz w:val="24"/>
        </w:rPr>
        <w:t>(1) The Chancery of the President (hereinafter – the Chancery) is an independent authority which handles matters related to the work of the President who holds the relevant office and manages the record-keeping of the President.</w:t>
      </w:r>
    </w:p>
    <w:p w14:paraId="7CCB47C5" w14:textId="77777777"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(2) The Chancery shall also manage the record-keeping of the newly-elected President and shall support the work of the newly-elected President until the moment when he or she takes the office of the President.</w:t>
      </w:r>
    </w:p>
    <w:p w14:paraId="1D8D53B1" w14:textId="77777777"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(3) The Chancery shall manage the record-keeping of the person who held the office of the President.</w:t>
      </w:r>
    </w:p>
    <w:p w14:paraId="51D08258" w14:textId="77777777"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(4) The structure and internal working regulations of the Chancery shall be governed by the by-laws approved by the President.</w:t>
      </w:r>
    </w:p>
    <w:p w14:paraId="47254A07" w14:textId="0D00CAEC"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(5) The Chancery shall issue internal legal acts on the basis of the State Administration Structure Law.</w:t>
      </w:r>
    </w:p>
    <w:p w14:paraId="7C95C322" w14:textId="003984E4" w:rsidR="006337F8"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March 2011; 5 December 2013</w:t>
      </w:r>
      <w:r>
        <w:rPr>
          <w:rFonts w:ascii="Times New Roman" w:hAnsi="Times New Roman"/>
          <w:sz w:val="24"/>
        </w:rPr>
        <w:t>]</w:t>
      </w:r>
    </w:p>
    <w:p w14:paraId="183575AA" w14:textId="77777777" w:rsidR="00E03433" w:rsidRPr="008D6C65" w:rsidRDefault="00E03433" w:rsidP="00F633BE">
      <w:pPr>
        <w:widowControl w:val="0"/>
        <w:spacing w:after="0" w:line="240" w:lineRule="auto"/>
        <w:jc w:val="both"/>
        <w:rPr>
          <w:rFonts w:ascii="Times New Roman" w:hAnsi="Times New Roman"/>
          <w:noProof/>
          <w:kern w:val="0"/>
          <w:sz w:val="24"/>
          <w:lang w:val="en-US"/>
        </w:rPr>
      </w:pPr>
    </w:p>
    <w:p w14:paraId="186BF254" w14:textId="77777777" w:rsidR="006337F8" w:rsidRPr="008D6C65" w:rsidRDefault="006337F8" w:rsidP="00CD65E1">
      <w:pPr>
        <w:keepNext/>
        <w:keepLines/>
        <w:widowControl w:val="0"/>
        <w:spacing w:after="0" w:line="240" w:lineRule="auto"/>
        <w:jc w:val="both"/>
        <w:rPr>
          <w:rFonts w:ascii="Times New Roman" w:hAnsi="Times New Roman"/>
          <w:noProof/>
          <w:kern w:val="0"/>
          <w:sz w:val="24"/>
        </w:rPr>
      </w:pPr>
      <w:bookmarkStart w:id="14" w:name="p6"/>
      <w:bookmarkStart w:id="15" w:name="p-501297"/>
      <w:bookmarkEnd w:id="14"/>
      <w:bookmarkEnd w:id="15"/>
      <w:r>
        <w:rPr>
          <w:rFonts w:ascii="Times New Roman" w:hAnsi="Times New Roman"/>
          <w:b/>
          <w:sz w:val="24"/>
        </w:rPr>
        <w:lastRenderedPageBreak/>
        <w:t>Section 6. </w:t>
      </w:r>
      <w:r>
        <w:rPr>
          <w:rFonts w:ascii="Times New Roman" w:hAnsi="Times New Roman"/>
          <w:sz w:val="24"/>
        </w:rPr>
        <w:t>(1) The Chancery shall be managed by the head of the Chancery appointed by the President who shall administer the budget of the Chancery.</w:t>
      </w:r>
    </w:p>
    <w:p w14:paraId="003C477A" w14:textId="0E0562DA"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(2) The employment contract with the head of the Chancery, his or her deputies and advisors of the President shall be concluded for a definite period, not longer than the term of office of the President. The restriction on the term of an employment contract determined in Section 45, Paragraph one of the Labour Law shall not apply to the abovementioned officials. The employment contract with the abovementioned officials may be terminated at any time without giving any reasons for such termination. The decision to conclude or terminate the employment contract shall be a political decision.</w:t>
      </w:r>
    </w:p>
    <w:p w14:paraId="238EC753" w14:textId="55587B31"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March 2011; 5 December 2013</w:t>
      </w:r>
      <w:r>
        <w:rPr>
          <w:rFonts w:ascii="Times New Roman" w:hAnsi="Times New Roman"/>
          <w:sz w:val="24"/>
        </w:rPr>
        <w:t>]</w:t>
      </w:r>
    </w:p>
    <w:p w14:paraId="6815B8CB" w14:textId="77777777" w:rsidR="00E03433" w:rsidRDefault="00E03433" w:rsidP="00F633BE">
      <w:pPr>
        <w:widowControl w:val="0"/>
        <w:spacing w:after="0" w:line="240" w:lineRule="auto"/>
        <w:jc w:val="both"/>
        <w:rPr>
          <w:rFonts w:ascii="Times New Roman" w:hAnsi="Times New Roman"/>
          <w:b/>
          <w:bCs/>
          <w:noProof/>
          <w:kern w:val="0"/>
          <w:sz w:val="24"/>
        </w:rPr>
      </w:pPr>
      <w:bookmarkStart w:id="16" w:name="p7"/>
      <w:bookmarkStart w:id="17" w:name="p-20667"/>
      <w:bookmarkEnd w:id="16"/>
      <w:bookmarkEnd w:id="17"/>
    </w:p>
    <w:p w14:paraId="378170E1" w14:textId="55EFB593"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b/>
          <w:sz w:val="24"/>
        </w:rPr>
        <w:t>Section 7.</w:t>
      </w:r>
      <w:r>
        <w:rPr>
          <w:rFonts w:ascii="Times New Roman" w:hAnsi="Times New Roman"/>
          <w:sz w:val="24"/>
        </w:rPr>
        <w:t xml:space="preserve"> The </w:t>
      </w:r>
      <w:r>
        <w:rPr>
          <w:rFonts w:ascii="Times New Roman" w:hAnsi="Times New Roman"/>
          <w:i/>
          <w:iCs/>
          <w:sz w:val="24"/>
        </w:rPr>
        <w:t>Saeima</w:t>
      </w:r>
      <w:r>
        <w:rPr>
          <w:rFonts w:ascii="Times New Roman" w:hAnsi="Times New Roman"/>
          <w:sz w:val="24"/>
        </w:rPr>
        <w:t xml:space="preserve"> shall determine the budget of the Chancery and also the expenditures intended for the social and other guarantees referred to in Section 10 of this Law when adopting the annual State budget.</w:t>
      </w:r>
    </w:p>
    <w:p w14:paraId="72A536A4" w14:textId="77777777" w:rsidR="00E03433" w:rsidRDefault="00E03433" w:rsidP="00F633BE">
      <w:pPr>
        <w:widowControl w:val="0"/>
        <w:spacing w:after="0" w:line="240" w:lineRule="auto"/>
        <w:jc w:val="both"/>
        <w:rPr>
          <w:rFonts w:ascii="Times New Roman" w:hAnsi="Times New Roman"/>
          <w:b/>
          <w:bCs/>
          <w:noProof/>
          <w:kern w:val="0"/>
          <w:sz w:val="24"/>
        </w:rPr>
      </w:pPr>
      <w:bookmarkStart w:id="18" w:name="p7_1"/>
      <w:bookmarkStart w:id="19" w:name="p-388379"/>
      <w:bookmarkEnd w:id="18"/>
      <w:bookmarkEnd w:id="19"/>
    </w:p>
    <w:p w14:paraId="7BD432AA" w14:textId="245F2F45"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The President is entitled to establish a permanent or temporary advisory or scientific commission to resolve matters of national importance. If such commission is established, the President shall determine the functions and tasks of the commission and the term of office of the members of the commission, and also shall approve the composition of the commission.</w:t>
      </w:r>
    </w:p>
    <w:p w14:paraId="16A8962D" w14:textId="77777777"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(2) The structure of the commission, actions and the decision-making procedures shall be governed by the by-laws of the commission approved by the President.</w:t>
      </w:r>
    </w:p>
    <w:p w14:paraId="5C95FDE9" w14:textId="77777777"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(3) The Chancery shall manage the record-keeping of the commissions established by the President.</w:t>
      </w:r>
    </w:p>
    <w:p w14:paraId="013AAB04" w14:textId="77777777"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(4) Commissions, except for the State Heraldry Commission, shall be established for the term of office of the President.</w:t>
      </w:r>
    </w:p>
    <w:p w14:paraId="42BF63FD" w14:textId="388DEB88"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March 2011</w:t>
      </w:r>
      <w:r>
        <w:rPr>
          <w:rFonts w:ascii="Times New Roman" w:hAnsi="Times New Roman"/>
          <w:sz w:val="24"/>
        </w:rPr>
        <w:t>]</w:t>
      </w:r>
    </w:p>
    <w:p w14:paraId="5021EF75" w14:textId="77777777" w:rsidR="00E03433" w:rsidRDefault="00E03433" w:rsidP="00F633BE">
      <w:pPr>
        <w:widowControl w:val="0"/>
        <w:spacing w:after="0" w:line="240" w:lineRule="auto"/>
        <w:jc w:val="both"/>
        <w:rPr>
          <w:rFonts w:ascii="Times New Roman" w:hAnsi="Times New Roman"/>
          <w:b/>
          <w:bCs/>
          <w:noProof/>
          <w:kern w:val="0"/>
          <w:sz w:val="24"/>
        </w:rPr>
      </w:pPr>
      <w:bookmarkStart w:id="20" w:name="n3"/>
      <w:bookmarkStart w:id="21" w:name="n-20668"/>
      <w:bookmarkEnd w:id="20"/>
      <w:bookmarkEnd w:id="21"/>
    </w:p>
    <w:p w14:paraId="29DD52FB" w14:textId="472E23D8" w:rsidR="00F633BE" w:rsidRPr="00F633BE" w:rsidRDefault="006337F8" w:rsidP="00E03433">
      <w:pPr>
        <w:widowControl w:val="0"/>
        <w:spacing w:after="0" w:line="240" w:lineRule="auto"/>
        <w:jc w:val="center"/>
        <w:rPr>
          <w:rFonts w:ascii="Times New Roman" w:hAnsi="Times New Roman"/>
          <w:b/>
          <w:bCs/>
          <w:noProof/>
          <w:kern w:val="0"/>
          <w:sz w:val="24"/>
        </w:rPr>
      </w:pPr>
      <w:r>
        <w:rPr>
          <w:rFonts w:ascii="Times New Roman" w:hAnsi="Times New Roman"/>
          <w:b/>
          <w:sz w:val="24"/>
        </w:rPr>
        <w:t>Chapter III</w:t>
      </w:r>
    </w:p>
    <w:p w14:paraId="436BA8D8" w14:textId="46AB04A0" w:rsidR="006337F8" w:rsidRPr="008D6C65" w:rsidRDefault="006337F8" w:rsidP="00E03433">
      <w:pPr>
        <w:widowControl w:val="0"/>
        <w:spacing w:after="0" w:line="240" w:lineRule="auto"/>
        <w:jc w:val="center"/>
        <w:rPr>
          <w:rFonts w:ascii="Times New Roman" w:hAnsi="Times New Roman"/>
          <w:b/>
          <w:bCs/>
          <w:noProof/>
          <w:kern w:val="0"/>
          <w:sz w:val="24"/>
        </w:rPr>
      </w:pPr>
      <w:r>
        <w:rPr>
          <w:rFonts w:ascii="Times New Roman" w:hAnsi="Times New Roman"/>
          <w:b/>
          <w:sz w:val="24"/>
        </w:rPr>
        <w:t>Social and Other Guarantees</w:t>
      </w:r>
    </w:p>
    <w:p w14:paraId="41A498AF" w14:textId="77777777" w:rsidR="00E03433" w:rsidRDefault="00E03433" w:rsidP="00F633BE">
      <w:pPr>
        <w:widowControl w:val="0"/>
        <w:spacing w:after="0" w:line="240" w:lineRule="auto"/>
        <w:jc w:val="both"/>
        <w:rPr>
          <w:rFonts w:ascii="Times New Roman" w:hAnsi="Times New Roman"/>
          <w:b/>
          <w:bCs/>
          <w:noProof/>
          <w:kern w:val="0"/>
          <w:sz w:val="24"/>
        </w:rPr>
      </w:pPr>
      <w:bookmarkStart w:id="22" w:name="p8"/>
      <w:bookmarkStart w:id="23" w:name="p-388380"/>
      <w:bookmarkEnd w:id="22"/>
      <w:bookmarkEnd w:id="23"/>
    </w:p>
    <w:p w14:paraId="143933CC" w14:textId="40EC3B1D"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b/>
          <w:sz w:val="24"/>
        </w:rPr>
        <w:t>Section 8. </w:t>
      </w:r>
      <w:r>
        <w:rPr>
          <w:rFonts w:ascii="Times New Roman" w:hAnsi="Times New Roman"/>
          <w:sz w:val="24"/>
        </w:rPr>
        <w:t>(1) State protection (security guards) shall be ensured to the President during the term of office thereof.</w:t>
      </w:r>
    </w:p>
    <w:p w14:paraId="7184DDF7" w14:textId="77777777"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(2) State protection (security guards) shall be ensured to the newly-elected President from the moment of his or her election until giving of the solemn oath.</w:t>
      </w:r>
    </w:p>
    <w:p w14:paraId="11444A2A" w14:textId="15106E3E"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March 2011</w:t>
      </w:r>
      <w:r>
        <w:rPr>
          <w:rFonts w:ascii="Times New Roman" w:hAnsi="Times New Roman"/>
          <w:sz w:val="24"/>
        </w:rPr>
        <w:t>]</w:t>
      </w:r>
    </w:p>
    <w:p w14:paraId="39F325EF" w14:textId="77777777" w:rsidR="00E03433" w:rsidRDefault="00E03433" w:rsidP="00F633BE">
      <w:pPr>
        <w:widowControl w:val="0"/>
        <w:spacing w:after="0" w:line="240" w:lineRule="auto"/>
        <w:jc w:val="both"/>
        <w:rPr>
          <w:rFonts w:ascii="Times New Roman" w:hAnsi="Times New Roman"/>
          <w:b/>
          <w:bCs/>
          <w:noProof/>
          <w:kern w:val="0"/>
          <w:sz w:val="24"/>
        </w:rPr>
      </w:pPr>
      <w:bookmarkStart w:id="24" w:name="p9"/>
      <w:bookmarkStart w:id="25" w:name="p-20670"/>
      <w:bookmarkEnd w:id="24"/>
      <w:bookmarkEnd w:id="25"/>
    </w:p>
    <w:p w14:paraId="03DDE36F" w14:textId="6282408C"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b/>
          <w:sz w:val="24"/>
        </w:rPr>
        <w:t>Section 9. </w:t>
      </w:r>
      <w:r>
        <w:rPr>
          <w:rFonts w:ascii="Times New Roman" w:hAnsi="Times New Roman"/>
          <w:sz w:val="24"/>
        </w:rPr>
        <w:t xml:space="preserve">The President shall agree upon his or her annual leave with the Chairperson of the </w:t>
      </w:r>
      <w:r>
        <w:rPr>
          <w:rFonts w:ascii="Times New Roman" w:hAnsi="Times New Roman"/>
          <w:i/>
          <w:iCs/>
          <w:sz w:val="24"/>
        </w:rPr>
        <w:t>Saeima</w:t>
      </w:r>
      <w:r>
        <w:rPr>
          <w:rFonts w:ascii="Times New Roman" w:hAnsi="Times New Roman"/>
          <w:sz w:val="24"/>
        </w:rPr>
        <w:t>.</w:t>
      </w:r>
    </w:p>
    <w:p w14:paraId="4FC81745" w14:textId="77777777" w:rsidR="00E03433" w:rsidRDefault="00E03433" w:rsidP="00F633BE">
      <w:pPr>
        <w:widowControl w:val="0"/>
        <w:spacing w:after="0" w:line="240" w:lineRule="auto"/>
        <w:jc w:val="both"/>
        <w:rPr>
          <w:rFonts w:ascii="Times New Roman" w:hAnsi="Times New Roman"/>
          <w:b/>
          <w:bCs/>
          <w:noProof/>
          <w:kern w:val="0"/>
          <w:sz w:val="24"/>
        </w:rPr>
      </w:pPr>
      <w:bookmarkStart w:id="26" w:name="p10"/>
      <w:bookmarkStart w:id="27" w:name="p-501301"/>
      <w:bookmarkEnd w:id="26"/>
      <w:bookmarkEnd w:id="27"/>
    </w:p>
    <w:p w14:paraId="726AD94F" w14:textId="40030AF4"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b/>
          <w:sz w:val="24"/>
        </w:rPr>
        <w:t>Section 10. </w:t>
      </w:r>
      <w:r>
        <w:rPr>
          <w:rFonts w:ascii="Times New Roman" w:hAnsi="Times New Roman"/>
          <w:sz w:val="24"/>
        </w:rPr>
        <w:t>(1) When leaving the office of the President, the person who held the office of the President shall receive the following from the State:</w:t>
      </w:r>
    </w:p>
    <w:p w14:paraId="081FB08D" w14:textId="77777777" w:rsidR="006337F8" w:rsidRPr="008D6C65" w:rsidRDefault="006337F8" w:rsidP="00E03433">
      <w:pPr>
        <w:widowControl w:val="0"/>
        <w:spacing w:after="0" w:line="240" w:lineRule="auto"/>
        <w:ind w:firstLine="709"/>
        <w:jc w:val="both"/>
        <w:rPr>
          <w:rFonts w:ascii="Times New Roman" w:hAnsi="Times New Roman"/>
          <w:noProof/>
          <w:kern w:val="0"/>
          <w:sz w:val="24"/>
        </w:rPr>
      </w:pPr>
      <w:r>
        <w:rPr>
          <w:rFonts w:ascii="Times New Roman" w:hAnsi="Times New Roman"/>
          <w:sz w:val="24"/>
        </w:rPr>
        <w:t>1) a monthly pension in the amount of 85 per cent of the monthly remuneration of the President;</w:t>
      </w:r>
    </w:p>
    <w:p w14:paraId="42C4C6A6" w14:textId="79E9E79B" w:rsidR="006337F8" w:rsidRPr="008D6C65" w:rsidRDefault="006337F8" w:rsidP="00E03433">
      <w:pPr>
        <w:widowControl w:val="0"/>
        <w:spacing w:after="0" w:line="240" w:lineRule="auto"/>
        <w:ind w:firstLine="709"/>
        <w:jc w:val="both"/>
        <w:rPr>
          <w:rFonts w:ascii="Times New Roman" w:hAnsi="Times New Roman"/>
          <w:noProof/>
          <w:kern w:val="0"/>
          <w:sz w:val="24"/>
        </w:rPr>
      </w:pPr>
      <w:r>
        <w:rPr>
          <w:rFonts w:ascii="Times New Roman" w:hAnsi="Times New Roman"/>
          <w:sz w:val="24"/>
        </w:rPr>
        <w:t>2) [5 December 2013];</w:t>
      </w:r>
    </w:p>
    <w:p w14:paraId="12059557" w14:textId="77777777" w:rsidR="006337F8" w:rsidRPr="008D6C65" w:rsidRDefault="006337F8" w:rsidP="00E03433">
      <w:pPr>
        <w:widowControl w:val="0"/>
        <w:spacing w:after="0" w:line="240" w:lineRule="auto"/>
        <w:ind w:firstLine="709"/>
        <w:jc w:val="both"/>
        <w:rPr>
          <w:rFonts w:ascii="Times New Roman" w:hAnsi="Times New Roman"/>
          <w:noProof/>
          <w:kern w:val="0"/>
          <w:sz w:val="24"/>
        </w:rPr>
      </w:pPr>
      <w:r>
        <w:rPr>
          <w:rFonts w:ascii="Times New Roman" w:hAnsi="Times New Roman"/>
          <w:sz w:val="24"/>
        </w:rPr>
        <w:t>3) one vehicle for use the purchase or lease value whereof does not exceed double the purchase or lease value of the vehicle to which a public official (employee) of the State administration institution has the right in accordance with the legal acts issued by the Cabinet;</w:t>
      </w:r>
    </w:p>
    <w:p w14:paraId="7B3EE592" w14:textId="77777777" w:rsidR="006337F8" w:rsidRPr="008D6C65" w:rsidRDefault="006337F8" w:rsidP="00E03433">
      <w:pPr>
        <w:widowControl w:val="0"/>
        <w:spacing w:after="0" w:line="240" w:lineRule="auto"/>
        <w:ind w:firstLine="709"/>
        <w:jc w:val="both"/>
        <w:rPr>
          <w:rFonts w:ascii="Times New Roman" w:hAnsi="Times New Roman"/>
          <w:noProof/>
          <w:kern w:val="0"/>
          <w:sz w:val="24"/>
        </w:rPr>
      </w:pPr>
      <w:r>
        <w:rPr>
          <w:rFonts w:ascii="Times New Roman" w:hAnsi="Times New Roman"/>
          <w:sz w:val="24"/>
        </w:rPr>
        <w:t>4) a secretary.</w:t>
      </w:r>
    </w:p>
    <w:p w14:paraId="36FA105E" w14:textId="77777777"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 xml:space="preserve">(2) The State security institutions shall inform the person who held the office of the President of the safety thereof and such person has the right to protection (security guard) ensured by the State for four years after leaving the office of the President. The necessity of protection (security </w:t>
      </w:r>
      <w:r>
        <w:rPr>
          <w:rFonts w:ascii="Times New Roman" w:hAnsi="Times New Roman"/>
          <w:sz w:val="24"/>
        </w:rPr>
        <w:lastRenderedPageBreak/>
        <w:t>guards) after the end of the term of office shall be decided in each case individually by the Cabinet, taking into account the information provided by the State security institutions and having heard the person who held the office of the President.</w:t>
      </w:r>
    </w:p>
    <w:p w14:paraId="3252C994" w14:textId="77777777"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person who held the office of the President takes up the office for the holder of which protection (security guards) ensured by the State is provided in accordance with laws and regulations, the Cabinet shall decide on the procedures for ensuring State protection (security guards) in such case.</w:t>
      </w:r>
    </w:p>
    <w:p w14:paraId="2D0C0E08" w14:textId="77777777"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(3) The President shall be the holder of a diplomatic passport also after the end of the term of office.</w:t>
      </w:r>
    </w:p>
    <w:p w14:paraId="42830586" w14:textId="77777777"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(4) In the particular case, the Chancery shall, upon assessing the nature of the relevant measure and the agenda plans of the President, provide the person who held the office of the President with representation premises at the residence of the President.</w:t>
      </w:r>
    </w:p>
    <w:p w14:paraId="3777BD7F" w14:textId="77777777"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(5) The person who held the office of the President may fully or partially refuse the social guarantees referred to in this Section by submitting a relevant submission to the head of the Chancery.</w:t>
      </w:r>
    </w:p>
    <w:p w14:paraId="07AD867C" w14:textId="1EB8D4DA"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October 1999; 24 March 2011; 5 December 2013</w:t>
      </w:r>
      <w:r>
        <w:rPr>
          <w:rFonts w:ascii="Times New Roman" w:hAnsi="Times New Roman"/>
          <w:sz w:val="24"/>
        </w:rPr>
        <w:t>] </w:t>
      </w:r>
      <w:r>
        <w:rPr>
          <w:rFonts w:ascii="Times New Roman" w:hAnsi="Times New Roman"/>
          <w:i/>
          <w:iCs/>
          <w:sz w:val="24"/>
        </w:rPr>
        <w:t>See Paragraphs 2 and 3 of Transitional Provisions</w:t>
      </w:r>
      <w:r>
        <w:rPr>
          <w:rFonts w:ascii="Times New Roman" w:hAnsi="Times New Roman"/>
          <w:sz w:val="24"/>
        </w:rPr>
        <w:t>]</w:t>
      </w:r>
    </w:p>
    <w:p w14:paraId="5849A86C" w14:textId="77777777" w:rsidR="00E03433" w:rsidRDefault="00E03433" w:rsidP="00F633BE">
      <w:pPr>
        <w:widowControl w:val="0"/>
        <w:spacing w:after="0" w:line="240" w:lineRule="auto"/>
        <w:jc w:val="both"/>
        <w:rPr>
          <w:rFonts w:ascii="Times New Roman" w:hAnsi="Times New Roman"/>
          <w:b/>
          <w:bCs/>
          <w:noProof/>
          <w:kern w:val="0"/>
          <w:sz w:val="24"/>
        </w:rPr>
      </w:pPr>
      <w:bookmarkStart w:id="28" w:name="p11"/>
      <w:bookmarkStart w:id="29" w:name="p-501303"/>
      <w:bookmarkEnd w:id="28"/>
      <w:bookmarkEnd w:id="29"/>
    </w:p>
    <w:p w14:paraId="270CF241" w14:textId="2D07867D"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b/>
          <w:sz w:val="24"/>
        </w:rPr>
        <w:t>Section 11.</w:t>
      </w:r>
      <w:r>
        <w:rPr>
          <w:rFonts w:ascii="Times New Roman" w:hAnsi="Times New Roman"/>
          <w:sz w:val="24"/>
        </w:rPr>
        <w:t> (1) The person who held the office of the President shall receive the social and other guarantees referred to in Section 10 of this Law from the first day after leaving the office of the President until his or her death and regardless of whether the person has other income, except as provided for in Paragraph 1.</w:t>
      </w:r>
      <w:r>
        <w:rPr>
          <w:rFonts w:ascii="Times New Roman" w:hAnsi="Times New Roman"/>
          <w:sz w:val="24"/>
          <w:vertAlign w:val="superscript"/>
        </w:rPr>
        <w:t>1</w:t>
      </w:r>
      <w:r>
        <w:rPr>
          <w:rFonts w:ascii="Times New Roman" w:hAnsi="Times New Roman"/>
          <w:sz w:val="24"/>
        </w:rPr>
        <w:t xml:space="preserve"> of this Section.</w:t>
      </w:r>
    </w:p>
    <w:p w14:paraId="36B66BB9" w14:textId="0932001A"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The person who held the office of the President shall not be disbursed the pension as provided for in Paragraph one, Clause 1 of Section 10 for the period during which he or she fulfils the duties of a member of the </w:t>
      </w:r>
      <w:r>
        <w:rPr>
          <w:rFonts w:ascii="Times New Roman" w:hAnsi="Times New Roman"/>
          <w:i/>
          <w:iCs/>
          <w:sz w:val="24"/>
        </w:rPr>
        <w:t>Saeima</w:t>
      </w:r>
      <w:r>
        <w:rPr>
          <w:rFonts w:ascii="Times New Roman" w:hAnsi="Times New Roman"/>
          <w:sz w:val="24"/>
        </w:rPr>
        <w:t>, a member of the Cabinet, or a Parliamentary Secretary. While fulfilling the duties of the relevant office referred to in this Paragraph, this person shall choose which vehicle he or she will use if an official vehicle is provided for him or her while holding the relevant office.</w:t>
      </w:r>
    </w:p>
    <w:p w14:paraId="0F4F7652" w14:textId="4290624D"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(2) The Cabinet shall prescribe the procedures for implementing the guarantees referred to in Section 10, Paragraph one of this Law.</w:t>
      </w:r>
    </w:p>
    <w:p w14:paraId="767AE0A8" w14:textId="708D0056"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March 2011; 5 December 2013</w:t>
      </w:r>
      <w:r>
        <w:rPr>
          <w:rFonts w:ascii="Times New Roman" w:hAnsi="Times New Roman"/>
          <w:sz w:val="24"/>
        </w:rPr>
        <w:t xml:space="preserve"> / </w:t>
      </w:r>
      <w:r>
        <w:rPr>
          <w:rFonts w:ascii="Times New Roman" w:hAnsi="Times New Roman"/>
          <w:i/>
          <w:iCs/>
          <w:sz w:val="24"/>
        </w:rPr>
        <w:t>See Paragraph 4 of the Transitional Provisions</w:t>
      </w:r>
      <w:r>
        <w:rPr>
          <w:rFonts w:ascii="Times New Roman" w:hAnsi="Times New Roman"/>
          <w:sz w:val="24"/>
        </w:rPr>
        <w:t>]</w:t>
      </w:r>
    </w:p>
    <w:p w14:paraId="065BD8C2" w14:textId="77777777" w:rsidR="00E03433" w:rsidRDefault="00E03433" w:rsidP="00F633BE">
      <w:pPr>
        <w:widowControl w:val="0"/>
        <w:spacing w:after="0" w:line="240" w:lineRule="auto"/>
        <w:jc w:val="both"/>
        <w:rPr>
          <w:rFonts w:ascii="Times New Roman" w:hAnsi="Times New Roman"/>
          <w:b/>
          <w:bCs/>
          <w:noProof/>
          <w:kern w:val="0"/>
          <w:sz w:val="24"/>
        </w:rPr>
      </w:pPr>
      <w:bookmarkStart w:id="30" w:name="p12"/>
      <w:bookmarkStart w:id="31" w:name="p-388383"/>
      <w:bookmarkEnd w:id="30"/>
      <w:bookmarkEnd w:id="31"/>
    </w:p>
    <w:p w14:paraId="63098810" w14:textId="14BF34DE"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b/>
          <w:sz w:val="24"/>
        </w:rPr>
        <w:t>Section 12. </w:t>
      </w:r>
      <w:r>
        <w:rPr>
          <w:rFonts w:ascii="Times New Roman" w:hAnsi="Times New Roman"/>
          <w:sz w:val="24"/>
        </w:rPr>
        <w:t>The State shall cover the burial and grave maintenance expenses of the President and a person who held the office of the President.</w:t>
      </w:r>
    </w:p>
    <w:p w14:paraId="7FB5B18A" w14:textId="425A0485"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March 2011</w:t>
      </w:r>
      <w:r>
        <w:rPr>
          <w:rFonts w:ascii="Times New Roman" w:hAnsi="Times New Roman"/>
          <w:sz w:val="24"/>
        </w:rPr>
        <w:t>]</w:t>
      </w:r>
    </w:p>
    <w:p w14:paraId="1EF764EC" w14:textId="77777777" w:rsidR="00E03433" w:rsidRDefault="00E03433" w:rsidP="00F633BE">
      <w:pPr>
        <w:widowControl w:val="0"/>
        <w:spacing w:after="0" w:line="240" w:lineRule="auto"/>
        <w:jc w:val="both"/>
        <w:rPr>
          <w:rFonts w:ascii="Times New Roman" w:hAnsi="Times New Roman"/>
          <w:b/>
          <w:bCs/>
          <w:noProof/>
          <w:kern w:val="0"/>
          <w:sz w:val="24"/>
        </w:rPr>
      </w:pPr>
      <w:bookmarkStart w:id="32" w:name="n4"/>
      <w:bookmarkStart w:id="33" w:name="n-20674"/>
      <w:bookmarkEnd w:id="32"/>
      <w:bookmarkEnd w:id="33"/>
    </w:p>
    <w:p w14:paraId="696B36BC" w14:textId="0C972F1F" w:rsidR="00F633BE" w:rsidRPr="00F633BE" w:rsidRDefault="006337F8" w:rsidP="00E03433">
      <w:pPr>
        <w:widowControl w:val="0"/>
        <w:spacing w:after="0" w:line="240" w:lineRule="auto"/>
        <w:jc w:val="center"/>
        <w:rPr>
          <w:rFonts w:ascii="Times New Roman" w:hAnsi="Times New Roman"/>
          <w:b/>
          <w:bCs/>
          <w:noProof/>
          <w:kern w:val="0"/>
          <w:sz w:val="24"/>
        </w:rPr>
      </w:pPr>
      <w:r>
        <w:rPr>
          <w:rFonts w:ascii="Times New Roman" w:hAnsi="Times New Roman"/>
          <w:b/>
          <w:sz w:val="24"/>
        </w:rPr>
        <w:t>Chapter IV</w:t>
      </w:r>
    </w:p>
    <w:p w14:paraId="7868F244" w14:textId="2AC52D65" w:rsidR="006337F8" w:rsidRPr="008D6C65" w:rsidRDefault="006337F8" w:rsidP="00E03433">
      <w:pPr>
        <w:widowControl w:val="0"/>
        <w:spacing w:after="0" w:line="240" w:lineRule="auto"/>
        <w:jc w:val="center"/>
        <w:rPr>
          <w:rFonts w:ascii="Times New Roman" w:hAnsi="Times New Roman"/>
          <w:b/>
          <w:bCs/>
          <w:noProof/>
          <w:kern w:val="0"/>
          <w:sz w:val="24"/>
        </w:rPr>
      </w:pPr>
      <w:r>
        <w:rPr>
          <w:rFonts w:ascii="Times New Roman" w:hAnsi="Times New Roman"/>
          <w:b/>
          <w:sz w:val="24"/>
        </w:rPr>
        <w:t>Restrictions</w:t>
      </w:r>
    </w:p>
    <w:p w14:paraId="309E0938" w14:textId="77777777" w:rsidR="00E03433" w:rsidRDefault="00E03433" w:rsidP="00F633BE">
      <w:pPr>
        <w:widowControl w:val="0"/>
        <w:spacing w:after="0" w:line="240" w:lineRule="auto"/>
        <w:jc w:val="both"/>
        <w:rPr>
          <w:rFonts w:ascii="Times New Roman" w:hAnsi="Times New Roman"/>
          <w:b/>
          <w:bCs/>
          <w:noProof/>
          <w:kern w:val="0"/>
          <w:sz w:val="24"/>
        </w:rPr>
      </w:pPr>
      <w:bookmarkStart w:id="34" w:name="p13"/>
      <w:bookmarkStart w:id="35" w:name="p-20675"/>
      <w:bookmarkEnd w:id="34"/>
      <w:bookmarkEnd w:id="35"/>
    </w:p>
    <w:p w14:paraId="6D2313B6" w14:textId="13E76F1B"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b/>
          <w:sz w:val="24"/>
        </w:rPr>
        <w:t>Section 13. </w:t>
      </w:r>
      <w:r>
        <w:rPr>
          <w:rFonts w:ascii="Times New Roman" w:hAnsi="Times New Roman"/>
          <w:sz w:val="24"/>
        </w:rPr>
        <w:t>The same restrictions on conflicts of interest laid down in law for other public officials shall apply to the President.</w:t>
      </w:r>
    </w:p>
    <w:p w14:paraId="279FC06C" w14:textId="77777777" w:rsidR="00E03433" w:rsidRDefault="00E03433" w:rsidP="00F633BE">
      <w:pPr>
        <w:widowControl w:val="0"/>
        <w:spacing w:after="0" w:line="240" w:lineRule="auto"/>
        <w:jc w:val="both"/>
        <w:rPr>
          <w:rFonts w:ascii="Times New Roman" w:hAnsi="Times New Roman"/>
          <w:b/>
          <w:bCs/>
          <w:noProof/>
          <w:kern w:val="0"/>
          <w:sz w:val="24"/>
        </w:rPr>
      </w:pPr>
      <w:bookmarkStart w:id="36" w:name="p14"/>
      <w:bookmarkStart w:id="37" w:name="p-388384"/>
      <w:bookmarkEnd w:id="36"/>
      <w:bookmarkEnd w:id="37"/>
    </w:p>
    <w:p w14:paraId="75B81471" w14:textId="39D47BD7"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b/>
          <w:sz w:val="24"/>
        </w:rPr>
        <w:t>Section 14. </w:t>
      </w:r>
      <w:r>
        <w:rPr>
          <w:rFonts w:ascii="Times New Roman" w:hAnsi="Times New Roman"/>
          <w:sz w:val="24"/>
        </w:rPr>
        <w:t>A person who held the office of the President may not joint the military or special service of another country after leaving the office of the President.</w:t>
      </w:r>
    </w:p>
    <w:p w14:paraId="31F51F79" w14:textId="2EDBA5BD"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March 2011</w:t>
      </w:r>
      <w:r>
        <w:rPr>
          <w:rFonts w:ascii="Times New Roman" w:hAnsi="Times New Roman"/>
          <w:sz w:val="24"/>
        </w:rPr>
        <w:t>]</w:t>
      </w:r>
    </w:p>
    <w:p w14:paraId="0E56CFA6" w14:textId="77777777" w:rsidR="00E03433" w:rsidRDefault="00E03433" w:rsidP="00F633BE">
      <w:pPr>
        <w:widowControl w:val="0"/>
        <w:spacing w:after="0" w:line="240" w:lineRule="auto"/>
        <w:jc w:val="both"/>
        <w:rPr>
          <w:rFonts w:ascii="Times New Roman" w:hAnsi="Times New Roman"/>
          <w:b/>
          <w:bCs/>
          <w:noProof/>
          <w:kern w:val="0"/>
          <w:sz w:val="24"/>
        </w:rPr>
      </w:pPr>
      <w:bookmarkStart w:id="38" w:name="n5"/>
      <w:bookmarkStart w:id="39" w:name="n-20677"/>
      <w:bookmarkEnd w:id="38"/>
      <w:bookmarkEnd w:id="39"/>
    </w:p>
    <w:p w14:paraId="46AC1B98" w14:textId="36A5B67E" w:rsidR="00F633BE" w:rsidRPr="00F633BE" w:rsidRDefault="006337F8" w:rsidP="00E03433">
      <w:pPr>
        <w:widowControl w:val="0"/>
        <w:spacing w:after="0" w:line="240" w:lineRule="auto"/>
        <w:jc w:val="center"/>
        <w:rPr>
          <w:rFonts w:ascii="Times New Roman" w:hAnsi="Times New Roman"/>
          <w:b/>
          <w:bCs/>
          <w:noProof/>
          <w:kern w:val="0"/>
          <w:sz w:val="24"/>
        </w:rPr>
      </w:pPr>
      <w:r>
        <w:rPr>
          <w:rFonts w:ascii="Times New Roman" w:hAnsi="Times New Roman"/>
          <w:b/>
          <w:sz w:val="24"/>
        </w:rPr>
        <w:t>Chapter V</w:t>
      </w:r>
    </w:p>
    <w:p w14:paraId="23C53881" w14:textId="511FA93B" w:rsidR="006337F8" w:rsidRPr="008D6C65" w:rsidRDefault="006337F8" w:rsidP="00E03433">
      <w:pPr>
        <w:widowControl w:val="0"/>
        <w:spacing w:after="0" w:line="240" w:lineRule="auto"/>
        <w:jc w:val="center"/>
        <w:rPr>
          <w:rFonts w:ascii="Times New Roman" w:hAnsi="Times New Roman"/>
          <w:b/>
          <w:bCs/>
          <w:noProof/>
          <w:kern w:val="0"/>
          <w:sz w:val="24"/>
        </w:rPr>
      </w:pPr>
      <w:r>
        <w:rPr>
          <w:rFonts w:ascii="Times New Roman" w:hAnsi="Times New Roman"/>
          <w:b/>
          <w:sz w:val="24"/>
        </w:rPr>
        <w:t>Final Provisions</w:t>
      </w:r>
    </w:p>
    <w:p w14:paraId="593C4EAF" w14:textId="77777777" w:rsidR="00E03433" w:rsidRDefault="00E03433" w:rsidP="00F633BE">
      <w:pPr>
        <w:widowControl w:val="0"/>
        <w:spacing w:after="0" w:line="240" w:lineRule="auto"/>
        <w:jc w:val="both"/>
        <w:rPr>
          <w:rFonts w:ascii="Times New Roman" w:hAnsi="Times New Roman"/>
          <w:b/>
          <w:bCs/>
          <w:noProof/>
          <w:kern w:val="0"/>
          <w:sz w:val="24"/>
        </w:rPr>
      </w:pPr>
      <w:bookmarkStart w:id="40" w:name="p15"/>
      <w:bookmarkStart w:id="41" w:name="p-501305"/>
      <w:bookmarkEnd w:id="40"/>
      <w:bookmarkEnd w:id="41"/>
    </w:p>
    <w:p w14:paraId="601574A5" w14:textId="3368DEE9"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b/>
          <w:sz w:val="24"/>
        </w:rPr>
        <w:t>Section 15.</w:t>
      </w:r>
      <w:r>
        <w:rPr>
          <w:rFonts w:ascii="Times New Roman" w:hAnsi="Times New Roman"/>
          <w:sz w:val="24"/>
        </w:rPr>
        <w:t xml:space="preserve"> (1) Gifts received by the President shall be kept in the residence of the President. Gifts of a historical, scientific, artistic, or other cultural value may be kept also at the Latvian National Museum of Art, the National History Museum of Latvia, or the National Library of </w:t>
      </w:r>
      <w:r>
        <w:rPr>
          <w:rFonts w:ascii="Times New Roman" w:hAnsi="Times New Roman"/>
          <w:sz w:val="24"/>
        </w:rPr>
        <w:lastRenderedPageBreak/>
        <w:t>Latvia. The law On Prevention of Conflict of Interest in Activities of Public Officials prescribes the procedures by which the President shall accept gifts and restrictions on accepting gifts.</w:t>
      </w:r>
    </w:p>
    <w:p w14:paraId="3228B83B" w14:textId="2430C7AB"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(2) [5 December 2013]</w:t>
      </w:r>
    </w:p>
    <w:p w14:paraId="5F30848D" w14:textId="1A623D19" w:rsidR="006337F8"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September 2013; 5 December 2013</w:t>
      </w:r>
      <w:r>
        <w:rPr>
          <w:rFonts w:ascii="Times New Roman" w:hAnsi="Times New Roman"/>
          <w:sz w:val="24"/>
        </w:rPr>
        <w:t>]</w:t>
      </w:r>
    </w:p>
    <w:p w14:paraId="0F5A3ECD" w14:textId="77777777" w:rsidR="00E03433" w:rsidRPr="008D6C65" w:rsidRDefault="00E03433" w:rsidP="00F633BE">
      <w:pPr>
        <w:widowControl w:val="0"/>
        <w:spacing w:after="0" w:line="240" w:lineRule="auto"/>
        <w:jc w:val="both"/>
        <w:rPr>
          <w:rFonts w:ascii="Times New Roman" w:hAnsi="Times New Roman"/>
          <w:noProof/>
          <w:kern w:val="0"/>
          <w:sz w:val="24"/>
          <w:lang w:val="en-US"/>
        </w:rPr>
      </w:pPr>
    </w:p>
    <w:p w14:paraId="6359FC3F" w14:textId="77777777" w:rsidR="006337F8" w:rsidRPr="008D6C65" w:rsidRDefault="006337F8" w:rsidP="00F633BE">
      <w:pPr>
        <w:widowControl w:val="0"/>
        <w:spacing w:after="0" w:line="240" w:lineRule="auto"/>
        <w:jc w:val="both"/>
        <w:rPr>
          <w:rFonts w:ascii="Times New Roman" w:hAnsi="Times New Roman"/>
          <w:noProof/>
          <w:kern w:val="0"/>
          <w:sz w:val="24"/>
        </w:rPr>
      </w:pPr>
      <w:bookmarkStart w:id="42" w:name="p16"/>
      <w:bookmarkStart w:id="43" w:name="p-20680"/>
      <w:bookmarkEnd w:id="42"/>
      <w:bookmarkEnd w:id="43"/>
      <w:r>
        <w:rPr>
          <w:rFonts w:ascii="Times New Roman" w:hAnsi="Times New Roman"/>
          <w:b/>
          <w:sz w:val="24"/>
        </w:rPr>
        <w:t>Section 16. </w:t>
      </w:r>
      <w:r>
        <w:rPr>
          <w:rFonts w:ascii="Times New Roman" w:hAnsi="Times New Roman"/>
          <w:sz w:val="24"/>
        </w:rPr>
        <w:t>In emergency cases or in relation to public holidays, free-of-charge broadcasting time shall be granted to the President at the Latvian Radio and Latvian Television.</w:t>
      </w:r>
    </w:p>
    <w:p w14:paraId="5BECC3C6" w14:textId="77777777" w:rsidR="00E03433" w:rsidRDefault="00E03433" w:rsidP="00F633BE">
      <w:pPr>
        <w:widowControl w:val="0"/>
        <w:spacing w:after="0" w:line="240" w:lineRule="auto"/>
        <w:jc w:val="both"/>
        <w:rPr>
          <w:rFonts w:ascii="Times New Roman" w:hAnsi="Times New Roman"/>
          <w:b/>
          <w:bCs/>
          <w:noProof/>
          <w:kern w:val="0"/>
          <w:sz w:val="24"/>
        </w:rPr>
      </w:pPr>
      <w:bookmarkStart w:id="44" w:name="501306"/>
      <w:bookmarkEnd w:id="44"/>
    </w:p>
    <w:p w14:paraId="0E2EF3BA" w14:textId="1427F4F3" w:rsidR="006337F8" w:rsidRPr="008D6C65" w:rsidRDefault="006337F8" w:rsidP="00E03433">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45" w:name="pn-501306"/>
      <w:bookmarkEnd w:id="45"/>
    </w:p>
    <w:p w14:paraId="3A48DD32" w14:textId="7AD5DB6D" w:rsidR="006337F8" w:rsidRPr="008D6C65" w:rsidRDefault="006337F8" w:rsidP="00E03433">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2013</w:t>
      </w:r>
      <w:r>
        <w:rPr>
          <w:rFonts w:ascii="Times New Roman" w:hAnsi="Times New Roman"/>
          <w:sz w:val="24"/>
        </w:rPr>
        <w:t>]</w:t>
      </w:r>
    </w:p>
    <w:p w14:paraId="43305575" w14:textId="77777777" w:rsidR="00E03433" w:rsidRDefault="00E03433" w:rsidP="00F633BE">
      <w:pPr>
        <w:widowControl w:val="0"/>
        <w:spacing w:after="0" w:line="240" w:lineRule="auto"/>
        <w:jc w:val="both"/>
        <w:rPr>
          <w:rFonts w:ascii="Times New Roman" w:hAnsi="Times New Roman"/>
          <w:noProof/>
          <w:kern w:val="0"/>
          <w:sz w:val="24"/>
        </w:rPr>
      </w:pPr>
      <w:bookmarkStart w:id="46" w:name="p-501307"/>
      <w:bookmarkEnd w:id="46"/>
    </w:p>
    <w:p w14:paraId="185A8A9A" w14:textId="251F774C"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1. The conditions for the remuneration and representation expenses of the President set out in Sections 1 and 2 of this Law shall come into force concurrently with the Law on the State Budget 1996.</w:t>
      </w:r>
      <w:bookmarkStart w:id="47" w:name="pn1"/>
      <w:bookmarkEnd w:id="47"/>
    </w:p>
    <w:p w14:paraId="6483FBB4" w14:textId="65EE4478"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2013</w:t>
      </w:r>
      <w:r>
        <w:rPr>
          <w:rFonts w:ascii="Times New Roman" w:hAnsi="Times New Roman"/>
          <w:sz w:val="24"/>
        </w:rPr>
        <w:t>]</w:t>
      </w:r>
    </w:p>
    <w:p w14:paraId="5229DB3A" w14:textId="77777777" w:rsidR="00E03433" w:rsidRDefault="00E03433" w:rsidP="00F633BE">
      <w:pPr>
        <w:widowControl w:val="0"/>
        <w:spacing w:after="0" w:line="240" w:lineRule="auto"/>
        <w:jc w:val="both"/>
        <w:rPr>
          <w:rFonts w:ascii="Times New Roman" w:hAnsi="Times New Roman"/>
          <w:noProof/>
          <w:kern w:val="0"/>
          <w:sz w:val="24"/>
        </w:rPr>
      </w:pPr>
      <w:bookmarkStart w:id="48" w:name="p-501308"/>
      <w:bookmarkEnd w:id="48"/>
    </w:p>
    <w:p w14:paraId="365C065A" w14:textId="304B41D8"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2. The amendment to Section 10, Paragraph one, Clause 1 of this Law regarding the increase of the monthly pension, the deletion of Clause 2, and the supplementation of the Section with Paragraph four shall not apply to the persons who held the office of the President until 7 July 2011. The amendment to Section 10, Paragraph one, Clause 1 of this Law regarding the increase of the monthly pension shall also not apply to the President who assumed the office on 8 July 2011. The provisions of this Law which were in force at the moment of granting the relevant social guarantees shall be applied to the persons who held the office of the President until 7 July 2011.</w:t>
      </w:r>
      <w:bookmarkStart w:id="49" w:name="pn2"/>
      <w:bookmarkEnd w:id="49"/>
    </w:p>
    <w:p w14:paraId="036C7BFF" w14:textId="50C8AA53"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2013</w:t>
      </w:r>
      <w:r>
        <w:rPr>
          <w:rFonts w:ascii="Times New Roman" w:hAnsi="Times New Roman"/>
          <w:sz w:val="24"/>
        </w:rPr>
        <w:t>]</w:t>
      </w:r>
    </w:p>
    <w:p w14:paraId="73D40843" w14:textId="77777777" w:rsidR="00E03433" w:rsidRDefault="00E03433" w:rsidP="00F633BE">
      <w:pPr>
        <w:widowControl w:val="0"/>
        <w:spacing w:after="0" w:line="240" w:lineRule="auto"/>
        <w:jc w:val="both"/>
        <w:rPr>
          <w:rFonts w:ascii="Times New Roman" w:hAnsi="Times New Roman"/>
          <w:noProof/>
          <w:kern w:val="0"/>
          <w:sz w:val="24"/>
        </w:rPr>
      </w:pPr>
      <w:bookmarkStart w:id="50" w:name="p-501309"/>
      <w:bookmarkEnd w:id="50"/>
    </w:p>
    <w:p w14:paraId="73DD9C2F" w14:textId="2ACC1F28"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3. The amendment to Section 10, Paragraph one, Clause 3 of this Law regarding the new wording and the determination of the selection criteria for a vehicle to be provided for use shall not apply to vehicles that were transferred for use to the persons who held the office of the President before the day of entry into force of the amendment.</w:t>
      </w:r>
      <w:bookmarkStart w:id="51" w:name="pn3"/>
      <w:bookmarkEnd w:id="51"/>
    </w:p>
    <w:p w14:paraId="17BD99E8" w14:textId="5D8AA8D8"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2013</w:t>
      </w:r>
      <w:r>
        <w:rPr>
          <w:rFonts w:ascii="Times New Roman" w:hAnsi="Times New Roman"/>
          <w:sz w:val="24"/>
        </w:rPr>
        <w:t>]</w:t>
      </w:r>
    </w:p>
    <w:p w14:paraId="4E50B36B" w14:textId="77777777" w:rsidR="00E03433" w:rsidRDefault="00E03433" w:rsidP="00F633BE">
      <w:pPr>
        <w:widowControl w:val="0"/>
        <w:spacing w:after="0" w:line="240" w:lineRule="auto"/>
        <w:jc w:val="both"/>
        <w:rPr>
          <w:rFonts w:ascii="Times New Roman" w:hAnsi="Times New Roman"/>
          <w:noProof/>
          <w:kern w:val="0"/>
          <w:sz w:val="24"/>
        </w:rPr>
      </w:pPr>
      <w:bookmarkStart w:id="52" w:name="p-501310"/>
      <w:bookmarkEnd w:id="52"/>
    </w:p>
    <w:p w14:paraId="5FC6233C" w14:textId="284DDE2A"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4. The restriction determined in Section 11, Paragraph 1.</w:t>
      </w:r>
      <w:r>
        <w:rPr>
          <w:rFonts w:ascii="Times New Roman" w:hAnsi="Times New Roman"/>
          <w:sz w:val="24"/>
          <w:vertAlign w:val="superscript"/>
        </w:rPr>
        <w:t>1</w:t>
      </w:r>
      <w:r>
        <w:rPr>
          <w:rFonts w:ascii="Times New Roman" w:hAnsi="Times New Roman"/>
          <w:sz w:val="24"/>
        </w:rPr>
        <w:t xml:space="preserve"> of this Law shall not apply to the persons who held the office of the President until 7 July 2011.</w:t>
      </w:r>
      <w:bookmarkStart w:id="53" w:name="pn4"/>
      <w:bookmarkEnd w:id="53"/>
    </w:p>
    <w:p w14:paraId="4F42995A" w14:textId="4393C9FF"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2013</w:t>
      </w:r>
      <w:r>
        <w:rPr>
          <w:rFonts w:ascii="Times New Roman" w:hAnsi="Times New Roman"/>
          <w:sz w:val="24"/>
        </w:rPr>
        <w:t>]</w:t>
      </w:r>
    </w:p>
    <w:p w14:paraId="5EF1C30D" w14:textId="77777777" w:rsidR="00E03433" w:rsidRDefault="00E03433" w:rsidP="00F633BE">
      <w:pPr>
        <w:widowControl w:val="0"/>
        <w:spacing w:after="0" w:line="240" w:lineRule="auto"/>
        <w:jc w:val="both"/>
        <w:rPr>
          <w:rFonts w:ascii="Times New Roman" w:hAnsi="Times New Roman"/>
          <w:noProof/>
          <w:kern w:val="0"/>
          <w:sz w:val="24"/>
        </w:rPr>
      </w:pPr>
      <w:bookmarkStart w:id="54" w:name="p-501311"/>
      <w:bookmarkEnd w:id="54"/>
    </w:p>
    <w:p w14:paraId="4901E265" w14:textId="08FFF8A0"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5. The surviving spouse and the relative of the first degree in the descending line of the persons who held the office of the President until 7 July 2011 have the right to use the State apartment granted for use to the person who held the office of the President also after the death of the person who held the office of the President, but not longer than one year.</w:t>
      </w:r>
      <w:bookmarkStart w:id="55" w:name="pn5"/>
      <w:bookmarkEnd w:id="55"/>
    </w:p>
    <w:p w14:paraId="68570838" w14:textId="42220B82"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2013</w:t>
      </w:r>
      <w:r>
        <w:rPr>
          <w:rFonts w:ascii="Times New Roman" w:hAnsi="Times New Roman"/>
          <w:sz w:val="24"/>
        </w:rPr>
        <w:t>]</w:t>
      </w:r>
    </w:p>
    <w:p w14:paraId="2B175482" w14:textId="77777777" w:rsidR="00E03433" w:rsidRDefault="00E03433" w:rsidP="00F633BE">
      <w:pPr>
        <w:widowControl w:val="0"/>
        <w:spacing w:after="0" w:line="240" w:lineRule="auto"/>
        <w:jc w:val="both"/>
        <w:rPr>
          <w:rFonts w:ascii="Times New Roman" w:hAnsi="Times New Roman"/>
          <w:noProof/>
          <w:kern w:val="0"/>
          <w:sz w:val="24"/>
          <w:lang w:val="en-US"/>
        </w:rPr>
      </w:pPr>
    </w:p>
    <w:p w14:paraId="791DDCBF" w14:textId="77777777" w:rsidR="00E03433" w:rsidRDefault="00E03433" w:rsidP="00F633BE">
      <w:pPr>
        <w:widowControl w:val="0"/>
        <w:spacing w:after="0" w:line="240" w:lineRule="auto"/>
        <w:jc w:val="both"/>
        <w:rPr>
          <w:rFonts w:ascii="Times New Roman" w:hAnsi="Times New Roman"/>
          <w:noProof/>
          <w:kern w:val="0"/>
          <w:sz w:val="24"/>
          <w:lang w:val="en-US"/>
        </w:rPr>
      </w:pPr>
    </w:p>
    <w:p w14:paraId="6DE329C7" w14:textId="3911C0CA"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 November 1995.</w:t>
      </w:r>
    </w:p>
    <w:p w14:paraId="6D893F4F" w14:textId="77777777" w:rsidR="00E03433" w:rsidRDefault="00E03433" w:rsidP="00F633BE">
      <w:pPr>
        <w:widowControl w:val="0"/>
        <w:spacing w:after="0" w:line="240" w:lineRule="auto"/>
        <w:jc w:val="both"/>
        <w:rPr>
          <w:rFonts w:ascii="Times New Roman" w:hAnsi="Times New Roman"/>
          <w:noProof/>
          <w:kern w:val="0"/>
          <w:sz w:val="24"/>
          <w:lang w:val="en-US"/>
        </w:rPr>
      </w:pPr>
    </w:p>
    <w:p w14:paraId="52AD373C" w14:textId="77777777" w:rsidR="00E03433" w:rsidRDefault="00E03433" w:rsidP="00F633BE">
      <w:pPr>
        <w:widowControl w:val="0"/>
        <w:spacing w:after="0" w:line="240" w:lineRule="auto"/>
        <w:jc w:val="both"/>
        <w:rPr>
          <w:rFonts w:ascii="Times New Roman" w:hAnsi="Times New Roman"/>
          <w:noProof/>
          <w:kern w:val="0"/>
          <w:sz w:val="24"/>
          <w:lang w:val="en-US"/>
        </w:rPr>
      </w:pPr>
    </w:p>
    <w:p w14:paraId="3EC6A48A" w14:textId="01D122A2" w:rsidR="006337F8" w:rsidRPr="008D6C65" w:rsidRDefault="006337F8" w:rsidP="00CD65E1">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CD65E1">
        <w:rPr>
          <w:rFonts w:ascii="Times New Roman" w:hAnsi="Times New Roman"/>
          <w:sz w:val="24"/>
        </w:rPr>
        <w:tab/>
      </w:r>
      <w:r>
        <w:rPr>
          <w:rFonts w:ascii="Times New Roman" w:hAnsi="Times New Roman"/>
          <w:sz w:val="24"/>
        </w:rPr>
        <w:t>G. Ulmanis</w:t>
      </w:r>
    </w:p>
    <w:p w14:paraId="75B221F2" w14:textId="77777777" w:rsidR="00E03433" w:rsidRDefault="00E03433" w:rsidP="00F633BE">
      <w:pPr>
        <w:widowControl w:val="0"/>
        <w:spacing w:after="0" w:line="240" w:lineRule="auto"/>
        <w:jc w:val="both"/>
        <w:rPr>
          <w:rFonts w:ascii="Times New Roman" w:hAnsi="Times New Roman"/>
          <w:noProof/>
          <w:kern w:val="0"/>
          <w:sz w:val="24"/>
          <w:lang w:val="en-US"/>
        </w:rPr>
      </w:pPr>
    </w:p>
    <w:p w14:paraId="65A315AD" w14:textId="454EA8E5" w:rsidR="006337F8" w:rsidRPr="008D6C65" w:rsidRDefault="006337F8" w:rsidP="00F633BE">
      <w:pPr>
        <w:widowControl w:val="0"/>
        <w:spacing w:after="0" w:line="240" w:lineRule="auto"/>
        <w:jc w:val="both"/>
        <w:rPr>
          <w:rFonts w:ascii="Times New Roman" w:hAnsi="Times New Roman"/>
          <w:noProof/>
          <w:kern w:val="0"/>
          <w:sz w:val="24"/>
        </w:rPr>
      </w:pPr>
      <w:r>
        <w:rPr>
          <w:rFonts w:ascii="Times New Roman" w:hAnsi="Times New Roman"/>
          <w:sz w:val="24"/>
        </w:rPr>
        <w:t>Rīga, 10 November 1995</w:t>
      </w:r>
    </w:p>
    <w:p w14:paraId="3C837BFE" w14:textId="77777777" w:rsidR="006337F8" w:rsidRPr="00F633BE" w:rsidRDefault="006337F8" w:rsidP="00F633BE">
      <w:pPr>
        <w:widowControl w:val="0"/>
        <w:spacing w:after="0" w:line="240" w:lineRule="auto"/>
        <w:jc w:val="both"/>
        <w:rPr>
          <w:rFonts w:ascii="Times New Roman" w:hAnsi="Times New Roman"/>
          <w:noProof/>
          <w:kern w:val="0"/>
          <w:sz w:val="24"/>
          <w:lang w:val="en-US"/>
        </w:rPr>
      </w:pPr>
    </w:p>
    <w:sectPr w:rsidR="006337F8" w:rsidRPr="00F633BE" w:rsidSect="00F633B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AC992" w14:textId="77777777" w:rsidR="00244762" w:rsidRPr="006337F8" w:rsidRDefault="00244762" w:rsidP="006337F8">
      <w:pPr>
        <w:spacing w:after="0" w:line="240" w:lineRule="auto"/>
        <w:rPr>
          <w:noProof/>
          <w:kern w:val="0"/>
          <w:lang w:val="en-US"/>
        </w:rPr>
      </w:pPr>
      <w:r w:rsidRPr="006337F8">
        <w:rPr>
          <w:noProof/>
          <w:kern w:val="0"/>
          <w:lang w:val="en-US"/>
        </w:rPr>
        <w:separator/>
      </w:r>
    </w:p>
  </w:endnote>
  <w:endnote w:type="continuationSeparator" w:id="0">
    <w:p w14:paraId="218132FE" w14:textId="77777777" w:rsidR="00244762" w:rsidRPr="006337F8" w:rsidRDefault="00244762" w:rsidP="006337F8">
      <w:pPr>
        <w:spacing w:after="0" w:line="240" w:lineRule="auto"/>
        <w:rPr>
          <w:noProof/>
          <w:kern w:val="0"/>
          <w:lang w:val="en-US"/>
        </w:rPr>
      </w:pPr>
      <w:r w:rsidRPr="006337F8">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F96F" w14:textId="77777777" w:rsidR="00385770" w:rsidRPr="001B5CE1" w:rsidRDefault="00385770" w:rsidP="00385770">
    <w:pPr>
      <w:pStyle w:val="Footer"/>
      <w:rPr>
        <w:rFonts w:ascii="Times New Roman" w:hAnsi="Times New Roman" w:cs="Times New Roman"/>
        <w:sz w:val="20"/>
        <w:szCs w:val="20"/>
      </w:rPr>
    </w:pPr>
  </w:p>
  <w:p w14:paraId="78ADD5D0" w14:textId="77777777" w:rsidR="00385770" w:rsidRPr="001B5CE1" w:rsidRDefault="00385770" w:rsidP="00385770">
    <w:pPr>
      <w:pStyle w:val="Footer"/>
      <w:framePr w:wrap="around" w:vAnchor="text" w:hAnchor="margin" w:xAlign="right" w:y="1"/>
      <w:jc w:val="right"/>
      <w:rPr>
        <w:rStyle w:val="PageNumber"/>
        <w:rFonts w:ascii="Times New Roman" w:hAnsi="Times New Roman" w:cs="Times New Roman"/>
        <w:sz w:val="20"/>
        <w:szCs w:val="20"/>
      </w:rPr>
    </w:pPr>
    <w:r w:rsidRPr="001B5CE1">
      <w:rPr>
        <w:rStyle w:val="PageNumber"/>
        <w:rFonts w:ascii="Times New Roman" w:hAnsi="Times New Roman" w:cs="Times New Roman"/>
        <w:sz w:val="20"/>
        <w:szCs w:val="20"/>
      </w:rPr>
      <w:fldChar w:fldCharType="begin"/>
    </w:r>
    <w:r w:rsidRPr="001B5CE1">
      <w:rPr>
        <w:rStyle w:val="PageNumber"/>
        <w:rFonts w:ascii="Times New Roman" w:hAnsi="Times New Roman" w:cs="Times New Roman"/>
        <w:sz w:val="20"/>
        <w:szCs w:val="20"/>
      </w:rPr>
      <w:instrText xml:space="preserve"> PAGE </w:instrText>
    </w:r>
    <w:r w:rsidRPr="001B5CE1">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1B5CE1">
      <w:rPr>
        <w:rStyle w:val="PageNumber"/>
        <w:rFonts w:ascii="Times New Roman" w:hAnsi="Times New Roman" w:cs="Times New Roman"/>
        <w:sz w:val="20"/>
        <w:szCs w:val="20"/>
      </w:rPr>
      <w:fldChar w:fldCharType="end"/>
    </w:r>
    <w:r w:rsidRPr="001B5CE1">
      <w:rPr>
        <w:rStyle w:val="PageNumber"/>
        <w:rFonts w:ascii="Times New Roman" w:hAnsi="Times New Roman" w:cs="Times New Roman"/>
        <w:sz w:val="20"/>
        <w:szCs w:val="20"/>
      </w:rPr>
      <w:t xml:space="preserve"> </w:t>
    </w:r>
  </w:p>
  <w:p w14:paraId="5CBC8B59" w14:textId="159E9458" w:rsidR="006337F8" w:rsidRPr="00385770" w:rsidRDefault="00385770">
    <w:pPr>
      <w:pStyle w:val="Footer"/>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5</w:t>
    </w:r>
    <w:r w:rsidRPr="001B5CE1">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08B1" w14:textId="77777777" w:rsidR="00536053" w:rsidRPr="001B5CE1" w:rsidRDefault="00536053" w:rsidP="00536053">
    <w:pPr>
      <w:pStyle w:val="Footer"/>
      <w:rPr>
        <w:rFonts w:ascii="Times New Roman" w:hAnsi="Times New Roman" w:cs="Times New Roman"/>
        <w:sz w:val="20"/>
        <w:szCs w:val="20"/>
        <w:vertAlign w:val="superscript"/>
      </w:rPr>
    </w:pPr>
    <w:bookmarkStart w:id="56" w:name="_Hlk32478718"/>
    <w:bookmarkStart w:id="57" w:name="_Hlk32478719"/>
  </w:p>
  <w:p w14:paraId="1BB42E24" w14:textId="77777777" w:rsidR="00536053" w:rsidRPr="001B5CE1" w:rsidRDefault="00536053" w:rsidP="00536053">
    <w:pPr>
      <w:pStyle w:val="Footer"/>
      <w:rPr>
        <w:rFonts w:ascii="Times New Roman" w:hAnsi="Times New Roman" w:cs="Times New Roman"/>
        <w:sz w:val="20"/>
        <w:szCs w:val="20"/>
      </w:rPr>
    </w:pPr>
    <w:bookmarkStart w:id="58" w:name="_Hlk32310318"/>
    <w:bookmarkStart w:id="59" w:name="_Hlk32310319"/>
    <w:r w:rsidRPr="001B5CE1">
      <w:rPr>
        <w:rFonts w:ascii="Times New Roman" w:hAnsi="Times New Roman" w:cs="Times New Roman"/>
        <w:sz w:val="20"/>
        <w:szCs w:val="20"/>
        <w:vertAlign w:val="superscript"/>
      </w:rPr>
      <w:t>1</w:t>
    </w:r>
    <w:r w:rsidRPr="001B5CE1">
      <w:rPr>
        <w:rFonts w:ascii="Times New Roman" w:hAnsi="Times New Roman" w:cs="Times New Roman"/>
        <w:sz w:val="20"/>
        <w:szCs w:val="20"/>
      </w:rPr>
      <w:t xml:space="preserve"> The Parliament of the Republic of Latvia</w:t>
    </w:r>
  </w:p>
  <w:p w14:paraId="6A5AEBA0" w14:textId="77777777" w:rsidR="00536053" w:rsidRPr="001B5CE1" w:rsidRDefault="00536053" w:rsidP="00536053">
    <w:pPr>
      <w:pStyle w:val="Footer"/>
      <w:rPr>
        <w:rFonts w:ascii="Times New Roman" w:hAnsi="Times New Roman" w:cs="Times New Roman"/>
        <w:sz w:val="20"/>
        <w:szCs w:val="20"/>
      </w:rPr>
    </w:pPr>
  </w:p>
  <w:p w14:paraId="5EDABB67" w14:textId="4A7CAF56" w:rsidR="006337F8" w:rsidRPr="00536053" w:rsidRDefault="00536053">
    <w:pPr>
      <w:pStyle w:val="Footer"/>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5</w:t>
    </w:r>
    <w:r w:rsidRPr="001B5CE1">
      <w:rPr>
        <w:rFonts w:ascii="Times New Roman" w:hAnsi="Times New Roman" w:cs="Times New Roman"/>
        <w:sz w:val="20"/>
        <w:szCs w:val="20"/>
      </w:rPr>
      <w:t xml:space="preserve"> Valsts valodas centrs (State Language Centre)</w:t>
    </w:r>
    <w:bookmarkEnd w:id="56"/>
    <w:bookmarkEnd w:id="57"/>
    <w:bookmarkEnd w:id="58"/>
    <w:bookmarkEnd w:id="5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9A6ED" w14:textId="77777777" w:rsidR="00244762" w:rsidRPr="006337F8" w:rsidRDefault="00244762" w:rsidP="006337F8">
      <w:pPr>
        <w:spacing w:after="0" w:line="240" w:lineRule="auto"/>
        <w:rPr>
          <w:noProof/>
          <w:kern w:val="0"/>
          <w:lang w:val="en-US"/>
        </w:rPr>
      </w:pPr>
      <w:r w:rsidRPr="006337F8">
        <w:rPr>
          <w:noProof/>
          <w:kern w:val="0"/>
          <w:lang w:val="en-US"/>
        </w:rPr>
        <w:separator/>
      </w:r>
    </w:p>
  </w:footnote>
  <w:footnote w:type="continuationSeparator" w:id="0">
    <w:p w14:paraId="60DAC7C9" w14:textId="77777777" w:rsidR="00244762" w:rsidRPr="006337F8" w:rsidRDefault="00244762" w:rsidP="006337F8">
      <w:pPr>
        <w:spacing w:after="0" w:line="240" w:lineRule="auto"/>
        <w:rPr>
          <w:noProof/>
          <w:kern w:val="0"/>
          <w:lang w:val="en-US"/>
        </w:rPr>
      </w:pPr>
      <w:r w:rsidRPr="006337F8">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79"/>
    <w:rsid w:val="00042B1D"/>
    <w:rsid w:val="001A76D8"/>
    <w:rsid w:val="001E08FA"/>
    <w:rsid w:val="0022420A"/>
    <w:rsid w:val="002375AC"/>
    <w:rsid w:val="00244762"/>
    <w:rsid w:val="002E315E"/>
    <w:rsid w:val="00385770"/>
    <w:rsid w:val="004A564E"/>
    <w:rsid w:val="004F1E4D"/>
    <w:rsid w:val="00536053"/>
    <w:rsid w:val="006337F8"/>
    <w:rsid w:val="006D060A"/>
    <w:rsid w:val="007B646C"/>
    <w:rsid w:val="00850731"/>
    <w:rsid w:val="008D6C65"/>
    <w:rsid w:val="008E3378"/>
    <w:rsid w:val="00991048"/>
    <w:rsid w:val="00A23379"/>
    <w:rsid w:val="00AD497A"/>
    <w:rsid w:val="00C32CFF"/>
    <w:rsid w:val="00C61C1C"/>
    <w:rsid w:val="00CD65E1"/>
    <w:rsid w:val="00E03433"/>
    <w:rsid w:val="00EB681B"/>
    <w:rsid w:val="00F633BE"/>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68D6DD"/>
  <w15:chartTrackingRefBased/>
  <w15:docId w15:val="{5677580A-2CBC-4A6B-814D-10E62EF9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3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3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3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3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3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3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3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3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3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3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3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3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379"/>
    <w:rPr>
      <w:rFonts w:eastAsiaTheme="majorEastAsia" w:cstheme="majorBidi"/>
      <w:color w:val="272727" w:themeColor="text1" w:themeTint="D8"/>
    </w:rPr>
  </w:style>
  <w:style w:type="paragraph" w:styleId="Title">
    <w:name w:val="Title"/>
    <w:basedOn w:val="Normal"/>
    <w:next w:val="Normal"/>
    <w:link w:val="TitleChar"/>
    <w:uiPriority w:val="10"/>
    <w:qFormat/>
    <w:rsid w:val="00A23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3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379"/>
    <w:pPr>
      <w:spacing w:before="160"/>
      <w:jc w:val="center"/>
    </w:pPr>
    <w:rPr>
      <w:i/>
      <w:iCs/>
      <w:color w:val="404040" w:themeColor="text1" w:themeTint="BF"/>
    </w:rPr>
  </w:style>
  <w:style w:type="character" w:customStyle="1" w:styleId="QuoteChar">
    <w:name w:val="Quote Char"/>
    <w:basedOn w:val="DefaultParagraphFont"/>
    <w:link w:val="Quote"/>
    <w:uiPriority w:val="29"/>
    <w:rsid w:val="00A23379"/>
    <w:rPr>
      <w:i/>
      <w:iCs/>
      <w:color w:val="404040" w:themeColor="text1" w:themeTint="BF"/>
    </w:rPr>
  </w:style>
  <w:style w:type="paragraph" w:styleId="ListParagraph">
    <w:name w:val="List Paragraph"/>
    <w:basedOn w:val="Normal"/>
    <w:uiPriority w:val="34"/>
    <w:qFormat/>
    <w:rsid w:val="00A23379"/>
    <w:pPr>
      <w:ind w:left="720"/>
      <w:contextualSpacing/>
    </w:pPr>
  </w:style>
  <w:style w:type="character" w:styleId="IntenseEmphasis">
    <w:name w:val="Intense Emphasis"/>
    <w:basedOn w:val="DefaultParagraphFont"/>
    <w:uiPriority w:val="21"/>
    <w:qFormat/>
    <w:rsid w:val="00A23379"/>
    <w:rPr>
      <w:i/>
      <w:iCs/>
      <w:color w:val="0F4761" w:themeColor="accent1" w:themeShade="BF"/>
    </w:rPr>
  </w:style>
  <w:style w:type="paragraph" w:styleId="IntenseQuote">
    <w:name w:val="Intense Quote"/>
    <w:basedOn w:val="Normal"/>
    <w:next w:val="Normal"/>
    <w:link w:val="IntenseQuoteChar"/>
    <w:uiPriority w:val="30"/>
    <w:qFormat/>
    <w:rsid w:val="00A23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379"/>
    <w:rPr>
      <w:i/>
      <w:iCs/>
      <w:color w:val="0F4761" w:themeColor="accent1" w:themeShade="BF"/>
    </w:rPr>
  </w:style>
  <w:style w:type="character" w:styleId="IntenseReference">
    <w:name w:val="Intense Reference"/>
    <w:basedOn w:val="DefaultParagraphFont"/>
    <w:uiPriority w:val="32"/>
    <w:qFormat/>
    <w:rsid w:val="00A23379"/>
    <w:rPr>
      <w:b/>
      <w:bCs/>
      <w:smallCaps/>
      <w:color w:val="0F4761" w:themeColor="accent1" w:themeShade="BF"/>
      <w:spacing w:val="5"/>
    </w:rPr>
  </w:style>
  <w:style w:type="character" w:styleId="Hyperlink">
    <w:name w:val="Hyperlink"/>
    <w:basedOn w:val="DefaultParagraphFont"/>
    <w:uiPriority w:val="99"/>
    <w:unhideWhenUsed/>
    <w:rsid w:val="008D6C65"/>
    <w:rPr>
      <w:color w:val="467886" w:themeColor="hyperlink"/>
      <w:u w:val="single"/>
    </w:rPr>
  </w:style>
  <w:style w:type="character" w:styleId="UnresolvedMention">
    <w:name w:val="Unresolved Mention"/>
    <w:basedOn w:val="DefaultParagraphFont"/>
    <w:uiPriority w:val="99"/>
    <w:semiHidden/>
    <w:unhideWhenUsed/>
    <w:rsid w:val="008D6C65"/>
    <w:rPr>
      <w:color w:val="605E5C"/>
      <w:shd w:val="clear" w:color="auto" w:fill="E1DFDD"/>
    </w:rPr>
  </w:style>
  <w:style w:type="paragraph" w:styleId="Header">
    <w:name w:val="header"/>
    <w:basedOn w:val="Normal"/>
    <w:link w:val="HeaderChar"/>
    <w:uiPriority w:val="99"/>
    <w:unhideWhenUsed/>
    <w:rsid w:val="00633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7F8"/>
  </w:style>
  <w:style w:type="paragraph" w:styleId="Footer">
    <w:name w:val="footer"/>
    <w:basedOn w:val="Normal"/>
    <w:link w:val="FooterChar"/>
    <w:unhideWhenUsed/>
    <w:rsid w:val="006337F8"/>
    <w:pPr>
      <w:tabs>
        <w:tab w:val="center" w:pos="4513"/>
        <w:tab w:val="right" w:pos="9026"/>
      </w:tabs>
      <w:spacing w:after="0" w:line="240" w:lineRule="auto"/>
    </w:pPr>
  </w:style>
  <w:style w:type="character" w:customStyle="1" w:styleId="FooterChar">
    <w:name w:val="Footer Char"/>
    <w:basedOn w:val="DefaultParagraphFont"/>
    <w:link w:val="Footer"/>
    <w:rsid w:val="006337F8"/>
  </w:style>
  <w:style w:type="paragraph" w:styleId="BlockText">
    <w:name w:val="Block Text"/>
    <w:basedOn w:val="Normal"/>
    <w:rsid w:val="001E08FA"/>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385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491">
      <w:bodyDiv w:val="1"/>
      <w:marLeft w:val="0"/>
      <w:marRight w:val="0"/>
      <w:marTop w:val="0"/>
      <w:marBottom w:val="0"/>
      <w:divBdr>
        <w:top w:val="none" w:sz="0" w:space="0" w:color="auto"/>
        <w:left w:val="none" w:sz="0" w:space="0" w:color="auto"/>
        <w:bottom w:val="none" w:sz="0" w:space="0" w:color="auto"/>
        <w:right w:val="none" w:sz="0" w:space="0" w:color="auto"/>
      </w:divBdr>
    </w:div>
    <w:div w:id="332925481">
      <w:bodyDiv w:val="1"/>
      <w:marLeft w:val="0"/>
      <w:marRight w:val="0"/>
      <w:marTop w:val="0"/>
      <w:marBottom w:val="0"/>
      <w:divBdr>
        <w:top w:val="none" w:sz="0" w:space="0" w:color="auto"/>
        <w:left w:val="none" w:sz="0" w:space="0" w:color="auto"/>
        <w:bottom w:val="none" w:sz="0" w:space="0" w:color="auto"/>
        <w:right w:val="none" w:sz="0" w:space="0" w:color="auto"/>
      </w:divBdr>
      <w:divsChild>
        <w:div w:id="977034479">
          <w:marLeft w:val="0"/>
          <w:marRight w:val="0"/>
          <w:marTop w:val="480"/>
          <w:marBottom w:val="240"/>
          <w:divBdr>
            <w:top w:val="none" w:sz="0" w:space="0" w:color="auto"/>
            <w:left w:val="none" w:sz="0" w:space="0" w:color="auto"/>
            <w:bottom w:val="none" w:sz="0" w:space="0" w:color="auto"/>
            <w:right w:val="none" w:sz="0" w:space="0" w:color="auto"/>
          </w:divBdr>
        </w:div>
        <w:div w:id="1639803953">
          <w:marLeft w:val="0"/>
          <w:marRight w:val="0"/>
          <w:marTop w:val="0"/>
          <w:marBottom w:val="567"/>
          <w:divBdr>
            <w:top w:val="none" w:sz="0" w:space="0" w:color="auto"/>
            <w:left w:val="none" w:sz="0" w:space="0" w:color="auto"/>
            <w:bottom w:val="none" w:sz="0" w:space="0" w:color="auto"/>
            <w:right w:val="none" w:sz="0" w:space="0" w:color="auto"/>
          </w:divBdr>
        </w:div>
        <w:div w:id="1045759609">
          <w:marLeft w:val="0"/>
          <w:marRight w:val="0"/>
          <w:marTop w:val="0"/>
          <w:marBottom w:val="0"/>
          <w:divBdr>
            <w:top w:val="none" w:sz="0" w:space="0" w:color="auto"/>
            <w:left w:val="none" w:sz="0" w:space="0" w:color="auto"/>
            <w:bottom w:val="none" w:sz="0" w:space="0" w:color="auto"/>
            <w:right w:val="none" w:sz="0" w:space="0" w:color="auto"/>
          </w:divBdr>
        </w:div>
        <w:div w:id="1341545057">
          <w:marLeft w:val="0"/>
          <w:marRight w:val="0"/>
          <w:marTop w:val="0"/>
          <w:marBottom w:val="0"/>
          <w:divBdr>
            <w:top w:val="none" w:sz="0" w:space="0" w:color="auto"/>
            <w:left w:val="none" w:sz="0" w:space="0" w:color="auto"/>
            <w:bottom w:val="none" w:sz="0" w:space="0" w:color="auto"/>
            <w:right w:val="none" w:sz="0" w:space="0" w:color="auto"/>
          </w:divBdr>
        </w:div>
        <w:div w:id="1715734751">
          <w:marLeft w:val="0"/>
          <w:marRight w:val="0"/>
          <w:marTop w:val="0"/>
          <w:marBottom w:val="0"/>
          <w:divBdr>
            <w:top w:val="none" w:sz="0" w:space="0" w:color="auto"/>
            <w:left w:val="none" w:sz="0" w:space="0" w:color="auto"/>
            <w:bottom w:val="none" w:sz="0" w:space="0" w:color="auto"/>
            <w:right w:val="none" w:sz="0" w:space="0" w:color="auto"/>
          </w:divBdr>
        </w:div>
        <w:div w:id="1876848424">
          <w:marLeft w:val="0"/>
          <w:marRight w:val="0"/>
          <w:marTop w:val="0"/>
          <w:marBottom w:val="0"/>
          <w:divBdr>
            <w:top w:val="none" w:sz="0" w:space="0" w:color="auto"/>
            <w:left w:val="none" w:sz="0" w:space="0" w:color="auto"/>
            <w:bottom w:val="none" w:sz="0" w:space="0" w:color="auto"/>
            <w:right w:val="none" w:sz="0" w:space="0" w:color="auto"/>
          </w:divBdr>
        </w:div>
        <w:div w:id="1891182745">
          <w:marLeft w:val="0"/>
          <w:marRight w:val="0"/>
          <w:marTop w:val="0"/>
          <w:marBottom w:val="0"/>
          <w:divBdr>
            <w:top w:val="none" w:sz="0" w:space="0" w:color="auto"/>
            <w:left w:val="none" w:sz="0" w:space="0" w:color="auto"/>
            <w:bottom w:val="none" w:sz="0" w:space="0" w:color="auto"/>
            <w:right w:val="none" w:sz="0" w:space="0" w:color="auto"/>
          </w:divBdr>
        </w:div>
        <w:div w:id="68701658">
          <w:marLeft w:val="0"/>
          <w:marRight w:val="0"/>
          <w:marTop w:val="0"/>
          <w:marBottom w:val="0"/>
          <w:divBdr>
            <w:top w:val="none" w:sz="0" w:space="0" w:color="auto"/>
            <w:left w:val="none" w:sz="0" w:space="0" w:color="auto"/>
            <w:bottom w:val="none" w:sz="0" w:space="0" w:color="auto"/>
            <w:right w:val="none" w:sz="0" w:space="0" w:color="auto"/>
          </w:divBdr>
        </w:div>
        <w:div w:id="1443643790">
          <w:marLeft w:val="0"/>
          <w:marRight w:val="0"/>
          <w:marTop w:val="0"/>
          <w:marBottom w:val="0"/>
          <w:divBdr>
            <w:top w:val="none" w:sz="0" w:space="0" w:color="auto"/>
            <w:left w:val="none" w:sz="0" w:space="0" w:color="auto"/>
            <w:bottom w:val="none" w:sz="0" w:space="0" w:color="auto"/>
            <w:right w:val="none" w:sz="0" w:space="0" w:color="auto"/>
          </w:divBdr>
        </w:div>
        <w:div w:id="1956011405">
          <w:marLeft w:val="0"/>
          <w:marRight w:val="0"/>
          <w:marTop w:val="0"/>
          <w:marBottom w:val="0"/>
          <w:divBdr>
            <w:top w:val="none" w:sz="0" w:space="0" w:color="auto"/>
            <w:left w:val="none" w:sz="0" w:space="0" w:color="auto"/>
            <w:bottom w:val="none" w:sz="0" w:space="0" w:color="auto"/>
            <w:right w:val="none" w:sz="0" w:space="0" w:color="auto"/>
          </w:divBdr>
        </w:div>
        <w:div w:id="464008213">
          <w:marLeft w:val="0"/>
          <w:marRight w:val="0"/>
          <w:marTop w:val="0"/>
          <w:marBottom w:val="0"/>
          <w:divBdr>
            <w:top w:val="none" w:sz="0" w:space="0" w:color="auto"/>
            <w:left w:val="none" w:sz="0" w:space="0" w:color="auto"/>
            <w:bottom w:val="none" w:sz="0" w:space="0" w:color="auto"/>
            <w:right w:val="none" w:sz="0" w:space="0" w:color="auto"/>
          </w:divBdr>
        </w:div>
        <w:div w:id="522019988">
          <w:marLeft w:val="0"/>
          <w:marRight w:val="0"/>
          <w:marTop w:val="0"/>
          <w:marBottom w:val="0"/>
          <w:divBdr>
            <w:top w:val="none" w:sz="0" w:space="0" w:color="auto"/>
            <w:left w:val="none" w:sz="0" w:space="0" w:color="auto"/>
            <w:bottom w:val="none" w:sz="0" w:space="0" w:color="auto"/>
            <w:right w:val="none" w:sz="0" w:space="0" w:color="auto"/>
          </w:divBdr>
        </w:div>
        <w:div w:id="700283523">
          <w:marLeft w:val="0"/>
          <w:marRight w:val="0"/>
          <w:marTop w:val="0"/>
          <w:marBottom w:val="0"/>
          <w:divBdr>
            <w:top w:val="none" w:sz="0" w:space="0" w:color="auto"/>
            <w:left w:val="none" w:sz="0" w:space="0" w:color="auto"/>
            <w:bottom w:val="none" w:sz="0" w:space="0" w:color="auto"/>
            <w:right w:val="none" w:sz="0" w:space="0" w:color="auto"/>
          </w:divBdr>
        </w:div>
        <w:div w:id="393431995">
          <w:marLeft w:val="0"/>
          <w:marRight w:val="0"/>
          <w:marTop w:val="0"/>
          <w:marBottom w:val="0"/>
          <w:divBdr>
            <w:top w:val="none" w:sz="0" w:space="0" w:color="auto"/>
            <w:left w:val="none" w:sz="0" w:space="0" w:color="auto"/>
            <w:bottom w:val="none" w:sz="0" w:space="0" w:color="auto"/>
            <w:right w:val="none" w:sz="0" w:space="0" w:color="auto"/>
          </w:divBdr>
        </w:div>
        <w:div w:id="1660696576">
          <w:marLeft w:val="0"/>
          <w:marRight w:val="0"/>
          <w:marTop w:val="0"/>
          <w:marBottom w:val="0"/>
          <w:divBdr>
            <w:top w:val="none" w:sz="0" w:space="0" w:color="auto"/>
            <w:left w:val="none" w:sz="0" w:space="0" w:color="auto"/>
            <w:bottom w:val="none" w:sz="0" w:space="0" w:color="auto"/>
            <w:right w:val="none" w:sz="0" w:space="0" w:color="auto"/>
          </w:divBdr>
        </w:div>
        <w:div w:id="1975796384">
          <w:marLeft w:val="0"/>
          <w:marRight w:val="0"/>
          <w:marTop w:val="0"/>
          <w:marBottom w:val="0"/>
          <w:divBdr>
            <w:top w:val="none" w:sz="0" w:space="0" w:color="auto"/>
            <w:left w:val="none" w:sz="0" w:space="0" w:color="auto"/>
            <w:bottom w:val="none" w:sz="0" w:space="0" w:color="auto"/>
            <w:right w:val="none" w:sz="0" w:space="0" w:color="auto"/>
          </w:divBdr>
        </w:div>
        <w:div w:id="550655540">
          <w:marLeft w:val="0"/>
          <w:marRight w:val="0"/>
          <w:marTop w:val="0"/>
          <w:marBottom w:val="0"/>
          <w:divBdr>
            <w:top w:val="none" w:sz="0" w:space="0" w:color="auto"/>
            <w:left w:val="none" w:sz="0" w:space="0" w:color="auto"/>
            <w:bottom w:val="none" w:sz="0" w:space="0" w:color="auto"/>
            <w:right w:val="none" w:sz="0" w:space="0" w:color="auto"/>
          </w:divBdr>
        </w:div>
        <w:div w:id="585923103">
          <w:marLeft w:val="0"/>
          <w:marRight w:val="0"/>
          <w:marTop w:val="0"/>
          <w:marBottom w:val="0"/>
          <w:divBdr>
            <w:top w:val="none" w:sz="0" w:space="0" w:color="auto"/>
            <w:left w:val="none" w:sz="0" w:space="0" w:color="auto"/>
            <w:bottom w:val="none" w:sz="0" w:space="0" w:color="auto"/>
            <w:right w:val="none" w:sz="0" w:space="0" w:color="auto"/>
          </w:divBdr>
        </w:div>
        <w:div w:id="518203395">
          <w:marLeft w:val="0"/>
          <w:marRight w:val="0"/>
          <w:marTop w:val="0"/>
          <w:marBottom w:val="0"/>
          <w:divBdr>
            <w:top w:val="none" w:sz="0" w:space="0" w:color="auto"/>
            <w:left w:val="none" w:sz="0" w:space="0" w:color="auto"/>
            <w:bottom w:val="none" w:sz="0" w:space="0" w:color="auto"/>
            <w:right w:val="none" w:sz="0" w:space="0" w:color="auto"/>
          </w:divBdr>
        </w:div>
        <w:div w:id="263465344">
          <w:marLeft w:val="0"/>
          <w:marRight w:val="0"/>
          <w:marTop w:val="135"/>
          <w:marBottom w:val="0"/>
          <w:divBdr>
            <w:top w:val="none" w:sz="0" w:space="0" w:color="auto"/>
            <w:left w:val="none" w:sz="0" w:space="0" w:color="auto"/>
            <w:bottom w:val="none" w:sz="0" w:space="0" w:color="auto"/>
            <w:right w:val="none" w:sz="0" w:space="0" w:color="auto"/>
          </w:divBdr>
        </w:div>
        <w:div w:id="392197086">
          <w:marLeft w:val="0"/>
          <w:marRight w:val="0"/>
          <w:marTop w:val="0"/>
          <w:marBottom w:val="0"/>
          <w:divBdr>
            <w:top w:val="none" w:sz="0" w:space="0" w:color="auto"/>
            <w:left w:val="none" w:sz="0" w:space="0" w:color="auto"/>
            <w:bottom w:val="none" w:sz="0" w:space="0" w:color="auto"/>
            <w:right w:val="none" w:sz="0" w:space="0" w:color="auto"/>
          </w:divBdr>
        </w:div>
        <w:div w:id="878317872">
          <w:marLeft w:val="0"/>
          <w:marRight w:val="0"/>
          <w:marTop w:val="0"/>
          <w:marBottom w:val="0"/>
          <w:divBdr>
            <w:top w:val="none" w:sz="0" w:space="0" w:color="auto"/>
            <w:left w:val="none" w:sz="0" w:space="0" w:color="auto"/>
            <w:bottom w:val="none" w:sz="0" w:space="0" w:color="auto"/>
            <w:right w:val="none" w:sz="0" w:space="0" w:color="auto"/>
          </w:divBdr>
        </w:div>
        <w:div w:id="1825512773">
          <w:marLeft w:val="0"/>
          <w:marRight w:val="0"/>
          <w:marTop w:val="0"/>
          <w:marBottom w:val="0"/>
          <w:divBdr>
            <w:top w:val="none" w:sz="0" w:space="0" w:color="auto"/>
            <w:left w:val="none" w:sz="0" w:space="0" w:color="auto"/>
            <w:bottom w:val="none" w:sz="0" w:space="0" w:color="auto"/>
            <w:right w:val="none" w:sz="0" w:space="0" w:color="auto"/>
          </w:divBdr>
        </w:div>
        <w:div w:id="1675113069">
          <w:marLeft w:val="0"/>
          <w:marRight w:val="0"/>
          <w:marTop w:val="0"/>
          <w:marBottom w:val="0"/>
          <w:divBdr>
            <w:top w:val="none" w:sz="0" w:space="0" w:color="auto"/>
            <w:left w:val="none" w:sz="0" w:space="0" w:color="auto"/>
            <w:bottom w:val="none" w:sz="0" w:space="0" w:color="auto"/>
            <w:right w:val="none" w:sz="0" w:space="0" w:color="auto"/>
          </w:divBdr>
        </w:div>
        <w:div w:id="368451920">
          <w:marLeft w:val="0"/>
          <w:marRight w:val="0"/>
          <w:marTop w:val="0"/>
          <w:marBottom w:val="0"/>
          <w:divBdr>
            <w:top w:val="none" w:sz="0" w:space="0" w:color="auto"/>
            <w:left w:val="none" w:sz="0" w:space="0" w:color="auto"/>
            <w:bottom w:val="none" w:sz="0" w:space="0" w:color="auto"/>
            <w:right w:val="none" w:sz="0" w:space="0" w:color="auto"/>
          </w:divBdr>
        </w:div>
        <w:div w:id="323360227">
          <w:marLeft w:val="0"/>
          <w:marRight w:val="0"/>
          <w:marTop w:val="567"/>
          <w:marBottom w:val="0"/>
          <w:divBdr>
            <w:top w:val="none" w:sz="0" w:space="0" w:color="auto"/>
            <w:left w:val="none" w:sz="0" w:space="0" w:color="auto"/>
            <w:bottom w:val="none" w:sz="0" w:space="0" w:color="auto"/>
            <w:right w:val="none" w:sz="0" w:space="0" w:color="auto"/>
          </w:divBdr>
        </w:div>
        <w:div w:id="952781984">
          <w:marLeft w:val="0"/>
          <w:marRight w:val="0"/>
          <w:marTop w:val="240"/>
          <w:marBottom w:val="0"/>
          <w:divBdr>
            <w:top w:val="none" w:sz="0" w:space="0" w:color="auto"/>
            <w:left w:val="none" w:sz="0" w:space="0" w:color="auto"/>
            <w:bottom w:val="none" w:sz="0" w:space="0" w:color="auto"/>
            <w:right w:val="none" w:sz="0" w:space="0" w:color="auto"/>
          </w:divBdr>
        </w:div>
        <w:div w:id="646863041">
          <w:marLeft w:val="0"/>
          <w:marRight w:val="0"/>
          <w:marTop w:val="240"/>
          <w:marBottom w:val="0"/>
          <w:divBdr>
            <w:top w:val="none" w:sz="0" w:space="0" w:color="auto"/>
            <w:left w:val="none" w:sz="0" w:space="0" w:color="auto"/>
            <w:bottom w:val="none" w:sz="0" w:space="0" w:color="auto"/>
            <w:right w:val="none" w:sz="0" w:space="0" w:color="auto"/>
          </w:divBdr>
        </w:div>
      </w:divsChild>
    </w:div>
    <w:div w:id="849486708">
      <w:bodyDiv w:val="1"/>
      <w:marLeft w:val="0"/>
      <w:marRight w:val="0"/>
      <w:marTop w:val="0"/>
      <w:marBottom w:val="0"/>
      <w:divBdr>
        <w:top w:val="none" w:sz="0" w:space="0" w:color="auto"/>
        <w:left w:val="none" w:sz="0" w:space="0" w:color="auto"/>
        <w:bottom w:val="none" w:sz="0" w:space="0" w:color="auto"/>
        <w:right w:val="none" w:sz="0" w:space="0" w:color="auto"/>
      </w:divBdr>
    </w:div>
    <w:div w:id="1337464109">
      <w:bodyDiv w:val="1"/>
      <w:marLeft w:val="0"/>
      <w:marRight w:val="0"/>
      <w:marTop w:val="0"/>
      <w:marBottom w:val="0"/>
      <w:divBdr>
        <w:top w:val="none" w:sz="0" w:space="0" w:color="auto"/>
        <w:left w:val="none" w:sz="0" w:space="0" w:color="auto"/>
        <w:bottom w:val="none" w:sz="0" w:space="0" w:color="auto"/>
        <w:right w:val="none" w:sz="0" w:space="0" w:color="auto"/>
      </w:divBdr>
      <w:divsChild>
        <w:div w:id="1042634606">
          <w:marLeft w:val="0"/>
          <w:marRight w:val="0"/>
          <w:marTop w:val="480"/>
          <w:marBottom w:val="240"/>
          <w:divBdr>
            <w:top w:val="none" w:sz="0" w:space="0" w:color="auto"/>
            <w:left w:val="none" w:sz="0" w:space="0" w:color="auto"/>
            <w:bottom w:val="none" w:sz="0" w:space="0" w:color="auto"/>
            <w:right w:val="none" w:sz="0" w:space="0" w:color="auto"/>
          </w:divBdr>
        </w:div>
        <w:div w:id="924876326">
          <w:marLeft w:val="0"/>
          <w:marRight w:val="0"/>
          <w:marTop w:val="0"/>
          <w:marBottom w:val="567"/>
          <w:divBdr>
            <w:top w:val="none" w:sz="0" w:space="0" w:color="auto"/>
            <w:left w:val="none" w:sz="0" w:space="0" w:color="auto"/>
            <w:bottom w:val="none" w:sz="0" w:space="0" w:color="auto"/>
            <w:right w:val="none" w:sz="0" w:space="0" w:color="auto"/>
          </w:divBdr>
        </w:div>
        <w:div w:id="399331208">
          <w:marLeft w:val="0"/>
          <w:marRight w:val="0"/>
          <w:marTop w:val="0"/>
          <w:marBottom w:val="0"/>
          <w:divBdr>
            <w:top w:val="none" w:sz="0" w:space="0" w:color="auto"/>
            <w:left w:val="none" w:sz="0" w:space="0" w:color="auto"/>
            <w:bottom w:val="none" w:sz="0" w:space="0" w:color="auto"/>
            <w:right w:val="none" w:sz="0" w:space="0" w:color="auto"/>
          </w:divBdr>
        </w:div>
        <w:div w:id="727150411">
          <w:marLeft w:val="0"/>
          <w:marRight w:val="0"/>
          <w:marTop w:val="0"/>
          <w:marBottom w:val="0"/>
          <w:divBdr>
            <w:top w:val="none" w:sz="0" w:space="0" w:color="auto"/>
            <w:left w:val="none" w:sz="0" w:space="0" w:color="auto"/>
            <w:bottom w:val="none" w:sz="0" w:space="0" w:color="auto"/>
            <w:right w:val="none" w:sz="0" w:space="0" w:color="auto"/>
          </w:divBdr>
        </w:div>
        <w:div w:id="1031154333">
          <w:marLeft w:val="0"/>
          <w:marRight w:val="0"/>
          <w:marTop w:val="0"/>
          <w:marBottom w:val="0"/>
          <w:divBdr>
            <w:top w:val="none" w:sz="0" w:space="0" w:color="auto"/>
            <w:left w:val="none" w:sz="0" w:space="0" w:color="auto"/>
            <w:bottom w:val="none" w:sz="0" w:space="0" w:color="auto"/>
            <w:right w:val="none" w:sz="0" w:space="0" w:color="auto"/>
          </w:divBdr>
        </w:div>
        <w:div w:id="1424187182">
          <w:marLeft w:val="0"/>
          <w:marRight w:val="0"/>
          <w:marTop w:val="0"/>
          <w:marBottom w:val="0"/>
          <w:divBdr>
            <w:top w:val="none" w:sz="0" w:space="0" w:color="auto"/>
            <w:left w:val="none" w:sz="0" w:space="0" w:color="auto"/>
            <w:bottom w:val="none" w:sz="0" w:space="0" w:color="auto"/>
            <w:right w:val="none" w:sz="0" w:space="0" w:color="auto"/>
          </w:divBdr>
        </w:div>
        <w:div w:id="2130271949">
          <w:marLeft w:val="0"/>
          <w:marRight w:val="0"/>
          <w:marTop w:val="0"/>
          <w:marBottom w:val="0"/>
          <w:divBdr>
            <w:top w:val="none" w:sz="0" w:space="0" w:color="auto"/>
            <w:left w:val="none" w:sz="0" w:space="0" w:color="auto"/>
            <w:bottom w:val="none" w:sz="0" w:space="0" w:color="auto"/>
            <w:right w:val="none" w:sz="0" w:space="0" w:color="auto"/>
          </w:divBdr>
        </w:div>
        <w:div w:id="319621589">
          <w:marLeft w:val="0"/>
          <w:marRight w:val="0"/>
          <w:marTop w:val="0"/>
          <w:marBottom w:val="0"/>
          <w:divBdr>
            <w:top w:val="none" w:sz="0" w:space="0" w:color="auto"/>
            <w:left w:val="none" w:sz="0" w:space="0" w:color="auto"/>
            <w:bottom w:val="none" w:sz="0" w:space="0" w:color="auto"/>
            <w:right w:val="none" w:sz="0" w:space="0" w:color="auto"/>
          </w:divBdr>
        </w:div>
        <w:div w:id="1127745274">
          <w:marLeft w:val="0"/>
          <w:marRight w:val="0"/>
          <w:marTop w:val="0"/>
          <w:marBottom w:val="0"/>
          <w:divBdr>
            <w:top w:val="none" w:sz="0" w:space="0" w:color="auto"/>
            <w:left w:val="none" w:sz="0" w:space="0" w:color="auto"/>
            <w:bottom w:val="none" w:sz="0" w:space="0" w:color="auto"/>
            <w:right w:val="none" w:sz="0" w:space="0" w:color="auto"/>
          </w:divBdr>
        </w:div>
        <w:div w:id="890920699">
          <w:marLeft w:val="0"/>
          <w:marRight w:val="0"/>
          <w:marTop w:val="0"/>
          <w:marBottom w:val="0"/>
          <w:divBdr>
            <w:top w:val="none" w:sz="0" w:space="0" w:color="auto"/>
            <w:left w:val="none" w:sz="0" w:space="0" w:color="auto"/>
            <w:bottom w:val="none" w:sz="0" w:space="0" w:color="auto"/>
            <w:right w:val="none" w:sz="0" w:space="0" w:color="auto"/>
          </w:divBdr>
        </w:div>
        <w:div w:id="1487867104">
          <w:marLeft w:val="0"/>
          <w:marRight w:val="0"/>
          <w:marTop w:val="0"/>
          <w:marBottom w:val="0"/>
          <w:divBdr>
            <w:top w:val="none" w:sz="0" w:space="0" w:color="auto"/>
            <w:left w:val="none" w:sz="0" w:space="0" w:color="auto"/>
            <w:bottom w:val="none" w:sz="0" w:space="0" w:color="auto"/>
            <w:right w:val="none" w:sz="0" w:space="0" w:color="auto"/>
          </w:divBdr>
        </w:div>
        <w:div w:id="1717046480">
          <w:marLeft w:val="0"/>
          <w:marRight w:val="0"/>
          <w:marTop w:val="0"/>
          <w:marBottom w:val="0"/>
          <w:divBdr>
            <w:top w:val="none" w:sz="0" w:space="0" w:color="auto"/>
            <w:left w:val="none" w:sz="0" w:space="0" w:color="auto"/>
            <w:bottom w:val="none" w:sz="0" w:space="0" w:color="auto"/>
            <w:right w:val="none" w:sz="0" w:space="0" w:color="auto"/>
          </w:divBdr>
        </w:div>
        <w:div w:id="639768758">
          <w:marLeft w:val="0"/>
          <w:marRight w:val="0"/>
          <w:marTop w:val="0"/>
          <w:marBottom w:val="0"/>
          <w:divBdr>
            <w:top w:val="none" w:sz="0" w:space="0" w:color="auto"/>
            <w:left w:val="none" w:sz="0" w:space="0" w:color="auto"/>
            <w:bottom w:val="none" w:sz="0" w:space="0" w:color="auto"/>
            <w:right w:val="none" w:sz="0" w:space="0" w:color="auto"/>
          </w:divBdr>
        </w:div>
        <w:div w:id="224268477">
          <w:marLeft w:val="0"/>
          <w:marRight w:val="0"/>
          <w:marTop w:val="0"/>
          <w:marBottom w:val="0"/>
          <w:divBdr>
            <w:top w:val="none" w:sz="0" w:space="0" w:color="auto"/>
            <w:left w:val="none" w:sz="0" w:space="0" w:color="auto"/>
            <w:bottom w:val="none" w:sz="0" w:space="0" w:color="auto"/>
            <w:right w:val="none" w:sz="0" w:space="0" w:color="auto"/>
          </w:divBdr>
        </w:div>
        <w:div w:id="1106584544">
          <w:marLeft w:val="0"/>
          <w:marRight w:val="0"/>
          <w:marTop w:val="0"/>
          <w:marBottom w:val="0"/>
          <w:divBdr>
            <w:top w:val="none" w:sz="0" w:space="0" w:color="auto"/>
            <w:left w:val="none" w:sz="0" w:space="0" w:color="auto"/>
            <w:bottom w:val="none" w:sz="0" w:space="0" w:color="auto"/>
            <w:right w:val="none" w:sz="0" w:space="0" w:color="auto"/>
          </w:divBdr>
        </w:div>
        <w:div w:id="1558321623">
          <w:marLeft w:val="0"/>
          <w:marRight w:val="0"/>
          <w:marTop w:val="0"/>
          <w:marBottom w:val="0"/>
          <w:divBdr>
            <w:top w:val="none" w:sz="0" w:space="0" w:color="auto"/>
            <w:left w:val="none" w:sz="0" w:space="0" w:color="auto"/>
            <w:bottom w:val="none" w:sz="0" w:space="0" w:color="auto"/>
            <w:right w:val="none" w:sz="0" w:space="0" w:color="auto"/>
          </w:divBdr>
        </w:div>
        <w:div w:id="1608805074">
          <w:marLeft w:val="0"/>
          <w:marRight w:val="0"/>
          <w:marTop w:val="0"/>
          <w:marBottom w:val="0"/>
          <w:divBdr>
            <w:top w:val="none" w:sz="0" w:space="0" w:color="auto"/>
            <w:left w:val="none" w:sz="0" w:space="0" w:color="auto"/>
            <w:bottom w:val="none" w:sz="0" w:space="0" w:color="auto"/>
            <w:right w:val="none" w:sz="0" w:space="0" w:color="auto"/>
          </w:divBdr>
        </w:div>
        <w:div w:id="706754363">
          <w:marLeft w:val="0"/>
          <w:marRight w:val="0"/>
          <w:marTop w:val="0"/>
          <w:marBottom w:val="0"/>
          <w:divBdr>
            <w:top w:val="none" w:sz="0" w:space="0" w:color="auto"/>
            <w:left w:val="none" w:sz="0" w:space="0" w:color="auto"/>
            <w:bottom w:val="none" w:sz="0" w:space="0" w:color="auto"/>
            <w:right w:val="none" w:sz="0" w:space="0" w:color="auto"/>
          </w:divBdr>
        </w:div>
        <w:div w:id="1796439949">
          <w:marLeft w:val="0"/>
          <w:marRight w:val="0"/>
          <w:marTop w:val="0"/>
          <w:marBottom w:val="0"/>
          <w:divBdr>
            <w:top w:val="none" w:sz="0" w:space="0" w:color="auto"/>
            <w:left w:val="none" w:sz="0" w:space="0" w:color="auto"/>
            <w:bottom w:val="none" w:sz="0" w:space="0" w:color="auto"/>
            <w:right w:val="none" w:sz="0" w:space="0" w:color="auto"/>
          </w:divBdr>
        </w:div>
        <w:div w:id="2029863935">
          <w:marLeft w:val="0"/>
          <w:marRight w:val="0"/>
          <w:marTop w:val="135"/>
          <w:marBottom w:val="0"/>
          <w:divBdr>
            <w:top w:val="none" w:sz="0" w:space="0" w:color="auto"/>
            <w:left w:val="none" w:sz="0" w:space="0" w:color="auto"/>
            <w:bottom w:val="none" w:sz="0" w:space="0" w:color="auto"/>
            <w:right w:val="none" w:sz="0" w:space="0" w:color="auto"/>
          </w:divBdr>
        </w:div>
        <w:div w:id="926965907">
          <w:marLeft w:val="0"/>
          <w:marRight w:val="0"/>
          <w:marTop w:val="0"/>
          <w:marBottom w:val="0"/>
          <w:divBdr>
            <w:top w:val="none" w:sz="0" w:space="0" w:color="auto"/>
            <w:left w:val="none" w:sz="0" w:space="0" w:color="auto"/>
            <w:bottom w:val="none" w:sz="0" w:space="0" w:color="auto"/>
            <w:right w:val="none" w:sz="0" w:space="0" w:color="auto"/>
          </w:divBdr>
        </w:div>
        <w:div w:id="392196395">
          <w:marLeft w:val="0"/>
          <w:marRight w:val="0"/>
          <w:marTop w:val="0"/>
          <w:marBottom w:val="0"/>
          <w:divBdr>
            <w:top w:val="none" w:sz="0" w:space="0" w:color="auto"/>
            <w:left w:val="none" w:sz="0" w:space="0" w:color="auto"/>
            <w:bottom w:val="none" w:sz="0" w:space="0" w:color="auto"/>
            <w:right w:val="none" w:sz="0" w:space="0" w:color="auto"/>
          </w:divBdr>
        </w:div>
        <w:div w:id="811142927">
          <w:marLeft w:val="0"/>
          <w:marRight w:val="0"/>
          <w:marTop w:val="0"/>
          <w:marBottom w:val="0"/>
          <w:divBdr>
            <w:top w:val="none" w:sz="0" w:space="0" w:color="auto"/>
            <w:left w:val="none" w:sz="0" w:space="0" w:color="auto"/>
            <w:bottom w:val="none" w:sz="0" w:space="0" w:color="auto"/>
            <w:right w:val="none" w:sz="0" w:space="0" w:color="auto"/>
          </w:divBdr>
        </w:div>
        <w:div w:id="917523417">
          <w:marLeft w:val="0"/>
          <w:marRight w:val="0"/>
          <w:marTop w:val="0"/>
          <w:marBottom w:val="0"/>
          <w:divBdr>
            <w:top w:val="none" w:sz="0" w:space="0" w:color="auto"/>
            <w:left w:val="none" w:sz="0" w:space="0" w:color="auto"/>
            <w:bottom w:val="none" w:sz="0" w:space="0" w:color="auto"/>
            <w:right w:val="none" w:sz="0" w:space="0" w:color="auto"/>
          </w:divBdr>
        </w:div>
        <w:div w:id="1921451005">
          <w:marLeft w:val="0"/>
          <w:marRight w:val="0"/>
          <w:marTop w:val="0"/>
          <w:marBottom w:val="0"/>
          <w:divBdr>
            <w:top w:val="none" w:sz="0" w:space="0" w:color="auto"/>
            <w:left w:val="none" w:sz="0" w:space="0" w:color="auto"/>
            <w:bottom w:val="none" w:sz="0" w:space="0" w:color="auto"/>
            <w:right w:val="none" w:sz="0" w:space="0" w:color="auto"/>
          </w:divBdr>
        </w:div>
        <w:div w:id="245655706">
          <w:marLeft w:val="0"/>
          <w:marRight w:val="0"/>
          <w:marTop w:val="567"/>
          <w:marBottom w:val="0"/>
          <w:divBdr>
            <w:top w:val="none" w:sz="0" w:space="0" w:color="auto"/>
            <w:left w:val="none" w:sz="0" w:space="0" w:color="auto"/>
            <w:bottom w:val="none" w:sz="0" w:space="0" w:color="auto"/>
            <w:right w:val="none" w:sz="0" w:space="0" w:color="auto"/>
          </w:divBdr>
        </w:div>
        <w:div w:id="98915656">
          <w:marLeft w:val="0"/>
          <w:marRight w:val="0"/>
          <w:marTop w:val="240"/>
          <w:marBottom w:val="0"/>
          <w:divBdr>
            <w:top w:val="none" w:sz="0" w:space="0" w:color="auto"/>
            <w:left w:val="none" w:sz="0" w:space="0" w:color="auto"/>
            <w:bottom w:val="none" w:sz="0" w:space="0" w:color="auto"/>
            <w:right w:val="none" w:sz="0" w:space="0" w:color="auto"/>
          </w:divBdr>
        </w:div>
        <w:div w:id="123269153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12BA6-9875-431D-AB29-6510B97992A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6E5B1FB6-FA14-4612-9130-5515D3D229C8}"/>
</file>

<file path=customXml/itemProps3.xml><?xml version="1.0" encoding="utf-8"?>
<ds:datastoreItem xmlns:ds="http://schemas.openxmlformats.org/officeDocument/2006/customXml" ds:itemID="{3BEC1F9C-FE42-4A7A-9D2C-8BD13B310C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1850</Words>
  <Characters>9057</Characters>
  <Application>Microsoft Office Word</Application>
  <DocSecurity>0</DocSecurity>
  <Lines>205</Lines>
  <Paragraphs>84</Paragraphs>
  <ScaleCrop>false</ScaleCrop>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Emīlija Līga Poga</dc:creator>
  <cp:keywords/>
  <dc:description/>
  <cp:lastModifiedBy>Emīlija Līga Poga</cp:lastModifiedBy>
  <cp:revision>13</cp:revision>
  <dcterms:created xsi:type="dcterms:W3CDTF">2024-11-19T12:21:00Z</dcterms:created>
  <dcterms:modified xsi:type="dcterms:W3CDTF">2025-09-16T09:20:00Z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