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1819C5" w14:textId="77777777" w:rsidR="00B8723B" w:rsidRPr="00022602" w:rsidRDefault="00B8723B" w:rsidP="00B8723B">
      <w:pPr>
        <w:widowControl w:val="0"/>
        <w:spacing w:after="0" w:line="240" w:lineRule="auto"/>
        <w:jc w:val="both"/>
        <w:rPr>
          <w:rFonts w:ascii="Times New Roman" w:hAnsi="Times New Roman" w:cs="Times New Roman"/>
          <w:noProof/>
          <w:sz w:val="20"/>
          <w:szCs w:val="20"/>
          <w:lang w:val="en-US"/>
        </w:rPr>
      </w:pPr>
      <w:r w:rsidRPr="00022602">
        <w:rPr>
          <w:rFonts w:ascii="Times New Roman" w:hAnsi="Times New Roman" w:cs="Times New Roman"/>
          <w:noProof/>
          <w:sz w:val="20"/>
          <w:szCs w:val="20"/>
          <w:lang w:val="en-US"/>
        </w:rPr>
        <w:t>Text consolidated by Valsts valodas centrs (State Language Centre) with amending laws of:</w:t>
      </w:r>
    </w:p>
    <w:p w14:paraId="2FA18245" w14:textId="0D16BCCB" w:rsidR="00B8723B" w:rsidRDefault="00B8723B" w:rsidP="00B8723B">
      <w:pPr>
        <w:pStyle w:val="BlockText"/>
        <w:ind w:left="0" w:right="0"/>
        <w:jc w:val="center"/>
        <w:rPr>
          <w:noProof/>
          <w:szCs w:val="20"/>
          <w:lang w:val="en-US"/>
        </w:rPr>
      </w:pPr>
      <w:r w:rsidRPr="00022602">
        <w:rPr>
          <w:noProof/>
          <w:szCs w:val="20"/>
          <w:lang w:val="en-US"/>
        </w:rPr>
        <w:t>21 April 2022 [shall come into force on 23 April 2022]</w:t>
      </w:r>
      <w:r w:rsidR="005A7529">
        <w:rPr>
          <w:noProof/>
          <w:szCs w:val="20"/>
          <w:lang w:val="en-US"/>
        </w:rPr>
        <w:t>;</w:t>
      </w:r>
    </w:p>
    <w:p w14:paraId="342D3950" w14:textId="0E8203ED" w:rsidR="005A7529" w:rsidRPr="00022602" w:rsidRDefault="005A7529" w:rsidP="005A7529">
      <w:pPr>
        <w:pStyle w:val="BlockText"/>
        <w:ind w:left="0" w:right="0"/>
        <w:jc w:val="center"/>
        <w:rPr>
          <w:noProof/>
          <w:szCs w:val="20"/>
          <w:lang w:val="en-US"/>
        </w:rPr>
      </w:pPr>
      <w:r>
        <w:rPr>
          <w:noProof/>
          <w:szCs w:val="20"/>
          <w:lang w:val="en-US"/>
        </w:rPr>
        <w:t>7</w:t>
      </w:r>
      <w:r w:rsidRPr="00022602">
        <w:rPr>
          <w:noProof/>
          <w:szCs w:val="20"/>
          <w:lang w:val="en-US"/>
        </w:rPr>
        <w:t> </w:t>
      </w:r>
      <w:r>
        <w:rPr>
          <w:noProof/>
          <w:szCs w:val="20"/>
          <w:lang w:val="en-US"/>
        </w:rPr>
        <w:t>December</w:t>
      </w:r>
      <w:r w:rsidRPr="00022602">
        <w:rPr>
          <w:noProof/>
          <w:szCs w:val="20"/>
          <w:lang w:val="en-US"/>
        </w:rPr>
        <w:t> 202</w:t>
      </w:r>
      <w:r>
        <w:rPr>
          <w:noProof/>
          <w:szCs w:val="20"/>
          <w:lang w:val="en-US"/>
        </w:rPr>
        <w:t>3</w:t>
      </w:r>
      <w:r w:rsidRPr="00022602">
        <w:rPr>
          <w:noProof/>
          <w:szCs w:val="20"/>
          <w:lang w:val="en-US"/>
        </w:rPr>
        <w:t xml:space="preserve"> [shall come into force on </w:t>
      </w:r>
      <w:r>
        <w:rPr>
          <w:noProof/>
          <w:szCs w:val="20"/>
          <w:lang w:val="en-US"/>
        </w:rPr>
        <w:t>1</w:t>
      </w:r>
      <w:r w:rsidRPr="00022602">
        <w:rPr>
          <w:noProof/>
          <w:szCs w:val="20"/>
          <w:lang w:val="en-US"/>
        </w:rPr>
        <w:t> </w:t>
      </w:r>
      <w:r>
        <w:rPr>
          <w:noProof/>
          <w:szCs w:val="20"/>
          <w:lang w:val="en-US"/>
        </w:rPr>
        <w:t>January</w:t>
      </w:r>
      <w:r w:rsidRPr="00022602">
        <w:rPr>
          <w:noProof/>
          <w:szCs w:val="20"/>
          <w:lang w:val="en-US"/>
        </w:rPr>
        <w:t> 202</w:t>
      </w:r>
      <w:r>
        <w:rPr>
          <w:noProof/>
          <w:szCs w:val="20"/>
          <w:lang w:val="en-US"/>
        </w:rPr>
        <w:t>4</w:t>
      </w:r>
      <w:r w:rsidRPr="00022602">
        <w:rPr>
          <w:noProof/>
          <w:szCs w:val="20"/>
          <w:lang w:val="en-US"/>
        </w:rPr>
        <w:t>]</w:t>
      </w:r>
      <w:r>
        <w:rPr>
          <w:noProof/>
          <w:szCs w:val="20"/>
          <w:lang w:val="en-US"/>
        </w:rPr>
        <w:t>.</w:t>
      </w:r>
    </w:p>
    <w:p w14:paraId="620F5387" w14:textId="77777777" w:rsidR="00B8723B" w:rsidRPr="00022602" w:rsidRDefault="00B8723B" w:rsidP="00B8723B">
      <w:pPr>
        <w:pStyle w:val="BlockText"/>
        <w:ind w:left="0" w:right="0"/>
        <w:rPr>
          <w:noProof/>
          <w:szCs w:val="20"/>
          <w:lang w:val="en-US"/>
        </w:rPr>
      </w:pPr>
      <w:r w:rsidRPr="00022602">
        <w:rPr>
          <w:noProof/>
          <w:szCs w:val="20"/>
          <w:lang w:val="en-US"/>
        </w:rPr>
        <w:t>If a whole or part of a section has been amended, the date of the amending law appears in square brackets at the end of the section. If a whole section, paragraph or clause has been deleted, the date of the deletion appears in square brackets beside the deleted section, paragraph or clause.</w:t>
      </w:r>
    </w:p>
    <w:p w14:paraId="0104404F" w14:textId="77777777" w:rsidR="00B8723B" w:rsidRPr="00022602" w:rsidRDefault="00B8723B" w:rsidP="00B8723B">
      <w:pPr>
        <w:spacing w:after="0" w:line="240" w:lineRule="auto"/>
        <w:rPr>
          <w:rFonts w:ascii="Times New Roman" w:hAnsi="Times New Roman" w:cs="Times New Roman"/>
          <w:noProof/>
          <w:sz w:val="24"/>
          <w:szCs w:val="24"/>
          <w:lang w:val="en-US"/>
        </w:rPr>
      </w:pPr>
    </w:p>
    <w:p w14:paraId="1B23B725" w14:textId="77777777" w:rsidR="00B8723B" w:rsidRPr="00022602" w:rsidRDefault="00B8723B" w:rsidP="00B8723B">
      <w:pPr>
        <w:spacing w:after="0" w:line="240" w:lineRule="auto"/>
        <w:jc w:val="both"/>
        <w:rPr>
          <w:rFonts w:ascii="Times New Roman" w:hAnsi="Times New Roman" w:cs="Times New Roman"/>
          <w:noProof/>
          <w:sz w:val="24"/>
          <w:szCs w:val="24"/>
          <w:lang w:val="en-US"/>
        </w:rPr>
      </w:pPr>
    </w:p>
    <w:p w14:paraId="4435D2DF" w14:textId="77777777" w:rsidR="00B8723B" w:rsidRPr="00022602" w:rsidRDefault="00B8723B" w:rsidP="00B8723B">
      <w:pPr>
        <w:spacing w:after="0" w:line="240" w:lineRule="auto"/>
        <w:jc w:val="right"/>
        <w:rPr>
          <w:rFonts w:ascii="Times New Roman" w:eastAsia="Times New Roman" w:hAnsi="Times New Roman" w:cs="Times New Roman"/>
          <w:noProof/>
          <w:sz w:val="24"/>
          <w:szCs w:val="24"/>
          <w:lang w:val="en-US"/>
        </w:rPr>
      </w:pPr>
      <w:r w:rsidRPr="00022602">
        <w:rPr>
          <w:rFonts w:ascii="Times New Roman" w:hAnsi="Times New Roman" w:cs="Times New Roman"/>
          <w:noProof/>
          <w:sz w:val="24"/>
          <w:szCs w:val="24"/>
          <w:lang w:val="en-US"/>
        </w:rPr>
        <w:t xml:space="preserve">The </w:t>
      </w:r>
      <w:r w:rsidRPr="00022602">
        <w:rPr>
          <w:rFonts w:ascii="Times New Roman" w:hAnsi="Times New Roman" w:cs="Times New Roman"/>
          <w:i/>
          <w:noProof/>
          <w:sz w:val="24"/>
          <w:szCs w:val="24"/>
          <w:lang w:val="en-US"/>
        </w:rPr>
        <w:t>Saeima</w:t>
      </w:r>
      <w:r w:rsidRPr="00022602">
        <w:rPr>
          <w:rFonts w:ascii="Times New Roman" w:hAnsi="Times New Roman" w:cs="Times New Roman"/>
          <w:iCs/>
          <w:noProof/>
          <w:sz w:val="24"/>
          <w:szCs w:val="24"/>
          <w:vertAlign w:val="superscript"/>
          <w:lang w:val="en-US"/>
        </w:rPr>
        <w:t>1</w:t>
      </w:r>
      <w:r w:rsidRPr="00022602">
        <w:rPr>
          <w:rFonts w:ascii="Times New Roman" w:hAnsi="Times New Roman" w:cs="Times New Roman"/>
          <w:noProof/>
          <w:sz w:val="24"/>
          <w:szCs w:val="24"/>
          <w:lang w:val="en-US"/>
        </w:rPr>
        <w:t xml:space="preserve"> has adopted and</w:t>
      </w:r>
    </w:p>
    <w:p w14:paraId="5FE77E7A" w14:textId="77777777" w:rsidR="00B8723B" w:rsidRPr="00022602" w:rsidRDefault="00B8723B" w:rsidP="00B8723B">
      <w:pPr>
        <w:spacing w:after="0" w:line="240" w:lineRule="auto"/>
        <w:jc w:val="right"/>
        <w:rPr>
          <w:rFonts w:ascii="Times New Roman" w:hAnsi="Times New Roman"/>
          <w:noProof/>
          <w:sz w:val="24"/>
          <w:lang w:val="en-US"/>
        </w:rPr>
      </w:pPr>
      <w:r w:rsidRPr="00022602">
        <w:rPr>
          <w:rFonts w:ascii="Times New Roman" w:hAnsi="Times New Roman"/>
          <w:noProof/>
          <w:sz w:val="24"/>
          <w:lang w:val="en-US"/>
        </w:rPr>
        <w:t>the President has proclaimed the following law:</w:t>
      </w:r>
    </w:p>
    <w:p w14:paraId="246B9A8F" w14:textId="77777777" w:rsidR="00B7452C" w:rsidRDefault="00B7452C" w:rsidP="003A2917">
      <w:pPr>
        <w:widowControl w:val="0"/>
        <w:spacing w:after="0" w:line="240" w:lineRule="auto"/>
        <w:jc w:val="right"/>
        <w:rPr>
          <w:rFonts w:ascii="Times New Roman" w:hAnsi="Times New Roman"/>
          <w:noProof/>
          <w:kern w:val="0"/>
          <w:sz w:val="24"/>
          <w:lang w:val="en-US"/>
        </w:rPr>
      </w:pPr>
    </w:p>
    <w:p w14:paraId="33C03B3D" w14:textId="77777777" w:rsidR="00B8723B" w:rsidRPr="00E16BA5" w:rsidRDefault="00B8723B" w:rsidP="003A2917">
      <w:pPr>
        <w:widowControl w:val="0"/>
        <w:spacing w:after="0" w:line="240" w:lineRule="auto"/>
        <w:jc w:val="right"/>
        <w:rPr>
          <w:rFonts w:ascii="Times New Roman" w:hAnsi="Times New Roman"/>
          <w:noProof/>
          <w:kern w:val="0"/>
          <w:sz w:val="24"/>
          <w:lang w:val="en-US"/>
        </w:rPr>
      </w:pPr>
    </w:p>
    <w:p w14:paraId="44BCB118" w14:textId="77777777" w:rsidR="00E16BA5" w:rsidRPr="00B7452C" w:rsidRDefault="00E16BA5" w:rsidP="00B7452C">
      <w:pPr>
        <w:widowControl w:val="0"/>
        <w:spacing w:after="0" w:line="240" w:lineRule="auto"/>
        <w:jc w:val="center"/>
        <w:rPr>
          <w:rFonts w:ascii="Times New Roman" w:hAnsi="Times New Roman"/>
          <w:b/>
          <w:bCs/>
          <w:noProof/>
          <w:kern w:val="0"/>
          <w:sz w:val="28"/>
          <w:szCs w:val="28"/>
        </w:rPr>
      </w:pPr>
      <w:r>
        <w:rPr>
          <w:rFonts w:ascii="Times New Roman" w:hAnsi="Times New Roman"/>
          <w:b/>
          <w:sz w:val="28"/>
        </w:rPr>
        <w:t>Law on Financing National Defence</w:t>
      </w:r>
    </w:p>
    <w:p w14:paraId="7896B73F" w14:textId="77777777" w:rsidR="00B7452C" w:rsidRDefault="00B7452C" w:rsidP="003A2917">
      <w:pPr>
        <w:widowControl w:val="0"/>
        <w:spacing w:after="0" w:line="240" w:lineRule="auto"/>
        <w:jc w:val="both"/>
        <w:rPr>
          <w:rFonts w:ascii="Times New Roman" w:hAnsi="Times New Roman"/>
          <w:b/>
          <w:bCs/>
          <w:noProof/>
          <w:kern w:val="0"/>
          <w:sz w:val="24"/>
          <w:lang w:val="en-US"/>
        </w:rPr>
      </w:pPr>
    </w:p>
    <w:p w14:paraId="493B3F29" w14:textId="77777777" w:rsidR="00B8723B" w:rsidRPr="00E16BA5" w:rsidRDefault="00B8723B" w:rsidP="003A2917">
      <w:pPr>
        <w:widowControl w:val="0"/>
        <w:spacing w:after="0" w:line="240" w:lineRule="auto"/>
        <w:jc w:val="both"/>
        <w:rPr>
          <w:rFonts w:ascii="Times New Roman" w:hAnsi="Times New Roman"/>
          <w:b/>
          <w:bCs/>
          <w:noProof/>
          <w:kern w:val="0"/>
          <w:sz w:val="24"/>
          <w:lang w:val="en-US"/>
        </w:rPr>
      </w:pPr>
    </w:p>
    <w:p w14:paraId="15E2AC14" w14:textId="77777777" w:rsidR="00E16BA5" w:rsidRDefault="00E16BA5" w:rsidP="003A2917">
      <w:pPr>
        <w:widowControl w:val="0"/>
        <w:spacing w:after="0" w:line="240" w:lineRule="auto"/>
        <w:jc w:val="both"/>
        <w:rPr>
          <w:rFonts w:ascii="Times New Roman" w:hAnsi="Times New Roman"/>
          <w:noProof/>
          <w:kern w:val="0"/>
          <w:sz w:val="24"/>
        </w:rPr>
      </w:pPr>
      <w:bookmarkStart w:id="0" w:name="p1"/>
      <w:bookmarkStart w:id="1" w:name="p-520654"/>
      <w:bookmarkEnd w:id="0"/>
      <w:bookmarkEnd w:id="1"/>
      <w:r>
        <w:rPr>
          <w:rFonts w:ascii="Times New Roman" w:hAnsi="Times New Roman"/>
          <w:b/>
          <w:sz w:val="24"/>
        </w:rPr>
        <w:t>Section 1. </w:t>
      </w:r>
      <w:r>
        <w:rPr>
          <w:rFonts w:ascii="Times New Roman" w:hAnsi="Times New Roman"/>
          <w:sz w:val="24"/>
        </w:rPr>
        <w:t>The purpose of the Law is to purposefully strengthen national defence capacities through financial methods for Latvia to fulfil its obligations within the scope of collective defence as a Member State of the North Atlantic Treaty Organisation, and also to pave the way towards implementation of long-term development projects of national defence and thus to support the involvement of Latvia in European and transatlantic security bodies.</w:t>
      </w:r>
    </w:p>
    <w:p w14:paraId="3AB07C07" w14:textId="77777777" w:rsidR="00B7452C" w:rsidRPr="00E16BA5" w:rsidRDefault="00B7452C" w:rsidP="003A2917">
      <w:pPr>
        <w:widowControl w:val="0"/>
        <w:spacing w:after="0" w:line="240" w:lineRule="auto"/>
        <w:jc w:val="both"/>
        <w:rPr>
          <w:rFonts w:ascii="Times New Roman" w:hAnsi="Times New Roman"/>
          <w:noProof/>
          <w:kern w:val="0"/>
          <w:sz w:val="24"/>
          <w:lang w:val="en-US"/>
        </w:rPr>
      </w:pPr>
    </w:p>
    <w:p w14:paraId="33F0443F" w14:textId="77777777" w:rsidR="00E16BA5" w:rsidRPr="00E16BA5" w:rsidRDefault="00E16BA5" w:rsidP="003A2917">
      <w:pPr>
        <w:widowControl w:val="0"/>
        <w:spacing w:after="0" w:line="240" w:lineRule="auto"/>
        <w:jc w:val="both"/>
        <w:rPr>
          <w:rFonts w:ascii="Times New Roman" w:hAnsi="Times New Roman"/>
          <w:noProof/>
          <w:kern w:val="0"/>
          <w:sz w:val="24"/>
        </w:rPr>
      </w:pPr>
      <w:bookmarkStart w:id="2" w:name="p2"/>
      <w:bookmarkStart w:id="3" w:name="p-1266082"/>
      <w:bookmarkEnd w:id="2"/>
      <w:bookmarkEnd w:id="3"/>
      <w:r>
        <w:rPr>
          <w:rFonts w:ascii="Times New Roman" w:hAnsi="Times New Roman"/>
          <w:b/>
          <w:sz w:val="24"/>
        </w:rPr>
        <w:t>Section 2. </w:t>
      </w:r>
      <w:r>
        <w:rPr>
          <w:rFonts w:ascii="Times New Roman" w:hAnsi="Times New Roman"/>
          <w:sz w:val="24"/>
        </w:rPr>
        <w:t>(1) In compliance with the conditions of the Treaty on Stability, Coordination and Governance in the Economic and Monetary Union signed on 2 March 2012 and the objective of increasing the national defence financing in 2020, 2021, and 2022 to at least 2 per cent of the amount of the forecasted gross domestic product, and also taking into account the geopolitical changes that have taken place in relation to Russia’s full-scale military invasion of Ukraine on 24 February 2022 and the objective to accelerate the development of the National Armed Forces by ensuring national defence financing in 2027 in the amount of at least 3 per cent of the amount of the forecasted gross domestic product, the Cabinet shall draw up the draft annual State budget law and the draft medium term budget framework law by allocating financing to national defence:</w:t>
      </w:r>
    </w:p>
    <w:p w14:paraId="2376FB95" w14:textId="77777777" w:rsidR="00E16BA5" w:rsidRPr="00E16BA5" w:rsidRDefault="00E16BA5" w:rsidP="003D2E08">
      <w:pPr>
        <w:widowControl w:val="0"/>
        <w:spacing w:after="0" w:line="240" w:lineRule="auto"/>
        <w:ind w:firstLine="709"/>
        <w:jc w:val="both"/>
        <w:rPr>
          <w:rFonts w:ascii="Times New Roman" w:hAnsi="Times New Roman"/>
          <w:noProof/>
          <w:kern w:val="0"/>
          <w:sz w:val="24"/>
        </w:rPr>
      </w:pPr>
      <w:r>
        <w:rPr>
          <w:rFonts w:ascii="Times New Roman" w:hAnsi="Times New Roman"/>
          <w:sz w:val="24"/>
        </w:rPr>
        <w:t>1) in 2015 – at least 1.0 per cent of the amount of the gross domestic product forecasted for the respective year;</w:t>
      </w:r>
    </w:p>
    <w:p w14:paraId="269E3CAD" w14:textId="77777777" w:rsidR="00E16BA5" w:rsidRPr="00E16BA5" w:rsidRDefault="00E16BA5" w:rsidP="003D2E08">
      <w:pPr>
        <w:widowControl w:val="0"/>
        <w:spacing w:after="0" w:line="240" w:lineRule="auto"/>
        <w:ind w:firstLine="709"/>
        <w:jc w:val="both"/>
        <w:rPr>
          <w:rFonts w:ascii="Times New Roman" w:hAnsi="Times New Roman"/>
          <w:noProof/>
          <w:kern w:val="0"/>
          <w:sz w:val="24"/>
        </w:rPr>
      </w:pPr>
      <w:r>
        <w:rPr>
          <w:rFonts w:ascii="Times New Roman" w:hAnsi="Times New Roman"/>
          <w:sz w:val="24"/>
        </w:rPr>
        <w:t>2) in 2016 – at least 1.1 per cent of the amount of the gross domestic product forecasted for the respective year;</w:t>
      </w:r>
    </w:p>
    <w:p w14:paraId="1F8A7F82" w14:textId="77777777" w:rsidR="00E16BA5" w:rsidRPr="00E16BA5" w:rsidRDefault="00E16BA5" w:rsidP="003D2E08">
      <w:pPr>
        <w:widowControl w:val="0"/>
        <w:spacing w:after="0" w:line="240" w:lineRule="auto"/>
        <w:ind w:firstLine="709"/>
        <w:jc w:val="both"/>
        <w:rPr>
          <w:rFonts w:ascii="Times New Roman" w:hAnsi="Times New Roman"/>
          <w:noProof/>
          <w:kern w:val="0"/>
          <w:sz w:val="24"/>
        </w:rPr>
      </w:pPr>
      <w:r>
        <w:rPr>
          <w:rFonts w:ascii="Times New Roman" w:hAnsi="Times New Roman"/>
          <w:sz w:val="24"/>
        </w:rPr>
        <w:t>3) in 2017 – at least 1.3 per cent of the amount of the gross domestic product forecasted for the respective year;</w:t>
      </w:r>
    </w:p>
    <w:p w14:paraId="1F4A5CB8" w14:textId="77777777" w:rsidR="00E16BA5" w:rsidRPr="00E16BA5" w:rsidRDefault="00E16BA5" w:rsidP="003D2E08">
      <w:pPr>
        <w:widowControl w:val="0"/>
        <w:spacing w:after="0" w:line="240" w:lineRule="auto"/>
        <w:ind w:firstLine="709"/>
        <w:jc w:val="both"/>
        <w:rPr>
          <w:rFonts w:ascii="Times New Roman" w:hAnsi="Times New Roman"/>
          <w:noProof/>
          <w:kern w:val="0"/>
          <w:sz w:val="24"/>
        </w:rPr>
      </w:pPr>
      <w:r>
        <w:rPr>
          <w:rFonts w:ascii="Times New Roman" w:hAnsi="Times New Roman"/>
          <w:sz w:val="24"/>
        </w:rPr>
        <w:t>4) in 2018 – at least 1.5 per cent of the amount of the gross domestic product forecasted for the respective year;</w:t>
      </w:r>
    </w:p>
    <w:p w14:paraId="02D3C50E" w14:textId="77777777" w:rsidR="00E16BA5" w:rsidRPr="00E16BA5" w:rsidRDefault="00E16BA5" w:rsidP="003D2E08">
      <w:pPr>
        <w:widowControl w:val="0"/>
        <w:spacing w:after="0" w:line="240" w:lineRule="auto"/>
        <w:ind w:firstLine="709"/>
        <w:jc w:val="both"/>
        <w:rPr>
          <w:rFonts w:ascii="Times New Roman" w:hAnsi="Times New Roman"/>
          <w:noProof/>
          <w:kern w:val="0"/>
          <w:sz w:val="24"/>
        </w:rPr>
      </w:pPr>
      <w:r>
        <w:rPr>
          <w:rFonts w:ascii="Times New Roman" w:hAnsi="Times New Roman"/>
          <w:sz w:val="24"/>
        </w:rPr>
        <w:t>5) in 2019 – at least 1.75 per cent of the amount of the gross domestic product forecasted for the respective year;</w:t>
      </w:r>
    </w:p>
    <w:p w14:paraId="113B6522" w14:textId="77777777" w:rsidR="00E16BA5" w:rsidRPr="00E16BA5" w:rsidRDefault="00E16BA5" w:rsidP="003D2E08">
      <w:pPr>
        <w:widowControl w:val="0"/>
        <w:spacing w:after="0" w:line="240" w:lineRule="auto"/>
        <w:ind w:firstLine="709"/>
        <w:jc w:val="both"/>
        <w:rPr>
          <w:rFonts w:ascii="Times New Roman" w:hAnsi="Times New Roman"/>
          <w:noProof/>
          <w:kern w:val="0"/>
          <w:sz w:val="24"/>
        </w:rPr>
      </w:pPr>
      <w:r>
        <w:rPr>
          <w:rFonts w:ascii="Times New Roman" w:hAnsi="Times New Roman"/>
          <w:sz w:val="24"/>
        </w:rPr>
        <w:t>6) from 2020 to 2022 – at least 2 per cent of the amount of the gross domestic product forecasted for the respective year;</w:t>
      </w:r>
    </w:p>
    <w:p w14:paraId="2EA381ED" w14:textId="77777777" w:rsidR="00E16BA5" w:rsidRPr="00E16BA5" w:rsidRDefault="00E16BA5" w:rsidP="003D2E08">
      <w:pPr>
        <w:widowControl w:val="0"/>
        <w:spacing w:after="0" w:line="240" w:lineRule="auto"/>
        <w:ind w:firstLine="709"/>
        <w:jc w:val="both"/>
        <w:rPr>
          <w:rFonts w:ascii="Times New Roman" w:hAnsi="Times New Roman"/>
          <w:noProof/>
          <w:kern w:val="0"/>
          <w:sz w:val="24"/>
        </w:rPr>
      </w:pPr>
      <w:r>
        <w:rPr>
          <w:rFonts w:ascii="Times New Roman" w:hAnsi="Times New Roman"/>
          <w:sz w:val="24"/>
        </w:rPr>
        <w:t>7) in 2023 – 2.25 per cent of the amount of the gross domestic product forecasted for the respective year, but not less than EUR 886 466 480;</w:t>
      </w:r>
    </w:p>
    <w:p w14:paraId="51BC30E5" w14:textId="77777777" w:rsidR="00E16BA5" w:rsidRPr="00E16BA5" w:rsidRDefault="00E16BA5" w:rsidP="003D2E08">
      <w:pPr>
        <w:widowControl w:val="0"/>
        <w:spacing w:after="0" w:line="240" w:lineRule="auto"/>
        <w:ind w:firstLine="709"/>
        <w:jc w:val="both"/>
        <w:rPr>
          <w:rFonts w:ascii="Times New Roman" w:hAnsi="Times New Roman"/>
          <w:noProof/>
          <w:kern w:val="0"/>
          <w:sz w:val="24"/>
        </w:rPr>
      </w:pPr>
      <w:r>
        <w:rPr>
          <w:rFonts w:ascii="Times New Roman" w:hAnsi="Times New Roman"/>
          <w:sz w:val="24"/>
        </w:rPr>
        <w:t>8) in 2024 – 2.4 per cent of the amount of the gross domestic product forecasted for the respective year, but not less than EUR 1 002 485 480;</w:t>
      </w:r>
    </w:p>
    <w:p w14:paraId="3BACAC31" w14:textId="77777777" w:rsidR="00E16BA5" w:rsidRPr="00E16BA5" w:rsidRDefault="00E16BA5" w:rsidP="003D2E08">
      <w:pPr>
        <w:widowControl w:val="0"/>
        <w:spacing w:after="0" w:line="240" w:lineRule="auto"/>
        <w:ind w:firstLine="709"/>
        <w:jc w:val="both"/>
        <w:rPr>
          <w:rFonts w:ascii="Times New Roman" w:hAnsi="Times New Roman"/>
          <w:noProof/>
          <w:kern w:val="0"/>
          <w:sz w:val="24"/>
        </w:rPr>
      </w:pPr>
      <w:r>
        <w:rPr>
          <w:rFonts w:ascii="Times New Roman" w:hAnsi="Times New Roman"/>
          <w:sz w:val="24"/>
        </w:rPr>
        <w:t>9) in 2025 – 2.5 per cent of the amount of the gross domestic product forecasted for the respective year, but not less than EUR 1 103 916 480;</w:t>
      </w:r>
    </w:p>
    <w:p w14:paraId="6A5695F6" w14:textId="77777777" w:rsidR="00E16BA5" w:rsidRPr="00E16BA5" w:rsidRDefault="00E16BA5" w:rsidP="003D2E08">
      <w:pPr>
        <w:widowControl w:val="0"/>
        <w:spacing w:after="0" w:line="240" w:lineRule="auto"/>
        <w:ind w:firstLine="709"/>
        <w:jc w:val="both"/>
        <w:rPr>
          <w:rFonts w:ascii="Times New Roman" w:hAnsi="Times New Roman"/>
          <w:noProof/>
          <w:kern w:val="0"/>
          <w:sz w:val="24"/>
        </w:rPr>
      </w:pPr>
      <w:r>
        <w:rPr>
          <w:rFonts w:ascii="Times New Roman" w:hAnsi="Times New Roman"/>
          <w:sz w:val="24"/>
        </w:rPr>
        <w:t>10) in 2026 – at least 2.75 per cent of the amount of the gross domestic product forecasted for the respective year;</w:t>
      </w:r>
    </w:p>
    <w:p w14:paraId="16C3E71F" w14:textId="77777777" w:rsidR="00E16BA5" w:rsidRPr="00E16BA5" w:rsidRDefault="00E16BA5" w:rsidP="00763069">
      <w:pPr>
        <w:keepNext/>
        <w:keepLines/>
        <w:widowControl w:val="0"/>
        <w:spacing w:after="0" w:line="240" w:lineRule="auto"/>
        <w:ind w:firstLine="709"/>
        <w:jc w:val="both"/>
        <w:rPr>
          <w:rFonts w:ascii="Times New Roman" w:hAnsi="Times New Roman"/>
          <w:noProof/>
          <w:kern w:val="0"/>
          <w:sz w:val="24"/>
        </w:rPr>
      </w:pPr>
      <w:r>
        <w:rPr>
          <w:rFonts w:ascii="Times New Roman" w:hAnsi="Times New Roman"/>
          <w:sz w:val="24"/>
        </w:rPr>
        <w:lastRenderedPageBreak/>
        <w:t>11) in 2027 and subsequent years – at least 3 per cent of the amount of the gross domestic product forecasted for the respective year.</w:t>
      </w:r>
    </w:p>
    <w:p w14:paraId="74864130" w14:textId="77777777" w:rsidR="00E16BA5" w:rsidRPr="00E16BA5" w:rsidRDefault="00E16BA5" w:rsidP="003A2917">
      <w:pPr>
        <w:widowControl w:val="0"/>
        <w:spacing w:after="0" w:line="240" w:lineRule="auto"/>
        <w:jc w:val="both"/>
        <w:rPr>
          <w:rFonts w:ascii="Times New Roman" w:hAnsi="Times New Roman"/>
          <w:noProof/>
          <w:kern w:val="0"/>
          <w:sz w:val="24"/>
        </w:rPr>
      </w:pPr>
      <w:r>
        <w:rPr>
          <w:rFonts w:ascii="Times New Roman" w:hAnsi="Times New Roman"/>
          <w:sz w:val="24"/>
        </w:rPr>
        <w:t>(2) Based on the situation of national defence, the Cabinet may, during implementation of the State budget, examine the possibilities to reallocate appropriations for increasing defence financing – for long-term development projects (investments) on a priority basis.</w:t>
      </w:r>
    </w:p>
    <w:p w14:paraId="5D7FBFBA" w14:textId="77777777" w:rsidR="00E16BA5" w:rsidRPr="00B7452C" w:rsidRDefault="00E16BA5" w:rsidP="003A2917">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21 April 2022; 7 December 2023</w:t>
      </w:r>
      <w:r>
        <w:rPr>
          <w:rFonts w:ascii="Times New Roman" w:hAnsi="Times New Roman"/>
          <w:sz w:val="24"/>
        </w:rPr>
        <w:t>]</w:t>
      </w:r>
    </w:p>
    <w:p w14:paraId="46F6D960" w14:textId="77777777" w:rsidR="00B7452C" w:rsidRPr="00E16BA5" w:rsidRDefault="00B7452C" w:rsidP="003A2917">
      <w:pPr>
        <w:widowControl w:val="0"/>
        <w:spacing w:after="0" w:line="240" w:lineRule="auto"/>
        <w:jc w:val="both"/>
        <w:rPr>
          <w:rFonts w:ascii="Times New Roman" w:hAnsi="Times New Roman"/>
          <w:i/>
          <w:iCs/>
          <w:noProof/>
          <w:kern w:val="0"/>
          <w:sz w:val="24"/>
          <w:lang w:val="en-US"/>
        </w:rPr>
      </w:pPr>
    </w:p>
    <w:p w14:paraId="08EB34FD" w14:textId="77777777" w:rsidR="00E16BA5" w:rsidRDefault="00E16BA5" w:rsidP="00B7452C">
      <w:pPr>
        <w:widowControl w:val="0"/>
        <w:spacing w:after="0" w:line="240" w:lineRule="auto"/>
        <w:jc w:val="center"/>
        <w:rPr>
          <w:rFonts w:ascii="Times New Roman" w:hAnsi="Times New Roman"/>
          <w:b/>
          <w:bCs/>
          <w:noProof/>
          <w:kern w:val="0"/>
          <w:sz w:val="24"/>
        </w:rPr>
      </w:pPr>
      <w:bookmarkStart w:id="4" w:name="520656"/>
      <w:bookmarkEnd w:id="4"/>
      <w:r>
        <w:rPr>
          <w:rFonts w:ascii="Times New Roman" w:hAnsi="Times New Roman"/>
          <w:b/>
          <w:sz w:val="24"/>
        </w:rPr>
        <w:t>Transitional Provision</w:t>
      </w:r>
      <w:bookmarkStart w:id="5" w:name="pn-520656"/>
      <w:bookmarkEnd w:id="5"/>
    </w:p>
    <w:p w14:paraId="5DB7F71B" w14:textId="77777777" w:rsidR="00B7452C" w:rsidRPr="00E16BA5" w:rsidRDefault="00B7452C" w:rsidP="00B7452C">
      <w:pPr>
        <w:widowControl w:val="0"/>
        <w:spacing w:after="0" w:line="240" w:lineRule="auto"/>
        <w:jc w:val="center"/>
        <w:rPr>
          <w:rFonts w:ascii="Times New Roman" w:hAnsi="Times New Roman"/>
          <w:b/>
          <w:bCs/>
          <w:noProof/>
          <w:kern w:val="0"/>
          <w:sz w:val="24"/>
          <w:lang w:val="en-US"/>
        </w:rPr>
      </w:pPr>
    </w:p>
    <w:p w14:paraId="425C8F66" w14:textId="5521CBD9" w:rsidR="00E16BA5" w:rsidRDefault="00E16BA5" w:rsidP="00AA7E34">
      <w:pPr>
        <w:widowControl w:val="0"/>
        <w:spacing w:after="0" w:line="240" w:lineRule="auto"/>
        <w:ind w:firstLine="709"/>
        <w:jc w:val="both"/>
        <w:rPr>
          <w:rFonts w:ascii="Times New Roman" w:hAnsi="Times New Roman"/>
          <w:noProof/>
          <w:kern w:val="0"/>
          <w:sz w:val="24"/>
        </w:rPr>
      </w:pPr>
      <w:bookmarkStart w:id="6" w:name="p-520657"/>
      <w:bookmarkEnd w:id="6"/>
      <w:r>
        <w:rPr>
          <w:rFonts w:ascii="Times New Roman" w:hAnsi="Times New Roman"/>
          <w:sz w:val="24"/>
        </w:rPr>
        <w:t>With the coming into force of this Law, the Law on Financing National Defence (</w:t>
      </w:r>
      <w:r>
        <w:rPr>
          <w:rFonts w:ascii="Times New Roman" w:hAnsi="Times New Roman"/>
          <w:i/>
          <w:sz w:val="24"/>
        </w:rPr>
        <w:t>Latvijas Republikas Saeimas un Ministru Kabineta Ziņotājs</w:t>
      </w:r>
      <w:r>
        <w:rPr>
          <w:rFonts w:ascii="Times New Roman" w:hAnsi="Times New Roman"/>
          <w:sz w:val="24"/>
        </w:rPr>
        <w:t>, 2001, No. 10; 2002, No. 12; 2008, No. 24) is repealed.</w:t>
      </w:r>
    </w:p>
    <w:p w14:paraId="74C3CF40" w14:textId="77777777" w:rsidR="00AA7E34" w:rsidRDefault="00AA7E34" w:rsidP="00AA7E34">
      <w:pPr>
        <w:widowControl w:val="0"/>
        <w:spacing w:after="0" w:line="240" w:lineRule="auto"/>
        <w:ind w:firstLine="709"/>
        <w:jc w:val="both"/>
        <w:rPr>
          <w:rFonts w:ascii="Times New Roman" w:hAnsi="Times New Roman"/>
          <w:noProof/>
          <w:kern w:val="0"/>
          <w:sz w:val="24"/>
          <w:lang w:val="en-US"/>
        </w:rPr>
      </w:pPr>
    </w:p>
    <w:p w14:paraId="799009DB" w14:textId="77777777" w:rsidR="00AA7E34" w:rsidRPr="00E16BA5" w:rsidRDefault="00AA7E34" w:rsidP="00AA7E34">
      <w:pPr>
        <w:widowControl w:val="0"/>
        <w:spacing w:after="0" w:line="240" w:lineRule="auto"/>
        <w:ind w:firstLine="709"/>
        <w:jc w:val="both"/>
        <w:rPr>
          <w:rFonts w:ascii="Times New Roman" w:hAnsi="Times New Roman"/>
          <w:noProof/>
          <w:kern w:val="0"/>
          <w:sz w:val="24"/>
          <w:lang w:val="en-US"/>
        </w:rPr>
      </w:pPr>
    </w:p>
    <w:p w14:paraId="73F60C73" w14:textId="77777777" w:rsidR="00E16BA5" w:rsidRDefault="00E16BA5" w:rsidP="003A2917">
      <w:pPr>
        <w:widowControl w:val="0"/>
        <w:spacing w:after="0" w:line="240" w:lineRule="auto"/>
        <w:jc w:val="both"/>
        <w:rPr>
          <w:rFonts w:ascii="Times New Roman" w:hAnsi="Times New Roman"/>
          <w:noProof/>
          <w:kern w:val="0"/>
          <w:sz w:val="24"/>
        </w:rPr>
      </w:pPr>
      <w:r>
        <w:rPr>
          <w:rFonts w:ascii="Times New Roman" w:hAnsi="Times New Roman"/>
          <w:sz w:val="24"/>
        </w:rPr>
        <w:t xml:space="preserve">The Law has been adopted by the </w:t>
      </w:r>
      <w:r>
        <w:rPr>
          <w:rFonts w:ascii="Times New Roman" w:hAnsi="Times New Roman"/>
          <w:i/>
          <w:sz w:val="24"/>
        </w:rPr>
        <w:t>Saeima</w:t>
      </w:r>
      <w:r>
        <w:rPr>
          <w:rFonts w:ascii="Times New Roman" w:hAnsi="Times New Roman"/>
          <w:sz w:val="24"/>
        </w:rPr>
        <w:t xml:space="preserve"> on 3 July 2014.</w:t>
      </w:r>
    </w:p>
    <w:p w14:paraId="457D4096" w14:textId="77777777" w:rsidR="00AA7E34" w:rsidRDefault="00AA7E34" w:rsidP="003A2917">
      <w:pPr>
        <w:widowControl w:val="0"/>
        <w:spacing w:after="0" w:line="240" w:lineRule="auto"/>
        <w:jc w:val="both"/>
        <w:rPr>
          <w:rFonts w:ascii="Times New Roman" w:hAnsi="Times New Roman"/>
          <w:noProof/>
          <w:kern w:val="0"/>
          <w:sz w:val="24"/>
          <w:lang w:val="en-US"/>
        </w:rPr>
      </w:pPr>
    </w:p>
    <w:p w14:paraId="7E48E3AD" w14:textId="77777777" w:rsidR="00AA7E34" w:rsidRPr="00E16BA5" w:rsidRDefault="00AA7E34" w:rsidP="003A2917">
      <w:pPr>
        <w:widowControl w:val="0"/>
        <w:spacing w:after="0" w:line="240" w:lineRule="auto"/>
        <w:jc w:val="both"/>
        <w:rPr>
          <w:rFonts w:ascii="Times New Roman" w:hAnsi="Times New Roman"/>
          <w:noProof/>
          <w:kern w:val="0"/>
          <w:sz w:val="24"/>
          <w:lang w:val="en-US"/>
        </w:rPr>
      </w:pPr>
    </w:p>
    <w:p w14:paraId="41489429" w14:textId="0C216830" w:rsidR="00E16BA5" w:rsidRDefault="00E16BA5" w:rsidP="009866F6">
      <w:pPr>
        <w:widowControl w:val="0"/>
        <w:tabs>
          <w:tab w:val="left" w:pos="7938"/>
        </w:tabs>
        <w:spacing w:after="0" w:line="240" w:lineRule="auto"/>
        <w:jc w:val="both"/>
        <w:rPr>
          <w:rFonts w:ascii="Times New Roman" w:hAnsi="Times New Roman"/>
          <w:noProof/>
          <w:kern w:val="0"/>
          <w:sz w:val="24"/>
        </w:rPr>
      </w:pPr>
      <w:r>
        <w:rPr>
          <w:rFonts w:ascii="Times New Roman" w:hAnsi="Times New Roman"/>
          <w:sz w:val="24"/>
        </w:rPr>
        <w:t>President</w:t>
      </w:r>
      <w:r w:rsidR="009866F6">
        <w:rPr>
          <w:rFonts w:ascii="Times New Roman" w:hAnsi="Times New Roman"/>
          <w:sz w:val="24"/>
        </w:rPr>
        <w:tab/>
      </w:r>
      <w:r>
        <w:rPr>
          <w:rFonts w:ascii="Times New Roman" w:hAnsi="Times New Roman"/>
          <w:sz w:val="24"/>
        </w:rPr>
        <w:t>A. Bērziņš</w:t>
      </w:r>
    </w:p>
    <w:p w14:paraId="111B7087" w14:textId="77777777" w:rsidR="00AA7E34" w:rsidRPr="00E16BA5" w:rsidRDefault="00AA7E34" w:rsidP="003A2917">
      <w:pPr>
        <w:widowControl w:val="0"/>
        <w:spacing w:after="0" w:line="240" w:lineRule="auto"/>
        <w:jc w:val="both"/>
        <w:rPr>
          <w:rFonts w:ascii="Times New Roman" w:hAnsi="Times New Roman"/>
          <w:noProof/>
          <w:kern w:val="0"/>
          <w:sz w:val="24"/>
          <w:lang w:val="en-US"/>
        </w:rPr>
      </w:pPr>
    </w:p>
    <w:p w14:paraId="1868B074" w14:textId="77777777" w:rsidR="00E16BA5" w:rsidRPr="00E16BA5" w:rsidRDefault="00E16BA5" w:rsidP="003A2917">
      <w:pPr>
        <w:widowControl w:val="0"/>
        <w:spacing w:after="0" w:line="240" w:lineRule="auto"/>
        <w:jc w:val="both"/>
        <w:rPr>
          <w:rFonts w:ascii="Times New Roman" w:hAnsi="Times New Roman"/>
          <w:noProof/>
          <w:kern w:val="0"/>
          <w:sz w:val="24"/>
        </w:rPr>
      </w:pPr>
      <w:r>
        <w:rPr>
          <w:rFonts w:ascii="Times New Roman" w:hAnsi="Times New Roman"/>
          <w:sz w:val="24"/>
        </w:rPr>
        <w:t>Rīga, 10 July 2014</w:t>
      </w:r>
    </w:p>
    <w:p w14:paraId="03461787" w14:textId="77777777" w:rsidR="00E16BA5" w:rsidRPr="003A2917" w:rsidRDefault="00E16BA5" w:rsidP="003A2917">
      <w:pPr>
        <w:widowControl w:val="0"/>
        <w:spacing w:after="0" w:line="240" w:lineRule="auto"/>
        <w:jc w:val="both"/>
        <w:rPr>
          <w:rFonts w:ascii="Times New Roman" w:hAnsi="Times New Roman"/>
          <w:noProof/>
          <w:kern w:val="0"/>
          <w:sz w:val="24"/>
          <w:lang w:val="en-US"/>
        </w:rPr>
      </w:pPr>
    </w:p>
    <w:sectPr w:rsidR="00E16BA5" w:rsidRPr="003A2917" w:rsidSect="003A2917">
      <w:footerReference w:type="default" r:id="rId9"/>
      <w:footerReference w:type="first" r:id="rId10"/>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155F50" w14:textId="77777777" w:rsidR="005A7FD0" w:rsidRPr="00E16BA5" w:rsidRDefault="005A7FD0" w:rsidP="00E16BA5">
      <w:pPr>
        <w:spacing w:after="0" w:line="240" w:lineRule="auto"/>
        <w:rPr>
          <w:noProof/>
          <w:kern w:val="0"/>
          <w:lang w:val="en-US"/>
        </w:rPr>
      </w:pPr>
      <w:r w:rsidRPr="00E16BA5">
        <w:rPr>
          <w:noProof/>
          <w:kern w:val="0"/>
          <w:lang w:val="en-US"/>
        </w:rPr>
        <w:separator/>
      </w:r>
    </w:p>
  </w:endnote>
  <w:endnote w:type="continuationSeparator" w:id="0">
    <w:p w14:paraId="2F48E298" w14:textId="77777777" w:rsidR="005A7FD0" w:rsidRPr="00E16BA5" w:rsidRDefault="005A7FD0" w:rsidP="00E16BA5">
      <w:pPr>
        <w:spacing w:after="0" w:line="240" w:lineRule="auto"/>
        <w:rPr>
          <w:noProof/>
          <w:kern w:val="0"/>
          <w:lang w:val="en-US"/>
        </w:rPr>
      </w:pPr>
      <w:r w:rsidRPr="00E16BA5">
        <w:rPr>
          <w:noProof/>
          <w:kern w:val="0"/>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39BA2" w14:textId="77777777" w:rsidR="000D0317" w:rsidRPr="00022602" w:rsidRDefault="000D0317" w:rsidP="000D0317">
    <w:pPr>
      <w:pStyle w:val="Footer"/>
      <w:rPr>
        <w:rFonts w:ascii="Times New Roman" w:hAnsi="Times New Roman" w:cs="Times New Roman"/>
        <w:noProof/>
        <w:sz w:val="20"/>
        <w:szCs w:val="20"/>
        <w:lang w:val="en-US"/>
      </w:rPr>
    </w:pPr>
  </w:p>
  <w:p w14:paraId="7C065769" w14:textId="77777777" w:rsidR="000D0317" w:rsidRPr="00022602" w:rsidRDefault="000D0317" w:rsidP="000D0317">
    <w:pPr>
      <w:pStyle w:val="Footer"/>
      <w:framePr w:wrap="around" w:vAnchor="text" w:hAnchor="margin" w:xAlign="right" w:y="1"/>
      <w:jc w:val="right"/>
      <w:rPr>
        <w:rStyle w:val="PageNumber"/>
        <w:rFonts w:ascii="Times New Roman" w:hAnsi="Times New Roman" w:cs="Times New Roman"/>
        <w:noProof/>
        <w:sz w:val="20"/>
        <w:szCs w:val="20"/>
        <w:lang w:val="en-US"/>
      </w:rPr>
    </w:pPr>
    <w:r w:rsidRPr="00022602">
      <w:rPr>
        <w:rStyle w:val="PageNumber"/>
        <w:rFonts w:ascii="Times New Roman" w:hAnsi="Times New Roman" w:cs="Times New Roman"/>
        <w:noProof/>
        <w:sz w:val="20"/>
        <w:szCs w:val="20"/>
        <w:lang w:val="en-US"/>
      </w:rPr>
      <w:fldChar w:fldCharType="begin"/>
    </w:r>
    <w:r w:rsidRPr="00022602">
      <w:rPr>
        <w:rStyle w:val="PageNumber"/>
        <w:rFonts w:ascii="Times New Roman" w:hAnsi="Times New Roman" w:cs="Times New Roman"/>
        <w:noProof/>
        <w:sz w:val="20"/>
        <w:szCs w:val="20"/>
        <w:lang w:val="en-US"/>
      </w:rPr>
      <w:instrText xml:space="preserve"> PAGE </w:instrText>
    </w:r>
    <w:r w:rsidRPr="00022602">
      <w:rPr>
        <w:rStyle w:val="PageNumber"/>
        <w:rFonts w:ascii="Times New Roman" w:hAnsi="Times New Roman" w:cs="Times New Roman"/>
        <w:noProof/>
        <w:sz w:val="20"/>
        <w:szCs w:val="20"/>
        <w:lang w:val="en-US"/>
      </w:rPr>
      <w:fldChar w:fldCharType="separate"/>
    </w:r>
    <w:r>
      <w:rPr>
        <w:rStyle w:val="PageNumber"/>
        <w:rFonts w:ascii="Times New Roman" w:hAnsi="Times New Roman" w:cs="Times New Roman"/>
        <w:noProof/>
        <w:sz w:val="20"/>
        <w:szCs w:val="20"/>
        <w:lang w:val="en-US"/>
      </w:rPr>
      <w:t>2</w:t>
    </w:r>
    <w:r w:rsidRPr="00022602">
      <w:rPr>
        <w:rStyle w:val="PageNumber"/>
        <w:rFonts w:ascii="Times New Roman" w:hAnsi="Times New Roman" w:cs="Times New Roman"/>
        <w:noProof/>
        <w:sz w:val="20"/>
        <w:szCs w:val="20"/>
        <w:lang w:val="en-US"/>
      </w:rPr>
      <w:fldChar w:fldCharType="end"/>
    </w:r>
    <w:r w:rsidRPr="00022602">
      <w:rPr>
        <w:rStyle w:val="PageNumber"/>
        <w:rFonts w:ascii="Times New Roman" w:hAnsi="Times New Roman" w:cs="Times New Roman"/>
        <w:noProof/>
        <w:sz w:val="20"/>
        <w:szCs w:val="20"/>
        <w:lang w:val="en-US"/>
      </w:rPr>
      <w:t xml:space="preserve"> </w:t>
    </w:r>
  </w:p>
  <w:p w14:paraId="70D032DD" w14:textId="5D2A1D18" w:rsidR="00E16BA5" w:rsidRPr="000D0317" w:rsidRDefault="000D0317">
    <w:pPr>
      <w:pStyle w:val="Footer"/>
      <w:rPr>
        <w:rFonts w:ascii="Times New Roman" w:hAnsi="Times New Roman" w:cs="Times New Roman"/>
        <w:noProof/>
        <w:sz w:val="20"/>
        <w:szCs w:val="20"/>
        <w:lang w:val="en-US"/>
      </w:rPr>
    </w:pPr>
    <w:r w:rsidRPr="00022602">
      <w:rPr>
        <w:rFonts w:ascii="Times New Roman" w:hAnsi="Times New Roman" w:cs="Times New Roman"/>
        <w:noProof/>
        <w:sz w:val="20"/>
        <w:szCs w:val="20"/>
        <w:lang w:val="en-US"/>
      </w:rPr>
      <w:t xml:space="preserve">Translation </w:t>
    </w:r>
    <w:r w:rsidRPr="00022602">
      <w:rPr>
        <w:rFonts w:ascii="Times New Roman" w:hAnsi="Times New Roman" w:cs="Times New Roman"/>
        <w:noProof/>
        <w:sz w:val="20"/>
        <w:szCs w:val="20"/>
        <w:lang w:val="en-US"/>
      </w:rPr>
      <w:fldChar w:fldCharType="begin"/>
    </w:r>
    <w:r w:rsidRPr="00022602">
      <w:rPr>
        <w:rFonts w:ascii="Times New Roman" w:hAnsi="Times New Roman" w:cs="Times New Roman"/>
        <w:noProof/>
        <w:sz w:val="20"/>
        <w:szCs w:val="20"/>
        <w:lang w:val="en-US"/>
      </w:rPr>
      <w:instrText>symbol 169 \f "UnivrstyRoman TL" \s 8</w:instrText>
    </w:r>
    <w:r w:rsidRPr="00022602">
      <w:rPr>
        <w:rFonts w:ascii="Times New Roman" w:hAnsi="Times New Roman" w:cs="Times New Roman"/>
        <w:noProof/>
        <w:sz w:val="20"/>
        <w:szCs w:val="20"/>
        <w:lang w:val="en-US"/>
      </w:rPr>
      <w:fldChar w:fldCharType="separate"/>
    </w:r>
    <w:r w:rsidRPr="00022602">
      <w:rPr>
        <w:rFonts w:ascii="Times New Roman" w:hAnsi="Times New Roman" w:cs="Times New Roman"/>
        <w:noProof/>
        <w:sz w:val="20"/>
        <w:szCs w:val="20"/>
        <w:lang w:val="en-US"/>
      </w:rPr>
      <w:t>©</w:t>
    </w:r>
    <w:r w:rsidRPr="00022602">
      <w:rPr>
        <w:rFonts w:ascii="Times New Roman" w:hAnsi="Times New Roman" w:cs="Times New Roman"/>
        <w:noProof/>
        <w:sz w:val="20"/>
        <w:szCs w:val="20"/>
        <w:lang w:val="en-US"/>
      </w:rPr>
      <w:fldChar w:fldCharType="end"/>
    </w:r>
    <w:r w:rsidRPr="00022602">
      <w:rPr>
        <w:rFonts w:ascii="Times New Roman" w:hAnsi="Times New Roman" w:cs="Times New Roman"/>
        <w:noProof/>
        <w:sz w:val="20"/>
        <w:szCs w:val="20"/>
        <w:lang w:val="en-US"/>
      </w:rPr>
      <w:t xml:space="preserve"> 202</w:t>
    </w:r>
    <w:r>
      <w:rPr>
        <w:rFonts w:ascii="Times New Roman" w:hAnsi="Times New Roman" w:cs="Times New Roman"/>
        <w:noProof/>
        <w:sz w:val="20"/>
        <w:szCs w:val="20"/>
        <w:lang w:val="en-US"/>
      </w:rPr>
      <w:t>5</w:t>
    </w:r>
    <w:r w:rsidRPr="00022602">
      <w:rPr>
        <w:rFonts w:ascii="Times New Roman" w:hAnsi="Times New Roman" w:cs="Times New Roman"/>
        <w:noProof/>
        <w:sz w:val="20"/>
        <w:szCs w:val="20"/>
        <w:lang w:val="en-US"/>
      </w:rPr>
      <w:t xml:space="preserve"> Valsts valodas centrs (State Language Centre)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8B782" w14:textId="77777777" w:rsidR="009D62D3" w:rsidRPr="00022602" w:rsidRDefault="009D62D3" w:rsidP="009D62D3">
    <w:pPr>
      <w:pStyle w:val="Footer"/>
      <w:rPr>
        <w:rFonts w:ascii="Times New Roman" w:hAnsi="Times New Roman" w:cs="Times New Roman"/>
        <w:noProof/>
        <w:sz w:val="20"/>
        <w:szCs w:val="20"/>
        <w:vertAlign w:val="superscript"/>
        <w:lang w:val="en-US"/>
      </w:rPr>
    </w:pPr>
  </w:p>
  <w:p w14:paraId="7294E6B1" w14:textId="77777777" w:rsidR="009D62D3" w:rsidRPr="00022602" w:rsidRDefault="009D62D3" w:rsidP="009D62D3">
    <w:pPr>
      <w:pStyle w:val="Footer"/>
      <w:rPr>
        <w:rFonts w:ascii="Times New Roman" w:hAnsi="Times New Roman" w:cs="Times New Roman"/>
        <w:noProof/>
        <w:sz w:val="20"/>
        <w:szCs w:val="20"/>
        <w:lang w:val="en-US"/>
      </w:rPr>
    </w:pPr>
    <w:r w:rsidRPr="00022602">
      <w:rPr>
        <w:rFonts w:ascii="Times New Roman" w:hAnsi="Times New Roman" w:cs="Times New Roman"/>
        <w:noProof/>
        <w:sz w:val="20"/>
        <w:szCs w:val="20"/>
        <w:vertAlign w:val="superscript"/>
        <w:lang w:val="en-US"/>
      </w:rPr>
      <w:t xml:space="preserve">1 </w:t>
    </w:r>
    <w:r w:rsidRPr="00022602">
      <w:rPr>
        <w:rFonts w:ascii="Times New Roman" w:hAnsi="Times New Roman" w:cs="Times New Roman"/>
        <w:noProof/>
        <w:sz w:val="20"/>
        <w:szCs w:val="20"/>
        <w:lang w:val="en-US"/>
      </w:rPr>
      <w:t>The Parliament of the Republic of Latvia</w:t>
    </w:r>
  </w:p>
  <w:p w14:paraId="556306CA" w14:textId="77777777" w:rsidR="009D62D3" w:rsidRPr="00022602" w:rsidRDefault="009D62D3" w:rsidP="009D62D3">
    <w:pPr>
      <w:pStyle w:val="Footer"/>
      <w:rPr>
        <w:rFonts w:ascii="Times New Roman" w:hAnsi="Times New Roman" w:cs="Times New Roman"/>
        <w:noProof/>
        <w:sz w:val="20"/>
        <w:szCs w:val="20"/>
        <w:lang w:val="en-US"/>
      </w:rPr>
    </w:pPr>
  </w:p>
  <w:p w14:paraId="78915080" w14:textId="3AE6F084" w:rsidR="00E16BA5" w:rsidRPr="009D62D3" w:rsidRDefault="009D62D3">
    <w:pPr>
      <w:pStyle w:val="Footer"/>
      <w:rPr>
        <w:rFonts w:ascii="Times New Roman" w:hAnsi="Times New Roman" w:cs="Times New Roman"/>
        <w:noProof/>
        <w:sz w:val="20"/>
        <w:szCs w:val="20"/>
        <w:lang w:val="en-US"/>
      </w:rPr>
    </w:pPr>
    <w:r w:rsidRPr="00022602">
      <w:rPr>
        <w:rFonts w:ascii="Times New Roman" w:hAnsi="Times New Roman" w:cs="Times New Roman"/>
        <w:noProof/>
        <w:sz w:val="20"/>
        <w:szCs w:val="20"/>
        <w:lang w:val="en-US"/>
      </w:rPr>
      <w:t xml:space="preserve">Translation </w:t>
    </w:r>
    <w:r w:rsidRPr="00022602">
      <w:rPr>
        <w:rFonts w:ascii="Times New Roman" w:hAnsi="Times New Roman" w:cs="Times New Roman"/>
        <w:noProof/>
        <w:sz w:val="20"/>
        <w:szCs w:val="20"/>
        <w:lang w:val="en-US"/>
      </w:rPr>
      <w:fldChar w:fldCharType="begin"/>
    </w:r>
    <w:r w:rsidRPr="00022602">
      <w:rPr>
        <w:rFonts w:ascii="Times New Roman" w:hAnsi="Times New Roman" w:cs="Times New Roman"/>
        <w:noProof/>
        <w:sz w:val="20"/>
        <w:szCs w:val="20"/>
        <w:lang w:val="en-US"/>
      </w:rPr>
      <w:instrText>symbol 169 \f "UnivrstyRoman TL" \s 8</w:instrText>
    </w:r>
    <w:r w:rsidRPr="00022602">
      <w:rPr>
        <w:rFonts w:ascii="Times New Roman" w:hAnsi="Times New Roman" w:cs="Times New Roman"/>
        <w:noProof/>
        <w:sz w:val="20"/>
        <w:szCs w:val="20"/>
        <w:lang w:val="en-US"/>
      </w:rPr>
      <w:fldChar w:fldCharType="separate"/>
    </w:r>
    <w:r w:rsidRPr="00022602">
      <w:rPr>
        <w:rFonts w:ascii="Times New Roman" w:hAnsi="Times New Roman" w:cs="Times New Roman"/>
        <w:noProof/>
        <w:sz w:val="20"/>
        <w:szCs w:val="20"/>
        <w:lang w:val="en-US"/>
      </w:rPr>
      <w:t>©</w:t>
    </w:r>
    <w:r w:rsidRPr="00022602">
      <w:rPr>
        <w:rFonts w:ascii="Times New Roman" w:hAnsi="Times New Roman" w:cs="Times New Roman"/>
        <w:noProof/>
        <w:sz w:val="20"/>
        <w:szCs w:val="20"/>
        <w:lang w:val="en-US"/>
      </w:rPr>
      <w:fldChar w:fldCharType="end"/>
    </w:r>
    <w:r w:rsidRPr="00022602">
      <w:rPr>
        <w:rFonts w:ascii="Times New Roman" w:hAnsi="Times New Roman" w:cs="Times New Roman"/>
        <w:noProof/>
        <w:sz w:val="20"/>
        <w:szCs w:val="20"/>
        <w:lang w:val="en-US"/>
      </w:rPr>
      <w:t xml:space="preserve"> 202</w:t>
    </w:r>
    <w:r>
      <w:rPr>
        <w:rFonts w:ascii="Times New Roman" w:hAnsi="Times New Roman" w:cs="Times New Roman"/>
        <w:noProof/>
        <w:sz w:val="20"/>
        <w:szCs w:val="20"/>
        <w:lang w:val="en-US"/>
      </w:rPr>
      <w:t>5</w:t>
    </w:r>
    <w:r w:rsidRPr="00022602">
      <w:rPr>
        <w:rFonts w:ascii="Times New Roman" w:hAnsi="Times New Roman" w:cs="Times New Roman"/>
        <w:noProof/>
        <w:sz w:val="20"/>
        <w:szCs w:val="20"/>
        <w:lang w:val="en-US"/>
      </w:rPr>
      <w:t xml:space="preserve"> Valsts valodas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750D1A" w14:textId="77777777" w:rsidR="005A7FD0" w:rsidRPr="00E16BA5" w:rsidRDefault="005A7FD0" w:rsidP="00E16BA5">
      <w:pPr>
        <w:spacing w:after="0" w:line="240" w:lineRule="auto"/>
        <w:rPr>
          <w:noProof/>
          <w:kern w:val="0"/>
          <w:lang w:val="en-US"/>
        </w:rPr>
      </w:pPr>
      <w:r w:rsidRPr="00E16BA5">
        <w:rPr>
          <w:noProof/>
          <w:kern w:val="0"/>
          <w:lang w:val="en-US"/>
        </w:rPr>
        <w:separator/>
      </w:r>
    </w:p>
  </w:footnote>
  <w:footnote w:type="continuationSeparator" w:id="0">
    <w:p w14:paraId="4A112A60" w14:textId="77777777" w:rsidR="005A7FD0" w:rsidRPr="00E16BA5" w:rsidRDefault="005A7FD0" w:rsidP="00E16BA5">
      <w:pPr>
        <w:spacing w:after="0" w:line="240" w:lineRule="auto"/>
        <w:rPr>
          <w:noProof/>
          <w:kern w:val="0"/>
          <w:lang w:val="en-US"/>
        </w:rPr>
      </w:pPr>
      <w:r w:rsidRPr="00E16BA5">
        <w:rPr>
          <w:noProof/>
          <w:kern w:val="0"/>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6677"/>
    <w:rsid w:val="000125EF"/>
    <w:rsid w:val="000D0317"/>
    <w:rsid w:val="002E6677"/>
    <w:rsid w:val="003A2917"/>
    <w:rsid w:val="003D2E08"/>
    <w:rsid w:val="005A7529"/>
    <w:rsid w:val="005A7FD0"/>
    <w:rsid w:val="0069730D"/>
    <w:rsid w:val="00763069"/>
    <w:rsid w:val="00970122"/>
    <w:rsid w:val="009866F6"/>
    <w:rsid w:val="009A005B"/>
    <w:rsid w:val="009D62D3"/>
    <w:rsid w:val="00AA7E34"/>
    <w:rsid w:val="00B7452C"/>
    <w:rsid w:val="00B8723B"/>
    <w:rsid w:val="00E16B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1D69B3"/>
  <w15:chartTrackingRefBased/>
  <w15:docId w15:val="{5C650627-08BB-4603-96E2-44EFB15EA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16BA5"/>
    <w:rPr>
      <w:color w:val="0563C1" w:themeColor="hyperlink"/>
      <w:u w:val="single"/>
    </w:rPr>
  </w:style>
  <w:style w:type="character" w:styleId="UnresolvedMention">
    <w:name w:val="Unresolved Mention"/>
    <w:basedOn w:val="DefaultParagraphFont"/>
    <w:uiPriority w:val="99"/>
    <w:semiHidden/>
    <w:unhideWhenUsed/>
    <w:rsid w:val="00E16BA5"/>
    <w:rPr>
      <w:color w:val="605E5C"/>
      <w:shd w:val="clear" w:color="auto" w:fill="E1DFDD"/>
    </w:rPr>
  </w:style>
  <w:style w:type="paragraph" w:styleId="Header">
    <w:name w:val="header"/>
    <w:basedOn w:val="Normal"/>
    <w:link w:val="HeaderChar"/>
    <w:uiPriority w:val="99"/>
    <w:unhideWhenUsed/>
    <w:rsid w:val="00E16BA5"/>
    <w:pPr>
      <w:tabs>
        <w:tab w:val="center" w:pos="4513"/>
        <w:tab w:val="right" w:pos="9026"/>
      </w:tabs>
      <w:spacing w:after="0" w:line="240" w:lineRule="auto"/>
    </w:pPr>
  </w:style>
  <w:style w:type="character" w:customStyle="1" w:styleId="HeaderChar">
    <w:name w:val="Header Char"/>
    <w:basedOn w:val="DefaultParagraphFont"/>
    <w:link w:val="Header"/>
    <w:uiPriority w:val="99"/>
    <w:rsid w:val="00E16BA5"/>
  </w:style>
  <w:style w:type="paragraph" w:styleId="Footer">
    <w:name w:val="footer"/>
    <w:basedOn w:val="Normal"/>
    <w:link w:val="FooterChar"/>
    <w:unhideWhenUsed/>
    <w:rsid w:val="00E16BA5"/>
    <w:pPr>
      <w:tabs>
        <w:tab w:val="center" w:pos="4513"/>
        <w:tab w:val="right" w:pos="9026"/>
      </w:tabs>
      <w:spacing w:after="0" w:line="240" w:lineRule="auto"/>
    </w:pPr>
  </w:style>
  <w:style w:type="character" w:customStyle="1" w:styleId="FooterChar">
    <w:name w:val="Footer Char"/>
    <w:basedOn w:val="DefaultParagraphFont"/>
    <w:link w:val="Footer"/>
    <w:uiPriority w:val="99"/>
    <w:rsid w:val="00E16BA5"/>
  </w:style>
  <w:style w:type="paragraph" w:styleId="BlockText">
    <w:name w:val="Block Text"/>
    <w:basedOn w:val="Normal"/>
    <w:rsid w:val="00B8723B"/>
    <w:pPr>
      <w:widowControl w:val="0"/>
      <w:spacing w:after="0" w:line="240" w:lineRule="auto"/>
      <w:ind w:left="540" w:right="2546"/>
      <w:jc w:val="both"/>
    </w:pPr>
    <w:rPr>
      <w:rFonts w:ascii="Times New Roman" w:eastAsia="Times New Roman" w:hAnsi="Times New Roman" w:cs="Times New Roman"/>
      <w:kern w:val="0"/>
      <w:sz w:val="20"/>
      <w:szCs w:val="24"/>
      <w14:ligatures w14:val="none"/>
    </w:rPr>
  </w:style>
  <w:style w:type="character" w:styleId="PageNumber">
    <w:name w:val="page number"/>
    <w:basedOn w:val="DefaultParagraphFont"/>
    <w:rsid w:val="000D03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9594047">
      <w:bodyDiv w:val="1"/>
      <w:marLeft w:val="0"/>
      <w:marRight w:val="0"/>
      <w:marTop w:val="0"/>
      <w:marBottom w:val="0"/>
      <w:divBdr>
        <w:top w:val="none" w:sz="0" w:space="0" w:color="auto"/>
        <w:left w:val="none" w:sz="0" w:space="0" w:color="auto"/>
        <w:bottom w:val="none" w:sz="0" w:space="0" w:color="auto"/>
        <w:right w:val="none" w:sz="0" w:space="0" w:color="auto"/>
      </w:divBdr>
      <w:divsChild>
        <w:div w:id="1014378727">
          <w:marLeft w:val="0"/>
          <w:marRight w:val="0"/>
          <w:marTop w:val="480"/>
          <w:marBottom w:val="240"/>
          <w:divBdr>
            <w:top w:val="none" w:sz="0" w:space="0" w:color="auto"/>
            <w:left w:val="none" w:sz="0" w:space="0" w:color="auto"/>
            <w:bottom w:val="none" w:sz="0" w:space="0" w:color="auto"/>
            <w:right w:val="none" w:sz="0" w:space="0" w:color="auto"/>
          </w:divBdr>
        </w:div>
        <w:div w:id="541787357">
          <w:marLeft w:val="0"/>
          <w:marRight w:val="0"/>
          <w:marTop w:val="0"/>
          <w:marBottom w:val="567"/>
          <w:divBdr>
            <w:top w:val="none" w:sz="0" w:space="0" w:color="auto"/>
            <w:left w:val="none" w:sz="0" w:space="0" w:color="auto"/>
            <w:bottom w:val="none" w:sz="0" w:space="0" w:color="auto"/>
            <w:right w:val="none" w:sz="0" w:space="0" w:color="auto"/>
          </w:divBdr>
        </w:div>
        <w:div w:id="508375515">
          <w:marLeft w:val="0"/>
          <w:marRight w:val="0"/>
          <w:marTop w:val="0"/>
          <w:marBottom w:val="0"/>
          <w:divBdr>
            <w:top w:val="none" w:sz="0" w:space="0" w:color="auto"/>
            <w:left w:val="none" w:sz="0" w:space="0" w:color="auto"/>
            <w:bottom w:val="none" w:sz="0" w:space="0" w:color="auto"/>
            <w:right w:val="none" w:sz="0" w:space="0" w:color="auto"/>
          </w:divBdr>
        </w:div>
        <w:div w:id="1028725341">
          <w:marLeft w:val="0"/>
          <w:marRight w:val="0"/>
          <w:marTop w:val="0"/>
          <w:marBottom w:val="0"/>
          <w:divBdr>
            <w:top w:val="none" w:sz="0" w:space="0" w:color="auto"/>
            <w:left w:val="none" w:sz="0" w:space="0" w:color="auto"/>
            <w:bottom w:val="none" w:sz="0" w:space="0" w:color="auto"/>
            <w:right w:val="none" w:sz="0" w:space="0" w:color="auto"/>
          </w:divBdr>
        </w:div>
        <w:div w:id="2080714281">
          <w:marLeft w:val="0"/>
          <w:marRight w:val="0"/>
          <w:marTop w:val="135"/>
          <w:marBottom w:val="0"/>
          <w:divBdr>
            <w:top w:val="none" w:sz="0" w:space="0" w:color="auto"/>
            <w:left w:val="none" w:sz="0" w:space="0" w:color="auto"/>
            <w:bottom w:val="none" w:sz="0" w:space="0" w:color="auto"/>
            <w:right w:val="none" w:sz="0" w:space="0" w:color="auto"/>
          </w:divBdr>
        </w:div>
        <w:div w:id="1665619203">
          <w:marLeft w:val="0"/>
          <w:marRight w:val="0"/>
          <w:marTop w:val="0"/>
          <w:marBottom w:val="0"/>
          <w:divBdr>
            <w:top w:val="none" w:sz="0" w:space="0" w:color="auto"/>
            <w:left w:val="none" w:sz="0" w:space="0" w:color="auto"/>
            <w:bottom w:val="none" w:sz="0" w:space="0" w:color="auto"/>
            <w:right w:val="none" w:sz="0" w:space="0" w:color="auto"/>
          </w:divBdr>
        </w:div>
        <w:div w:id="1698695261">
          <w:marLeft w:val="0"/>
          <w:marRight w:val="0"/>
          <w:marTop w:val="567"/>
          <w:marBottom w:val="0"/>
          <w:divBdr>
            <w:top w:val="none" w:sz="0" w:space="0" w:color="auto"/>
            <w:left w:val="none" w:sz="0" w:space="0" w:color="auto"/>
            <w:bottom w:val="none" w:sz="0" w:space="0" w:color="auto"/>
            <w:right w:val="none" w:sz="0" w:space="0" w:color="auto"/>
          </w:divBdr>
        </w:div>
        <w:div w:id="1872254826">
          <w:marLeft w:val="0"/>
          <w:marRight w:val="0"/>
          <w:marTop w:val="240"/>
          <w:marBottom w:val="0"/>
          <w:divBdr>
            <w:top w:val="none" w:sz="0" w:space="0" w:color="auto"/>
            <w:left w:val="none" w:sz="0" w:space="0" w:color="auto"/>
            <w:bottom w:val="none" w:sz="0" w:space="0" w:color="auto"/>
            <w:right w:val="none" w:sz="0" w:space="0" w:color="auto"/>
          </w:divBdr>
        </w:div>
        <w:div w:id="510336771">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C1742F60F5DC847ADA3134B77337160" ma:contentTypeVersion="14" ma:contentTypeDescription="Create a new document." ma:contentTypeScope="" ma:versionID="96550ee3a98d8deeb2f73b3a48b20c92">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a0e8d7619bf05d416e4a2c82e44c0046"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15B8B0B-7540-4A33-BEBB-7813AA598A96}"/>
</file>

<file path=customXml/itemProps2.xml><?xml version="1.0" encoding="utf-8"?>
<ds:datastoreItem xmlns:ds="http://schemas.openxmlformats.org/officeDocument/2006/customXml" ds:itemID="{4A9A0FC1-8C46-4E7B-938B-E28C398A963A}">
  <ds:schemaRefs>
    <ds:schemaRef ds:uri="http://schemas.microsoft.com/office/2006/metadata/properties"/>
    <ds:schemaRef ds:uri="http://schemas.microsoft.com/office/infopath/2007/PartnerControls"/>
    <ds:schemaRef ds:uri="6cc2d0a5-6e69-4156-a8eb-1c0292fca1c4"/>
    <ds:schemaRef ds:uri="05fc81c9-325d-42ab-a312-d2989bc4c6c1"/>
  </ds:schemaRefs>
</ds:datastoreItem>
</file>

<file path=customXml/itemProps3.xml><?xml version="1.0" encoding="utf-8"?>
<ds:datastoreItem xmlns:ds="http://schemas.openxmlformats.org/officeDocument/2006/customXml" ds:itemID="{F5ED7473-4CC2-47F1-9642-54A7DE39A4E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585</Words>
  <Characters>3336</Characters>
  <Application>Microsoft Office Word</Application>
  <DocSecurity>0</DocSecurity>
  <Lines>27</Lines>
  <Paragraphs>7</Paragraphs>
  <ScaleCrop>false</ScaleCrop>
  <Company/>
  <LinksUpToDate>false</LinksUpToDate>
  <CharactersWithSpaces>3914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Malvīne Vernera</dc:creator>
  <cp:keywords/>
  <dc:description/>
  <cp:lastModifiedBy>Emīlija Līga Poga</cp:lastModifiedBy>
  <cp:revision>12</cp:revision>
  <dcterms:created xsi:type="dcterms:W3CDTF">2025-01-08T07:27:00Z</dcterms:created>
  <dcterms:modified xsi:type="dcterms:W3CDTF">2025-09-22T08:41:00Z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