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A2C73" w14:textId="77777777" w:rsidR="00ED26EE" w:rsidRPr="005D631C" w:rsidRDefault="00ED26EE" w:rsidP="00ED26EE">
      <w:pPr>
        <w:widowControl w:val="0"/>
        <w:spacing w:after="0" w:line="240" w:lineRule="auto"/>
        <w:jc w:val="both"/>
        <w:rPr>
          <w:rFonts w:ascii="Times New Roman" w:hAnsi="Times New Roman"/>
          <w:sz w:val="20"/>
          <w:szCs w:val="24"/>
        </w:rPr>
      </w:pPr>
      <w:r w:rsidRPr="005D631C">
        <w:rPr>
          <w:rFonts w:ascii="Times New Roman" w:hAnsi="Times New Roman"/>
          <w:sz w:val="20"/>
          <w:szCs w:val="24"/>
        </w:rPr>
        <w:t>Text consolidated by Valsts valodas centrs (State Language Centre) with amending regulations of:</w:t>
      </w:r>
    </w:p>
    <w:p w14:paraId="4175A77B" w14:textId="48D14C80" w:rsidR="00ED26EE" w:rsidRPr="005D631C" w:rsidRDefault="009B0408" w:rsidP="00ED26EE">
      <w:pPr>
        <w:pStyle w:val="BlockText"/>
        <w:ind w:left="0" w:right="26"/>
        <w:jc w:val="center"/>
        <w:rPr>
          <w:szCs w:val="24"/>
        </w:rPr>
      </w:pPr>
      <w:r>
        <w:rPr>
          <w:szCs w:val="24"/>
        </w:rPr>
        <w:t>3</w:t>
      </w:r>
      <w:r w:rsidR="00ED26EE">
        <w:rPr>
          <w:szCs w:val="24"/>
        </w:rPr>
        <w:t> </w:t>
      </w:r>
      <w:r>
        <w:rPr>
          <w:szCs w:val="24"/>
        </w:rPr>
        <w:t>December</w:t>
      </w:r>
      <w:r w:rsidR="00ED26EE">
        <w:rPr>
          <w:szCs w:val="24"/>
        </w:rPr>
        <w:t> 202</w:t>
      </w:r>
      <w:r>
        <w:rPr>
          <w:szCs w:val="24"/>
        </w:rPr>
        <w:t>4</w:t>
      </w:r>
      <w:r w:rsidR="00ED26EE" w:rsidRPr="005D631C">
        <w:rPr>
          <w:szCs w:val="24"/>
        </w:rPr>
        <w:t xml:space="preserve"> [shall come into force from</w:t>
      </w:r>
      <w:r w:rsidR="00ED26EE">
        <w:rPr>
          <w:szCs w:val="24"/>
        </w:rPr>
        <w:t xml:space="preserve"> 1 </w:t>
      </w:r>
      <w:r>
        <w:rPr>
          <w:szCs w:val="24"/>
        </w:rPr>
        <w:t>Jan</w:t>
      </w:r>
      <w:r w:rsidR="00ED26EE">
        <w:rPr>
          <w:szCs w:val="24"/>
        </w:rPr>
        <w:t>uary 2025</w:t>
      </w:r>
      <w:r w:rsidR="00ED26EE" w:rsidRPr="005D631C">
        <w:rPr>
          <w:szCs w:val="24"/>
        </w:rPr>
        <w:t>]</w:t>
      </w:r>
      <w:r w:rsidR="00ED26EE">
        <w:rPr>
          <w:szCs w:val="24"/>
        </w:rPr>
        <w:t>.</w:t>
      </w:r>
    </w:p>
    <w:p w14:paraId="59A6E403" w14:textId="77777777" w:rsidR="00ED26EE" w:rsidRPr="005D631C" w:rsidRDefault="00ED26EE" w:rsidP="00ED26EE">
      <w:pPr>
        <w:widowControl w:val="0"/>
        <w:spacing w:after="0" w:line="240" w:lineRule="auto"/>
        <w:jc w:val="both"/>
        <w:rPr>
          <w:rFonts w:ascii="Times New Roman" w:hAnsi="Times New Roman"/>
          <w:sz w:val="20"/>
          <w:szCs w:val="24"/>
        </w:rPr>
      </w:pPr>
      <w:r w:rsidRPr="005D631C">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286281F" w14:textId="77777777" w:rsidR="00ED26EE" w:rsidRPr="005D631C" w:rsidRDefault="00ED26EE" w:rsidP="00ED26EE">
      <w:pPr>
        <w:spacing w:after="0" w:line="240" w:lineRule="auto"/>
        <w:jc w:val="both"/>
        <w:rPr>
          <w:rFonts w:ascii="Times New Roman" w:hAnsi="Times New Roman"/>
          <w:sz w:val="24"/>
          <w:szCs w:val="24"/>
        </w:rPr>
      </w:pPr>
    </w:p>
    <w:p w14:paraId="1FBE0FB8" w14:textId="77777777" w:rsidR="00ED26EE" w:rsidRPr="005D631C" w:rsidRDefault="00ED26EE" w:rsidP="00ED26EE">
      <w:pPr>
        <w:spacing w:after="0" w:line="240" w:lineRule="auto"/>
        <w:jc w:val="both"/>
        <w:rPr>
          <w:rFonts w:ascii="Times New Roman" w:hAnsi="Times New Roman"/>
          <w:sz w:val="24"/>
          <w:szCs w:val="24"/>
        </w:rPr>
      </w:pPr>
    </w:p>
    <w:p w14:paraId="596DD365" w14:textId="77777777" w:rsidR="00ED26EE" w:rsidRPr="005D631C" w:rsidRDefault="00ED26EE" w:rsidP="00ED26EE">
      <w:pPr>
        <w:spacing w:after="0" w:line="240" w:lineRule="auto"/>
        <w:jc w:val="center"/>
        <w:rPr>
          <w:rFonts w:ascii="Times New Roman" w:hAnsi="Times New Roman"/>
          <w:sz w:val="24"/>
          <w:szCs w:val="24"/>
        </w:rPr>
      </w:pPr>
      <w:r w:rsidRPr="005D631C">
        <w:rPr>
          <w:rFonts w:ascii="Times New Roman" w:hAnsi="Times New Roman"/>
          <w:sz w:val="24"/>
          <w:szCs w:val="24"/>
        </w:rPr>
        <w:t>Republic of Latvia</w:t>
      </w:r>
    </w:p>
    <w:p w14:paraId="644C197E" w14:textId="77777777" w:rsidR="00ED26EE" w:rsidRDefault="00ED26EE" w:rsidP="001B5414">
      <w:pPr>
        <w:spacing w:after="0" w:line="240" w:lineRule="auto"/>
        <w:jc w:val="center"/>
        <w:rPr>
          <w:rFonts w:ascii="Times New Roman" w:hAnsi="Times New Roman"/>
          <w:sz w:val="24"/>
        </w:rPr>
      </w:pPr>
    </w:p>
    <w:p w14:paraId="4A4F5E07" w14:textId="599FD8C6" w:rsidR="001B5414" w:rsidRPr="001B5414" w:rsidRDefault="007D7F54" w:rsidP="001B5414">
      <w:pPr>
        <w:spacing w:after="0" w:line="240" w:lineRule="auto"/>
        <w:jc w:val="center"/>
        <w:rPr>
          <w:rFonts w:ascii="Times New Roman" w:hAnsi="Times New Roman"/>
          <w:noProof/>
          <w:kern w:val="0"/>
          <w:sz w:val="24"/>
        </w:rPr>
      </w:pPr>
      <w:r>
        <w:rPr>
          <w:rFonts w:ascii="Times New Roman" w:hAnsi="Times New Roman"/>
          <w:sz w:val="24"/>
        </w:rPr>
        <w:t>Cabinet</w:t>
      </w:r>
    </w:p>
    <w:p w14:paraId="7A378448" w14:textId="21580F4A" w:rsidR="00186E6A" w:rsidRPr="001B5414" w:rsidRDefault="007D7F54" w:rsidP="001B5414">
      <w:pPr>
        <w:spacing w:after="0" w:line="240" w:lineRule="auto"/>
        <w:jc w:val="center"/>
        <w:rPr>
          <w:rFonts w:ascii="Times New Roman" w:hAnsi="Times New Roman"/>
          <w:noProof/>
          <w:kern w:val="0"/>
          <w:sz w:val="24"/>
        </w:rPr>
      </w:pPr>
      <w:r>
        <w:rPr>
          <w:rFonts w:ascii="Times New Roman" w:hAnsi="Times New Roman"/>
          <w:sz w:val="24"/>
        </w:rPr>
        <w:t>Regulation No. 597</w:t>
      </w:r>
    </w:p>
    <w:p w14:paraId="450531A0" w14:textId="7B2860D0" w:rsidR="007D7F54" w:rsidRPr="001B5414" w:rsidRDefault="007D7F54" w:rsidP="001B5414">
      <w:pPr>
        <w:spacing w:after="0" w:line="240" w:lineRule="auto"/>
        <w:jc w:val="center"/>
        <w:rPr>
          <w:rFonts w:ascii="Times New Roman" w:hAnsi="Times New Roman"/>
          <w:noProof/>
          <w:kern w:val="0"/>
          <w:sz w:val="24"/>
        </w:rPr>
      </w:pPr>
      <w:r>
        <w:rPr>
          <w:rFonts w:ascii="Times New Roman" w:hAnsi="Times New Roman"/>
          <w:sz w:val="24"/>
        </w:rPr>
        <w:t>Adopted 20 October 2015</w:t>
      </w:r>
    </w:p>
    <w:p w14:paraId="295F190F" w14:textId="77777777" w:rsidR="001B5414" w:rsidRDefault="001B5414" w:rsidP="001B5414">
      <w:pPr>
        <w:spacing w:after="0" w:line="240" w:lineRule="auto"/>
        <w:jc w:val="both"/>
        <w:rPr>
          <w:rFonts w:ascii="Times New Roman" w:hAnsi="Times New Roman"/>
          <w:noProof/>
          <w:kern w:val="0"/>
          <w:sz w:val="24"/>
          <w:lang w:val="lv-LV"/>
        </w:rPr>
      </w:pPr>
    </w:p>
    <w:p w14:paraId="03335809" w14:textId="77777777" w:rsidR="001B5414" w:rsidRPr="00114596" w:rsidRDefault="001B5414" w:rsidP="001B5414">
      <w:pPr>
        <w:spacing w:after="0" w:line="240" w:lineRule="auto"/>
        <w:jc w:val="both"/>
        <w:rPr>
          <w:rFonts w:ascii="Times New Roman" w:hAnsi="Times New Roman"/>
          <w:noProof/>
          <w:kern w:val="0"/>
          <w:sz w:val="24"/>
          <w:lang w:val="lv-LV"/>
        </w:rPr>
      </w:pPr>
    </w:p>
    <w:p w14:paraId="138F233E" w14:textId="7ABB4A2D" w:rsidR="001B5414" w:rsidRPr="001B5414" w:rsidRDefault="007D7F54" w:rsidP="001B5414">
      <w:pPr>
        <w:spacing w:after="0" w:line="240" w:lineRule="auto"/>
        <w:jc w:val="center"/>
        <w:rPr>
          <w:rFonts w:ascii="Times New Roman" w:hAnsi="Times New Roman"/>
          <w:b/>
          <w:bCs/>
          <w:noProof/>
          <w:kern w:val="0"/>
          <w:sz w:val="28"/>
          <w:szCs w:val="24"/>
        </w:rPr>
      </w:pPr>
      <w:r>
        <w:rPr>
          <w:rFonts w:ascii="Times New Roman" w:hAnsi="Times New Roman"/>
          <w:b/>
          <w:sz w:val="28"/>
        </w:rPr>
        <w:t>Requirements for the Quality, Classification, and Supplementary Labelling of Fruits and Vegetables</w:t>
      </w:r>
    </w:p>
    <w:p w14:paraId="02420B22" w14:textId="418D14B7" w:rsidR="007D7F54" w:rsidRDefault="007D7F54" w:rsidP="001B5414">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2024</w:t>
      </w:r>
      <w:r>
        <w:rPr>
          <w:rFonts w:ascii="Times New Roman" w:hAnsi="Times New Roman"/>
          <w:sz w:val="24"/>
        </w:rPr>
        <w:t>]</w:t>
      </w:r>
    </w:p>
    <w:p w14:paraId="35769252" w14:textId="77777777" w:rsidR="001B5414" w:rsidRDefault="001B5414" w:rsidP="001B5414">
      <w:pPr>
        <w:spacing w:after="0" w:line="240" w:lineRule="auto"/>
        <w:jc w:val="both"/>
        <w:rPr>
          <w:rFonts w:ascii="Times New Roman" w:hAnsi="Times New Roman"/>
          <w:noProof/>
          <w:kern w:val="0"/>
          <w:sz w:val="24"/>
          <w:lang w:val="lv-LV"/>
        </w:rPr>
      </w:pPr>
    </w:p>
    <w:p w14:paraId="20E544F4" w14:textId="77777777" w:rsidR="001B5414" w:rsidRPr="00114596" w:rsidRDefault="001B5414" w:rsidP="001B5414">
      <w:pPr>
        <w:spacing w:after="0" w:line="240" w:lineRule="auto"/>
        <w:jc w:val="both"/>
        <w:rPr>
          <w:rFonts w:ascii="Times New Roman" w:hAnsi="Times New Roman"/>
          <w:noProof/>
          <w:kern w:val="0"/>
          <w:sz w:val="24"/>
          <w:lang w:val="lv-LV"/>
        </w:rPr>
      </w:pPr>
    </w:p>
    <w:p w14:paraId="6817E8A9" w14:textId="77777777" w:rsidR="001B5414" w:rsidRDefault="007D7F54" w:rsidP="001B5414">
      <w:pPr>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3AB1CC54" w14:textId="17606539" w:rsidR="007D7F54" w:rsidRPr="001B5414" w:rsidRDefault="007D7F54" w:rsidP="001B5414">
      <w:pPr>
        <w:spacing w:after="0" w:line="240" w:lineRule="auto"/>
        <w:jc w:val="right"/>
        <w:rPr>
          <w:rFonts w:ascii="Times New Roman" w:hAnsi="Times New Roman"/>
          <w:i/>
          <w:iCs/>
          <w:noProof/>
          <w:kern w:val="0"/>
          <w:sz w:val="24"/>
        </w:rPr>
      </w:pPr>
      <w:r>
        <w:rPr>
          <w:rFonts w:ascii="Times New Roman" w:hAnsi="Times New Roman"/>
          <w:i/>
          <w:sz w:val="24"/>
        </w:rPr>
        <w:t>Section 4, Paragraph four and Section 13, Paragraph three, Clause 3 of the Law on the Supervision of the Handling of Food</w:t>
      </w:r>
    </w:p>
    <w:p w14:paraId="6E3106FF" w14:textId="77777777" w:rsidR="001B5414" w:rsidRDefault="001B5414" w:rsidP="001B5414">
      <w:pPr>
        <w:spacing w:after="0" w:line="240" w:lineRule="auto"/>
        <w:jc w:val="both"/>
        <w:rPr>
          <w:rFonts w:ascii="Times New Roman" w:hAnsi="Times New Roman"/>
          <w:noProof/>
          <w:kern w:val="0"/>
          <w:sz w:val="24"/>
          <w:lang w:val="lv-LV"/>
        </w:rPr>
      </w:pPr>
    </w:p>
    <w:p w14:paraId="41EBF500" w14:textId="77777777" w:rsidR="001B5414" w:rsidRPr="00114596" w:rsidRDefault="001B5414" w:rsidP="001B5414">
      <w:pPr>
        <w:spacing w:after="0" w:line="240" w:lineRule="auto"/>
        <w:jc w:val="both"/>
        <w:rPr>
          <w:rFonts w:ascii="Times New Roman" w:hAnsi="Times New Roman"/>
          <w:noProof/>
          <w:kern w:val="0"/>
          <w:sz w:val="24"/>
          <w:lang w:val="lv-LV"/>
        </w:rPr>
      </w:pPr>
    </w:p>
    <w:p w14:paraId="51F8761A" w14:textId="77777777" w:rsidR="007D7F54" w:rsidRPr="00114596" w:rsidRDefault="007D7F54" w:rsidP="001B5414">
      <w:pPr>
        <w:spacing w:after="0" w:line="240" w:lineRule="auto"/>
        <w:jc w:val="both"/>
        <w:rPr>
          <w:rFonts w:ascii="Times New Roman" w:hAnsi="Times New Roman"/>
          <w:noProof/>
          <w:kern w:val="0"/>
          <w:sz w:val="24"/>
        </w:rPr>
      </w:pPr>
      <w:bookmarkStart w:id="0" w:name="p1"/>
      <w:bookmarkStart w:id="1" w:name="p-1380722"/>
      <w:bookmarkEnd w:id="0"/>
      <w:bookmarkEnd w:id="1"/>
      <w:r>
        <w:rPr>
          <w:rFonts w:ascii="Times New Roman" w:hAnsi="Times New Roman"/>
          <w:sz w:val="24"/>
        </w:rPr>
        <w:t>1. The Regulation prescribes the requirements for the quality and classification of fruit and vegetables (hereinafter – the product) and the procedures for assessing the conformity of the respective products with these requirements, and also the requirements for supplementary labelling of the products.</w:t>
      </w:r>
    </w:p>
    <w:p w14:paraId="43D7AE25" w14:textId="565D0BA2" w:rsidR="007D7F54" w:rsidRDefault="007D7F54" w:rsidP="001B541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2024</w:t>
      </w:r>
      <w:r>
        <w:rPr>
          <w:rFonts w:ascii="Times New Roman" w:hAnsi="Times New Roman"/>
          <w:sz w:val="24"/>
        </w:rPr>
        <w:t>]</w:t>
      </w:r>
    </w:p>
    <w:p w14:paraId="11E8FE71" w14:textId="77777777" w:rsidR="001B5414" w:rsidRPr="00114596" w:rsidRDefault="001B5414" w:rsidP="001B5414">
      <w:pPr>
        <w:spacing w:after="0" w:line="240" w:lineRule="auto"/>
        <w:jc w:val="both"/>
        <w:rPr>
          <w:rFonts w:ascii="Times New Roman" w:hAnsi="Times New Roman"/>
          <w:noProof/>
          <w:kern w:val="0"/>
          <w:sz w:val="24"/>
          <w:lang w:val="lv-LV"/>
        </w:rPr>
      </w:pPr>
    </w:p>
    <w:p w14:paraId="44408E18" w14:textId="5966933E" w:rsidR="007D7F54" w:rsidRPr="00114596" w:rsidRDefault="007D7F54" w:rsidP="001B5414">
      <w:pPr>
        <w:spacing w:after="0" w:line="240" w:lineRule="auto"/>
        <w:jc w:val="both"/>
        <w:rPr>
          <w:rFonts w:ascii="Times New Roman" w:hAnsi="Times New Roman"/>
          <w:noProof/>
          <w:kern w:val="0"/>
          <w:sz w:val="24"/>
        </w:rPr>
      </w:pPr>
      <w:bookmarkStart w:id="2" w:name="p1_1"/>
      <w:bookmarkStart w:id="3" w:name="p-1380723"/>
      <w:bookmarkEnd w:id="2"/>
      <w:bookmarkEnd w:id="3"/>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The requirements for the quality, classification and labelling of the products are prescribed in accordance with Annex I (hereinafter – the standard) to Commission Delegated Regulation (EU) 2023/2429 of 17 August 2023 supplementing Regulation (EU) No 1308/2013 of the European Parliament and of the Council as regards marketing standards for the fruit and vegetables sector, certain processed fruit and vegetable products and the bananas sector, and repealing Commission Regulation (EC) No 1666/1999 and Commission Implementing Regulations (EU) No 543/2011 and (EU) No 1333/2011 (hereinafter – Regulation 2023/2429).</w:t>
      </w:r>
    </w:p>
    <w:p w14:paraId="7B980196" w14:textId="584CA78E" w:rsidR="007D7F54" w:rsidRDefault="007D7F54" w:rsidP="001B541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2024</w:t>
      </w:r>
      <w:r>
        <w:rPr>
          <w:rFonts w:ascii="Times New Roman" w:hAnsi="Times New Roman"/>
          <w:sz w:val="24"/>
        </w:rPr>
        <w:t>]</w:t>
      </w:r>
    </w:p>
    <w:p w14:paraId="702437B0" w14:textId="77777777" w:rsidR="001B5414" w:rsidRPr="00114596" w:rsidRDefault="001B5414" w:rsidP="001B5414">
      <w:pPr>
        <w:spacing w:after="0" w:line="240" w:lineRule="auto"/>
        <w:jc w:val="both"/>
        <w:rPr>
          <w:rFonts w:ascii="Times New Roman" w:hAnsi="Times New Roman"/>
          <w:noProof/>
          <w:kern w:val="0"/>
          <w:sz w:val="24"/>
          <w:lang w:val="lv-LV"/>
        </w:rPr>
      </w:pPr>
    </w:p>
    <w:p w14:paraId="1181D3A7" w14:textId="77777777" w:rsidR="007D7F54" w:rsidRDefault="007D7F54" w:rsidP="001B5414">
      <w:pPr>
        <w:spacing w:after="0" w:line="240" w:lineRule="auto"/>
        <w:jc w:val="both"/>
        <w:rPr>
          <w:rFonts w:ascii="Times New Roman" w:hAnsi="Times New Roman"/>
          <w:noProof/>
          <w:kern w:val="0"/>
          <w:sz w:val="24"/>
        </w:rPr>
      </w:pPr>
      <w:bookmarkStart w:id="4" w:name="p2"/>
      <w:bookmarkStart w:id="5" w:name="p-566096"/>
      <w:bookmarkEnd w:id="4"/>
      <w:bookmarkEnd w:id="5"/>
      <w:r>
        <w:rPr>
          <w:rFonts w:ascii="Times New Roman" w:hAnsi="Times New Roman"/>
          <w:sz w:val="24"/>
        </w:rPr>
        <w:t>2. The Regulation shall not apply to the products imported from third countries, unless they are intended for commercial purposes and the quantity of the products of the same type exceeds 20 kilograms.</w:t>
      </w:r>
    </w:p>
    <w:p w14:paraId="1F8E09BA" w14:textId="77777777" w:rsidR="001B5414" w:rsidRPr="00114596" w:rsidRDefault="001B5414" w:rsidP="001B5414">
      <w:pPr>
        <w:spacing w:after="0" w:line="240" w:lineRule="auto"/>
        <w:jc w:val="both"/>
        <w:rPr>
          <w:rFonts w:ascii="Times New Roman" w:hAnsi="Times New Roman"/>
          <w:noProof/>
          <w:kern w:val="0"/>
          <w:sz w:val="24"/>
          <w:lang w:val="lv-LV"/>
        </w:rPr>
      </w:pPr>
    </w:p>
    <w:p w14:paraId="3CA16065" w14:textId="77777777" w:rsidR="007D7F54" w:rsidRPr="00114596" w:rsidRDefault="007D7F54" w:rsidP="001B5414">
      <w:pPr>
        <w:spacing w:after="0" w:line="240" w:lineRule="auto"/>
        <w:jc w:val="both"/>
        <w:rPr>
          <w:rFonts w:ascii="Times New Roman" w:hAnsi="Times New Roman"/>
          <w:noProof/>
          <w:kern w:val="0"/>
          <w:sz w:val="24"/>
        </w:rPr>
      </w:pPr>
      <w:bookmarkStart w:id="6" w:name="p3"/>
      <w:bookmarkStart w:id="7" w:name="p-1382419"/>
      <w:bookmarkEnd w:id="6"/>
      <w:bookmarkEnd w:id="7"/>
      <w:r>
        <w:rPr>
          <w:rFonts w:ascii="Times New Roman" w:hAnsi="Times New Roman"/>
          <w:sz w:val="24"/>
        </w:rPr>
        <w:t>3. A product having undergone a trimming or cutting, and also “ready to eat” or “kitchen ready” product may be presented for retail sale if:</w:t>
      </w:r>
    </w:p>
    <w:p w14:paraId="15FBDB69" w14:textId="77777777" w:rsidR="007D7F54" w:rsidRPr="00114596" w:rsidRDefault="007D7F54" w:rsidP="001B5414">
      <w:pPr>
        <w:spacing w:after="0" w:line="240" w:lineRule="auto"/>
        <w:ind w:firstLine="709"/>
        <w:jc w:val="both"/>
        <w:rPr>
          <w:rFonts w:ascii="Times New Roman" w:hAnsi="Times New Roman"/>
          <w:noProof/>
          <w:kern w:val="0"/>
          <w:sz w:val="24"/>
        </w:rPr>
      </w:pPr>
      <w:r>
        <w:rPr>
          <w:rFonts w:ascii="Times New Roman" w:hAnsi="Times New Roman"/>
          <w:sz w:val="24"/>
        </w:rPr>
        <w:t>3.1. prepared in accordance with the laws and regulations regarding the hygiene of foodstuffs;</w:t>
      </w:r>
    </w:p>
    <w:p w14:paraId="7A1D0104" w14:textId="77777777" w:rsidR="007D7F54" w:rsidRPr="00114596" w:rsidRDefault="007D7F54" w:rsidP="001B5414">
      <w:pPr>
        <w:spacing w:after="0" w:line="240" w:lineRule="auto"/>
        <w:ind w:firstLine="709"/>
        <w:jc w:val="both"/>
        <w:rPr>
          <w:rFonts w:ascii="Times New Roman" w:hAnsi="Times New Roman"/>
          <w:noProof/>
          <w:kern w:val="0"/>
          <w:sz w:val="24"/>
        </w:rPr>
      </w:pPr>
      <w:r>
        <w:rPr>
          <w:rFonts w:ascii="Times New Roman" w:hAnsi="Times New Roman"/>
          <w:sz w:val="24"/>
        </w:rPr>
        <w:t>3.2. packaged in accordance with the laws and regulations regarding materials and articles intended for coming into contact with food;</w:t>
      </w:r>
    </w:p>
    <w:p w14:paraId="45BCE74C" w14:textId="77777777" w:rsidR="007D7F54" w:rsidRPr="00114596" w:rsidRDefault="007D7F54" w:rsidP="001B5414">
      <w:pPr>
        <w:spacing w:after="0" w:line="240" w:lineRule="auto"/>
        <w:ind w:firstLine="709"/>
        <w:jc w:val="both"/>
        <w:rPr>
          <w:rFonts w:ascii="Times New Roman" w:hAnsi="Times New Roman"/>
          <w:noProof/>
          <w:kern w:val="0"/>
          <w:sz w:val="24"/>
        </w:rPr>
      </w:pPr>
      <w:r>
        <w:rPr>
          <w:rFonts w:ascii="Times New Roman" w:hAnsi="Times New Roman"/>
          <w:sz w:val="24"/>
        </w:rPr>
        <w:t>3.3. labelled in accordance with the laws and regulations regarding the requirements for the provision of information on non-prepacked food.</w:t>
      </w:r>
    </w:p>
    <w:p w14:paraId="7B02175D" w14:textId="40C05591" w:rsidR="007D7F54" w:rsidRDefault="007D7F54" w:rsidP="001B541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2024</w:t>
      </w:r>
      <w:r>
        <w:rPr>
          <w:rFonts w:ascii="Times New Roman" w:hAnsi="Times New Roman"/>
          <w:sz w:val="24"/>
        </w:rPr>
        <w:t>]</w:t>
      </w:r>
    </w:p>
    <w:p w14:paraId="59662EEB" w14:textId="77777777" w:rsidR="001B5414" w:rsidRPr="00114596" w:rsidRDefault="001B5414" w:rsidP="001B5414">
      <w:pPr>
        <w:spacing w:after="0" w:line="240" w:lineRule="auto"/>
        <w:jc w:val="both"/>
        <w:rPr>
          <w:rFonts w:ascii="Times New Roman" w:hAnsi="Times New Roman"/>
          <w:noProof/>
          <w:kern w:val="0"/>
          <w:sz w:val="24"/>
          <w:lang w:val="lv-LV"/>
        </w:rPr>
      </w:pPr>
    </w:p>
    <w:p w14:paraId="1A4732F0" w14:textId="1CD26C10" w:rsidR="007D7F54" w:rsidRDefault="007D7F54" w:rsidP="001B5414">
      <w:pPr>
        <w:spacing w:after="0" w:line="240" w:lineRule="auto"/>
        <w:jc w:val="both"/>
        <w:rPr>
          <w:rFonts w:ascii="Times New Roman" w:hAnsi="Times New Roman"/>
          <w:noProof/>
          <w:kern w:val="0"/>
          <w:sz w:val="24"/>
        </w:rPr>
      </w:pPr>
      <w:bookmarkStart w:id="8" w:name="p4"/>
      <w:bookmarkStart w:id="9" w:name="p-1380725"/>
      <w:bookmarkEnd w:id="8"/>
      <w:bookmarkEnd w:id="9"/>
      <w:r>
        <w:rPr>
          <w:rFonts w:ascii="Times New Roman" w:hAnsi="Times New Roman"/>
          <w:sz w:val="24"/>
        </w:rPr>
        <w:lastRenderedPageBreak/>
        <w:t>4. [3 December 2024]</w:t>
      </w:r>
    </w:p>
    <w:p w14:paraId="11B70EFD" w14:textId="77777777" w:rsidR="001B5414" w:rsidRPr="00114596" w:rsidRDefault="001B5414" w:rsidP="001B5414">
      <w:pPr>
        <w:spacing w:after="0" w:line="240" w:lineRule="auto"/>
        <w:jc w:val="both"/>
        <w:rPr>
          <w:rFonts w:ascii="Times New Roman" w:hAnsi="Times New Roman"/>
          <w:noProof/>
          <w:kern w:val="0"/>
          <w:sz w:val="24"/>
          <w:lang w:val="lv-LV"/>
        </w:rPr>
      </w:pPr>
    </w:p>
    <w:p w14:paraId="3879E73F" w14:textId="77777777" w:rsidR="007D7F54" w:rsidRPr="00114596" w:rsidRDefault="007D7F54" w:rsidP="001B5414">
      <w:pPr>
        <w:spacing w:after="0" w:line="240" w:lineRule="auto"/>
        <w:jc w:val="both"/>
        <w:rPr>
          <w:rFonts w:ascii="Times New Roman" w:hAnsi="Times New Roman"/>
          <w:noProof/>
          <w:kern w:val="0"/>
          <w:sz w:val="24"/>
        </w:rPr>
      </w:pPr>
      <w:bookmarkStart w:id="10" w:name="p5"/>
      <w:bookmarkStart w:id="11" w:name="p-1382420"/>
      <w:bookmarkEnd w:id="10"/>
      <w:bookmarkEnd w:id="11"/>
      <w:r>
        <w:rPr>
          <w:rFonts w:ascii="Times New Roman" w:hAnsi="Times New Roman"/>
          <w:sz w:val="24"/>
        </w:rPr>
        <w:t>5. The Food and Veterinary Service (hereinafter – the Service):</w:t>
      </w:r>
    </w:p>
    <w:p w14:paraId="37A92F5C" w14:textId="5C1E9B78" w:rsidR="007D7F54" w:rsidRPr="00114596" w:rsidRDefault="007D7F54" w:rsidP="001B5414">
      <w:pPr>
        <w:spacing w:after="0" w:line="240" w:lineRule="auto"/>
        <w:ind w:firstLine="709"/>
        <w:jc w:val="both"/>
        <w:rPr>
          <w:rFonts w:ascii="Times New Roman" w:hAnsi="Times New Roman"/>
          <w:noProof/>
          <w:kern w:val="0"/>
          <w:sz w:val="24"/>
        </w:rPr>
      </w:pPr>
      <w:r>
        <w:rPr>
          <w:rFonts w:ascii="Times New Roman" w:hAnsi="Times New Roman"/>
          <w:sz w:val="24"/>
        </w:rPr>
        <w:t>5.1. is the coordinating authority and the inspection body specified in Article 2(1) of Commission Implementing Regulation (EU) 2023/2430 of 17 August 2023 laying down rules concerning checks on conformity to marketing standards for the fruit and vegetables sector, certain processed fruit and vegetable products and the bananas sector (hereinafter – Regulation 2023/2430);</w:t>
      </w:r>
    </w:p>
    <w:p w14:paraId="708A9D3B" w14:textId="3A2B0832" w:rsidR="007D7F54" w:rsidRPr="00114596" w:rsidRDefault="007D7F54" w:rsidP="001B5414">
      <w:pPr>
        <w:spacing w:after="0" w:line="240" w:lineRule="auto"/>
        <w:ind w:firstLine="709"/>
        <w:jc w:val="both"/>
        <w:rPr>
          <w:rFonts w:ascii="Times New Roman" w:hAnsi="Times New Roman"/>
          <w:noProof/>
          <w:kern w:val="0"/>
          <w:sz w:val="24"/>
        </w:rPr>
      </w:pPr>
      <w:r>
        <w:rPr>
          <w:rFonts w:ascii="Times New Roman" w:hAnsi="Times New Roman"/>
          <w:sz w:val="24"/>
        </w:rPr>
        <w:t>5.2. develops procedures for conformity checks based on risk analysis in accordance with the requirements specified in Article 5 of Regulation 2023/2430;</w:t>
      </w:r>
    </w:p>
    <w:p w14:paraId="10BEE536" w14:textId="011D9423" w:rsidR="007D7F54" w:rsidRPr="00114596" w:rsidRDefault="007D7F54" w:rsidP="001B5414">
      <w:pPr>
        <w:spacing w:after="0" w:line="240" w:lineRule="auto"/>
        <w:ind w:firstLine="709"/>
        <w:jc w:val="both"/>
        <w:rPr>
          <w:rFonts w:ascii="Times New Roman" w:hAnsi="Times New Roman"/>
          <w:noProof/>
          <w:kern w:val="0"/>
          <w:sz w:val="24"/>
        </w:rPr>
      </w:pPr>
      <w:r>
        <w:rPr>
          <w:rFonts w:ascii="Times New Roman" w:hAnsi="Times New Roman"/>
          <w:sz w:val="24"/>
        </w:rPr>
        <w:t>5.3. issues the certificate of conformity and the certificate of exemption referred to in Article 7 of Regulation 2023/2430. The certificate of conformity, on the basis of Article 6(2) of Regulation 2023/2430, shall not be issued for the products specified in Part A of Annex I to Regulation 2023/2429 and in Article 5(1)(a)(i) thereof;</w:t>
      </w:r>
    </w:p>
    <w:p w14:paraId="066BF700" w14:textId="6B89DC99" w:rsidR="007D7F54" w:rsidRPr="00114596" w:rsidRDefault="007D7F54" w:rsidP="001B5414">
      <w:pPr>
        <w:spacing w:after="0" w:line="240" w:lineRule="auto"/>
        <w:ind w:firstLine="709"/>
        <w:jc w:val="both"/>
        <w:rPr>
          <w:rFonts w:ascii="Times New Roman" w:hAnsi="Times New Roman"/>
          <w:noProof/>
          <w:kern w:val="0"/>
          <w:sz w:val="24"/>
        </w:rPr>
      </w:pPr>
      <w:r>
        <w:rPr>
          <w:rFonts w:ascii="Times New Roman" w:hAnsi="Times New Roman"/>
          <w:sz w:val="24"/>
        </w:rPr>
        <w:t>5.4. inspects the conformity of the product in accordance with the methods of inspection specified in Annex V to Regulation 2023/2430;</w:t>
      </w:r>
    </w:p>
    <w:p w14:paraId="76EF7F2F" w14:textId="52251587" w:rsidR="007D7F54" w:rsidRPr="00114596" w:rsidRDefault="007D7F54" w:rsidP="001B5414">
      <w:pPr>
        <w:spacing w:after="0" w:line="240" w:lineRule="auto"/>
        <w:ind w:firstLine="709"/>
        <w:jc w:val="both"/>
        <w:rPr>
          <w:rFonts w:ascii="Times New Roman" w:hAnsi="Times New Roman"/>
          <w:noProof/>
          <w:kern w:val="0"/>
          <w:sz w:val="24"/>
        </w:rPr>
      </w:pPr>
      <w:r>
        <w:rPr>
          <w:rFonts w:ascii="Times New Roman" w:hAnsi="Times New Roman"/>
          <w:sz w:val="24"/>
        </w:rPr>
        <w:t>5.5. grants and withdraws the authorisation for a trader to carry out the activities specified in Article 4(1) of Regulation 2023/2430;</w:t>
      </w:r>
    </w:p>
    <w:p w14:paraId="5CEF1327" w14:textId="3A8DD81C" w:rsidR="007D7F54" w:rsidRPr="00114596" w:rsidRDefault="007D7F54" w:rsidP="001B5414">
      <w:pPr>
        <w:spacing w:after="0" w:line="240" w:lineRule="auto"/>
        <w:ind w:firstLine="709"/>
        <w:jc w:val="both"/>
        <w:rPr>
          <w:rFonts w:ascii="Times New Roman" w:hAnsi="Times New Roman"/>
          <w:noProof/>
          <w:kern w:val="0"/>
          <w:sz w:val="24"/>
        </w:rPr>
      </w:pPr>
      <w:r>
        <w:rPr>
          <w:rFonts w:ascii="Times New Roman" w:hAnsi="Times New Roman"/>
          <w:sz w:val="24"/>
        </w:rPr>
        <w:t>5.6. performs the notification tasks specified in Article 2(2) and Article 11 of Regulation 2023/2430;</w:t>
      </w:r>
    </w:p>
    <w:p w14:paraId="5ABE9A5B" w14:textId="5B07567E" w:rsidR="007D7F54" w:rsidRPr="00114596" w:rsidRDefault="007D7F54" w:rsidP="001B5414">
      <w:pPr>
        <w:spacing w:after="0" w:line="240" w:lineRule="auto"/>
        <w:ind w:firstLine="709"/>
        <w:jc w:val="both"/>
        <w:rPr>
          <w:rFonts w:ascii="Times New Roman" w:hAnsi="Times New Roman"/>
          <w:noProof/>
          <w:kern w:val="0"/>
          <w:sz w:val="24"/>
        </w:rPr>
      </w:pPr>
      <w:r>
        <w:rPr>
          <w:rFonts w:ascii="Times New Roman" w:hAnsi="Times New Roman"/>
          <w:sz w:val="24"/>
        </w:rPr>
        <w:t>5.7. sets up, maintains and updates the trader database referred to in Article 3(1) of Regulation 2023/2430 in accordance with the requirements laid down in Article 3(5) of this Regulation. Traders who, in accordance with the Regulations Regarding the Procedures for the Recognition and Registration of Food Establishments, are included in the register of objects under supervision of the Service and meet the criteria specified in Article 3(3) of Regulation 2023/2430, or who provide a short-term service in the handling of food in Latvia, shall not be included in the trader database;</w:t>
      </w:r>
    </w:p>
    <w:p w14:paraId="5D347112" w14:textId="78F2BEE7" w:rsidR="007D7F54" w:rsidRPr="00114596" w:rsidRDefault="007D7F54" w:rsidP="001B5414">
      <w:pPr>
        <w:spacing w:after="0" w:line="240" w:lineRule="auto"/>
        <w:ind w:firstLine="709"/>
        <w:jc w:val="both"/>
        <w:rPr>
          <w:rFonts w:ascii="Times New Roman" w:hAnsi="Times New Roman"/>
          <w:noProof/>
          <w:kern w:val="0"/>
          <w:sz w:val="24"/>
        </w:rPr>
      </w:pPr>
      <w:r>
        <w:rPr>
          <w:rFonts w:ascii="Times New Roman" w:hAnsi="Times New Roman"/>
          <w:sz w:val="24"/>
        </w:rPr>
        <w:t>5.8. sets up and publishes on its website, in accordance with the requirements laid down in Article 4(5) of Regulation 2023/2430, a list of traders who have been granted authorisation to carry out the activities specified in Article 4(1) of Regulation 2023/2430;</w:t>
      </w:r>
    </w:p>
    <w:p w14:paraId="3FE29B7A" w14:textId="3E7C5D00" w:rsidR="007D7F54" w:rsidRPr="00114596" w:rsidRDefault="007D7F54" w:rsidP="001B5414">
      <w:pPr>
        <w:spacing w:after="0" w:line="240" w:lineRule="auto"/>
        <w:ind w:firstLine="709"/>
        <w:jc w:val="both"/>
        <w:rPr>
          <w:rFonts w:ascii="Times New Roman" w:hAnsi="Times New Roman"/>
          <w:noProof/>
          <w:kern w:val="0"/>
          <w:sz w:val="24"/>
        </w:rPr>
      </w:pPr>
      <w:r>
        <w:rPr>
          <w:rFonts w:ascii="Times New Roman" w:hAnsi="Times New Roman"/>
          <w:sz w:val="24"/>
        </w:rPr>
        <w:t>5.9. prescribes the procedures for conformity checks at the point of retail where the product is sold to the end consumer in accordance with Article 10(1) of Regulation 2023/2430.</w:t>
      </w:r>
    </w:p>
    <w:p w14:paraId="73736C49" w14:textId="0919D2CA" w:rsidR="007D7F54" w:rsidRPr="00114596" w:rsidRDefault="007D7F54" w:rsidP="001B541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2024</w:t>
      </w:r>
      <w:r>
        <w:rPr>
          <w:rFonts w:ascii="Times New Roman" w:hAnsi="Times New Roman"/>
          <w:sz w:val="24"/>
        </w:rPr>
        <w:t>]</w:t>
      </w:r>
    </w:p>
    <w:p w14:paraId="19B1AFA1" w14:textId="77777777" w:rsidR="001B5414" w:rsidRDefault="001B5414" w:rsidP="001B5414">
      <w:pPr>
        <w:spacing w:after="0" w:line="240" w:lineRule="auto"/>
        <w:jc w:val="both"/>
        <w:rPr>
          <w:rFonts w:ascii="Times New Roman" w:hAnsi="Times New Roman"/>
          <w:noProof/>
          <w:kern w:val="0"/>
          <w:sz w:val="24"/>
        </w:rPr>
      </w:pPr>
      <w:bookmarkStart w:id="12" w:name="p6"/>
      <w:bookmarkStart w:id="13" w:name="p-566100"/>
      <w:bookmarkEnd w:id="12"/>
      <w:bookmarkEnd w:id="13"/>
    </w:p>
    <w:p w14:paraId="2E0E2BF9" w14:textId="7A1884F5" w:rsidR="007D7F54" w:rsidRPr="00114596" w:rsidRDefault="007D7F54" w:rsidP="001B5414">
      <w:pPr>
        <w:spacing w:after="0" w:line="240" w:lineRule="auto"/>
        <w:jc w:val="both"/>
        <w:rPr>
          <w:rFonts w:ascii="Times New Roman" w:hAnsi="Times New Roman"/>
          <w:noProof/>
          <w:kern w:val="0"/>
          <w:sz w:val="24"/>
        </w:rPr>
      </w:pPr>
      <w:r>
        <w:rPr>
          <w:rFonts w:ascii="Times New Roman" w:hAnsi="Times New Roman"/>
          <w:sz w:val="24"/>
        </w:rPr>
        <w:t>6. In order to assess the conformity of the product to be exported to a third country with the standard, the trader shall send a submission to the territorial unit of the Service on conformity assessment of the product. The following information shall be indicated in the submission:</w:t>
      </w:r>
    </w:p>
    <w:p w14:paraId="70B9C83F" w14:textId="77777777" w:rsidR="007D7F54" w:rsidRPr="00114596" w:rsidRDefault="007D7F54" w:rsidP="001B5414">
      <w:pPr>
        <w:spacing w:after="0" w:line="240" w:lineRule="auto"/>
        <w:ind w:firstLine="709"/>
        <w:jc w:val="both"/>
        <w:rPr>
          <w:rFonts w:ascii="Times New Roman" w:hAnsi="Times New Roman"/>
          <w:noProof/>
          <w:kern w:val="0"/>
          <w:sz w:val="24"/>
        </w:rPr>
      </w:pPr>
      <w:r>
        <w:rPr>
          <w:rFonts w:ascii="Times New Roman" w:hAnsi="Times New Roman"/>
          <w:sz w:val="24"/>
        </w:rPr>
        <w:t>6.1. the name of the trader and the address of the place of control;</w:t>
      </w:r>
    </w:p>
    <w:p w14:paraId="2243FC18" w14:textId="77777777" w:rsidR="007D7F54" w:rsidRPr="00114596" w:rsidRDefault="007D7F54" w:rsidP="001B5414">
      <w:pPr>
        <w:spacing w:after="0" w:line="240" w:lineRule="auto"/>
        <w:ind w:firstLine="709"/>
        <w:jc w:val="both"/>
        <w:rPr>
          <w:rFonts w:ascii="Times New Roman" w:hAnsi="Times New Roman"/>
          <w:noProof/>
          <w:kern w:val="0"/>
          <w:sz w:val="24"/>
        </w:rPr>
      </w:pPr>
      <w:r>
        <w:rPr>
          <w:rFonts w:ascii="Times New Roman" w:hAnsi="Times New Roman"/>
          <w:sz w:val="24"/>
        </w:rPr>
        <w:t>6.2. the product name and quantity;</w:t>
      </w:r>
    </w:p>
    <w:p w14:paraId="252AEB14" w14:textId="77777777" w:rsidR="007D7F54" w:rsidRPr="00114596" w:rsidRDefault="007D7F54" w:rsidP="001B5414">
      <w:pPr>
        <w:spacing w:after="0" w:line="240" w:lineRule="auto"/>
        <w:ind w:firstLine="709"/>
        <w:jc w:val="both"/>
        <w:rPr>
          <w:rFonts w:ascii="Times New Roman" w:hAnsi="Times New Roman"/>
          <w:noProof/>
          <w:kern w:val="0"/>
          <w:sz w:val="24"/>
        </w:rPr>
      </w:pPr>
      <w:r>
        <w:rPr>
          <w:rFonts w:ascii="Times New Roman" w:hAnsi="Times New Roman"/>
          <w:sz w:val="24"/>
        </w:rPr>
        <w:t>6.3. the planned inspection date;</w:t>
      </w:r>
    </w:p>
    <w:p w14:paraId="7A89273E" w14:textId="77777777" w:rsidR="007D7F54" w:rsidRPr="00114596" w:rsidRDefault="007D7F54" w:rsidP="001B5414">
      <w:pPr>
        <w:spacing w:after="0" w:line="240" w:lineRule="auto"/>
        <w:ind w:firstLine="709"/>
        <w:jc w:val="both"/>
        <w:rPr>
          <w:rFonts w:ascii="Times New Roman" w:hAnsi="Times New Roman"/>
          <w:noProof/>
          <w:kern w:val="0"/>
          <w:sz w:val="24"/>
        </w:rPr>
      </w:pPr>
      <w:r>
        <w:rPr>
          <w:rFonts w:ascii="Times New Roman" w:hAnsi="Times New Roman"/>
          <w:sz w:val="24"/>
        </w:rPr>
        <w:t>6.4. export destination.</w:t>
      </w:r>
    </w:p>
    <w:p w14:paraId="5D8541C7" w14:textId="77777777" w:rsidR="001B5414" w:rsidRDefault="001B5414" w:rsidP="001B5414">
      <w:pPr>
        <w:spacing w:after="0" w:line="240" w:lineRule="auto"/>
        <w:jc w:val="both"/>
        <w:rPr>
          <w:rFonts w:ascii="Times New Roman" w:hAnsi="Times New Roman"/>
          <w:noProof/>
          <w:kern w:val="0"/>
          <w:sz w:val="24"/>
        </w:rPr>
      </w:pPr>
      <w:bookmarkStart w:id="14" w:name="p7"/>
      <w:bookmarkStart w:id="15" w:name="p-1380745"/>
      <w:bookmarkEnd w:id="14"/>
      <w:bookmarkEnd w:id="15"/>
    </w:p>
    <w:p w14:paraId="7AB37293" w14:textId="5C394B61" w:rsidR="007D7F54" w:rsidRPr="00114596" w:rsidRDefault="007D7F54" w:rsidP="001B5414">
      <w:pPr>
        <w:spacing w:after="0" w:line="240" w:lineRule="auto"/>
        <w:jc w:val="both"/>
        <w:rPr>
          <w:rFonts w:ascii="Times New Roman" w:hAnsi="Times New Roman"/>
          <w:noProof/>
          <w:kern w:val="0"/>
          <w:sz w:val="24"/>
        </w:rPr>
      </w:pPr>
      <w:r>
        <w:rPr>
          <w:rFonts w:ascii="Times New Roman" w:hAnsi="Times New Roman"/>
          <w:sz w:val="24"/>
        </w:rPr>
        <w:t>7. To obtain an assessment of the conformity of a product with the standard when imported from third countries, a trader shall act in accordance with the laws and regulations regarding the requirements and procedures for the border control of food to be brought in from third countries and the materials and products intended to come into contact with food which are not subject to official border control.</w:t>
      </w:r>
    </w:p>
    <w:p w14:paraId="513F77C0" w14:textId="70F6AC45" w:rsidR="007D7F54" w:rsidRPr="00114596" w:rsidRDefault="007D7F54" w:rsidP="001B5414">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2024</w:t>
      </w:r>
      <w:r>
        <w:rPr>
          <w:rFonts w:ascii="Times New Roman" w:hAnsi="Times New Roman"/>
          <w:sz w:val="24"/>
        </w:rPr>
        <w:t>]</w:t>
      </w:r>
    </w:p>
    <w:p w14:paraId="02BCC964" w14:textId="77777777" w:rsidR="001B5414" w:rsidRDefault="001B5414" w:rsidP="001B5414">
      <w:pPr>
        <w:spacing w:after="0" w:line="240" w:lineRule="auto"/>
        <w:jc w:val="both"/>
        <w:rPr>
          <w:rFonts w:ascii="Times New Roman" w:hAnsi="Times New Roman"/>
          <w:noProof/>
          <w:kern w:val="0"/>
          <w:sz w:val="24"/>
        </w:rPr>
      </w:pPr>
      <w:bookmarkStart w:id="16" w:name="p8"/>
      <w:bookmarkStart w:id="17" w:name="p-566102"/>
      <w:bookmarkEnd w:id="16"/>
      <w:bookmarkEnd w:id="17"/>
    </w:p>
    <w:p w14:paraId="0AE1CE74" w14:textId="7D4CB4B0" w:rsidR="007D7F54" w:rsidRPr="00114596" w:rsidRDefault="007D7F54" w:rsidP="00356A30">
      <w:pPr>
        <w:tabs>
          <w:tab w:val="left" w:pos="5245"/>
        </w:tabs>
        <w:spacing w:after="0" w:line="240" w:lineRule="auto"/>
        <w:jc w:val="both"/>
        <w:rPr>
          <w:rFonts w:ascii="Times New Roman" w:hAnsi="Times New Roman"/>
          <w:noProof/>
          <w:kern w:val="0"/>
          <w:sz w:val="24"/>
        </w:rPr>
      </w:pPr>
      <w:r>
        <w:rPr>
          <w:rFonts w:ascii="Times New Roman" w:hAnsi="Times New Roman"/>
          <w:sz w:val="24"/>
        </w:rPr>
        <w:t>8. The trader shall cover expenses related to the conformity assessment of the product in accordance with the laws and regulations regarding the procedures for making a payment to the Food and Veterinary Service for the State supervision and control activities and paid services.</w:t>
      </w:r>
    </w:p>
    <w:p w14:paraId="0AF8F55D" w14:textId="77777777" w:rsidR="001B5414" w:rsidRDefault="001B5414" w:rsidP="001B5414">
      <w:pPr>
        <w:spacing w:after="0" w:line="240" w:lineRule="auto"/>
        <w:jc w:val="both"/>
        <w:rPr>
          <w:rFonts w:ascii="Times New Roman" w:hAnsi="Times New Roman"/>
          <w:noProof/>
          <w:kern w:val="0"/>
          <w:sz w:val="24"/>
        </w:rPr>
      </w:pPr>
      <w:bookmarkStart w:id="18" w:name="p9"/>
      <w:bookmarkStart w:id="19" w:name="p-566103"/>
      <w:bookmarkEnd w:id="18"/>
      <w:bookmarkEnd w:id="19"/>
    </w:p>
    <w:p w14:paraId="13B9F97B" w14:textId="1F86A1C6" w:rsidR="007D7F54" w:rsidRPr="00114596" w:rsidRDefault="007D7F54" w:rsidP="001B5414">
      <w:pPr>
        <w:spacing w:after="0" w:line="240" w:lineRule="auto"/>
        <w:jc w:val="both"/>
        <w:rPr>
          <w:rFonts w:ascii="Times New Roman" w:hAnsi="Times New Roman"/>
          <w:noProof/>
          <w:kern w:val="0"/>
          <w:sz w:val="24"/>
        </w:rPr>
      </w:pPr>
      <w:r>
        <w:rPr>
          <w:rFonts w:ascii="Times New Roman" w:hAnsi="Times New Roman"/>
          <w:sz w:val="24"/>
        </w:rPr>
        <w:t>9. The trader shall cover all expenses related to the return, destruction, shipment for processing, or use of the product in animal feed.</w:t>
      </w:r>
    </w:p>
    <w:p w14:paraId="1C94986C" w14:textId="77777777" w:rsidR="001B5414" w:rsidRDefault="001B5414" w:rsidP="001B5414">
      <w:pPr>
        <w:spacing w:after="0" w:line="240" w:lineRule="auto"/>
        <w:jc w:val="both"/>
        <w:rPr>
          <w:rFonts w:ascii="Times New Roman" w:hAnsi="Times New Roman"/>
          <w:noProof/>
          <w:kern w:val="0"/>
          <w:sz w:val="24"/>
        </w:rPr>
      </w:pPr>
      <w:bookmarkStart w:id="20" w:name="p10"/>
      <w:bookmarkStart w:id="21" w:name="p-566104"/>
      <w:bookmarkEnd w:id="20"/>
      <w:bookmarkEnd w:id="21"/>
    </w:p>
    <w:p w14:paraId="60A4A625" w14:textId="0BE99F65" w:rsidR="007D7F54" w:rsidRDefault="007D7F54" w:rsidP="001B5414">
      <w:pPr>
        <w:spacing w:after="0" w:line="240" w:lineRule="auto"/>
        <w:jc w:val="both"/>
        <w:rPr>
          <w:rFonts w:ascii="Times New Roman" w:hAnsi="Times New Roman"/>
          <w:noProof/>
          <w:kern w:val="0"/>
          <w:sz w:val="24"/>
        </w:rPr>
      </w:pPr>
      <w:r>
        <w:rPr>
          <w:rFonts w:ascii="Times New Roman" w:hAnsi="Times New Roman"/>
          <w:sz w:val="24"/>
        </w:rPr>
        <w:t>10. Cabinet Regulation No. 613 of 25 June 2009, Requirements for Quality, Classification and Labelling of Fresh Fruit and Vegetables and the Procedures for the Conformity Assessment with the Standards for Fresh Fruit and Vegetables (</w:t>
      </w:r>
      <w:r>
        <w:rPr>
          <w:rFonts w:ascii="Times New Roman" w:hAnsi="Times New Roman"/>
          <w:i/>
          <w:iCs/>
          <w:sz w:val="24"/>
        </w:rPr>
        <w:t>Latvijas Vēstnesis</w:t>
      </w:r>
      <w:r>
        <w:rPr>
          <w:rFonts w:ascii="Times New Roman" w:hAnsi="Times New Roman"/>
          <w:sz w:val="24"/>
        </w:rPr>
        <w:t>, 2009, No. 98), is repealed.</w:t>
      </w:r>
    </w:p>
    <w:p w14:paraId="4AEA6BBB" w14:textId="77777777" w:rsidR="001B5414" w:rsidRDefault="001B5414" w:rsidP="001B5414">
      <w:pPr>
        <w:spacing w:after="0" w:line="240" w:lineRule="auto"/>
        <w:jc w:val="both"/>
        <w:rPr>
          <w:rFonts w:ascii="Times New Roman" w:hAnsi="Times New Roman"/>
          <w:noProof/>
          <w:kern w:val="0"/>
          <w:sz w:val="24"/>
          <w:lang w:val="lv-LV"/>
        </w:rPr>
      </w:pPr>
    </w:p>
    <w:p w14:paraId="3FDD3E1D" w14:textId="77777777" w:rsidR="001B5414" w:rsidRPr="00114596" w:rsidRDefault="001B5414" w:rsidP="001B5414">
      <w:pPr>
        <w:spacing w:after="0" w:line="240" w:lineRule="auto"/>
        <w:jc w:val="both"/>
        <w:rPr>
          <w:rFonts w:ascii="Times New Roman" w:hAnsi="Times New Roman"/>
          <w:noProof/>
          <w:kern w:val="0"/>
          <w:sz w:val="24"/>
          <w:lang w:val="lv-LV"/>
        </w:rPr>
      </w:pPr>
    </w:p>
    <w:p w14:paraId="33A35431" w14:textId="220237FA" w:rsidR="00186E6A" w:rsidRPr="001B5414" w:rsidRDefault="007D7F54" w:rsidP="00356A30">
      <w:pPr>
        <w:tabs>
          <w:tab w:val="left" w:pos="7088"/>
        </w:tabs>
        <w:spacing w:after="0" w:line="240" w:lineRule="auto"/>
        <w:jc w:val="both"/>
        <w:rPr>
          <w:rFonts w:ascii="Times New Roman" w:hAnsi="Times New Roman"/>
          <w:noProof/>
          <w:kern w:val="0"/>
          <w:sz w:val="24"/>
        </w:rPr>
      </w:pPr>
      <w:r>
        <w:rPr>
          <w:rFonts w:ascii="Times New Roman" w:hAnsi="Times New Roman"/>
          <w:sz w:val="24"/>
        </w:rPr>
        <w:t>Prime Minister</w:t>
      </w:r>
      <w:r w:rsidR="00356A30">
        <w:rPr>
          <w:rFonts w:ascii="Times New Roman" w:hAnsi="Times New Roman"/>
          <w:sz w:val="24"/>
        </w:rPr>
        <w:tab/>
      </w:r>
      <w:r>
        <w:rPr>
          <w:rFonts w:ascii="Times New Roman" w:hAnsi="Times New Roman"/>
          <w:sz w:val="24"/>
        </w:rPr>
        <w:t>Laimdota Straujuma</w:t>
      </w:r>
    </w:p>
    <w:p w14:paraId="3A3C2632" w14:textId="77777777" w:rsidR="00186E6A" w:rsidRPr="001B5414" w:rsidRDefault="00186E6A" w:rsidP="001B5414">
      <w:pPr>
        <w:spacing w:after="0" w:line="240" w:lineRule="auto"/>
        <w:jc w:val="both"/>
        <w:rPr>
          <w:rFonts w:ascii="Times New Roman" w:hAnsi="Times New Roman"/>
          <w:noProof/>
          <w:kern w:val="0"/>
          <w:sz w:val="24"/>
          <w:lang w:val="lv-LV"/>
        </w:rPr>
      </w:pPr>
    </w:p>
    <w:p w14:paraId="2786B7B4" w14:textId="4EF3DA20" w:rsidR="007D7F54" w:rsidRDefault="007D7F54" w:rsidP="00356A30">
      <w:pPr>
        <w:tabs>
          <w:tab w:val="left" w:pos="7655"/>
        </w:tabs>
        <w:spacing w:after="0" w:line="240" w:lineRule="auto"/>
        <w:jc w:val="both"/>
        <w:rPr>
          <w:rFonts w:ascii="Times New Roman" w:hAnsi="Times New Roman"/>
          <w:noProof/>
          <w:kern w:val="0"/>
          <w:sz w:val="24"/>
        </w:rPr>
      </w:pPr>
      <w:r>
        <w:rPr>
          <w:rFonts w:ascii="Times New Roman" w:hAnsi="Times New Roman"/>
          <w:sz w:val="24"/>
        </w:rPr>
        <w:t>Minister for Agriculture</w:t>
      </w:r>
      <w:r w:rsidR="00356A30">
        <w:rPr>
          <w:rFonts w:ascii="Times New Roman" w:hAnsi="Times New Roman"/>
          <w:sz w:val="24"/>
        </w:rPr>
        <w:tab/>
      </w:r>
      <w:r>
        <w:rPr>
          <w:rFonts w:ascii="Times New Roman" w:hAnsi="Times New Roman"/>
          <w:sz w:val="24"/>
        </w:rPr>
        <w:t>Jānis Dūklavs</w:t>
      </w:r>
    </w:p>
    <w:p w14:paraId="3B506BE7" w14:textId="174841B4" w:rsidR="001B5414" w:rsidRDefault="001B5414">
      <w:pPr>
        <w:rPr>
          <w:rFonts w:ascii="Times New Roman" w:hAnsi="Times New Roman"/>
          <w:noProof/>
          <w:kern w:val="0"/>
          <w:sz w:val="24"/>
        </w:rPr>
      </w:pPr>
      <w:r>
        <w:br w:type="page"/>
      </w:r>
    </w:p>
    <w:p w14:paraId="4A0D667D" w14:textId="77777777" w:rsidR="001B5414" w:rsidRPr="00114596" w:rsidRDefault="001B5414" w:rsidP="001B5414">
      <w:pPr>
        <w:spacing w:after="0" w:line="240" w:lineRule="auto"/>
        <w:jc w:val="both"/>
        <w:rPr>
          <w:rFonts w:ascii="Times New Roman" w:hAnsi="Times New Roman"/>
          <w:b/>
          <w:bCs/>
          <w:noProof/>
          <w:kern w:val="0"/>
          <w:sz w:val="24"/>
          <w:lang w:val="lv-LV"/>
        </w:rPr>
      </w:pPr>
    </w:p>
    <w:p w14:paraId="6F0885B8" w14:textId="77777777" w:rsidR="00186E6A" w:rsidRPr="001B5414" w:rsidRDefault="007D7F54" w:rsidP="00E5346C">
      <w:pPr>
        <w:spacing w:after="0" w:line="240" w:lineRule="auto"/>
        <w:jc w:val="right"/>
        <w:rPr>
          <w:rFonts w:ascii="Times New Roman" w:hAnsi="Times New Roman"/>
          <w:b/>
          <w:bCs/>
          <w:noProof/>
          <w:kern w:val="0"/>
          <w:sz w:val="24"/>
        </w:rPr>
      </w:pPr>
      <w:r>
        <w:rPr>
          <w:rFonts w:ascii="Times New Roman" w:hAnsi="Times New Roman"/>
          <w:b/>
          <w:sz w:val="24"/>
        </w:rPr>
        <w:t>Annex</w:t>
      </w:r>
    </w:p>
    <w:p w14:paraId="2D82FFF1" w14:textId="77777777" w:rsidR="00186E6A" w:rsidRPr="001B5414" w:rsidRDefault="007D7F54" w:rsidP="00E5346C">
      <w:pPr>
        <w:spacing w:after="0" w:line="240" w:lineRule="auto"/>
        <w:jc w:val="right"/>
        <w:rPr>
          <w:rFonts w:ascii="Times New Roman" w:hAnsi="Times New Roman"/>
          <w:noProof/>
          <w:kern w:val="0"/>
          <w:sz w:val="24"/>
        </w:rPr>
      </w:pPr>
      <w:r>
        <w:rPr>
          <w:rFonts w:ascii="Times New Roman" w:hAnsi="Times New Roman"/>
          <w:sz w:val="24"/>
        </w:rPr>
        <w:t>Cabinet Regulation No. 597</w:t>
      </w:r>
    </w:p>
    <w:p w14:paraId="76423B32" w14:textId="4CAA2DC4" w:rsidR="007D7F54" w:rsidRDefault="007D7F54" w:rsidP="00E5346C">
      <w:pPr>
        <w:spacing w:after="0" w:line="240" w:lineRule="auto"/>
        <w:jc w:val="right"/>
        <w:rPr>
          <w:rFonts w:ascii="Times New Roman" w:hAnsi="Times New Roman"/>
          <w:noProof/>
          <w:kern w:val="0"/>
          <w:sz w:val="24"/>
        </w:rPr>
      </w:pPr>
      <w:r>
        <w:rPr>
          <w:rFonts w:ascii="Times New Roman" w:hAnsi="Times New Roman"/>
          <w:sz w:val="24"/>
        </w:rPr>
        <w:t>20 October 2015</w:t>
      </w:r>
      <w:bookmarkStart w:id="22" w:name="piel-1380746"/>
      <w:bookmarkStart w:id="23" w:name="piel0"/>
      <w:bookmarkEnd w:id="22"/>
      <w:bookmarkEnd w:id="23"/>
    </w:p>
    <w:p w14:paraId="27BCAA22" w14:textId="77777777" w:rsidR="001B5414" w:rsidRDefault="001B5414" w:rsidP="00E5346C">
      <w:pPr>
        <w:spacing w:after="0" w:line="240" w:lineRule="auto"/>
        <w:jc w:val="right"/>
        <w:rPr>
          <w:rFonts w:ascii="Times New Roman" w:hAnsi="Times New Roman"/>
          <w:noProof/>
          <w:kern w:val="0"/>
          <w:sz w:val="24"/>
          <w:lang w:val="lv-LV"/>
        </w:rPr>
      </w:pPr>
    </w:p>
    <w:p w14:paraId="69ECB2B7" w14:textId="77777777" w:rsidR="001B5414" w:rsidRDefault="001B5414" w:rsidP="001B5414">
      <w:pPr>
        <w:spacing w:after="0" w:line="240" w:lineRule="auto"/>
        <w:jc w:val="both"/>
        <w:rPr>
          <w:rFonts w:ascii="Times New Roman" w:hAnsi="Times New Roman"/>
          <w:noProof/>
          <w:kern w:val="0"/>
          <w:sz w:val="24"/>
          <w:lang w:val="lv-LV"/>
        </w:rPr>
      </w:pPr>
    </w:p>
    <w:p w14:paraId="46AD87F6" w14:textId="77777777" w:rsidR="00E5346C" w:rsidRPr="00114596" w:rsidRDefault="00E5346C" w:rsidP="001B5414">
      <w:pPr>
        <w:spacing w:after="0" w:line="240" w:lineRule="auto"/>
        <w:jc w:val="both"/>
        <w:rPr>
          <w:rFonts w:ascii="Times New Roman" w:hAnsi="Times New Roman"/>
          <w:noProof/>
          <w:kern w:val="0"/>
          <w:sz w:val="24"/>
          <w:lang w:val="lv-LV"/>
        </w:rPr>
      </w:pPr>
    </w:p>
    <w:p w14:paraId="0434D415" w14:textId="12EA0D9C" w:rsidR="00E5346C" w:rsidRPr="00114596" w:rsidRDefault="007D7F54" w:rsidP="00E5346C">
      <w:pPr>
        <w:spacing w:after="0" w:line="240" w:lineRule="auto"/>
        <w:jc w:val="center"/>
        <w:rPr>
          <w:rFonts w:ascii="Times New Roman" w:hAnsi="Times New Roman"/>
          <w:b/>
          <w:bCs/>
          <w:noProof/>
          <w:kern w:val="0"/>
          <w:sz w:val="24"/>
        </w:rPr>
      </w:pPr>
      <w:bookmarkStart w:id="24" w:name="1380747"/>
      <w:bookmarkStart w:id="25" w:name="n-1380747"/>
      <w:bookmarkEnd w:id="24"/>
      <w:bookmarkEnd w:id="25"/>
      <w:r>
        <w:rPr>
          <w:rFonts w:ascii="Times New Roman" w:hAnsi="Times New Roman"/>
          <w:b/>
          <w:sz w:val="24"/>
        </w:rPr>
        <w:t>No. ___________</w:t>
      </w:r>
    </w:p>
    <w:p w14:paraId="3ECD77F8" w14:textId="480EF46B" w:rsidR="007D7F54" w:rsidRPr="00114596" w:rsidRDefault="007D7F54" w:rsidP="00E5346C">
      <w:pPr>
        <w:spacing w:after="0" w:line="240" w:lineRule="auto"/>
        <w:jc w:val="center"/>
        <w:rPr>
          <w:rFonts w:ascii="Times New Roman" w:hAnsi="Times New Roman"/>
          <w:noProof/>
          <w:kern w:val="0"/>
          <w:sz w:val="24"/>
        </w:rPr>
      </w:pPr>
      <w:r>
        <w:rPr>
          <w:rFonts w:ascii="Times New Roman" w:hAnsi="Times New Roman"/>
          <w:sz w:val="24"/>
        </w:rPr>
        <w:t>[3 December 2024]</w:t>
      </w:r>
    </w:p>
    <w:p w14:paraId="6B80473F" w14:textId="77777777" w:rsidR="007D7F54" w:rsidRPr="001B5414" w:rsidRDefault="007D7F54" w:rsidP="001B5414">
      <w:pPr>
        <w:spacing w:after="0" w:line="240" w:lineRule="auto"/>
        <w:jc w:val="both"/>
        <w:rPr>
          <w:rFonts w:ascii="Times New Roman" w:hAnsi="Times New Roman"/>
          <w:noProof/>
          <w:kern w:val="0"/>
          <w:sz w:val="24"/>
          <w:lang w:val="lv-LV"/>
        </w:rPr>
      </w:pPr>
    </w:p>
    <w:sectPr w:rsidR="007D7F54" w:rsidRPr="001B5414" w:rsidSect="001B541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0AA8B" w14:textId="77777777" w:rsidR="007D7F54" w:rsidRPr="007D7F54" w:rsidRDefault="007D7F54" w:rsidP="007D7F54">
      <w:pPr>
        <w:spacing w:after="0" w:line="240" w:lineRule="auto"/>
        <w:rPr>
          <w:noProof/>
          <w:kern w:val="0"/>
          <w:lang w:val="en-US"/>
        </w:rPr>
      </w:pPr>
      <w:r w:rsidRPr="007D7F54">
        <w:rPr>
          <w:noProof/>
          <w:kern w:val="0"/>
          <w:lang w:val="en-US"/>
        </w:rPr>
        <w:separator/>
      </w:r>
    </w:p>
  </w:endnote>
  <w:endnote w:type="continuationSeparator" w:id="0">
    <w:p w14:paraId="534F9F9F" w14:textId="77777777" w:rsidR="007D7F54" w:rsidRPr="007D7F54" w:rsidRDefault="007D7F54" w:rsidP="007D7F54">
      <w:pPr>
        <w:spacing w:after="0" w:line="240" w:lineRule="auto"/>
        <w:rPr>
          <w:noProof/>
          <w:kern w:val="0"/>
          <w:lang w:val="en-US"/>
        </w:rPr>
      </w:pPr>
      <w:r w:rsidRPr="007D7F5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A0E9" w14:textId="77777777" w:rsidR="006C5353" w:rsidRPr="00750961" w:rsidRDefault="006C5353" w:rsidP="006C5353">
    <w:pPr>
      <w:pStyle w:val="Footer"/>
      <w:tabs>
        <w:tab w:val="right" w:pos="9072"/>
      </w:tabs>
      <w:rPr>
        <w:rFonts w:ascii="Times New Roman" w:hAnsi="Times New Roman"/>
        <w:sz w:val="20"/>
      </w:rPr>
    </w:pPr>
  </w:p>
  <w:p w14:paraId="35719E3F" w14:textId="5C002480" w:rsidR="006C5353" w:rsidRPr="006C5353" w:rsidRDefault="006C5353" w:rsidP="006C5353">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76B6" w14:textId="77777777" w:rsidR="007D19E7" w:rsidRPr="00750961" w:rsidRDefault="007D19E7" w:rsidP="007D19E7">
    <w:pPr>
      <w:pStyle w:val="Footer"/>
      <w:rPr>
        <w:rFonts w:ascii="Times New Roman" w:hAnsi="Times New Roman"/>
        <w:sz w:val="20"/>
      </w:rPr>
    </w:pPr>
    <w:bookmarkStart w:id="26" w:name="_Hlk3898969"/>
    <w:bookmarkStart w:id="27" w:name="_Hlk3898970"/>
  </w:p>
  <w:p w14:paraId="610DF3F0" w14:textId="7649608D" w:rsidR="007D7F54" w:rsidRPr="007D19E7" w:rsidRDefault="007D19E7">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6"/>
    <w:bookmarkEnd w:id="2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6C985" w14:textId="77777777" w:rsidR="007D7F54" w:rsidRPr="007D7F54" w:rsidRDefault="007D7F54" w:rsidP="007D7F54">
      <w:pPr>
        <w:spacing w:after="0" w:line="240" w:lineRule="auto"/>
        <w:rPr>
          <w:noProof/>
          <w:kern w:val="0"/>
          <w:lang w:val="en-US"/>
        </w:rPr>
      </w:pPr>
      <w:r w:rsidRPr="007D7F54">
        <w:rPr>
          <w:noProof/>
          <w:kern w:val="0"/>
          <w:lang w:val="en-US"/>
        </w:rPr>
        <w:separator/>
      </w:r>
    </w:p>
  </w:footnote>
  <w:footnote w:type="continuationSeparator" w:id="0">
    <w:p w14:paraId="0BD0A3F3" w14:textId="77777777" w:rsidR="007D7F54" w:rsidRPr="007D7F54" w:rsidRDefault="007D7F54" w:rsidP="007D7F54">
      <w:pPr>
        <w:spacing w:after="0" w:line="240" w:lineRule="auto"/>
        <w:rPr>
          <w:noProof/>
          <w:kern w:val="0"/>
          <w:lang w:val="en-US"/>
        </w:rPr>
      </w:pPr>
      <w:r w:rsidRPr="007D7F54">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E9"/>
    <w:rsid w:val="00114596"/>
    <w:rsid w:val="00186E6A"/>
    <w:rsid w:val="001A76D8"/>
    <w:rsid w:val="001B5414"/>
    <w:rsid w:val="0022420A"/>
    <w:rsid w:val="002375AC"/>
    <w:rsid w:val="00354088"/>
    <w:rsid w:val="00356A30"/>
    <w:rsid w:val="004A564E"/>
    <w:rsid w:val="004F1E4D"/>
    <w:rsid w:val="00674372"/>
    <w:rsid w:val="006C5353"/>
    <w:rsid w:val="00755D39"/>
    <w:rsid w:val="007B646C"/>
    <w:rsid w:val="007D19E7"/>
    <w:rsid w:val="007D7F54"/>
    <w:rsid w:val="00850731"/>
    <w:rsid w:val="008A14E9"/>
    <w:rsid w:val="009B0408"/>
    <w:rsid w:val="00AD497A"/>
    <w:rsid w:val="00B400D6"/>
    <w:rsid w:val="00C61C1C"/>
    <w:rsid w:val="00E5346C"/>
    <w:rsid w:val="00E8786B"/>
    <w:rsid w:val="00ED26EE"/>
    <w:rsid w:val="00F91859"/>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92D5C"/>
  <w15:chartTrackingRefBased/>
  <w15:docId w15:val="{5731262F-E1A0-44DD-B788-06EF0990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4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4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4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4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4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4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4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4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4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4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4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4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4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4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4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4E9"/>
    <w:rPr>
      <w:rFonts w:eastAsiaTheme="majorEastAsia" w:cstheme="majorBidi"/>
      <w:color w:val="272727" w:themeColor="text1" w:themeTint="D8"/>
    </w:rPr>
  </w:style>
  <w:style w:type="paragraph" w:styleId="Title">
    <w:name w:val="Title"/>
    <w:basedOn w:val="Normal"/>
    <w:next w:val="Normal"/>
    <w:link w:val="TitleChar"/>
    <w:uiPriority w:val="10"/>
    <w:qFormat/>
    <w:rsid w:val="008A1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4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4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4E9"/>
    <w:pPr>
      <w:spacing w:before="160"/>
      <w:jc w:val="center"/>
    </w:pPr>
    <w:rPr>
      <w:i/>
      <w:iCs/>
      <w:color w:val="404040" w:themeColor="text1" w:themeTint="BF"/>
    </w:rPr>
  </w:style>
  <w:style w:type="character" w:customStyle="1" w:styleId="QuoteChar">
    <w:name w:val="Quote Char"/>
    <w:basedOn w:val="DefaultParagraphFont"/>
    <w:link w:val="Quote"/>
    <w:uiPriority w:val="29"/>
    <w:rsid w:val="008A14E9"/>
    <w:rPr>
      <w:i/>
      <w:iCs/>
      <w:color w:val="404040" w:themeColor="text1" w:themeTint="BF"/>
    </w:rPr>
  </w:style>
  <w:style w:type="paragraph" w:styleId="ListParagraph">
    <w:name w:val="List Paragraph"/>
    <w:basedOn w:val="Normal"/>
    <w:uiPriority w:val="34"/>
    <w:qFormat/>
    <w:rsid w:val="008A14E9"/>
    <w:pPr>
      <w:ind w:left="720"/>
      <w:contextualSpacing/>
    </w:pPr>
  </w:style>
  <w:style w:type="character" w:styleId="IntenseEmphasis">
    <w:name w:val="Intense Emphasis"/>
    <w:basedOn w:val="DefaultParagraphFont"/>
    <w:uiPriority w:val="21"/>
    <w:qFormat/>
    <w:rsid w:val="008A14E9"/>
    <w:rPr>
      <w:i/>
      <w:iCs/>
      <w:color w:val="0F4761" w:themeColor="accent1" w:themeShade="BF"/>
    </w:rPr>
  </w:style>
  <w:style w:type="paragraph" w:styleId="IntenseQuote">
    <w:name w:val="Intense Quote"/>
    <w:basedOn w:val="Normal"/>
    <w:next w:val="Normal"/>
    <w:link w:val="IntenseQuoteChar"/>
    <w:uiPriority w:val="30"/>
    <w:qFormat/>
    <w:rsid w:val="008A1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4E9"/>
    <w:rPr>
      <w:i/>
      <w:iCs/>
      <w:color w:val="0F4761" w:themeColor="accent1" w:themeShade="BF"/>
    </w:rPr>
  </w:style>
  <w:style w:type="character" w:styleId="IntenseReference">
    <w:name w:val="Intense Reference"/>
    <w:basedOn w:val="DefaultParagraphFont"/>
    <w:uiPriority w:val="32"/>
    <w:qFormat/>
    <w:rsid w:val="008A14E9"/>
    <w:rPr>
      <w:b/>
      <w:bCs/>
      <w:smallCaps/>
      <w:color w:val="0F4761" w:themeColor="accent1" w:themeShade="BF"/>
      <w:spacing w:val="5"/>
    </w:rPr>
  </w:style>
  <w:style w:type="character" w:styleId="Hyperlink">
    <w:name w:val="Hyperlink"/>
    <w:basedOn w:val="DefaultParagraphFont"/>
    <w:uiPriority w:val="99"/>
    <w:unhideWhenUsed/>
    <w:rsid w:val="00114596"/>
    <w:rPr>
      <w:color w:val="467886" w:themeColor="hyperlink"/>
      <w:u w:val="single"/>
    </w:rPr>
  </w:style>
  <w:style w:type="character" w:styleId="UnresolvedMention">
    <w:name w:val="Unresolved Mention"/>
    <w:basedOn w:val="DefaultParagraphFont"/>
    <w:uiPriority w:val="99"/>
    <w:semiHidden/>
    <w:unhideWhenUsed/>
    <w:rsid w:val="00114596"/>
    <w:rPr>
      <w:color w:val="605E5C"/>
      <w:shd w:val="clear" w:color="auto" w:fill="E1DFDD"/>
    </w:rPr>
  </w:style>
  <w:style w:type="paragraph" w:styleId="Header">
    <w:name w:val="header"/>
    <w:basedOn w:val="Normal"/>
    <w:link w:val="HeaderChar"/>
    <w:uiPriority w:val="99"/>
    <w:unhideWhenUsed/>
    <w:rsid w:val="007D7F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F54"/>
  </w:style>
  <w:style w:type="paragraph" w:styleId="Footer">
    <w:name w:val="footer"/>
    <w:basedOn w:val="Normal"/>
    <w:link w:val="FooterChar"/>
    <w:unhideWhenUsed/>
    <w:rsid w:val="007D7F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F54"/>
  </w:style>
  <w:style w:type="paragraph" w:styleId="BlockText">
    <w:name w:val="Block Text"/>
    <w:basedOn w:val="Normal"/>
    <w:rsid w:val="00ED26EE"/>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6C5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582057">
      <w:bodyDiv w:val="1"/>
      <w:marLeft w:val="0"/>
      <w:marRight w:val="0"/>
      <w:marTop w:val="0"/>
      <w:marBottom w:val="0"/>
      <w:divBdr>
        <w:top w:val="none" w:sz="0" w:space="0" w:color="auto"/>
        <w:left w:val="none" w:sz="0" w:space="0" w:color="auto"/>
        <w:bottom w:val="none" w:sz="0" w:space="0" w:color="auto"/>
        <w:right w:val="none" w:sz="0" w:space="0" w:color="auto"/>
      </w:divBdr>
      <w:divsChild>
        <w:div w:id="153571754">
          <w:marLeft w:val="0"/>
          <w:marRight w:val="0"/>
          <w:marTop w:val="480"/>
          <w:marBottom w:val="240"/>
          <w:divBdr>
            <w:top w:val="none" w:sz="0" w:space="0" w:color="auto"/>
            <w:left w:val="none" w:sz="0" w:space="0" w:color="auto"/>
            <w:bottom w:val="none" w:sz="0" w:space="0" w:color="auto"/>
            <w:right w:val="none" w:sz="0" w:space="0" w:color="auto"/>
          </w:divBdr>
        </w:div>
        <w:div w:id="2093351229">
          <w:marLeft w:val="0"/>
          <w:marRight w:val="0"/>
          <w:marTop w:val="0"/>
          <w:marBottom w:val="567"/>
          <w:divBdr>
            <w:top w:val="none" w:sz="0" w:space="0" w:color="auto"/>
            <w:left w:val="none" w:sz="0" w:space="0" w:color="auto"/>
            <w:bottom w:val="none" w:sz="0" w:space="0" w:color="auto"/>
            <w:right w:val="none" w:sz="0" w:space="0" w:color="auto"/>
          </w:divBdr>
        </w:div>
        <w:div w:id="128788484">
          <w:marLeft w:val="0"/>
          <w:marRight w:val="0"/>
          <w:marTop w:val="0"/>
          <w:marBottom w:val="567"/>
          <w:divBdr>
            <w:top w:val="none" w:sz="0" w:space="0" w:color="auto"/>
            <w:left w:val="none" w:sz="0" w:space="0" w:color="auto"/>
            <w:bottom w:val="none" w:sz="0" w:space="0" w:color="auto"/>
            <w:right w:val="none" w:sz="0" w:space="0" w:color="auto"/>
          </w:divBdr>
        </w:div>
        <w:div w:id="995844361">
          <w:marLeft w:val="0"/>
          <w:marRight w:val="0"/>
          <w:marTop w:val="0"/>
          <w:marBottom w:val="0"/>
          <w:divBdr>
            <w:top w:val="none" w:sz="0" w:space="0" w:color="auto"/>
            <w:left w:val="none" w:sz="0" w:space="0" w:color="auto"/>
            <w:bottom w:val="none" w:sz="0" w:space="0" w:color="auto"/>
            <w:right w:val="none" w:sz="0" w:space="0" w:color="auto"/>
          </w:divBdr>
        </w:div>
        <w:div w:id="1169639320">
          <w:marLeft w:val="0"/>
          <w:marRight w:val="0"/>
          <w:marTop w:val="0"/>
          <w:marBottom w:val="0"/>
          <w:divBdr>
            <w:top w:val="none" w:sz="0" w:space="0" w:color="auto"/>
            <w:left w:val="none" w:sz="0" w:space="0" w:color="auto"/>
            <w:bottom w:val="none" w:sz="0" w:space="0" w:color="auto"/>
            <w:right w:val="none" w:sz="0" w:space="0" w:color="auto"/>
          </w:divBdr>
        </w:div>
        <w:div w:id="565728446">
          <w:marLeft w:val="0"/>
          <w:marRight w:val="0"/>
          <w:marTop w:val="0"/>
          <w:marBottom w:val="0"/>
          <w:divBdr>
            <w:top w:val="none" w:sz="0" w:space="0" w:color="auto"/>
            <w:left w:val="none" w:sz="0" w:space="0" w:color="auto"/>
            <w:bottom w:val="none" w:sz="0" w:space="0" w:color="auto"/>
            <w:right w:val="none" w:sz="0" w:space="0" w:color="auto"/>
          </w:divBdr>
        </w:div>
        <w:div w:id="322319923">
          <w:marLeft w:val="0"/>
          <w:marRight w:val="0"/>
          <w:marTop w:val="0"/>
          <w:marBottom w:val="0"/>
          <w:divBdr>
            <w:top w:val="none" w:sz="0" w:space="0" w:color="auto"/>
            <w:left w:val="none" w:sz="0" w:space="0" w:color="auto"/>
            <w:bottom w:val="none" w:sz="0" w:space="0" w:color="auto"/>
            <w:right w:val="none" w:sz="0" w:space="0" w:color="auto"/>
          </w:divBdr>
        </w:div>
        <w:div w:id="1774788128">
          <w:marLeft w:val="0"/>
          <w:marRight w:val="0"/>
          <w:marTop w:val="0"/>
          <w:marBottom w:val="0"/>
          <w:divBdr>
            <w:top w:val="none" w:sz="0" w:space="0" w:color="auto"/>
            <w:left w:val="none" w:sz="0" w:space="0" w:color="auto"/>
            <w:bottom w:val="none" w:sz="0" w:space="0" w:color="auto"/>
            <w:right w:val="none" w:sz="0" w:space="0" w:color="auto"/>
          </w:divBdr>
        </w:div>
        <w:div w:id="1232078133">
          <w:marLeft w:val="0"/>
          <w:marRight w:val="0"/>
          <w:marTop w:val="0"/>
          <w:marBottom w:val="0"/>
          <w:divBdr>
            <w:top w:val="none" w:sz="0" w:space="0" w:color="auto"/>
            <w:left w:val="none" w:sz="0" w:space="0" w:color="auto"/>
            <w:bottom w:val="none" w:sz="0" w:space="0" w:color="auto"/>
            <w:right w:val="none" w:sz="0" w:space="0" w:color="auto"/>
          </w:divBdr>
        </w:div>
        <w:div w:id="1441224948">
          <w:marLeft w:val="0"/>
          <w:marRight w:val="0"/>
          <w:marTop w:val="0"/>
          <w:marBottom w:val="0"/>
          <w:divBdr>
            <w:top w:val="none" w:sz="0" w:space="0" w:color="auto"/>
            <w:left w:val="none" w:sz="0" w:space="0" w:color="auto"/>
            <w:bottom w:val="none" w:sz="0" w:space="0" w:color="auto"/>
            <w:right w:val="none" w:sz="0" w:space="0" w:color="auto"/>
          </w:divBdr>
        </w:div>
        <w:div w:id="544290308">
          <w:marLeft w:val="0"/>
          <w:marRight w:val="0"/>
          <w:marTop w:val="0"/>
          <w:marBottom w:val="0"/>
          <w:divBdr>
            <w:top w:val="none" w:sz="0" w:space="0" w:color="auto"/>
            <w:left w:val="none" w:sz="0" w:space="0" w:color="auto"/>
            <w:bottom w:val="none" w:sz="0" w:space="0" w:color="auto"/>
            <w:right w:val="none" w:sz="0" w:space="0" w:color="auto"/>
          </w:divBdr>
        </w:div>
        <w:div w:id="1532109087">
          <w:marLeft w:val="0"/>
          <w:marRight w:val="0"/>
          <w:marTop w:val="0"/>
          <w:marBottom w:val="0"/>
          <w:divBdr>
            <w:top w:val="none" w:sz="0" w:space="0" w:color="auto"/>
            <w:left w:val="none" w:sz="0" w:space="0" w:color="auto"/>
            <w:bottom w:val="none" w:sz="0" w:space="0" w:color="auto"/>
            <w:right w:val="none" w:sz="0" w:space="0" w:color="auto"/>
          </w:divBdr>
        </w:div>
        <w:div w:id="950864249">
          <w:marLeft w:val="0"/>
          <w:marRight w:val="0"/>
          <w:marTop w:val="0"/>
          <w:marBottom w:val="0"/>
          <w:divBdr>
            <w:top w:val="none" w:sz="0" w:space="0" w:color="auto"/>
            <w:left w:val="none" w:sz="0" w:space="0" w:color="auto"/>
            <w:bottom w:val="none" w:sz="0" w:space="0" w:color="auto"/>
            <w:right w:val="none" w:sz="0" w:space="0" w:color="auto"/>
          </w:divBdr>
        </w:div>
        <w:div w:id="1617325711">
          <w:marLeft w:val="0"/>
          <w:marRight w:val="0"/>
          <w:marTop w:val="0"/>
          <w:marBottom w:val="0"/>
          <w:divBdr>
            <w:top w:val="none" w:sz="0" w:space="0" w:color="auto"/>
            <w:left w:val="none" w:sz="0" w:space="0" w:color="auto"/>
            <w:bottom w:val="none" w:sz="0" w:space="0" w:color="auto"/>
            <w:right w:val="none" w:sz="0" w:space="0" w:color="auto"/>
          </w:divBdr>
        </w:div>
        <w:div w:id="331690068">
          <w:marLeft w:val="0"/>
          <w:marRight w:val="0"/>
          <w:marTop w:val="240"/>
          <w:marBottom w:val="0"/>
          <w:divBdr>
            <w:top w:val="none" w:sz="0" w:space="0" w:color="auto"/>
            <w:left w:val="none" w:sz="0" w:space="0" w:color="auto"/>
            <w:bottom w:val="none" w:sz="0" w:space="0" w:color="auto"/>
            <w:right w:val="none" w:sz="0" w:space="0" w:color="auto"/>
          </w:divBdr>
        </w:div>
        <w:div w:id="427849621">
          <w:marLeft w:val="150"/>
          <w:marRight w:val="150"/>
          <w:marTop w:val="480"/>
          <w:marBottom w:val="0"/>
          <w:divBdr>
            <w:top w:val="none" w:sz="0" w:space="0" w:color="auto"/>
            <w:left w:val="none" w:sz="0" w:space="0" w:color="auto"/>
            <w:bottom w:val="none" w:sz="0" w:space="0" w:color="auto"/>
            <w:right w:val="none" w:sz="0" w:space="0" w:color="auto"/>
          </w:divBdr>
        </w:div>
      </w:divsChild>
    </w:div>
    <w:div w:id="1075472739">
      <w:bodyDiv w:val="1"/>
      <w:marLeft w:val="0"/>
      <w:marRight w:val="0"/>
      <w:marTop w:val="0"/>
      <w:marBottom w:val="0"/>
      <w:divBdr>
        <w:top w:val="none" w:sz="0" w:space="0" w:color="auto"/>
        <w:left w:val="none" w:sz="0" w:space="0" w:color="auto"/>
        <w:bottom w:val="none" w:sz="0" w:space="0" w:color="auto"/>
        <w:right w:val="none" w:sz="0" w:space="0" w:color="auto"/>
      </w:divBdr>
      <w:divsChild>
        <w:div w:id="1293293134">
          <w:marLeft w:val="0"/>
          <w:marRight w:val="0"/>
          <w:marTop w:val="480"/>
          <w:marBottom w:val="240"/>
          <w:divBdr>
            <w:top w:val="none" w:sz="0" w:space="0" w:color="auto"/>
            <w:left w:val="none" w:sz="0" w:space="0" w:color="auto"/>
            <w:bottom w:val="none" w:sz="0" w:space="0" w:color="auto"/>
            <w:right w:val="none" w:sz="0" w:space="0" w:color="auto"/>
          </w:divBdr>
        </w:div>
        <w:div w:id="1307861584">
          <w:marLeft w:val="0"/>
          <w:marRight w:val="0"/>
          <w:marTop w:val="0"/>
          <w:marBottom w:val="567"/>
          <w:divBdr>
            <w:top w:val="none" w:sz="0" w:space="0" w:color="auto"/>
            <w:left w:val="none" w:sz="0" w:space="0" w:color="auto"/>
            <w:bottom w:val="none" w:sz="0" w:space="0" w:color="auto"/>
            <w:right w:val="none" w:sz="0" w:space="0" w:color="auto"/>
          </w:divBdr>
        </w:div>
        <w:div w:id="697201813">
          <w:marLeft w:val="0"/>
          <w:marRight w:val="0"/>
          <w:marTop w:val="0"/>
          <w:marBottom w:val="567"/>
          <w:divBdr>
            <w:top w:val="none" w:sz="0" w:space="0" w:color="auto"/>
            <w:left w:val="none" w:sz="0" w:space="0" w:color="auto"/>
            <w:bottom w:val="none" w:sz="0" w:space="0" w:color="auto"/>
            <w:right w:val="none" w:sz="0" w:space="0" w:color="auto"/>
          </w:divBdr>
        </w:div>
        <w:div w:id="721711059">
          <w:marLeft w:val="0"/>
          <w:marRight w:val="0"/>
          <w:marTop w:val="0"/>
          <w:marBottom w:val="0"/>
          <w:divBdr>
            <w:top w:val="none" w:sz="0" w:space="0" w:color="auto"/>
            <w:left w:val="none" w:sz="0" w:space="0" w:color="auto"/>
            <w:bottom w:val="none" w:sz="0" w:space="0" w:color="auto"/>
            <w:right w:val="none" w:sz="0" w:space="0" w:color="auto"/>
          </w:divBdr>
        </w:div>
        <w:div w:id="496843237">
          <w:marLeft w:val="0"/>
          <w:marRight w:val="0"/>
          <w:marTop w:val="0"/>
          <w:marBottom w:val="0"/>
          <w:divBdr>
            <w:top w:val="none" w:sz="0" w:space="0" w:color="auto"/>
            <w:left w:val="none" w:sz="0" w:space="0" w:color="auto"/>
            <w:bottom w:val="none" w:sz="0" w:space="0" w:color="auto"/>
            <w:right w:val="none" w:sz="0" w:space="0" w:color="auto"/>
          </w:divBdr>
        </w:div>
        <w:div w:id="389421514">
          <w:marLeft w:val="0"/>
          <w:marRight w:val="0"/>
          <w:marTop w:val="0"/>
          <w:marBottom w:val="0"/>
          <w:divBdr>
            <w:top w:val="none" w:sz="0" w:space="0" w:color="auto"/>
            <w:left w:val="none" w:sz="0" w:space="0" w:color="auto"/>
            <w:bottom w:val="none" w:sz="0" w:space="0" w:color="auto"/>
            <w:right w:val="none" w:sz="0" w:space="0" w:color="auto"/>
          </w:divBdr>
        </w:div>
        <w:div w:id="1679649098">
          <w:marLeft w:val="0"/>
          <w:marRight w:val="0"/>
          <w:marTop w:val="0"/>
          <w:marBottom w:val="0"/>
          <w:divBdr>
            <w:top w:val="none" w:sz="0" w:space="0" w:color="auto"/>
            <w:left w:val="none" w:sz="0" w:space="0" w:color="auto"/>
            <w:bottom w:val="none" w:sz="0" w:space="0" w:color="auto"/>
            <w:right w:val="none" w:sz="0" w:space="0" w:color="auto"/>
          </w:divBdr>
        </w:div>
        <w:div w:id="1480809798">
          <w:marLeft w:val="0"/>
          <w:marRight w:val="0"/>
          <w:marTop w:val="0"/>
          <w:marBottom w:val="0"/>
          <w:divBdr>
            <w:top w:val="none" w:sz="0" w:space="0" w:color="auto"/>
            <w:left w:val="none" w:sz="0" w:space="0" w:color="auto"/>
            <w:bottom w:val="none" w:sz="0" w:space="0" w:color="auto"/>
            <w:right w:val="none" w:sz="0" w:space="0" w:color="auto"/>
          </w:divBdr>
        </w:div>
        <w:div w:id="1973440724">
          <w:marLeft w:val="0"/>
          <w:marRight w:val="0"/>
          <w:marTop w:val="0"/>
          <w:marBottom w:val="0"/>
          <w:divBdr>
            <w:top w:val="none" w:sz="0" w:space="0" w:color="auto"/>
            <w:left w:val="none" w:sz="0" w:space="0" w:color="auto"/>
            <w:bottom w:val="none" w:sz="0" w:space="0" w:color="auto"/>
            <w:right w:val="none" w:sz="0" w:space="0" w:color="auto"/>
          </w:divBdr>
        </w:div>
        <w:div w:id="2131822672">
          <w:marLeft w:val="0"/>
          <w:marRight w:val="0"/>
          <w:marTop w:val="0"/>
          <w:marBottom w:val="0"/>
          <w:divBdr>
            <w:top w:val="none" w:sz="0" w:space="0" w:color="auto"/>
            <w:left w:val="none" w:sz="0" w:space="0" w:color="auto"/>
            <w:bottom w:val="none" w:sz="0" w:space="0" w:color="auto"/>
            <w:right w:val="none" w:sz="0" w:space="0" w:color="auto"/>
          </w:divBdr>
        </w:div>
        <w:div w:id="353624">
          <w:marLeft w:val="0"/>
          <w:marRight w:val="0"/>
          <w:marTop w:val="0"/>
          <w:marBottom w:val="0"/>
          <w:divBdr>
            <w:top w:val="none" w:sz="0" w:space="0" w:color="auto"/>
            <w:left w:val="none" w:sz="0" w:space="0" w:color="auto"/>
            <w:bottom w:val="none" w:sz="0" w:space="0" w:color="auto"/>
            <w:right w:val="none" w:sz="0" w:space="0" w:color="auto"/>
          </w:divBdr>
        </w:div>
        <w:div w:id="2122723197">
          <w:marLeft w:val="0"/>
          <w:marRight w:val="0"/>
          <w:marTop w:val="0"/>
          <w:marBottom w:val="0"/>
          <w:divBdr>
            <w:top w:val="none" w:sz="0" w:space="0" w:color="auto"/>
            <w:left w:val="none" w:sz="0" w:space="0" w:color="auto"/>
            <w:bottom w:val="none" w:sz="0" w:space="0" w:color="auto"/>
            <w:right w:val="none" w:sz="0" w:space="0" w:color="auto"/>
          </w:divBdr>
        </w:div>
        <w:div w:id="1740664141">
          <w:marLeft w:val="0"/>
          <w:marRight w:val="0"/>
          <w:marTop w:val="0"/>
          <w:marBottom w:val="0"/>
          <w:divBdr>
            <w:top w:val="none" w:sz="0" w:space="0" w:color="auto"/>
            <w:left w:val="none" w:sz="0" w:space="0" w:color="auto"/>
            <w:bottom w:val="none" w:sz="0" w:space="0" w:color="auto"/>
            <w:right w:val="none" w:sz="0" w:space="0" w:color="auto"/>
          </w:divBdr>
        </w:div>
        <w:div w:id="1260405485">
          <w:marLeft w:val="0"/>
          <w:marRight w:val="0"/>
          <w:marTop w:val="0"/>
          <w:marBottom w:val="0"/>
          <w:divBdr>
            <w:top w:val="none" w:sz="0" w:space="0" w:color="auto"/>
            <w:left w:val="none" w:sz="0" w:space="0" w:color="auto"/>
            <w:bottom w:val="none" w:sz="0" w:space="0" w:color="auto"/>
            <w:right w:val="none" w:sz="0" w:space="0" w:color="auto"/>
          </w:divBdr>
        </w:div>
        <w:div w:id="620720698">
          <w:marLeft w:val="0"/>
          <w:marRight w:val="0"/>
          <w:marTop w:val="240"/>
          <w:marBottom w:val="0"/>
          <w:divBdr>
            <w:top w:val="none" w:sz="0" w:space="0" w:color="auto"/>
            <w:left w:val="none" w:sz="0" w:space="0" w:color="auto"/>
            <w:bottom w:val="none" w:sz="0" w:space="0" w:color="auto"/>
            <w:right w:val="none" w:sz="0" w:space="0" w:color="auto"/>
          </w:divBdr>
        </w:div>
        <w:div w:id="1055932265">
          <w:marLeft w:val="150"/>
          <w:marRight w:val="15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71409-748F-47A5-9B68-AE761ACE2252}">
  <ds:schemaRefs>
    <ds:schemaRef ds:uri="http://schemas.microsoft.com/sharepoint/v3/contenttype/forms"/>
  </ds:schemaRefs>
</ds:datastoreItem>
</file>

<file path=customXml/itemProps2.xml><?xml version="1.0" encoding="utf-8"?>
<ds:datastoreItem xmlns:ds="http://schemas.openxmlformats.org/officeDocument/2006/customXml" ds:itemID="{E98BCF89-C2CB-4277-9CDC-A6C323A407B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F07DF929-2022-4816-B953-BE5E027D91C1}"/>
</file>

<file path=docProps/app.xml><?xml version="1.0" encoding="utf-8"?>
<Properties xmlns="http://schemas.openxmlformats.org/officeDocument/2006/extended-properties" xmlns:vt="http://schemas.openxmlformats.org/officeDocument/2006/docPropsVTypes">
  <Template>Normal</Template>
  <TotalTime>12</TotalTime>
  <Pages>4</Pages>
  <Words>986</Words>
  <Characters>5621</Characters>
  <Application>Microsoft Office Word</Application>
  <DocSecurity>0</DocSecurity>
  <Lines>46</Lines>
  <Paragraphs>13</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Emīlija Līga Poga</dc:creator>
  <cp:keywords/>
  <dc:description/>
  <cp:lastModifiedBy>Emīlija Līga Poga</cp:lastModifiedBy>
  <cp:revision>12</cp:revision>
  <dcterms:created xsi:type="dcterms:W3CDTF">2025-07-01T06:17:00Z</dcterms:created>
  <dcterms:modified xsi:type="dcterms:W3CDTF">2025-09-29T13:32:00Z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