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C46" w14:textId="77777777" w:rsidR="00123E9B" w:rsidRPr="00A3493F" w:rsidRDefault="00123E9B" w:rsidP="00123E9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4F3284" w14:textId="77777777" w:rsidR="00123E9B" w:rsidRPr="00A3493F" w:rsidRDefault="00123E9B" w:rsidP="00123E9B">
      <w:pPr>
        <w:widowControl w:val="0"/>
        <w:spacing w:after="0" w:line="240" w:lineRule="auto"/>
        <w:jc w:val="both"/>
        <w:rPr>
          <w:rFonts w:ascii="Times New Roman" w:eastAsia="Times New Roman" w:hAnsi="Times New Roman" w:cs="Times New Roman"/>
          <w:noProof/>
          <w:snapToGrid w:val="0"/>
          <w:sz w:val="20"/>
          <w:szCs w:val="20"/>
          <w:lang w:val="en-US"/>
        </w:rPr>
      </w:pPr>
      <w:r w:rsidRPr="00A3493F">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3C51C546"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6</w:t>
      </w:r>
      <w:r w:rsidRPr="00A3493F">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April</w:t>
      </w:r>
      <w:r w:rsidRPr="00A3493F">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1995</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28 April 1995</w:t>
      </w:r>
      <w:r w:rsidRPr="00A3493F">
        <w:rPr>
          <w:rFonts w:ascii="Times New Roman" w:eastAsia="Times New Roman" w:hAnsi="Times New Roman" w:cs="Times New Roman"/>
          <w:noProof/>
          <w:sz w:val="20"/>
          <w:szCs w:val="24"/>
          <w:lang w:val="en-US"/>
        </w:rPr>
        <w:t>];</w:t>
      </w:r>
    </w:p>
    <w:p w14:paraId="2809E7AC"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21 </w:t>
      </w:r>
      <w:r>
        <w:rPr>
          <w:rFonts w:ascii="Times New Roman" w:eastAsia="Times New Roman" w:hAnsi="Times New Roman" w:cs="Times New Roman"/>
          <w:noProof/>
          <w:sz w:val="20"/>
          <w:szCs w:val="24"/>
        </w:rPr>
        <w:t>September 1995</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19 October 1995</w:t>
      </w:r>
      <w:r w:rsidRPr="00A3493F">
        <w:rPr>
          <w:rFonts w:ascii="Times New Roman" w:eastAsia="Times New Roman" w:hAnsi="Times New Roman" w:cs="Times New Roman"/>
          <w:noProof/>
          <w:sz w:val="20"/>
          <w:szCs w:val="24"/>
          <w:lang w:val="en-US"/>
        </w:rPr>
        <w:t>];</w:t>
      </w:r>
    </w:p>
    <w:p w14:paraId="1F0971C6"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18 December 1996</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21 January 1997</w:t>
      </w:r>
      <w:r w:rsidRPr="00A3493F">
        <w:rPr>
          <w:rFonts w:ascii="Times New Roman" w:eastAsia="Times New Roman" w:hAnsi="Times New Roman" w:cs="Times New Roman"/>
          <w:noProof/>
          <w:sz w:val="20"/>
          <w:szCs w:val="24"/>
          <w:lang w:val="en-US"/>
        </w:rPr>
        <w:t>];</w:t>
      </w:r>
    </w:p>
    <w:p w14:paraId="485E8CED"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29 May 1997</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20 June 1997</w:t>
      </w:r>
      <w:r w:rsidRPr="00A3493F">
        <w:rPr>
          <w:rFonts w:ascii="Times New Roman" w:eastAsia="Times New Roman" w:hAnsi="Times New Roman" w:cs="Times New Roman"/>
          <w:noProof/>
          <w:sz w:val="20"/>
          <w:szCs w:val="24"/>
          <w:lang w:val="en-US"/>
        </w:rPr>
        <w:t>];</w:t>
      </w:r>
    </w:p>
    <w:p w14:paraId="6E512B53"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27 November 1997</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25 December 1997</w:t>
      </w:r>
      <w:r w:rsidRPr="00A3493F">
        <w:rPr>
          <w:rFonts w:ascii="Times New Roman" w:eastAsia="Times New Roman" w:hAnsi="Times New Roman" w:cs="Times New Roman"/>
          <w:noProof/>
          <w:sz w:val="20"/>
          <w:szCs w:val="24"/>
          <w:lang w:val="en-US"/>
        </w:rPr>
        <w:t>];</w:t>
      </w:r>
    </w:p>
    <w:p w14:paraId="3AF7F714"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17 June 1998</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22 July 1998</w:t>
      </w:r>
      <w:r w:rsidRPr="00A3493F">
        <w:rPr>
          <w:rFonts w:ascii="Times New Roman" w:eastAsia="Times New Roman" w:hAnsi="Times New Roman" w:cs="Times New Roman"/>
          <w:noProof/>
          <w:sz w:val="20"/>
          <w:szCs w:val="24"/>
          <w:lang w:val="en-US"/>
        </w:rPr>
        <w:t>];</w:t>
      </w:r>
    </w:p>
    <w:p w14:paraId="55CE91B5"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17 February 2000</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22 March 2000</w:t>
      </w:r>
      <w:r w:rsidRPr="00A3493F">
        <w:rPr>
          <w:rFonts w:ascii="Times New Roman" w:eastAsia="Times New Roman" w:hAnsi="Times New Roman" w:cs="Times New Roman"/>
          <w:noProof/>
          <w:sz w:val="20"/>
          <w:szCs w:val="24"/>
          <w:lang w:val="en-US"/>
        </w:rPr>
        <w:t>];</w:t>
      </w:r>
    </w:p>
    <w:p w14:paraId="70B8A59E"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18 May 2000</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15 June 2000</w:t>
      </w:r>
      <w:r w:rsidRPr="00A3493F">
        <w:rPr>
          <w:rFonts w:ascii="Times New Roman" w:eastAsia="Times New Roman" w:hAnsi="Times New Roman" w:cs="Times New Roman"/>
          <w:noProof/>
          <w:sz w:val="20"/>
          <w:szCs w:val="24"/>
          <w:lang w:val="en-US"/>
        </w:rPr>
        <w:t>];</w:t>
      </w:r>
    </w:p>
    <w:p w14:paraId="76B68892"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21 March 2002</w:t>
      </w:r>
      <w:r w:rsidRPr="00A3493F">
        <w:rPr>
          <w:rFonts w:ascii="Times New Roman" w:eastAsia="Times New Roman" w:hAnsi="Times New Roman" w:cs="Times New Roman"/>
          <w:noProof/>
          <w:sz w:val="20"/>
          <w:szCs w:val="24"/>
          <w:lang w:val="en-US"/>
        </w:rPr>
        <w:t xml:space="preserve"> [shall come into force on 23 </w:t>
      </w:r>
      <w:r>
        <w:rPr>
          <w:rFonts w:ascii="Times New Roman" w:eastAsia="Times New Roman" w:hAnsi="Times New Roman" w:cs="Times New Roman"/>
          <w:noProof/>
          <w:sz w:val="20"/>
          <w:szCs w:val="24"/>
          <w:lang w:val="en-US"/>
        </w:rPr>
        <w:t>April 2002</w:t>
      </w:r>
      <w:r w:rsidRPr="00A3493F">
        <w:rPr>
          <w:rFonts w:ascii="Times New Roman" w:eastAsia="Times New Roman" w:hAnsi="Times New Roman" w:cs="Times New Roman"/>
          <w:noProof/>
          <w:sz w:val="20"/>
          <w:szCs w:val="24"/>
          <w:lang w:val="en-US"/>
        </w:rPr>
        <w:t>];</w:t>
      </w:r>
    </w:p>
    <w:p w14:paraId="53A231B7"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24 May 2007</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26 June 2007</w:t>
      </w:r>
      <w:r w:rsidRPr="00A3493F">
        <w:rPr>
          <w:rFonts w:ascii="Times New Roman" w:eastAsia="Times New Roman" w:hAnsi="Times New Roman" w:cs="Times New Roman"/>
          <w:noProof/>
          <w:sz w:val="20"/>
          <w:szCs w:val="24"/>
          <w:lang w:val="en-US"/>
        </w:rPr>
        <w:t>];</w:t>
      </w:r>
    </w:p>
    <w:p w14:paraId="105A09E2"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16 July 2009</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4 August 2009</w:t>
      </w:r>
      <w:r w:rsidRPr="00A3493F">
        <w:rPr>
          <w:rFonts w:ascii="Times New Roman" w:eastAsia="Times New Roman" w:hAnsi="Times New Roman" w:cs="Times New Roman"/>
          <w:noProof/>
          <w:sz w:val="20"/>
          <w:szCs w:val="24"/>
          <w:lang w:val="en-US"/>
        </w:rPr>
        <w:t>];</w:t>
      </w:r>
    </w:p>
    <w:p w14:paraId="6939D2C1" w14:textId="77777777" w:rsidR="00123E9B"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10 September 2009</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14</w:t>
      </w:r>
      <w:r w:rsidRPr="00A3493F">
        <w:rPr>
          <w:rFonts w:ascii="Times New Roman" w:eastAsia="Times New Roman" w:hAnsi="Times New Roman" w:cs="Times New Roman"/>
          <w:noProof/>
          <w:sz w:val="20"/>
          <w:szCs w:val="24"/>
          <w:lang w:val="en-US"/>
        </w:rPr>
        <w:t> October </w:t>
      </w:r>
      <w:r>
        <w:rPr>
          <w:rFonts w:ascii="Times New Roman" w:eastAsia="Times New Roman" w:hAnsi="Times New Roman" w:cs="Times New Roman"/>
          <w:noProof/>
          <w:sz w:val="20"/>
          <w:szCs w:val="24"/>
          <w:lang w:val="en-US"/>
        </w:rPr>
        <w:t>2009</w:t>
      </w:r>
      <w:r w:rsidRPr="00A3493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6A572408"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7 April 2011</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11 May 2011</w:t>
      </w:r>
      <w:r w:rsidRPr="00A3493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2C0E32A8"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 October 2014</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22 October 2014</w:t>
      </w:r>
      <w:r w:rsidRPr="00A3493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37BA1227"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22 October 2015</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10 November 2015</w:t>
      </w:r>
      <w:r w:rsidRPr="00A3493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785721B4"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20 June 2018</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18 July 2018</w:t>
      </w:r>
      <w:r w:rsidRPr="00A3493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41B4F7CB" w14:textId="77777777" w:rsidR="00123E9B" w:rsidRPr="00A3493F"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21 June 2018</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12 July 2018</w:t>
      </w:r>
      <w:r w:rsidRPr="00A3493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5692F4E5" w14:textId="3CBB8E04" w:rsidR="00123E9B" w:rsidRDefault="00123E9B" w:rsidP="00123E9B">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16 June 2021</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3</w:t>
      </w:r>
      <w:r>
        <w:rPr>
          <w:rFonts w:ascii="Times New Roman" w:eastAsia="Times New Roman" w:hAnsi="Times New Roman" w:cs="Times New Roman"/>
          <w:noProof/>
          <w:sz w:val="20"/>
          <w:szCs w:val="24"/>
        </w:rPr>
        <w:t> July 2021</w:t>
      </w:r>
      <w:r w:rsidRPr="00A3493F">
        <w:rPr>
          <w:rFonts w:ascii="Times New Roman" w:eastAsia="Times New Roman" w:hAnsi="Times New Roman" w:cs="Times New Roman"/>
          <w:noProof/>
          <w:sz w:val="20"/>
          <w:szCs w:val="24"/>
          <w:lang w:val="en-US"/>
        </w:rPr>
        <w:t>]</w:t>
      </w:r>
      <w:r w:rsidR="00D33424">
        <w:rPr>
          <w:rFonts w:ascii="Times New Roman" w:eastAsia="Times New Roman" w:hAnsi="Times New Roman" w:cs="Times New Roman"/>
          <w:noProof/>
          <w:sz w:val="20"/>
          <w:szCs w:val="24"/>
          <w:lang w:val="en-US"/>
        </w:rPr>
        <w:t>;</w:t>
      </w:r>
    </w:p>
    <w:p w14:paraId="32E05F72" w14:textId="5C1F0130" w:rsidR="00832D89" w:rsidRDefault="00832D89" w:rsidP="00832D89">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28</w:t>
      </w:r>
      <w:r>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May</w:t>
      </w:r>
      <w:r>
        <w:rPr>
          <w:rFonts w:ascii="Times New Roman" w:eastAsia="Times New Roman" w:hAnsi="Times New Roman" w:cs="Times New Roman"/>
          <w:noProof/>
          <w:sz w:val="20"/>
          <w:szCs w:val="24"/>
          <w:lang w:val="en-US"/>
        </w:rPr>
        <w:t> 202</w:t>
      </w:r>
      <w:r>
        <w:rPr>
          <w:rFonts w:ascii="Times New Roman" w:eastAsia="Times New Roman" w:hAnsi="Times New Roman" w:cs="Times New Roman"/>
          <w:noProof/>
          <w:sz w:val="20"/>
          <w:szCs w:val="24"/>
          <w:lang w:val="en-US"/>
        </w:rPr>
        <w:t>3</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29</w:t>
      </w:r>
      <w:r>
        <w:rPr>
          <w:rFonts w:ascii="Times New Roman" w:eastAsia="Times New Roman" w:hAnsi="Times New Roman" w:cs="Times New Roman"/>
          <w:noProof/>
          <w:sz w:val="20"/>
          <w:szCs w:val="24"/>
        </w:rPr>
        <w:t> </w:t>
      </w:r>
      <w:r>
        <w:rPr>
          <w:rFonts w:ascii="Times New Roman" w:eastAsia="Times New Roman" w:hAnsi="Times New Roman" w:cs="Times New Roman"/>
          <w:noProof/>
          <w:sz w:val="20"/>
          <w:szCs w:val="24"/>
        </w:rPr>
        <w:t>Ma</w:t>
      </w:r>
      <w:r>
        <w:rPr>
          <w:rFonts w:ascii="Times New Roman" w:eastAsia="Times New Roman" w:hAnsi="Times New Roman" w:cs="Times New Roman"/>
          <w:noProof/>
          <w:sz w:val="20"/>
          <w:szCs w:val="24"/>
        </w:rPr>
        <w:t>y 202</w:t>
      </w:r>
      <w:r>
        <w:rPr>
          <w:rFonts w:ascii="Times New Roman" w:eastAsia="Times New Roman" w:hAnsi="Times New Roman" w:cs="Times New Roman"/>
          <w:noProof/>
          <w:sz w:val="20"/>
          <w:szCs w:val="24"/>
        </w:rPr>
        <w:t>3</w:t>
      </w:r>
      <w:r w:rsidRPr="00A3493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62443B65" w14:textId="32D451A1" w:rsidR="00832D89" w:rsidRDefault="00832D89" w:rsidP="00832D89">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w:t>
      </w:r>
      <w:r>
        <w:rPr>
          <w:rFonts w:ascii="Times New Roman" w:eastAsia="Times New Roman" w:hAnsi="Times New Roman" w:cs="Times New Roman"/>
          <w:noProof/>
          <w:sz w:val="20"/>
          <w:szCs w:val="24"/>
          <w:lang w:val="en-US"/>
        </w:rPr>
        <w:t>8 </w:t>
      </w:r>
      <w:r>
        <w:rPr>
          <w:rFonts w:ascii="Times New Roman" w:eastAsia="Times New Roman" w:hAnsi="Times New Roman" w:cs="Times New Roman"/>
          <w:noProof/>
          <w:sz w:val="20"/>
          <w:szCs w:val="24"/>
          <w:lang w:val="en-US"/>
        </w:rPr>
        <w:t>April</w:t>
      </w:r>
      <w:r>
        <w:rPr>
          <w:rFonts w:ascii="Times New Roman" w:eastAsia="Times New Roman" w:hAnsi="Times New Roman" w:cs="Times New Roman"/>
          <w:noProof/>
          <w:sz w:val="20"/>
          <w:szCs w:val="24"/>
          <w:lang w:val="en-US"/>
        </w:rPr>
        <w:t> 202</w:t>
      </w:r>
      <w:r>
        <w:rPr>
          <w:rFonts w:ascii="Times New Roman" w:eastAsia="Times New Roman" w:hAnsi="Times New Roman" w:cs="Times New Roman"/>
          <w:noProof/>
          <w:sz w:val="20"/>
          <w:szCs w:val="24"/>
          <w:lang w:val="en-US"/>
        </w:rPr>
        <w:t>4</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7</w:t>
      </w:r>
      <w:r>
        <w:rPr>
          <w:rFonts w:ascii="Times New Roman" w:eastAsia="Times New Roman" w:hAnsi="Times New Roman" w:cs="Times New Roman"/>
          <w:noProof/>
          <w:sz w:val="20"/>
          <w:szCs w:val="24"/>
        </w:rPr>
        <w:t> May 202</w:t>
      </w:r>
      <w:r>
        <w:rPr>
          <w:rFonts w:ascii="Times New Roman" w:eastAsia="Times New Roman" w:hAnsi="Times New Roman" w:cs="Times New Roman"/>
          <w:noProof/>
          <w:sz w:val="20"/>
          <w:szCs w:val="24"/>
        </w:rPr>
        <w:t>4</w:t>
      </w:r>
      <w:r w:rsidRPr="00A3493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046AD359" w14:textId="0FECB9EE" w:rsidR="00D33424" w:rsidRPr="00A3493F" w:rsidRDefault="00832D89" w:rsidP="00832D89">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27</w:t>
      </w:r>
      <w:r>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February</w:t>
      </w:r>
      <w:r>
        <w:rPr>
          <w:rFonts w:ascii="Times New Roman" w:eastAsia="Times New Roman" w:hAnsi="Times New Roman" w:cs="Times New Roman"/>
          <w:noProof/>
          <w:sz w:val="20"/>
          <w:szCs w:val="24"/>
          <w:lang w:val="en-US"/>
        </w:rPr>
        <w:t> 202</w:t>
      </w:r>
      <w:r>
        <w:rPr>
          <w:rFonts w:ascii="Times New Roman" w:eastAsia="Times New Roman" w:hAnsi="Times New Roman" w:cs="Times New Roman"/>
          <w:noProof/>
          <w:sz w:val="20"/>
          <w:szCs w:val="24"/>
          <w:lang w:val="en-US"/>
        </w:rPr>
        <w:t>5</w:t>
      </w:r>
      <w:r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18</w:t>
      </w:r>
      <w:r>
        <w:rPr>
          <w:rFonts w:ascii="Times New Roman" w:eastAsia="Times New Roman" w:hAnsi="Times New Roman" w:cs="Times New Roman"/>
          <w:noProof/>
          <w:sz w:val="20"/>
          <w:szCs w:val="24"/>
        </w:rPr>
        <w:t> Ma</w:t>
      </w:r>
      <w:r>
        <w:rPr>
          <w:rFonts w:ascii="Times New Roman" w:eastAsia="Times New Roman" w:hAnsi="Times New Roman" w:cs="Times New Roman"/>
          <w:noProof/>
          <w:sz w:val="20"/>
          <w:szCs w:val="24"/>
        </w:rPr>
        <w:t>rch</w:t>
      </w:r>
      <w:r>
        <w:rPr>
          <w:rFonts w:ascii="Times New Roman" w:eastAsia="Times New Roman" w:hAnsi="Times New Roman" w:cs="Times New Roman"/>
          <w:noProof/>
          <w:sz w:val="20"/>
          <w:szCs w:val="24"/>
        </w:rPr>
        <w:t> 202</w:t>
      </w:r>
      <w:r>
        <w:rPr>
          <w:rFonts w:ascii="Times New Roman" w:eastAsia="Times New Roman" w:hAnsi="Times New Roman" w:cs="Times New Roman"/>
          <w:noProof/>
          <w:sz w:val="20"/>
          <w:szCs w:val="24"/>
        </w:rPr>
        <w:t>5</w:t>
      </w:r>
      <w:r w:rsidRPr="00A3493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5EC9E056" w14:textId="77777777" w:rsidR="00123E9B" w:rsidRPr="00A3493F" w:rsidRDefault="00123E9B" w:rsidP="00123E9B">
      <w:pPr>
        <w:widowControl w:val="0"/>
        <w:spacing w:after="0" w:line="240" w:lineRule="auto"/>
        <w:ind w:right="26"/>
        <w:jc w:val="both"/>
        <w:rPr>
          <w:rFonts w:ascii="Times New Roman" w:eastAsia="Times New Roman" w:hAnsi="Times New Roman" w:cs="Times New Roman"/>
          <w:noProof/>
          <w:sz w:val="20"/>
          <w:szCs w:val="24"/>
          <w:lang w:val="en-US"/>
        </w:rPr>
      </w:pPr>
      <w:r w:rsidRPr="00A3493F">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1B039B5" w14:textId="77777777" w:rsidR="00123E9B" w:rsidRDefault="00123E9B" w:rsidP="00123E9B">
      <w:pPr>
        <w:spacing w:after="0" w:line="240" w:lineRule="auto"/>
        <w:jc w:val="both"/>
        <w:rPr>
          <w:rFonts w:ascii="Times New Roman" w:hAnsi="Times New Roman"/>
          <w:sz w:val="24"/>
        </w:rPr>
      </w:pPr>
    </w:p>
    <w:p w14:paraId="5584F978" w14:textId="77777777" w:rsidR="00123E9B" w:rsidRDefault="00123E9B" w:rsidP="00123E9B">
      <w:pPr>
        <w:spacing w:after="0" w:line="240" w:lineRule="auto"/>
        <w:jc w:val="both"/>
        <w:rPr>
          <w:rFonts w:ascii="Times New Roman" w:eastAsia="Times New Roman" w:hAnsi="Times New Roman" w:cs="Times New Roman"/>
          <w:noProof/>
          <w:sz w:val="24"/>
          <w:szCs w:val="24"/>
          <w:lang w:eastAsia="lv-LV"/>
        </w:rPr>
      </w:pPr>
    </w:p>
    <w:p w14:paraId="7BCE812C" w14:textId="77777777" w:rsidR="00014DEE" w:rsidRDefault="00014DEE" w:rsidP="00CD1CC1">
      <w:pPr>
        <w:spacing w:after="0" w:line="240" w:lineRule="auto"/>
        <w:jc w:val="center"/>
        <w:rPr>
          <w:rFonts w:ascii="Times New Roman" w:hAnsi="Times New Roman"/>
          <w:noProof/>
          <w:kern w:val="0"/>
          <w:sz w:val="24"/>
        </w:rPr>
      </w:pPr>
      <w:r>
        <w:rPr>
          <w:rFonts w:ascii="Times New Roman" w:hAnsi="Times New Roman"/>
          <w:sz w:val="24"/>
        </w:rPr>
        <w:t>The Supreme Council of the Republic of Latvia has adopted a law:</w:t>
      </w:r>
    </w:p>
    <w:p w14:paraId="69B8DCC1" w14:textId="77777777" w:rsidR="00CD1CC1" w:rsidRDefault="00CD1CC1" w:rsidP="00CD1CC1">
      <w:pPr>
        <w:spacing w:after="0" w:line="240" w:lineRule="auto"/>
        <w:jc w:val="center"/>
        <w:rPr>
          <w:rFonts w:ascii="Times New Roman" w:hAnsi="Times New Roman"/>
          <w:noProof/>
          <w:kern w:val="0"/>
          <w:sz w:val="24"/>
          <w:lang w:val="lv-LV"/>
        </w:rPr>
      </w:pPr>
    </w:p>
    <w:p w14:paraId="4E07257C" w14:textId="77777777" w:rsidR="00CD1CC1" w:rsidRPr="00014DEE" w:rsidRDefault="00CD1CC1" w:rsidP="00CD1CC1">
      <w:pPr>
        <w:spacing w:after="0" w:line="240" w:lineRule="auto"/>
        <w:jc w:val="center"/>
        <w:rPr>
          <w:rFonts w:ascii="Times New Roman" w:hAnsi="Times New Roman"/>
          <w:noProof/>
          <w:kern w:val="0"/>
          <w:sz w:val="24"/>
          <w:lang w:val="lv-LV"/>
        </w:rPr>
      </w:pPr>
    </w:p>
    <w:p w14:paraId="3C3E6288" w14:textId="77777777" w:rsidR="00014DEE" w:rsidRPr="00014DEE" w:rsidRDefault="00014DEE" w:rsidP="00CD1CC1">
      <w:pPr>
        <w:spacing w:after="0" w:line="240" w:lineRule="auto"/>
        <w:jc w:val="center"/>
        <w:rPr>
          <w:rFonts w:ascii="Times New Roman" w:hAnsi="Times New Roman"/>
          <w:b/>
          <w:bCs/>
          <w:noProof/>
          <w:kern w:val="0"/>
          <w:sz w:val="28"/>
          <w:szCs w:val="24"/>
        </w:rPr>
      </w:pPr>
      <w:r>
        <w:rPr>
          <w:rFonts w:ascii="Times New Roman" w:hAnsi="Times New Roman"/>
          <w:b/>
          <w:sz w:val="28"/>
        </w:rPr>
        <w:t>On Public Holidays, Commemoration Days, and Celebration Days</w:t>
      </w:r>
    </w:p>
    <w:p w14:paraId="4056CFDA" w14:textId="0DCF65BF" w:rsidR="00014DEE" w:rsidRDefault="00014DEE" w:rsidP="00CD1CC1">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2002</w:t>
      </w:r>
      <w:r>
        <w:rPr>
          <w:rFonts w:ascii="Times New Roman" w:hAnsi="Times New Roman"/>
          <w:sz w:val="24"/>
        </w:rPr>
        <w:t>]</w:t>
      </w:r>
    </w:p>
    <w:p w14:paraId="43DDE484" w14:textId="77777777" w:rsidR="00CD1CC1" w:rsidRDefault="00CD1CC1" w:rsidP="00CD1CC1">
      <w:pPr>
        <w:spacing w:after="0" w:line="240" w:lineRule="auto"/>
        <w:jc w:val="both"/>
        <w:rPr>
          <w:rFonts w:ascii="Times New Roman" w:hAnsi="Times New Roman"/>
          <w:noProof/>
          <w:kern w:val="0"/>
          <w:sz w:val="24"/>
          <w:lang w:val="lv-LV"/>
        </w:rPr>
      </w:pPr>
    </w:p>
    <w:p w14:paraId="07017832" w14:textId="77777777" w:rsidR="00CD1CC1" w:rsidRPr="00014DEE" w:rsidRDefault="00CD1CC1" w:rsidP="00CD1CC1">
      <w:pPr>
        <w:spacing w:after="0" w:line="240" w:lineRule="auto"/>
        <w:jc w:val="both"/>
        <w:rPr>
          <w:rFonts w:ascii="Times New Roman" w:hAnsi="Times New Roman"/>
          <w:noProof/>
          <w:kern w:val="0"/>
          <w:sz w:val="24"/>
          <w:lang w:val="lv-LV"/>
        </w:rPr>
      </w:pPr>
    </w:p>
    <w:p w14:paraId="5D70ACDE" w14:textId="77777777" w:rsidR="00014DEE" w:rsidRDefault="00014DEE" w:rsidP="00335E88">
      <w:pPr>
        <w:spacing w:after="0" w:line="240" w:lineRule="auto"/>
        <w:ind w:firstLine="709"/>
        <w:jc w:val="both"/>
        <w:rPr>
          <w:rFonts w:ascii="Times New Roman" w:hAnsi="Times New Roman"/>
          <w:noProof/>
          <w:kern w:val="0"/>
          <w:sz w:val="24"/>
        </w:rPr>
      </w:pPr>
      <w:bookmarkStart w:id="0" w:name="p"/>
      <w:bookmarkStart w:id="1" w:name="p-2593"/>
      <w:bookmarkEnd w:id="0"/>
      <w:bookmarkEnd w:id="1"/>
      <w:r>
        <w:rPr>
          <w:rFonts w:ascii="Times New Roman" w:hAnsi="Times New Roman"/>
          <w:sz w:val="24"/>
        </w:rPr>
        <w:t>The Supreme Council of the Republic of Latvia has decided:</w:t>
      </w:r>
    </w:p>
    <w:p w14:paraId="16F57452" w14:textId="77777777" w:rsidR="00335E88" w:rsidRPr="00014DEE" w:rsidRDefault="00335E88" w:rsidP="00335E88">
      <w:pPr>
        <w:spacing w:after="0" w:line="240" w:lineRule="auto"/>
        <w:ind w:firstLine="709"/>
        <w:jc w:val="both"/>
        <w:rPr>
          <w:rFonts w:ascii="Times New Roman" w:hAnsi="Times New Roman"/>
          <w:noProof/>
          <w:kern w:val="0"/>
          <w:sz w:val="24"/>
          <w:lang w:val="lv-LV"/>
        </w:rPr>
      </w:pPr>
    </w:p>
    <w:p w14:paraId="46A4B636" w14:textId="77777777" w:rsidR="00014DEE" w:rsidRPr="00014DEE" w:rsidRDefault="00014DEE" w:rsidP="00CD1CC1">
      <w:pPr>
        <w:spacing w:after="0" w:line="240" w:lineRule="auto"/>
        <w:jc w:val="both"/>
        <w:rPr>
          <w:rFonts w:ascii="Times New Roman" w:hAnsi="Times New Roman"/>
          <w:noProof/>
          <w:kern w:val="0"/>
          <w:sz w:val="24"/>
        </w:rPr>
      </w:pPr>
      <w:bookmarkStart w:id="2" w:name="p1"/>
      <w:bookmarkStart w:id="3" w:name="p-1201322"/>
      <w:bookmarkEnd w:id="2"/>
      <w:bookmarkEnd w:id="3"/>
      <w:r>
        <w:rPr>
          <w:rFonts w:ascii="Times New Roman" w:hAnsi="Times New Roman"/>
          <w:b/>
          <w:sz w:val="24"/>
        </w:rPr>
        <w:t>1. </w:t>
      </w:r>
      <w:r>
        <w:rPr>
          <w:rFonts w:ascii="Times New Roman" w:hAnsi="Times New Roman"/>
          <w:sz w:val="24"/>
        </w:rPr>
        <w:t>To determine the following public holidays:</w:t>
      </w:r>
    </w:p>
    <w:p w14:paraId="37EF0F3B"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1 January – New Year’s Day;</w:t>
      </w:r>
    </w:p>
    <w:p w14:paraId="69282D90"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Good Friday and Easter Sunday and Easter Monday;</w:t>
      </w:r>
    </w:p>
    <w:p w14:paraId="4568D311" w14:textId="67E0B17A"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1 May – Labour Day, Day of the Convocation of the Constitutional Assembly of the Republic of Latvia;</w:t>
      </w:r>
    </w:p>
    <w:p w14:paraId="61760046"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4 May – Day of the Restoration of Independence of the Republic of Latvia;</w:t>
      </w:r>
    </w:p>
    <w:p w14:paraId="06F57A1D"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the second Sunday of May – Mother’s Day;</w:t>
      </w:r>
    </w:p>
    <w:p w14:paraId="125A679B"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Pentecost;</w:t>
      </w:r>
    </w:p>
    <w:p w14:paraId="31455A36"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23 June – Līgo Day;</w:t>
      </w:r>
    </w:p>
    <w:p w14:paraId="4CA2863C"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24 June – Jāņi Day (summer solstice);</w:t>
      </w:r>
    </w:p>
    <w:p w14:paraId="1204839E"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Final Day of the Nationwide Latvian Song and Dance Celebration;</w:t>
      </w:r>
    </w:p>
    <w:p w14:paraId="5239F361"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18 November – Day of the Proclamation of the Republic of Latvia;</w:t>
      </w:r>
    </w:p>
    <w:p w14:paraId="143AA5CF"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24 December, 25 December, 26 December – Christmas (winter solstice);</w:t>
      </w:r>
    </w:p>
    <w:p w14:paraId="28F7BA50"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31 December – New Year’s Eve;</w:t>
      </w:r>
    </w:p>
    <w:p w14:paraId="42B346CF"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24 September 2018 – the Day of the Pastoral Visit of His Holiness Pope Francis to Latvia;</w:t>
      </w:r>
    </w:p>
    <w:p w14:paraId="72B0526E"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29 May 2023 – the Day of the Latvian Ice Hockey Team’s Bronze Medal Win at the 2023 IIHF World Championship.</w:t>
      </w:r>
    </w:p>
    <w:p w14:paraId="715740FE"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lastRenderedPageBreak/>
        <w:t>The Orthodox believers, the Old Believers, and believers belonging to other denominations shall celebrate Easter, Pentecost, and Christmas on the days stipulated by such denominations.</w:t>
      </w:r>
    </w:p>
    <w:p w14:paraId="3B653401" w14:textId="77777777" w:rsidR="00014DEE" w:rsidRPr="00014DEE" w:rsidRDefault="00014DEE" w:rsidP="001B2784">
      <w:pPr>
        <w:spacing w:after="0" w:line="240" w:lineRule="auto"/>
        <w:ind w:firstLine="709"/>
        <w:jc w:val="both"/>
        <w:rPr>
          <w:rFonts w:ascii="Times New Roman" w:hAnsi="Times New Roman"/>
          <w:noProof/>
          <w:kern w:val="0"/>
          <w:sz w:val="24"/>
        </w:rPr>
      </w:pPr>
      <w:r>
        <w:rPr>
          <w:rFonts w:ascii="Times New Roman" w:hAnsi="Times New Roman"/>
          <w:sz w:val="24"/>
        </w:rPr>
        <w:t>If the official holidays – 4 May, the Final Day of the Latvian Nationwide Song and Dance Celebration, and 18 November – fall on a Saturday or Sunday, the following working day shall be determined as a holiday.</w:t>
      </w:r>
    </w:p>
    <w:p w14:paraId="3488DB36" w14:textId="5B3A75B1" w:rsidR="00014DEE" w:rsidRPr="00014DEE" w:rsidRDefault="00014DEE" w:rsidP="00CD1CC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September 1995; 18 December 1996; 21 March 2002; 24 May 2007; 7 April 2011; 2 October 2014; 21 June 2018; 28 May 2023</w:t>
      </w:r>
      <w:r>
        <w:rPr>
          <w:rFonts w:ascii="Times New Roman" w:hAnsi="Times New Roman"/>
          <w:sz w:val="24"/>
        </w:rPr>
        <w:t>]</w:t>
      </w:r>
    </w:p>
    <w:p w14:paraId="3BD46DEB" w14:textId="77777777" w:rsidR="001B2784" w:rsidRDefault="001B2784" w:rsidP="00CD1CC1">
      <w:pPr>
        <w:spacing w:after="0" w:line="240" w:lineRule="auto"/>
        <w:jc w:val="both"/>
        <w:rPr>
          <w:rFonts w:ascii="Times New Roman" w:hAnsi="Times New Roman"/>
          <w:b/>
          <w:bCs/>
          <w:noProof/>
          <w:kern w:val="0"/>
          <w:sz w:val="24"/>
        </w:rPr>
      </w:pPr>
      <w:bookmarkStart w:id="4" w:name="p2"/>
      <w:bookmarkStart w:id="5" w:name="p-1412044"/>
      <w:bookmarkEnd w:id="4"/>
      <w:bookmarkEnd w:id="5"/>
    </w:p>
    <w:p w14:paraId="014E8016" w14:textId="335E183B" w:rsidR="00014DEE" w:rsidRPr="00014DEE" w:rsidRDefault="00014DEE" w:rsidP="00CD1CC1">
      <w:pPr>
        <w:spacing w:after="0" w:line="240" w:lineRule="auto"/>
        <w:jc w:val="both"/>
        <w:rPr>
          <w:rFonts w:ascii="Times New Roman" w:hAnsi="Times New Roman"/>
          <w:noProof/>
          <w:kern w:val="0"/>
          <w:sz w:val="24"/>
        </w:rPr>
      </w:pPr>
      <w:r>
        <w:rPr>
          <w:rFonts w:ascii="Times New Roman" w:hAnsi="Times New Roman"/>
          <w:b/>
          <w:sz w:val="24"/>
        </w:rPr>
        <w:t>2. </w:t>
      </w:r>
      <w:r>
        <w:rPr>
          <w:rFonts w:ascii="Times New Roman" w:hAnsi="Times New Roman"/>
          <w:sz w:val="24"/>
        </w:rPr>
        <w:t>To determine the following commemoration days and celebration days:</w:t>
      </w:r>
    </w:p>
    <w:p w14:paraId="3B947AD3"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20 January – Commemoration Day of Defenders of the Barricades in 1991;</w:t>
      </w:r>
    </w:p>
    <w:p w14:paraId="4A38B849"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26 January – Day of the International (de jure) Recognition of the Republic of Latvia;</w:t>
      </w:r>
    </w:p>
    <w:p w14:paraId="7D02A055"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27 February – World Non-Governmental Organization Day;</w:t>
      </w:r>
    </w:p>
    <w:p w14:paraId="68CDD895"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 March – National Partisan Armed Resistance Remembrance Day;</w:t>
      </w:r>
    </w:p>
    <w:p w14:paraId="3BFAC823"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8 March – International Women’s Day;</w:t>
      </w:r>
    </w:p>
    <w:p w14:paraId="1EDCB1CC"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17 March – National Resistance Movement Remembrance Day;</w:t>
      </w:r>
    </w:p>
    <w:p w14:paraId="139D92BD"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25 March – Commemoration Day of Victims of Communist Terror;</w:t>
      </w:r>
    </w:p>
    <w:p w14:paraId="1F1315E8"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27 April – Latgale Congress Day;</w:t>
      </w:r>
    </w:p>
    <w:p w14:paraId="3A3C366E"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8 May – Day of the Defeat of Nazism and Commemoration Day of Victims of World War II;</w:t>
      </w:r>
    </w:p>
    <w:p w14:paraId="3300E8F0"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9 May – Europe Day;</w:t>
      </w:r>
    </w:p>
    <w:p w14:paraId="44F503E6"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15 May – International Day of the Family;</w:t>
      </w:r>
    </w:p>
    <w:p w14:paraId="06A357B0"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17 May – Firefighter and Rescuer Day;</w:t>
      </w:r>
    </w:p>
    <w:p w14:paraId="4367B934"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 June – International Day for Protection of Children;</w:t>
      </w:r>
    </w:p>
    <w:p w14:paraId="7D38D78E"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14 June – Commemoration Day of Victims of Communist Terror;</w:t>
      </w:r>
    </w:p>
    <w:p w14:paraId="08B2505C"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17 June – Day of the Occupation of the Republic of Latvia;</w:t>
      </w:r>
    </w:p>
    <w:p w14:paraId="3BC190F2"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the third Sunday of June – Medical Worker Day;</w:t>
      </w:r>
    </w:p>
    <w:p w14:paraId="0BE25E3F"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22 June – Heroes’ Commemoration Day (Anniversary of the Battle of Cēsis);</w:t>
      </w:r>
    </w:p>
    <w:p w14:paraId="0646518F"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4 July – Commemoration Day of Genocide Against the Jews;</w:t>
      </w:r>
    </w:p>
    <w:p w14:paraId="52B3970A"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the second Saturday of July – Day of the Sea Festival;</w:t>
      </w:r>
    </w:p>
    <w:p w14:paraId="4EB64E65"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11 August – Latvian Freedom Fighters’ Remembrance Day;</w:t>
      </w:r>
    </w:p>
    <w:p w14:paraId="42EA6AE2"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21 August – Day of the Passing of the Constitutional Law on the Status of the Republic of Latvia as a State and Actual Restoration of the Republic of Latvia;</w:t>
      </w:r>
    </w:p>
    <w:p w14:paraId="3613330C"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23 August – Day of Remembrance for Victims of Stalinism and Nazism;</w:t>
      </w:r>
    </w:p>
    <w:p w14:paraId="199A3020"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 September – Knowledge Day;</w:t>
      </w:r>
    </w:p>
    <w:p w14:paraId="4B34EA28"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the second Sunday of September – Father’s Day;</w:t>
      </w:r>
    </w:p>
    <w:p w14:paraId="4807D2A7"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22 September – Baltic Unity Day;</w:t>
      </w:r>
    </w:p>
    <w:p w14:paraId="6F292D80"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 October – International Day of Older Persons;</w:t>
      </w:r>
    </w:p>
    <w:p w14:paraId="19C389BA"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5 October – Teachers’ Day;</w:t>
      </w:r>
    </w:p>
    <w:p w14:paraId="7D8772B8"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15 October – Official Language Day;</w:t>
      </w:r>
    </w:p>
    <w:p w14:paraId="5048E7FE"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7 November – Border Guards Day;</w:t>
      </w:r>
    </w:p>
    <w:p w14:paraId="17F8CB86"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11 November – Lāčplēsis Day;</w:t>
      </w:r>
    </w:p>
    <w:p w14:paraId="3EA49BC3"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21 November – Remembrance Day of the Tragedy of 21 November 2013;</w:t>
      </w:r>
    </w:p>
    <w:p w14:paraId="4BF857A3"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5 December – Police Day;</w:t>
      </w:r>
    </w:p>
    <w:p w14:paraId="1146F337" w14:textId="77777777" w:rsidR="00014DEE" w:rsidRPr="00014DEE" w:rsidRDefault="00014DEE" w:rsidP="001438CE">
      <w:pPr>
        <w:spacing w:after="0" w:line="240" w:lineRule="auto"/>
        <w:ind w:firstLine="709"/>
        <w:jc w:val="both"/>
        <w:rPr>
          <w:rFonts w:ascii="Times New Roman" w:hAnsi="Times New Roman"/>
          <w:noProof/>
          <w:kern w:val="0"/>
          <w:sz w:val="24"/>
        </w:rPr>
      </w:pPr>
      <w:r>
        <w:rPr>
          <w:rFonts w:ascii="Times New Roman" w:hAnsi="Times New Roman"/>
          <w:sz w:val="24"/>
        </w:rPr>
        <w:t>the first Sunday of December – Commemoration Day of Victims of Genocide Against the Latvian People By the Totalitarian Communist Regime.</w:t>
      </w:r>
    </w:p>
    <w:p w14:paraId="69ED4724" w14:textId="3C6999BF" w:rsidR="00014DEE" w:rsidRPr="00014DEE" w:rsidRDefault="00014DEE" w:rsidP="00CD1CC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April 1995; 21 September 1995; 18 December 1996; 27 November 1997; 17 June 1998; 17 February 2000; 18 May 2000; 21 March 2002; 24 May 2007; 16 July 2009; 10 September 2009; 7 April 2011; 2 October 2014; 22 October 2015; 20 June 2018; 16 June 2021; 18 April 2024; 27 February 2025</w:t>
      </w:r>
      <w:r>
        <w:rPr>
          <w:rFonts w:ascii="Times New Roman" w:hAnsi="Times New Roman"/>
          <w:sz w:val="24"/>
        </w:rPr>
        <w:t>]</w:t>
      </w:r>
    </w:p>
    <w:p w14:paraId="1F6E65FE" w14:textId="77777777" w:rsidR="001438CE" w:rsidRDefault="001438CE" w:rsidP="00CD1CC1">
      <w:pPr>
        <w:spacing w:after="0" w:line="240" w:lineRule="auto"/>
        <w:jc w:val="both"/>
        <w:rPr>
          <w:rFonts w:ascii="Times New Roman" w:hAnsi="Times New Roman"/>
          <w:b/>
          <w:bCs/>
          <w:noProof/>
          <w:kern w:val="0"/>
          <w:sz w:val="24"/>
        </w:rPr>
      </w:pPr>
      <w:bookmarkStart w:id="6" w:name="p3"/>
      <w:bookmarkStart w:id="7" w:name="p-14434"/>
      <w:bookmarkEnd w:id="6"/>
      <w:bookmarkEnd w:id="7"/>
    </w:p>
    <w:p w14:paraId="4ECF18D4" w14:textId="0122644C" w:rsidR="00014DEE" w:rsidRPr="00014DEE" w:rsidRDefault="00014DEE" w:rsidP="00CD1CC1">
      <w:pPr>
        <w:spacing w:after="0" w:line="240" w:lineRule="auto"/>
        <w:jc w:val="both"/>
        <w:rPr>
          <w:rFonts w:ascii="Times New Roman" w:hAnsi="Times New Roman"/>
          <w:noProof/>
          <w:kern w:val="0"/>
          <w:sz w:val="24"/>
        </w:rPr>
      </w:pPr>
      <w:r>
        <w:rPr>
          <w:rFonts w:ascii="Times New Roman" w:hAnsi="Times New Roman"/>
          <w:b/>
          <w:sz w:val="24"/>
        </w:rPr>
        <w:t>3.</w:t>
      </w:r>
      <w:r>
        <w:rPr>
          <w:rFonts w:ascii="Times New Roman" w:hAnsi="Times New Roman"/>
          <w:sz w:val="24"/>
        </w:rPr>
        <w:t> [29 May 1997]</w:t>
      </w:r>
    </w:p>
    <w:p w14:paraId="114BCA16" w14:textId="77777777" w:rsidR="001438CE" w:rsidRDefault="001438CE" w:rsidP="00CD1CC1">
      <w:pPr>
        <w:spacing w:after="0" w:line="240" w:lineRule="auto"/>
        <w:jc w:val="both"/>
        <w:rPr>
          <w:rFonts w:ascii="Times New Roman" w:hAnsi="Times New Roman"/>
          <w:b/>
          <w:bCs/>
          <w:noProof/>
          <w:kern w:val="0"/>
          <w:sz w:val="24"/>
        </w:rPr>
      </w:pPr>
      <w:bookmarkStart w:id="8" w:name="p4"/>
      <w:bookmarkStart w:id="9" w:name="p-2597"/>
      <w:bookmarkEnd w:id="8"/>
      <w:bookmarkEnd w:id="9"/>
    </w:p>
    <w:p w14:paraId="79F8544E" w14:textId="694B8575" w:rsidR="00014DEE" w:rsidRPr="00014DEE" w:rsidRDefault="00014DEE" w:rsidP="00CD1CC1">
      <w:pPr>
        <w:spacing w:after="0" w:line="240" w:lineRule="auto"/>
        <w:jc w:val="both"/>
        <w:rPr>
          <w:rFonts w:ascii="Times New Roman" w:hAnsi="Times New Roman"/>
          <w:noProof/>
          <w:kern w:val="0"/>
          <w:sz w:val="24"/>
        </w:rPr>
      </w:pPr>
      <w:r>
        <w:rPr>
          <w:rFonts w:ascii="Times New Roman" w:hAnsi="Times New Roman"/>
          <w:b/>
          <w:sz w:val="24"/>
        </w:rPr>
        <w:t>4. </w:t>
      </w:r>
      <w:r>
        <w:rPr>
          <w:rFonts w:ascii="Times New Roman" w:hAnsi="Times New Roman"/>
          <w:sz w:val="24"/>
        </w:rPr>
        <w:t>The law On Public Holidays and Commemoration Days of 10 November 1989 of the Latvian SSR (</w:t>
      </w:r>
      <w:r>
        <w:rPr>
          <w:rFonts w:ascii="Times New Roman" w:hAnsi="Times New Roman"/>
          <w:i/>
          <w:iCs/>
          <w:sz w:val="24"/>
        </w:rPr>
        <w:t>Latvijas PSR Augstākās Padomes un Valdības Ziņotājs</w:t>
      </w:r>
      <w:r>
        <w:rPr>
          <w:rFonts w:ascii="Times New Roman" w:hAnsi="Times New Roman"/>
          <w:sz w:val="24"/>
        </w:rPr>
        <w:t>, 1989, No. 47) is repealed.</w:t>
      </w:r>
    </w:p>
    <w:p w14:paraId="10D04EB9" w14:textId="77777777" w:rsidR="001438CE" w:rsidRDefault="001438CE" w:rsidP="00CD1CC1">
      <w:pPr>
        <w:spacing w:after="0" w:line="240" w:lineRule="auto"/>
        <w:jc w:val="both"/>
        <w:rPr>
          <w:rFonts w:ascii="Times New Roman" w:hAnsi="Times New Roman"/>
          <w:b/>
          <w:bCs/>
          <w:noProof/>
          <w:kern w:val="0"/>
          <w:sz w:val="24"/>
        </w:rPr>
      </w:pPr>
      <w:bookmarkStart w:id="10" w:name="p5"/>
      <w:bookmarkStart w:id="11" w:name="p-2598"/>
      <w:bookmarkEnd w:id="10"/>
      <w:bookmarkEnd w:id="11"/>
    </w:p>
    <w:p w14:paraId="46C725A1" w14:textId="2394716E" w:rsidR="00014DEE" w:rsidRPr="00014DEE" w:rsidRDefault="00014DEE" w:rsidP="00CD1CC1">
      <w:pPr>
        <w:spacing w:after="0" w:line="240" w:lineRule="auto"/>
        <w:jc w:val="both"/>
        <w:rPr>
          <w:rFonts w:ascii="Times New Roman" w:hAnsi="Times New Roman"/>
          <w:noProof/>
          <w:kern w:val="0"/>
          <w:sz w:val="24"/>
        </w:rPr>
      </w:pPr>
      <w:r>
        <w:rPr>
          <w:rFonts w:ascii="Times New Roman" w:hAnsi="Times New Roman"/>
          <w:b/>
          <w:sz w:val="24"/>
        </w:rPr>
        <w:t>5. </w:t>
      </w:r>
      <w:r>
        <w:rPr>
          <w:rFonts w:ascii="Times New Roman" w:hAnsi="Times New Roman"/>
          <w:sz w:val="24"/>
        </w:rPr>
        <w:t>The Law comes into force from the moment of its adoption.</w:t>
      </w:r>
    </w:p>
    <w:p w14:paraId="289F9E23" w14:textId="77777777" w:rsidR="001438CE" w:rsidRDefault="001438CE" w:rsidP="00CD1CC1">
      <w:pPr>
        <w:spacing w:after="0" w:line="240" w:lineRule="auto"/>
        <w:jc w:val="both"/>
        <w:rPr>
          <w:rFonts w:ascii="Times New Roman" w:hAnsi="Times New Roman"/>
          <w:b/>
          <w:bCs/>
          <w:noProof/>
          <w:kern w:val="0"/>
          <w:sz w:val="24"/>
        </w:rPr>
      </w:pPr>
      <w:bookmarkStart w:id="12" w:name="1201323"/>
      <w:bookmarkEnd w:id="12"/>
    </w:p>
    <w:p w14:paraId="60FB5D8A" w14:textId="2268C6CE" w:rsidR="00014DEE" w:rsidRPr="00014DEE" w:rsidRDefault="00014DEE" w:rsidP="001438CE">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3" w:name="pn-1201323"/>
      <w:bookmarkEnd w:id="13"/>
    </w:p>
    <w:p w14:paraId="26405EFC" w14:textId="2BDDADD8" w:rsidR="00014DEE" w:rsidRPr="00014DEE" w:rsidRDefault="00014DEE" w:rsidP="001438CE">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2018; 28 May 2023</w:t>
      </w:r>
      <w:r>
        <w:rPr>
          <w:rFonts w:ascii="Times New Roman" w:hAnsi="Times New Roman"/>
          <w:sz w:val="24"/>
        </w:rPr>
        <w:t>]</w:t>
      </w:r>
    </w:p>
    <w:p w14:paraId="022502C1" w14:textId="77777777" w:rsidR="001438CE" w:rsidRDefault="001438CE" w:rsidP="00CD1CC1">
      <w:pPr>
        <w:spacing w:after="0" w:line="240" w:lineRule="auto"/>
        <w:jc w:val="both"/>
        <w:rPr>
          <w:rFonts w:ascii="Times New Roman" w:hAnsi="Times New Roman"/>
          <w:noProof/>
          <w:kern w:val="0"/>
          <w:sz w:val="24"/>
        </w:rPr>
      </w:pPr>
      <w:bookmarkStart w:id="14" w:name="p-1201324"/>
      <w:bookmarkEnd w:id="14"/>
    </w:p>
    <w:p w14:paraId="0E88B9F3" w14:textId="404069BB" w:rsidR="00014DEE" w:rsidRPr="00014DEE" w:rsidRDefault="00014DEE" w:rsidP="00CD1CC1">
      <w:pPr>
        <w:spacing w:after="0" w:line="240" w:lineRule="auto"/>
        <w:jc w:val="both"/>
        <w:rPr>
          <w:rFonts w:ascii="Times New Roman" w:hAnsi="Times New Roman"/>
          <w:noProof/>
          <w:kern w:val="0"/>
          <w:sz w:val="24"/>
        </w:rPr>
      </w:pPr>
      <w:r>
        <w:rPr>
          <w:rFonts w:ascii="Times New Roman" w:hAnsi="Times New Roman"/>
          <w:sz w:val="24"/>
        </w:rPr>
        <w:t>1. The Cabinet shall be assigned to assess, by 31 December 2018, the current legislation regarding public holidays, commemoration days, and celebration days and to develop proposals for the methods by which the public holidays, commemoration days, celebration days, and other celebratory days should be determined in the future and the legal acts in which they should be included.</w:t>
      </w:r>
      <w:bookmarkStart w:id="15" w:name="pn1"/>
      <w:bookmarkEnd w:id="15"/>
    </w:p>
    <w:p w14:paraId="2E524EEF" w14:textId="5CF739D1" w:rsidR="00014DEE" w:rsidRDefault="00014DEE" w:rsidP="00CD1CC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2018; 28 May 2023</w:t>
      </w:r>
      <w:r>
        <w:rPr>
          <w:rFonts w:ascii="Times New Roman" w:hAnsi="Times New Roman"/>
          <w:sz w:val="24"/>
        </w:rPr>
        <w:t>]</w:t>
      </w:r>
    </w:p>
    <w:p w14:paraId="25B84F4B" w14:textId="77777777" w:rsidR="001438CE" w:rsidRPr="00014DEE" w:rsidRDefault="001438CE" w:rsidP="00CD1CC1">
      <w:pPr>
        <w:spacing w:after="0" w:line="240" w:lineRule="auto"/>
        <w:jc w:val="both"/>
        <w:rPr>
          <w:rFonts w:ascii="Times New Roman" w:hAnsi="Times New Roman"/>
          <w:noProof/>
          <w:kern w:val="0"/>
          <w:sz w:val="24"/>
          <w:lang w:val="lv-LV"/>
        </w:rPr>
      </w:pPr>
    </w:p>
    <w:p w14:paraId="26AAEE62" w14:textId="77777777" w:rsidR="00014DEE" w:rsidRPr="00014DEE" w:rsidRDefault="00014DEE" w:rsidP="00CD1CC1">
      <w:pPr>
        <w:spacing w:after="0" w:line="240" w:lineRule="auto"/>
        <w:jc w:val="both"/>
        <w:rPr>
          <w:rFonts w:ascii="Times New Roman" w:hAnsi="Times New Roman"/>
          <w:noProof/>
          <w:kern w:val="0"/>
          <w:sz w:val="24"/>
        </w:rPr>
      </w:pPr>
      <w:bookmarkStart w:id="16" w:name="p-1201325"/>
      <w:bookmarkEnd w:id="16"/>
      <w:r>
        <w:rPr>
          <w:rFonts w:ascii="Times New Roman" w:hAnsi="Times New Roman"/>
          <w:sz w:val="24"/>
        </w:rPr>
        <w:t>2. Scheduled examinations shall not be cancelled in educational institutions on 29 May 2023.</w:t>
      </w:r>
      <w:bookmarkStart w:id="17" w:name="pn2"/>
      <w:bookmarkEnd w:id="17"/>
    </w:p>
    <w:p w14:paraId="0687EAFD" w14:textId="18671911" w:rsidR="00014DEE" w:rsidRPr="00014DEE" w:rsidRDefault="00014DEE" w:rsidP="00CD1CC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May 2023</w:t>
      </w:r>
      <w:r>
        <w:rPr>
          <w:rFonts w:ascii="Times New Roman" w:hAnsi="Times New Roman"/>
          <w:sz w:val="24"/>
        </w:rPr>
        <w:t>]</w:t>
      </w:r>
    </w:p>
    <w:p w14:paraId="21B49FAF" w14:textId="77777777" w:rsidR="001438CE" w:rsidRDefault="001438CE" w:rsidP="00CD1CC1">
      <w:pPr>
        <w:spacing w:after="0" w:line="240" w:lineRule="auto"/>
        <w:jc w:val="both"/>
        <w:rPr>
          <w:rFonts w:ascii="Times New Roman" w:hAnsi="Times New Roman"/>
          <w:noProof/>
          <w:kern w:val="0"/>
          <w:sz w:val="24"/>
          <w:lang w:val="lv-LV"/>
        </w:rPr>
      </w:pPr>
    </w:p>
    <w:p w14:paraId="318349A9" w14:textId="77777777" w:rsidR="001438CE" w:rsidRDefault="001438CE" w:rsidP="00CD1CC1">
      <w:pPr>
        <w:spacing w:after="0" w:line="240" w:lineRule="auto"/>
        <w:jc w:val="both"/>
        <w:rPr>
          <w:rFonts w:ascii="Times New Roman" w:hAnsi="Times New Roman"/>
          <w:noProof/>
          <w:kern w:val="0"/>
          <w:sz w:val="24"/>
          <w:lang w:val="lv-LV"/>
        </w:rPr>
      </w:pPr>
    </w:p>
    <w:p w14:paraId="5A8432D9" w14:textId="51636599" w:rsidR="00CD1CC1" w:rsidRPr="00CD1CC1" w:rsidRDefault="00014DEE" w:rsidP="00475E7A">
      <w:pPr>
        <w:tabs>
          <w:tab w:val="left" w:pos="7655"/>
        </w:tabs>
        <w:spacing w:after="0" w:line="240" w:lineRule="auto"/>
        <w:jc w:val="both"/>
        <w:rPr>
          <w:rFonts w:ascii="Times New Roman" w:hAnsi="Times New Roman"/>
          <w:noProof/>
          <w:kern w:val="0"/>
          <w:sz w:val="24"/>
        </w:rPr>
      </w:pPr>
      <w:r>
        <w:rPr>
          <w:rFonts w:ascii="Times New Roman" w:hAnsi="Times New Roman"/>
          <w:sz w:val="24"/>
        </w:rPr>
        <w:t>Chairperson of the Supreme Council of the Republic of Latvia</w:t>
      </w:r>
      <w:r w:rsidR="00475E7A">
        <w:rPr>
          <w:rFonts w:ascii="Times New Roman" w:hAnsi="Times New Roman"/>
          <w:sz w:val="24"/>
        </w:rPr>
        <w:tab/>
      </w:r>
      <w:r>
        <w:rPr>
          <w:rFonts w:ascii="Times New Roman" w:hAnsi="Times New Roman"/>
          <w:sz w:val="24"/>
        </w:rPr>
        <w:t>A. Gorbunovs</w:t>
      </w:r>
    </w:p>
    <w:p w14:paraId="30BDCF79" w14:textId="77777777" w:rsidR="00CD1CC1" w:rsidRPr="00CD1CC1" w:rsidRDefault="00CD1CC1" w:rsidP="00CD1CC1">
      <w:pPr>
        <w:spacing w:after="0" w:line="240" w:lineRule="auto"/>
        <w:jc w:val="both"/>
        <w:rPr>
          <w:rFonts w:ascii="Times New Roman" w:hAnsi="Times New Roman"/>
          <w:noProof/>
          <w:kern w:val="0"/>
          <w:sz w:val="24"/>
          <w:lang w:val="lv-LV"/>
        </w:rPr>
      </w:pPr>
    </w:p>
    <w:p w14:paraId="274EA708" w14:textId="22B17B54" w:rsidR="00014DEE" w:rsidRPr="00014DEE" w:rsidRDefault="00014DEE" w:rsidP="00475E7A">
      <w:pPr>
        <w:tabs>
          <w:tab w:val="left" w:pos="8080"/>
        </w:tabs>
        <w:spacing w:after="0" w:line="240" w:lineRule="auto"/>
        <w:jc w:val="both"/>
        <w:rPr>
          <w:rFonts w:ascii="Times New Roman" w:hAnsi="Times New Roman"/>
          <w:noProof/>
          <w:kern w:val="0"/>
          <w:sz w:val="24"/>
        </w:rPr>
      </w:pPr>
      <w:r>
        <w:rPr>
          <w:rFonts w:ascii="Times New Roman" w:hAnsi="Times New Roman"/>
          <w:sz w:val="24"/>
        </w:rPr>
        <w:t>Secretary of the Supreme Council of the Republic of Latvia</w:t>
      </w:r>
      <w:r w:rsidR="00475E7A">
        <w:rPr>
          <w:rFonts w:ascii="Times New Roman" w:hAnsi="Times New Roman"/>
          <w:sz w:val="24"/>
        </w:rPr>
        <w:tab/>
      </w:r>
      <w:r>
        <w:rPr>
          <w:rFonts w:ascii="Times New Roman" w:hAnsi="Times New Roman"/>
          <w:sz w:val="24"/>
        </w:rPr>
        <w:t>I. Daudišs</w:t>
      </w:r>
    </w:p>
    <w:p w14:paraId="6705D4AE" w14:textId="77777777" w:rsidR="001438CE" w:rsidRDefault="001438CE" w:rsidP="00CD1CC1">
      <w:pPr>
        <w:spacing w:after="0" w:line="240" w:lineRule="auto"/>
        <w:jc w:val="both"/>
        <w:rPr>
          <w:rFonts w:ascii="Times New Roman" w:hAnsi="Times New Roman"/>
          <w:noProof/>
          <w:kern w:val="0"/>
          <w:sz w:val="24"/>
          <w:lang w:val="lv-LV"/>
        </w:rPr>
      </w:pPr>
    </w:p>
    <w:p w14:paraId="224C2E47" w14:textId="77777777" w:rsidR="001438CE" w:rsidRDefault="001438CE" w:rsidP="00CD1CC1">
      <w:pPr>
        <w:spacing w:after="0" w:line="240" w:lineRule="auto"/>
        <w:jc w:val="both"/>
        <w:rPr>
          <w:rFonts w:ascii="Times New Roman" w:hAnsi="Times New Roman"/>
          <w:noProof/>
          <w:kern w:val="0"/>
          <w:sz w:val="24"/>
          <w:lang w:val="lv-LV"/>
        </w:rPr>
      </w:pPr>
    </w:p>
    <w:p w14:paraId="0826F975" w14:textId="4347F804" w:rsidR="00014DEE" w:rsidRPr="00CD1CC1" w:rsidRDefault="00014DEE" w:rsidP="00CD1CC1">
      <w:pPr>
        <w:spacing w:after="0" w:line="240" w:lineRule="auto"/>
        <w:jc w:val="both"/>
        <w:rPr>
          <w:rFonts w:ascii="Times New Roman" w:hAnsi="Times New Roman"/>
          <w:noProof/>
          <w:kern w:val="0"/>
          <w:sz w:val="24"/>
        </w:rPr>
      </w:pPr>
      <w:r>
        <w:rPr>
          <w:rFonts w:ascii="Times New Roman" w:hAnsi="Times New Roman"/>
          <w:sz w:val="24"/>
        </w:rPr>
        <w:t>Rīga, 3 October 1990</w:t>
      </w:r>
    </w:p>
    <w:sectPr w:rsidR="00014DEE" w:rsidRPr="00CD1CC1" w:rsidSect="00CD1CC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1E0D" w14:textId="77777777" w:rsidR="00C17499" w:rsidRPr="00014DEE" w:rsidRDefault="00C17499" w:rsidP="00014DEE">
      <w:pPr>
        <w:spacing w:after="0" w:line="240" w:lineRule="auto"/>
        <w:rPr>
          <w:noProof/>
          <w:kern w:val="0"/>
          <w:lang w:val="en-US"/>
        </w:rPr>
      </w:pPr>
      <w:r w:rsidRPr="00014DEE">
        <w:rPr>
          <w:noProof/>
          <w:kern w:val="0"/>
          <w:lang w:val="en-US"/>
        </w:rPr>
        <w:separator/>
      </w:r>
    </w:p>
  </w:endnote>
  <w:endnote w:type="continuationSeparator" w:id="0">
    <w:p w14:paraId="40280CD3" w14:textId="77777777" w:rsidR="00C17499" w:rsidRPr="00014DEE" w:rsidRDefault="00C17499" w:rsidP="00014DEE">
      <w:pPr>
        <w:spacing w:after="0" w:line="240" w:lineRule="auto"/>
        <w:rPr>
          <w:noProof/>
          <w:kern w:val="0"/>
          <w:lang w:val="en-US"/>
        </w:rPr>
      </w:pPr>
      <w:r w:rsidRPr="00014DE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05EF" w14:textId="77777777" w:rsidR="00D33424" w:rsidRPr="00A3493F" w:rsidRDefault="00D33424" w:rsidP="00D3342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5F29D02" w14:textId="77777777" w:rsidR="00D33424" w:rsidRPr="00A3493F" w:rsidRDefault="00D33424" w:rsidP="00D3342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A3493F">
      <w:rPr>
        <w:rFonts w:ascii="Times New Roman" w:eastAsia="Times New Roman" w:hAnsi="Times New Roman" w:cs="Times New Roman"/>
        <w:noProof/>
        <w:snapToGrid w:val="0"/>
        <w:sz w:val="20"/>
        <w:szCs w:val="20"/>
        <w:lang w:val="en-US"/>
      </w:rPr>
      <w:fldChar w:fldCharType="begin"/>
    </w:r>
    <w:r w:rsidRPr="00A3493F">
      <w:rPr>
        <w:rFonts w:ascii="Times New Roman" w:eastAsia="Times New Roman" w:hAnsi="Times New Roman" w:cs="Times New Roman"/>
        <w:noProof/>
        <w:snapToGrid w:val="0"/>
        <w:sz w:val="20"/>
        <w:szCs w:val="20"/>
        <w:lang w:val="en-US"/>
      </w:rPr>
      <w:instrText xml:space="preserve"> PAGE </w:instrText>
    </w:r>
    <w:r w:rsidRPr="00A3493F">
      <w:rPr>
        <w:rFonts w:ascii="Times New Roman" w:eastAsia="Times New Roman" w:hAnsi="Times New Roman" w:cs="Times New Roman"/>
        <w:noProof/>
        <w:snapToGrid w:val="0"/>
        <w:sz w:val="20"/>
        <w:szCs w:val="20"/>
        <w:lang w:val="en-US"/>
      </w:rPr>
      <w:fldChar w:fldCharType="separate"/>
    </w:r>
    <w:r>
      <w:rPr>
        <w:rFonts w:ascii="Times New Roman" w:eastAsia="Times New Roman" w:hAnsi="Times New Roman" w:cs="Times New Roman"/>
        <w:noProof/>
        <w:snapToGrid w:val="0"/>
        <w:sz w:val="20"/>
        <w:szCs w:val="20"/>
        <w:lang w:val="en-US"/>
      </w:rPr>
      <w:t>2</w:t>
    </w:r>
    <w:r w:rsidRPr="00A3493F">
      <w:rPr>
        <w:rFonts w:ascii="Times New Roman" w:eastAsia="Times New Roman" w:hAnsi="Times New Roman" w:cs="Times New Roman"/>
        <w:noProof/>
        <w:snapToGrid w:val="0"/>
        <w:sz w:val="20"/>
        <w:szCs w:val="20"/>
        <w:lang w:val="en-US"/>
      </w:rPr>
      <w:fldChar w:fldCharType="end"/>
    </w:r>
    <w:r w:rsidRPr="00A3493F">
      <w:rPr>
        <w:rFonts w:ascii="Times New Roman" w:eastAsia="Times New Roman" w:hAnsi="Times New Roman" w:cs="Times New Roman"/>
        <w:noProof/>
        <w:snapToGrid w:val="0"/>
        <w:sz w:val="20"/>
        <w:szCs w:val="20"/>
        <w:lang w:val="en-US"/>
      </w:rPr>
      <w:t xml:space="preserve"> </w:t>
    </w:r>
  </w:p>
  <w:p w14:paraId="511025AC" w14:textId="4FAC195F" w:rsidR="00597DD9" w:rsidRPr="00D33424" w:rsidRDefault="00D33424" w:rsidP="00D3342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A3493F">
      <w:rPr>
        <w:rFonts w:ascii="Times New Roman" w:eastAsia="Times New Roman" w:hAnsi="Times New Roman" w:cs="Times New Roman"/>
        <w:noProof/>
        <w:snapToGrid w:val="0"/>
        <w:sz w:val="20"/>
        <w:szCs w:val="20"/>
        <w:lang w:val="en-US"/>
      </w:rPr>
      <w:t xml:space="preserve">Translation </w:t>
    </w:r>
    <w:r w:rsidRPr="00A3493F">
      <w:rPr>
        <w:rFonts w:ascii="Times New Roman" w:eastAsia="Times New Roman" w:hAnsi="Times New Roman" w:cs="Times New Roman"/>
        <w:noProof/>
        <w:snapToGrid w:val="0"/>
        <w:sz w:val="20"/>
        <w:szCs w:val="20"/>
        <w:lang w:val="en-US"/>
      </w:rPr>
      <w:fldChar w:fldCharType="begin"/>
    </w:r>
    <w:r w:rsidRPr="00A3493F">
      <w:rPr>
        <w:rFonts w:ascii="Times New Roman" w:eastAsia="Times New Roman" w:hAnsi="Times New Roman" w:cs="Times New Roman"/>
        <w:noProof/>
        <w:snapToGrid w:val="0"/>
        <w:sz w:val="20"/>
        <w:szCs w:val="20"/>
        <w:lang w:val="en-US"/>
      </w:rPr>
      <w:instrText>symbol 169 \f "UnivrstyRoman TL" \s 8</w:instrText>
    </w:r>
    <w:r w:rsidRPr="00A3493F">
      <w:rPr>
        <w:rFonts w:ascii="Times New Roman" w:eastAsia="Times New Roman" w:hAnsi="Times New Roman" w:cs="Times New Roman"/>
        <w:noProof/>
        <w:snapToGrid w:val="0"/>
        <w:sz w:val="20"/>
        <w:szCs w:val="20"/>
        <w:lang w:val="en-US"/>
      </w:rPr>
      <w:fldChar w:fldCharType="separate"/>
    </w:r>
    <w:r w:rsidRPr="00A3493F">
      <w:rPr>
        <w:rFonts w:ascii="Times New Roman" w:eastAsia="Times New Roman" w:hAnsi="Times New Roman" w:cs="Times New Roman"/>
        <w:noProof/>
        <w:snapToGrid w:val="0"/>
        <w:sz w:val="20"/>
        <w:szCs w:val="20"/>
        <w:lang w:val="en-US"/>
      </w:rPr>
      <w:t>©</w:t>
    </w:r>
    <w:r w:rsidRPr="00A3493F">
      <w:rPr>
        <w:rFonts w:ascii="Times New Roman" w:eastAsia="Times New Roman" w:hAnsi="Times New Roman" w:cs="Times New Roman"/>
        <w:noProof/>
        <w:snapToGrid w:val="0"/>
        <w:sz w:val="20"/>
        <w:szCs w:val="20"/>
        <w:lang w:val="en-US"/>
      </w:rPr>
      <w:fldChar w:fldCharType="end"/>
    </w:r>
    <w:r w:rsidRPr="00A3493F">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A3493F">
      <w:rPr>
        <w:rFonts w:ascii="Times New Roman" w:eastAsia="Times New Roman" w:hAnsi="Times New Roman" w:cs="Times New Roman"/>
        <w:noProof/>
        <w:snapToGrid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F247" w14:textId="77777777" w:rsidR="00597DD9" w:rsidRPr="00A3493F" w:rsidRDefault="00597DD9" w:rsidP="00597DD9">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18" w:name="_Hlk32478718"/>
    <w:bookmarkStart w:id="19" w:name="_Hlk32478719"/>
    <w:bookmarkStart w:id="20" w:name="_Hlk60650487"/>
    <w:bookmarkStart w:id="21" w:name="_Hlk60650488"/>
    <w:bookmarkStart w:id="22" w:name="_Hlk60650489"/>
    <w:bookmarkStart w:id="23" w:name="_Hlk60650490"/>
    <w:bookmarkStart w:id="24" w:name="_Hlk92283107"/>
    <w:bookmarkStart w:id="25" w:name="_Hlk92283108"/>
    <w:bookmarkStart w:id="26" w:name="_Hlk92283109"/>
    <w:bookmarkStart w:id="27" w:name="_Hlk92283110"/>
  </w:p>
  <w:p w14:paraId="32F9586C" w14:textId="77777777" w:rsidR="00597DD9" w:rsidRPr="00A3493F" w:rsidRDefault="00597DD9" w:rsidP="00597DD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28" w:name="_Hlk32310318"/>
    <w:bookmarkStart w:id="29" w:name="_Hlk32310319"/>
    <w:r w:rsidRPr="00A3493F">
      <w:rPr>
        <w:rFonts w:ascii="Times New Roman" w:eastAsia="Times New Roman" w:hAnsi="Times New Roman" w:cs="Times New Roman"/>
        <w:noProof/>
        <w:snapToGrid w:val="0"/>
        <w:sz w:val="20"/>
        <w:szCs w:val="20"/>
        <w:vertAlign w:val="superscript"/>
        <w:lang w:val="en-US"/>
      </w:rPr>
      <w:t xml:space="preserve">1 </w:t>
    </w:r>
    <w:r w:rsidRPr="00A3493F">
      <w:rPr>
        <w:rFonts w:ascii="Times New Roman" w:eastAsia="Times New Roman" w:hAnsi="Times New Roman" w:cs="Times New Roman"/>
        <w:noProof/>
        <w:snapToGrid w:val="0"/>
        <w:sz w:val="20"/>
        <w:szCs w:val="20"/>
        <w:lang w:val="en-US"/>
      </w:rPr>
      <w:t>The Parliament of the Republic of Latvia</w:t>
    </w:r>
  </w:p>
  <w:p w14:paraId="22C1FDC7" w14:textId="77777777" w:rsidR="00597DD9" w:rsidRPr="00A3493F" w:rsidRDefault="00597DD9" w:rsidP="00597DD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56B9B71" w14:textId="40AF7882" w:rsidR="00597DD9" w:rsidRPr="00597DD9" w:rsidRDefault="00597DD9" w:rsidP="00597DD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A3493F">
      <w:rPr>
        <w:rFonts w:ascii="Times New Roman" w:eastAsia="Times New Roman" w:hAnsi="Times New Roman" w:cs="Times New Roman"/>
        <w:noProof/>
        <w:snapToGrid w:val="0"/>
        <w:sz w:val="20"/>
        <w:szCs w:val="20"/>
        <w:lang w:val="en-US"/>
      </w:rPr>
      <w:t xml:space="preserve">Translation </w:t>
    </w:r>
    <w:r w:rsidRPr="00A3493F">
      <w:rPr>
        <w:rFonts w:ascii="Times New Roman" w:eastAsia="Times New Roman" w:hAnsi="Times New Roman" w:cs="Times New Roman"/>
        <w:noProof/>
        <w:snapToGrid w:val="0"/>
        <w:sz w:val="20"/>
        <w:szCs w:val="20"/>
        <w:lang w:val="en-US"/>
      </w:rPr>
      <w:fldChar w:fldCharType="begin"/>
    </w:r>
    <w:r w:rsidRPr="00A3493F">
      <w:rPr>
        <w:rFonts w:ascii="Times New Roman" w:eastAsia="Times New Roman" w:hAnsi="Times New Roman" w:cs="Times New Roman"/>
        <w:noProof/>
        <w:snapToGrid w:val="0"/>
        <w:sz w:val="20"/>
        <w:szCs w:val="20"/>
        <w:lang w:val="en-US"/>
      </w:rPr>
      <w:instrText>symbol 169 \f "UnivrstyRoman TL" \s 8</w:instrText>
    </w:r>
    <w:r w:rsidRPr="00A3493F">
      <w:rPr>
        <w:rFonts w:ascii="Times New Roman" w:eastAsia="Times New Roman" w:hAnsi="Times New Roman" w:cs="Times New Roman"/>
        <w:noProof/>
        <w:snapToGrid w:val="0"/>
        <w:sz w:val="20"/>
        <w:szCs w:val="20"/>
        <w:lang w:val="en-US"/>
      </w:rPr>
      <w:fldChar w:fldCharType="separate"/>
    </w:r>
    <w:r w:rsidRPr="00A3493F">
      <w:rPr>
        <w:rFonts w:ascii="Times New Roman" w:eastAsia="Times New Roman" w:hAnsi="Times New Roman" w:cs="Times New Roman"/>
        <w:noProof/>
        <w:snapToGrid w:val="0"/>
        <w:sz w:val="20"/>
        <w:szCs w:val="20"/>
        <w:lang w:val="en-US"/>
      </w:rPr>
      <w:t>©</w:t>
    </w:r>
    <w:r w:rsidRPr="00A3493F">
      <w:rPr>
        <w:rFonts w:ascii="Times New Roman" w:eastAsia="Times New Roman" w:hAnsi="Times New Roman" w:cs="Times New Roman"/>
        <w:noProof/>
        <w:snapToGrid w:val="0"/>
        <w:sz w:val="20"/>
        <w:szCs w:val="20"/>
        <w:lang w:val="en-US"/>
      </w:rPr>
      <w:fldChar w:fldCharType="end"/>
    </w:r>
    <w:r w:rsidRPr="00A3493F">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A3493F">
      <w:rPr>
        <w:rFonts w:ascii="Times New Roman" w:eastAsia="Times New Roman" w:hAnsi="Times New Roman" w:cs="Times New Roman"/>
        <w:noProof/>
        <w:snapToGrid w:val="0"/>
        <w:sz w:val="20"/>
        <w:szCs w:val="20"/>
        <w:lang w:val="en-US"/>
      </w:rPr>
      <w:t xml:space="preserve"> Valsts valodas centrs (State Language Centre)</w:t>
    </w:r>
    <w:bookmarkEnd w:id="18"/>
    <w:bookmarkEnd w:id="19"/>
    <w:bookmarkEnd w:id="20"/>
    <w:bookmarkEnd w:id="21"/>
    <w:bookmarkEnd w:id="22"/>
    <w:bookmarkEnd w:id="23"/>
    <w:bookmarkEnd w:id="24"/>
    <w:bookmarkEnd w:id="25"/>
    <w:bookmarkEnd w:id="26"/>
    <w:bookmarkEnd w:id="27"/>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CA50" w14:textId="77777777" w:rsidR="00C17499" w:rsidRPr="00014DEE" w:rsidRDefault="00C17499" w:rsidP="00014DEE">
      <w:pPr>
        <w:spacing w:after="0" w:line="240" w:lineRule="auto"/>
        <w:rPr>
          <w:noProof/>
          <w:kern w:val="0"/>
          <w:lang w:val="en-US"/>
        </w:rPr>
      </w:pPr>
      <w:r w:rsidRPr="00014DEE">
        <w:rPr>
          <w:noProof/>
          <w:kern w:val="0"/>
          <w:lang w:val="en-US"/>
        </w:rPr>
        <w:separator/>
      </w:r>
    </w:p>
  </w:footnote>
  <w:footnote w:type="continuationSeparator" w:id="0">
    <w:p w14:paraId="6C3495ED" w14:textId="77777777" w:rsidR="00C17499" w:rsidRPr="00014DEE" w:rsidRDefault="00C17499" w:rsidP="00014DEE">
      <w:pPr>
        <w:spacing w:after="0" w:line="240" w:lineRule="auto"/>
        <w:rPr>
          <w:noProof/>
          <w:kern w:val="0"/>
          <w:lang w:val="en-US"/>
        </w:rPr>
      </w:pPr>
      <w:r w:rsidRPr="00014DE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06"/>
    <w:rsid w:val="00014DEE"/>
    <w:rsid w:val="00123E9B"/>
    <w:rsid w:val="001438CE"/>
    <w:rsid w:val="001A76D8"/>
    <w:rsid w:val="001B2784"/>
    <w:rsid w:val="001B6206"/>
    <w:rsid w:val="0022420A"/>
    <w:rsid w:val="002375AC"/>
    <w:rsid w:val="00274C30"/>
    <w:rsid w:val="00335E88"/>
    <w:rsid w:val="00354088"/>
    <w:rsid w:val="00475E7A"/>
    <w:rsid w:val="004A564E"/>
    <w:rsid w:val="004F1E4D"/>
    <w:rsid w:val="00597DD9"/>
    <w:rsid w:val="007B646C"/>
    <w:rsid w:val="00832D89"/>
    <w:rsid w:val="00850731"/>
    <w:rsid w:val="00A90540"/>
    <w:rsid w:val="00A930C7"/>
    <w:rsid w:val="00AD497A"/>
    <w:rsid w:val="00B400D6"/>
    <w:rsid w:val="00C17499"/>
    <w:rsid w:val="00C61C1C"/>
    <w:rsid w:val="00CD1CC1"/>
    <w:rsid w:val="00D33424"/>
    <w:rsid w:val="00FA6253"/>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C0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206"/>
    <w:rPr>
      <w:rFonts w:eastAsiaTheme="majorEastAsia" w:cstheme="majorBidi"/>
      <w:color w:val="272727" w:themeColor="text1" w:themeTint="D8"/>
    </w:rPr>
  </w:style>
  <w:style w:type="paragraph" w:styleId="Title">
    <w:name w:val="Title"/>
    <w:basedOn w:val="Normal"/>
    <w:next w:val="Normal"/>
    <w:link w:val="TitleChar"/>
    <w:uiPriority w:val="10"/>
    <w:qFormat/>
    <w:rsid w:val="001B6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206"/>
    <w:pPr>
      <w:spacing w:before="160"/>
      <w:jc w:val="center"/>
    </w:pPr>
    <w:rPr>
      <w:i/>
      <w:iCs/>
      <w:color w:val="404040" w:themeColor="text1" w:themeTint="BF"/>
    </w:rPr>
  </w:style>
  <w:style w:type="character" w:customStyle="1" w:styleId="QuoteChar">
    <w:name w:val="Quote Char"/>
    <w:basedOn w:val="DefaultParagraphFont"/>
    <w:link w:val="Quote"/>
    <w:uiPriority w:val="29"/>
    <w:rsid w:val="001B6206"/>
    <w:rPr>
      <w:i/>
      <w:iCs/>
      <w:color w:val="404040" w:themeColor="text1" w:themeTint="BF"/>
    </w:rPr>
  </w:style>
  <w:style w:type="paragraph" w:styleId="ListParagraph">
    <w:name w:val="List Paragraph"/>
    <w:basedOn w:val="Normal"/>
    <w:uiPriority w:val="34"/>
    <w:qFormat/>
    <w:rsid w:val="001B6206"/>
    <w:pPr>
      <w:ind w:left="720"/>
      <w:contextualSpacing/>
    </w:pPr>
  </w:style>
  <w:style w:type="character" w:styleId="IntenseEmphasis">
    <w:name w:val="Intense Emphasis"/>
    <w:basedOn w:val="DefaultParagraphFont"/>
    <w:uiPriority w:val="21"/>
    <w:qFormat/>
    <w:rsid w:val="001B6206"/>
    <w:rPr>
      <w:i/>
      <w:iCs/>
      <w:color w:val="0F4761" w:themeColor="accent1" w:themeShade="BF"/>
    </w:rPr>
  </w:style>
  <w:style w:type="paragraph" w:styleId="IntenseQuote">
    <w:name w:val="Intense Quote"/>
    <w:basedOn w:val="Normal"/>
    <w:next w:val="Normal"/>
    <w:link w:val="IntenseQuoteChar"/>
    <w:uiPriority w:val="30"/>
    <w:qFormat/>
    <w:rsid w:val="001B6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206"/>
    <w:rPr>
      <w:i/>
      <w:iCs/>
      <w:color w:val="0F4761" w:themeColor="accent1" w:themeShade="BF"/>
    </w:rPr>
  </w:style>
  <w:style w:type="character" w:styleId="IntenseReference">
    <w:name w:val="Intense Reference"/>
    <w:basedOn w:val="DefaultParagraphFont"/>
    <w:uiPriority w:val="32"/>
    <w:qFormat/>
    <w:rsid w:val="001B6206"/>
    <w:rPr>
      <w:b/>
      <w:bCs/>
      <w:smallCaps/>
      <w:color w:val="0F4761" w:themeColor="accent1" w:themeShade="BF"/>
      <w:spacing w:val="5"/>
    </w:rPr>
  </w:style>
  <w:style w:type="character" w:styleId="Hyperlink">
    <w:name w:val="Hyperlink"/>
    <w:basedOn w:val="DefaultParagraphFont"/>
    <w:uiPriority w:val="99"/>
    <w:unhideWhenUsed/>
    <w:rsid w:val="00014DEE"/>
    <w:rPr>
      <w:color w:val="467886" w:themeColor="hyperlink"/>
      <w:u w:val="single"/>
    </w:rPr>
  </w:style>
  <w:style w:type="character" w:styleId="UnresolvedMention">
    <w:name w:val="Unresolved Mention"/>
    <w:basedOn w:val="DefaultParagraphFont"/>
    <w:uiPriority w:val="99"/>
    <w:semiHidden/>
    <w:unhideWhenUsed/>
    <w:rsid w:val="00014DEE"/>
    <w:rPr>
      <w:color w:val="605E5C"/>
      <w:shd w:val="clear" w:color="auto" w:fill="E1DFDD"/>
    </w:rPr>
  </w:style>
  <w:style w:type="paragraph" w:styleId="Header">
    <w:name w:val="header"/>
    <w:basedOn w:val="Normal"/>
    <w:link w:val="HeaderChar"/>
    <w:uiPriority w:val="99"/>
    <w:unhideWhenUsed/>
    <w:rsid w:val="00014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DEE"/>
  </w:style>
  <w:style w:type="paragraph" w:styleId="Footer">
    <w:name w:val="footer"/>
    <w:basedOn w:val="Normal"/>
    <w:link w:val="FooterChar"/>
    <w:uiPriority w:val="99"/>
    <w:unhideWhenUsed/>
    <w:rsid w:val="00014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A8895-2F31-48C9-B5EF-474D569FB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F76B0-36FA-412B-B85C-3EDFC51859A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8D9BEAF6-499D-4EC6-9C67-38168CDD6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2025-09-15T10:31:00Z</dcterms:created>
  <dcterms:modified xsi:type="dcterms:W3CDTF">2025-10-13T12:33:00Z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