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AA536" w14:textId="77777777" w:rsidR="002A4F6B" w:rsidRPr="00BF4FC5" w:rsidRDefault="00174F71" w:rsidP="002A4F6B">
      <w:pPr>
        <w:widowControl w:val="0"/>
        <w:spacing w:after="0" w:line="240" w:lineRule="auto"/>
        <w:jc w:val="center"/>
        <w:rPr>
          <w:rFonts w:ascii="Times New Roman" w:hAnsi="Times New Roman" w:cs="Times New Roman"/>
          <w:kern w:val="0"/>
          <w:sz w:val="24"/>
        </w:rPr>
      </w:pPr>
      <w:r>
        <w:rPr>
          <w:rFonts w:ascii="Times New Roman" w:hAnsi="Times New Roman"/>
          <w:sz w:val="24"/>
        </w:rPr>
        <w:t>Latvijas Banka</w:t>
      </w:r>
    </w:p>
    <w:p w14:paraId="4F5C8EBC" w14:textId="02BA8771" w:rsidR="007E01F3" w:rsidRPr="00BF4FC5" w:rsidRDefault="00174F71" w:rsidP="002A4F6B">
      <w:pPr>
        <w:widowControl w:val="0"/>
        <w:spacing w:after="0" w:line="240" w:lineRule="auto"/>
        <w:jc w:val="center"/>
        <w:rPr>
          <w:rFonts w:ascii="Times New Roman" w:hAnsi="Times New Roman" w:cs="Times New Roman"/>
          <w:kern w:val="0"/>
          <w:sz w:val="24"/>
        </w:rPr>
      </w:pPr>
      <w:r>
        <w:rPr>
          <w:rFonts w:ascii="Times New Roman" w:hAnsi="Times New Roman"/>
          <w:sz w:val="24"/>
        </w:rPr>
        <w:t>Regulation No. 259</w:t>
      </w:r>
    </w:p>
    <w:p w14:paraId="657ACF5B" w14:textId="2CDCAE30" w:rsidR="00174F71" w:rsidRPr="00BF4FC5" w:rsidRDefault="00174F71" w:rsidP="002A4F6B">
      <w:pPr>
        <w:widowControl w:val="0"/>
        <w:spacing w:after="0" w:line="240" w:lineRule="auto"/>
        <w:jc w:val="center"/>
        <w:rPr>
          <w:rFonts w:ascii="Times New Roman" w:hAnsi="Times New Roman" w:cs="Times New Roman"/>
          <w:kern w:val="0"/>
          <w:sz w:val="24"/>
        </w:rPr>
      </w:pPr>
      <w:r>
        <w:rPr>
          <w:rFonts w:ascii="Times New Roman" w:hAnsi="Times New Roman"/>
          <w:sz w:val="24"/>
        </w:rPr>
        <w:t>Adopted 27 November 2023</w:t>
      </w:r>
    </w:p>
    <w:p w14:paraId="0ED3C543" w14:textId="77777777" w:rsidR="002A4F6B" w:rsidRPr="00BF4FC5" w:rsidRDefault="002A4F6B" w:rsidP="0082490F">
      <w:pPr>
        <w:widowControl w:val="0"/>
        <w:spacing w:after="0" w:line="240" w:lineRule="auto"/>
        <w:jc w:val="both"/>
        <w:rPr>
          <w:rFonts w:ascii="Times New Roman" w:hAnsi="Times New Roman" w:cs="Times New Roman"/>
          <w:kern w:val="0"/>
          <w:sz w:val="24"/>
        </w:rPr>
      </w:pPr>
    </w:p>
    <w:p w14:paraId="4B0DEFC5" w14:textId="77777777" w:rsidR="002A4F6B" w:rsidRPr="00BF4FC5" w:rsidRDefault="002A4F6B" w:rsidP="0082490F">
      <w:pPr>
        <w:widowControl w:val="0"/>
        <w:spacing w:after="0" w:line="240" w:lineRule="auto"/>
        <w:jc w:val="both"/>
        <w:rPr>
          <w:rFonts w:ascii="Times New Roman" w:hAnsi="Times New Roman" w:cs="Times New Roman"/>
          <w:kern w:val="0"/>
          <w:sz w:val="24"/>
        </w:rPr>
      </w:pPr>
    </w:p>
    <w:p w14:paraId="3371BA8A" w14:textId="77777777" w:rsidR="00174F71" w:rsidRPr="00BF4FC5" w:rsidRDefault="00174F71" w:rsidP="002A4F6B">
      <w:pPr>
        <w:widowControl w:val="0"/>
        <w:spacing w:after="0" w:line="240" w:lineRule="auto"/>
        <w:jc w:val="center"/>
        <w:rPr>
          <w:rFonts w:ascii="Times New Roman" w:hAnsi="Times New Roman" w:cs="Times New Roman"/>
          <w:b/>
          <w:bCs/>
          <w:kern w:val="0"/>
          <w:sz w:val="28"/>
          <w:szCs w:val="24"/>
        </w:rPr>
      </w:pPr>
      <w:r>
        <w:rPr>
          <w:rFonts w:ascii="Times New Roman" w:hAnsi="Times New Roman"/>
          <w:b/>
          <w:sz w:val="28"/>
        </w:rPr>
        <w:t>Regulations for the Licensing of Credit Institutions, the Issuing of Individual Authorisations, and the Provision of Information</w:t>
      </w:r>
    </w:p>
    <w:p w14:paraId="4B019CD5" w14:textId="77777777" w:rsidR="002A4F6B" w:rsidRPr="00BF4FC5" w:rsidRDefault="002A4F6B" w:rsidP="0082490F">
      <w:pPr>
        <w:widowControl w:val="0"/>
        <w:spacing w:after="0" w:line="240" w:lineRule="auto"/>
        <w:jc w:val="both"/>
        <w:rPr>
          <w:rFonts w:ascii="Times New Roman" w:hAnsi="Times New Roman" w:cs="Times New Roman"/>
          <w:b/>
          <w:bCs/>
          <w:kern w:val="0"/>
          <w:sz w:val="24"/>
        </w:rPr>
      </w:pPr>
    </w:p>
    <w:p w14:paraId="1A95A588" w14:textId="77777777" w:rsidR="002A4F6B" w:rsidRPr="00BF4FC5" w:rsidRDefault="002A4F6B" w:rsidP="0082490F">
      <w:pPr>
        <w:widowControl w:val="0"/>
        <w:spacing w:after="0" w:line="240" w:lineRule="auto"/>
        <w:jc w:val="both"/>
        <w:rPr>
          <w:rFonts w:ascii="Times New Roman" w:hAnsi="Times New Roman" w:cs="Times New Roman"/>
          <w:b/>
          <w:bCs/>
          <w:kern w:val="0"/>
          <w:sz w:val="24"/>
        </w:rPr>
      </w:pPr>
    </w:p>
    <w:p w14:paraId="793E86DB" w14:textId="77777777" w:rsidR="00E22E2C" w:rsidRPr="00BF4FC5" w:rsidRDefault="00174F71" w:rsidP="00E22E2C">
      <w:pPr>
        <w:widowControl w:val="0"/>
        <w:spacing w:after="0" w:line="240" w:lineRule="auto"/>
        <w:jc w:val="right"/>
        <w:rPr>
          <w:rFonts w:ascii="Times New Roman" w:hAnsi="Times New Roman" w:cs="Times New Roman"/>
          <w:i/>
          <w:iCs/>
          <w:kern w:val="0"/>
          <w:sz w:val="24"/>
        </w:rPr>
      </w:pPr>
      <w:r>
        <w:rPr>
          <w:rFonts w:ascii="Times New Roman" w:hAnsi="Times New Roman"/>
          <w:i/>
          <w:sz w:val="24"/>
        </w:rPr>
        <w:t>Issued pursuant to</w:t>
      </w:r>
    </w:p>
    <w:p w14:paraId="2D0E09DD" w14:textId="6C5F2B81" w:rsidR="00174F71" w:rsidRPr="00BF4FC5" w:rsidRDefault="00174F71" w:rsidP="00E22E2C">
      <w:pPr>
        <w:widowControl w:val="0"/>
        <w:spacing w:after="0" w:line="240" w:lineRule="auto"/>
        <w:jc w:val="right"/>
        <w:rPr>
          <w:rFonts w:ascii="Times New Roman" w:hAnsi="Times New Roman" w:cs="Times New Roman"/>
          <w:i/>
          <w:iCs/>
          <w:kern w:val="0"/>
          <w:sz w:val="24"/>
        </w:rPr>
      </w:pPr>
      <w:r>
        <w:rPr>
          <w:rFonts w:ascii="Times New Roman" w:hAnsi="Times New Roman"/>
          <w:i/>
          <w:sz w:val="24"/>
        </w:rPr>
        <w:t>Section 13, Paragraph four and Section 50, Paragraphs two and three of the Credit Institution Law</w:t>
      </w:r>
    </w:p>
    <w:p w14:paraId="77200551" w14:textId="77777777" w:rsidR="00E22E2C" w:rsidRPr="00BF4FC5" w:rsidRDefault="00E22E2C" w:rsidP="0082490F">
      <w:pPr>
        <w:widowControl w:val="0"/>
        <w:spacing w:after="0" w:line="240" w:lineRule="auto"/>
        <w:jc w:val="both"/>
        <w:rPr>
          <w:rFonts w:ascii="Times New Roman" w:hAnsi="Times New Roman" w:cs="Times New Roman"/>
          <w:b/>
          <w:bCs/>
          <w:kern w:val="0"/>
          <w:sz w:val="24"/>
        </w:rPr>
      </w:pPr>
      <w:bookmarkStart w:id="0" w:name="n1"/>
      <w:bookmarkStart w:id="1" w:name="n-1255820"/>
      <w:bookmarkEnd w:id="0"/>
      <w:bookmarkEnd w:id="1"/>
    </w:p>
    <w:p w14:paraId="11DB1DDE" w14:textId="77777777" w:rsidR="00E22E2C" w:rsidRPr="00BF4FC5" w:rsidRDefault="00E22E2C" w:rsidP="0082490F">
      <w:pPr>
        <w:widowControl w:val="0"/>
        <w:spacing w:after="0" w:line="240" w:lineRule="auto"/>
        <w:jc w:val="both"/>
        <w:rPr>
          <w:rFonts w:ascii="Times New Roman" w:hAnsi="Times New Roman" w:cs="Times New Roman"/>
          <w:b/>
          <w:bCs/>
          <w:kern w:val="0"/>
          <w:sz w:val="24"/>
        </w:rPr>
      </w:pPr>
    </w:p>
    <w:p w14:paraId="0E9D32F0" w14:textId="2278DDA1" w:rsidR="00174F71" w:rsidRPr="00BF4FC5" w:rsidRDefault="00174F71" w:rsidP="0007660D">
      <w:pPr>
        <w:widowControl w:val="0"/>
        <w:spacing w:after="0" w:line="240" w:lineRule="auto"/>
        <w:jc w:val="center"/>
        <w:rPr>
          <w:rFonts w:ascii="Times New Roman" w:hAnsi="Times New Roman" w:cs="Times New Roman"/>
          <w:b/>
          <w:bCs/>
          <w:kern w:val="0"/>
          <w:sz w:val="24"/>
        </w:rPr>
      </w:pPr>
      <w:r>
        <w:rPr>
          <w:rFonts w:ascii="Times New Roman" w:hAnsi="Times New Roman"/>
          <w:b/>
          <w:sz w:val="24"/>
        </w:rPr>
        <w:t>I. General Provisions</w:t>
      </w:r>
    </w:p>
    <w:p w14:paraId="1EDBDE8C" w14:textId="77777777" w:rsidR="0007660D" w:rsidRPr="00BF4FC5" w:rsidRDefault="0007660D" w:rsidP="0082490F">
      <w:pPr>
        <w:widowControl w:val="0"/>
        <w:spacing w:after="0" w:line="240" w:lineRule="auto"/>
        <w:jc w:val="both"/>
        <w:rPr>
          <w:rFonts w:ascii="Times New Roman" w:hAnsi="Times New Roman" w:cs="Times New Roman"/>
          <w:b/>
          <w:bCs/>
          <w:kern w:val="0"/>
          <w:sz w:val="24"/>
        </w:rPr>
      </w:pPr>
    </w:p>
    <w:p w14:paraId="3FB7D7E3" w14:textId="77777777" w:rsidR="00174F71" w:rsidRPr="00BF4FC5" w:rsidRDefault="00174F71" w:rsidP="0082490F">
      <w:pPr>
        <w:widowControl w:val="0"/>
        <w:spacing w:after="0" w:line="240" w:lineRule="auto"/>
        <w:jc w:val="both"/>
        <w:rPr>
          <w:rFonts w:ascii="Times New Roman" w:hAnsi="Times New Roman" w:cs="Times New Roman"/>
          <w:kern w:val="0"/>
          <w:sz w:val="24"/>
        </w:rPr>
      </w:pPr>
      <w:bookmarkStart w:id="2" w:name="p1"/>
      <w:bookmarkStart w:id="3" w:name="p-1255821"/>
      <w:bookmarkEnd w:id="2"/>
      <w:bookmarkEnd w:id="3"/>
      <w:r>
        <w:rPr>
          <w:rFonts w:ascii="Times New Roman" w:hAnsi="Times New Roman"/>
          <w:sz w:val="24"/>
        </w:rPr>
        <w:t>1. The Regulation prescribes:</w:t>
      </w:r>
    </w:p>
    <w:p w14:paraId="0AE1E9DF" w14:textId="77777777" w:rsidR="00174F71" w:rsidRPr="00BF4FC5" w:rsidRDefault="00174F71" w:rsidP="0007660D">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1.1. the procedures for issuing the licence (authorisation) for the operation of a credit institution and the documents to be submitted;</w:t>
      </w:r>
    </w:p>
    <w:p w14:paraId="17D5D1A7" w14:textId="5875373F" w:rsidR="00174F71" w:rsidRPr="00BF4FC5" w:rsidRDefault="00174F71" w:rsidP="0007660D">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1.2. the documents to be submitted for the following licences (authorisations) provided for in the Credit Institution Law:</w:t>
      </w:r>
    </w:p>
    <w:p w14:paraId="00D8ABA5" w14:textId="77777777" w:rsidR="00174F71" w:rsidRPr="00BF4FC5" w:rsidRDefault="00174F71" w:rsidP="003B14C1">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1.2.1. the licence (authorisation) for the operation of a branch of a foreign credit institution in the Republic of Latvia;</w:t>
      </w:r>
    </w:p>
    <w:p w14:paraId="133D805B" w14:textId="77777777" w:rsidR="00174F71" w:rsidRPr="00BF4FC5" w:rsidRDefault="00174F71" w:rsidP="003B14C1">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1.2.2. the authorisation for the reorganisation of a credit institution;</w:t>
      </w:r>
    </w:p>
    <w:p w14:paraId="3971EB5E" w14:textId="4796CC7B" w:rsidR="00174F71" w:rsidRPr="00BF4FC5" w:rsidRDefault="00174F71" w:rsidP="0007660D">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1.3. the documents to be submitted and additional requirements for the following authorisations provided for in the Credit Institution Law:</w:t>
      </w:r>
    </w:p>
    <w:p w14:paraId="625F3EFD" w14:textId="77777777" w:rsidR="00174F71" w:rsidRPr="00BF4FC5" w:rsidRDefault="00174F71" w:rsidP="003B14C1">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1.3.1. the authorisation for opening a branch of a credit institution of the Republic of Latvia in a foreign country;</w:t>
      </w:r>
    </w:p>
    <w:p w14:paraId="7B005D27" w14:textId="57CCDDEF" w:rsidR="00174F71" w:rsidRPr="00BF4FC5" w:rsidRDefault="00174F71" w:rsidP="003B14C1">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1.3.2. the authorisation for the transition of the body of property subject to separation, the body of assets or liabilities, or the body of standard contracts entered into with customers of the credit institution of a credit institution undertaking or a part thereof, including a branch, into the ownership or use of another individual (hereinafter – the transition of the credit institution undertaking);</w:t>
      </w:r>
    </w:p>
    <w:p w14:paraId="58029AED" w14:textId="4B64A876" w:rsidR="00174F71" w:rsidRPr="00BF4FC5" w:rsidRDefault="00174F71" w:rsidP="0007660D">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1.4. the submission procedures and the documents to be submitted for the following notifications provided for in the Credit Institution Law:</w:t>
      </w:r>
    </w:p>
    <w:p w14:paraId="76FE5661" w14:textId="77777777" w:rsidR="00174F71" w:rsidRPr="00BF4FC5" w:rsidRDefault="00174F71" w:rsidP="003B14C1">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1.4.1. for opening a branch of a credit institution of the Republic of Latvia in a Member State and for providing financial services in the Member State without opening a branch;</w:t>
      </w:r>
    </w:p>
    <w:p w14:paraId="1644B0BD" w14:textId="77777777" w:rsidR="00174F71" w:rsidRPr="00BF4FC5" w:rsidRDefault="00174F71" w:rsidP="003B14C1">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1.4.2. for opening a representative office of a foreign credit institution and a credit institution of a Member State in the Republic of Latvia;</w:t>
      </w:r>
    </w:p>
    <w:p w14:paraId="643D12E8" w14:textId="77777777" w:rsidR="00174F71" w:rsidRPr="00BF4FC5" w:rsidRDefault="00174F71" w:rsidP="003B14C1">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1.4.3. for opening and closing a representative office of a credit institution of the Republic of Latvia in a foreign country and a Member State;</w:t>
      </w:r>
    </w:p>
    <w:p w14:paraId="160B3CBA" w14:textId="77777777" w:rsidR="00174F71" w:rsidRPr="00BF4FC5" w:rsidRDefault="00174F71" w:rsidP="003B14C1">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1.4.4. for the disbursement of dividends and extraordinary dividends;</w:t>
      </w:r>
    </w:p>
    <w:p w14:paraId="48257B5E" w14:textId="77777777" w:rsidR="00174F71" w:rsidRPr="00BF4FC5" w:rsidRDefault="00174F71" w:rsidP="0007660D">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1.5. the procedures by which a credit institution shall prepare and submit information to Latvijas Banka necessary for supervision on:</w:t>
      </w:r>
    </w:p>
    <w:p w14:paraId="60FAB025" w14:textId="77777777" w:rsidR="00174F71" w:rsidRPr="00BF4FC5" w:rsidRDefault="00174F71" w:rsidP="003B14C1">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1.5.1. close links;</w:t>
      </w:r>
    </w:p>
    <w:p w14:paraId="0C4463F8" w14:textId="77777777" w:rsidR="00174F71" w:rsidRPr="00BF4FC5" w:rsidRDefault="00174F71" w:rsidP="003B14C1">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1.5.2. the operation of a branch of a foreign credit institution in the Republic of Latvia;</w:t>
      </w:r>
    </w:p>
    <w:p w14:paraId="36BBE37B" w14:textId="77777777" w:rsidR="00174F71" w:rsidRPr="00BF4FC5" w:rsidRDefault="00174F71" w:rsidP="003B14C1">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1.5.3. the structural units of a credit institution and the provision of financial services in a Member State without opening a branch.</w:t>
      </w:r>
    </w:p>
    <w:p w14:paraId="7F17520C" w14:textId="77777777" w:rsidR="0007660D" w:rsidRPr="00BF4FC5" w:rsidRDefault="0007660D" w:rsidP="0082490F">
      <w:pPr>
        <w:widowControl w:val="0"/>
        <w:spacing w:after="0" w:line="240" w:lineRule="auto"/>
        <w:jc w:val="both"/>
        <w:rPr>
          <w:rFonts w:ascii="Times New Roman" w:hAnsi="Times New Roman" w:cs="Times New Roman"/>
          <w:kern w:val="0"/>
          <w:sz w:val="24"/>
        </w:rPr>
      </w:pPr>
      <w:bookmarkStart w:id="4" w:name="p2"/>
      <w:bookmarkStart w:id="5" w:name="p-1255822"/>
      <w:bookmarkEnd w:id="4"/>
      <w:bookmarkEnd w:id="5"/>
    </w:p>
    <w:p w14:paraId="6112BCF9" w14:textId="61B530A0" w:rsidR="00174F71" w:rsidRPr="00BF4FC5" w:rsidRDefault="00174F71" w:rsidP="008753CC">
      <w:pPr>
        <w:keepNext/>
        <w:keepLines/>
        <w:widowControl w:val="0"/>
        <w:spacing w:after="0" w:line="240" w:lineRule="auto"/>
        <w:jc w:val="both"/>
        <w:rPr>
          <w:rFonts w:ascii="Times New Roman" w:hAnsi="Times New Roman" w:cs="Times New Roman"/>
          <w:kern w:val="0"/>
          <w:sz w:val="24"/>
        </w:rPr>
      </w:pPr>
      <w:r>
        <w:rPr>
          <w:rFonts w:ascii="Times New Roman" w:hAnsi="Times New Roman"/>
          <w:sz w:val="24"/>
        </w:rPr>
        <w:lastRenderedPageBreak/>
        <w:t>2. If, during examination of the submission or other documents, amendments are made to the documents referred to in this Regulation and to be submitted, the submitter shall immediately submit the revised documents to Latvijas Banka.</w:t>
      </w:r>
    </w:p>
    <w:p w14:paraId="50450867" w14:textId="77777777" w:rsidR="0007660D" w:rsidRPr="00BF4FC5" w:rsidRDefault="0007660D" w:rsidP="0082490F">
      <w:pPr>
        <w:widowControl w:val="0"/>
        <w:spacing w:after="0" w:line="240" w:lineRule="auto"/>
        <w:jc w:val="both"/>
        <w:rPr>
          <w:rFonts w:ascii="Times New Roman" w:hAnsi="Times New Roman" w:cs="Times New Roman"/>
          <w:kern w:val="0"/>
          <w:sz w:val="24"/>
        </w:rPr>
      </w:pPr>
      <w:bookmarkStart w:id="6" w:name="p3"/>
      <w:bookmarkStart w:id="7" w:name="p-1255823"/>
      <w:bookmarkEnd w:id="6"/>
      <w:bookmarkEnd w:id="7"/>
    </w:p>
    <w:p w14:paraId="26E88DC0" w14:textId="3CB3941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3. If such documents must be submitted in the cases specified in this Regulation which are already at the disposal of Latvijas Banka and there have been no changes in the information included therein, the relevant documents need not be resubmitted, and it shall be indicated in the submission to Latvijas Banka when the relevant documents have been submitted and that there have been no changes in the information included therein since the moment of submission.</w:t>
      </w:r>
    </w:p>
    <w:p w14:paraId="3FF8E572" w14:textId="77777777" w:rsidR="003B14C1" w:rsidRPr="00BF4FC5" w:rsidRDefault="003B14C1" w:rsidP="0082490F">
      <w:pPr>
        <w:widowControl w:val="0"/>
        <w:spacing w:after="0" w:line="240" w:lineRule="auto"/>
        <w:jc w:val="both"/>
        <w:rPr>
          <w:rFonts w:ascii="Times New Roman" w:hAnsi="Times New Roman" w:cs="Times New Roman"/>
          <w:kern w:val="0"/>
          <w:sz w:val="24"/>
        </w:rPr>
      </w:pPr>
    </w:p>
    <w:p w14:paraId="4292CACD" w14:textId="77777777" w:rsidR="00174F71" w:rsidRPr="00BF4FC5" w:rsidRDefault="00174F71" w:rsidP="003B14C1">
      <w:pPr>
        <w:widowControl w:val="0"/>
        <w:spacing w:after="0" w:line="240" w:lineRule="auto"/>
        <w:jc w:val="center"/>
        <w:rPr>
          <w:rFonts w:ascii="Times New Roman" w:hAnsi="Times New Roman" w:cs="Times New Roman"/>
          <w:b/>
          <w:bCs/>
          <w:kern w:val="0"/>
          <w:sz w:val="24"/>
        </w:rPr>
      </w:pPr>
      <w:bookmarkStart w:id="8" w:name="n2"/>
      <w:bookmarkStart w:id="9" w:name="n-1255824"/>
      <w:bookmarkEnd w:id="8"/>
      <w:bookmarkEnd w:id="9"/>
      <w:r>
        <w:rPr>
          <w:rFonts w:ascii="Times New Roman" w:hAnsi="Times New Roman"/>
          <w:b/>
          <w:sz w:val="24"/>
        </w:rPr>
        <w:t>II. Licence (Authorisation) for the Operation of a Credit Institution</w:t>
      </w:r>
    </w:p>
    <w:p w14:paraId="3C3257B1" w14:textId="77777777" w:rsidR="003B14C1" w:rsidRPr="00BF4FC5" w:rsidRDefault="003B14C1" w:rsidP="0082490F">
      <w:pPr>
        <w:widowControl w:val="0"/>
        <w:spacing w:after="0" w:line="240" w:lineRule="auto"/>
        <w:jc w:val="both"/>
        <w:rPr>
          <w:rFonts w:ascii="Times New Roman" w:hAnsi="Times New Roman" w:cs="Times New Roman"/>
          <w:kern w:val="0"/>
          <w:sz w:val="24"/>
        </w:rPr>
      </w:pPr>
      <w:bookmarkStart w:id="10" w:name="p4"/>
      <w:bookmarkStart w:id="11" w:name="p-1255825"/>
      <w:bookmarkEnd w:id="10"/>
      <w:bookmarkEnd w:id="11"/>
    </w:p>
    <w:p w14:paraId="147B0254" w14:textId="4A871B62"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4. In order to obtain a licence (authorisation) for the operation of a credit institution provided for in Section 11 of the Credit Institution Law, the credit institution to be newly established shall submit information and documents to Latvijas Banka in accordance with the requirements of the following directly applicable legal acts of the European Union:</w:t>
      </w:r>
    </w:p>
    <w:p w14:paraId="4E14FA8D" w14:textId="53D90369" w:rsidR="00174F71" w:rsidRPr="00BF4FC5" w:rsidRDefault="00174F71" w:rsidP="009A7BE5">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4.1. Commission Delegated Regulation (EU) 2022/2580 of 17 June 2022 supplementing Directive 2013/36/EU of the European Parliament and of the Council with regard to regulatory technical standards specifying the information to be provided in the application for the authorisation as a credit institution, and specifying the obstacles which may prevent the effective exercise of supervisory functions of competent authorities;</w:t>
      </w:r>
    </w:p>
    <w:p w14:paraId="15DCC93E" w14:textId="5562069E" w:rsidR="00174F71" w:rsidRPr="00BF4FC5" w:rsidRDefault="00174F71" w:rsidP="009A7BE5">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4.2. Commission Implementing Regulation (EU) 2022/2581 of 20 June 2022 laying down implementing technical standards for the application of Directive 2013/36/EU of the European Parliament and of the Council with regard to provision of information in applications for authorisation of a credit institution.</w:t>
      </w:r>
    </w:p>
    <w:p w14:paraId="2F9E27C4" w14:textId="77777777" w:rsidR="009A7BE5" w:rsidRPr="00BF4FC5" w:rsidRDefault="009A7BE5" w:rsidP="0082490F">
      <w:pPr>
        <w:widowControl w:val="0"/>
        <w:spacing w:after="0" w:line="240" w:lineRule="auto"/>
        <w:jc w:val="both"/>
        <w:rPr>
          <w:rFonts w:ascii="Times New Roman" w:hAnsi="Times New Roman" w:cs="Times New Roman"/>
          <w:kern w:val="0"/>
          <w:sz w:val="24"/>
        </w:rPr>
      </w:pPr>
      <w:bookmarkStart w:id="12" w:name="p5"/>
      <w:bookmarkStart w:id="13" w:name="p-1255826"/>
      <w:bookmarkEnd w:id="12"/>
      <w:bookmarkEnd w:id="13"/>
    </w:p>
    <w:p w14:paraId="52211714" w14:textId="47F8D20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5. In addition to the documents referred to in Paragraph 4 of this Regulation, the credit institution to be newly established shall submit to Latvijas Banka an acknowledgement of having become acquainted with the procedures for personal data processing within the scope of the licensing procedure (Annex 1) signed by the officials and shareholders of the credit institution.</w:t>
      </w:r>
    </w:p>
    <w:p w14:paraId="30951C12" w14:textId="77777777" w:rsidR="006908EF" w:rsidRPr="00BF4FC5" w:rsidRDefault="006908EF" w:rsidP="0082490F">
      <w:pPr>
        <w:widowControl w:val="0"/>
        <w:spacing w:after="0" w:line="240" w:lineRule="auto"/>
        <w:jc w:val="both"/>
        <w:rPr>
          <w:rFonts w:ascii="Times New Roman" w:hAnsi="Times New Roman" w:cs="Times New Roman"/>
          <w:kern w:val="0"/>
          <w:sz w:val="24"/>
        </w:rPr>
      </w:pPr>
      <w:bookmarkStart w:id="14" w:name="p6"/>
      <w:bookmarkStart w:id="15" w:name="p-1255827"/>
      <w:bookmarkEnd w:id="14"/>
      <w:bookmarkEnd w:id="15"/>
    </w:p>
    <w:p w14:paraId="5A7F4603" w14:textId="586833B9"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6. Latvijas Banka shall issue a licence (authorisation) within three working days following the registration of the credit institution in the Commercial Register.</w:t>
      </w:r>
    </w:p>
    <w:p w14:paraId="5B820758" w14:textId="77777777" w:rsidR="006908EF" w:rsidRPr="00BF4FC5" w:rsidRDefault="006908EF" w:rsidP="0082490F">
      <w:pPr>
        <w:widowControl w:val="0"/>
        <w:spacing w:after="0" w:line="240" w:lineRule="auto"/>
        <w:jc w:val="both"/>
        <w:rPr>
          <w:rFonts w:ascii="Times New Roman" w:hAnsi="Times New Roman" w:cs="Times New Roman"/>
          <w:kern w:val="0"/>
          <w:sz w:val="24"/>
        </w:rPr>
      </w:pPr>
      <w:bookmarkStart w:id="16" w:name="p7"/>
      <w:bookmarkStart w:id="17" w:name="p-1255828"/>
      <w:bookmarkEnd w:id="16"/>
      <w:bookmarkEnd w:id="17"/>
    </w:p>
    <w:p w14:paraId="5FADC292" w14:textId="6362AC8A"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7. In case of a change in the name (firm name) of the credit institution, Latvijas Banka shall re-register the licence (authorisation) within three working days after receiving the relevant information.</w:t>
      </w:r>
    </w:p>
    <w:p w14:paraId="62001D75" w14:textId="77777777" w:rsidR="006908EF" w:rsidRPr="00BF4FC5" w:rsidRDefault="006908EF" w:rsidP="0082490F">
      <w:pPr>
        <w:widowControl w:val="0"/>
        <w:spacing w:after="0" w:line="240" w:lineRule="auto"/>
        <w:jc w:val="both"/>
        <w:rPr>
          <w:rFonts w:ascii="Times New Roman" w:hAnsi="Times New Roman" w:cs="Times New Roman"/>
          <w:kern w:val="0"/>
          <w:sz w:val="24"/>
        </w:rPr>
      </w:pPr>
      <w:bookmarkStart w:id="18" w:name="p8"/>
      <w:bookmarkStart w:id="19" w:name="p-1255829"/>
      <w:bookmarkEnd w:id="18"/>
      <w:bookmarkEnd w:id="19"/>
    </w:p>
    <w:p w14:paraId="280E40F1" w14:textId="26609350"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8. If, in accordance with Section 11 of the Credit Institution Law, operational conditions other than those previously specified in the licence (authorisation) are imposed on the credit institution, Latvijas Banka shall re-register the licence (authorisation) for the operation of the credit institution along with taking of the decision providing for those conditions.</w:t>
      </w:r>
    </w:p>
    <w:p w14:paraId="22F89797" w14:textId="77777777" w:rsidR="006908EF" w:rsidRPr="00BF4FC5" w:rsidRDefault="006908EF" w:rsidP="0082490F">
      <w:pPr>
        <w:widowControl w:val="0"/>
        <w:spacing w:after="0" w:line="240" w:lineRule="auto"/>
        <w:jc w:val="both"/>
        <w:rPr>
          <w:rFonts w:ascii="Times New Roman" w:hAnsi="Times New Roman" w:cs="Times New Roman"/>
          <w:b/>
          <w:bCs/>
          <w:kern w:val="0"/>
          <w:sz w:val="24"/>
        </w:rPr>
      </w:pPr>
      <w:bookmarkStart w:id="20" w:name="n3"/>
      <w:bookmarkStart w:id="21" w:name="n-1255830"/>
      <w:bookmarkEnd w:id="20"/>
      <w:bookmarkEnd w:id="21"/>
    </w:p>
    <w:p w14:paraId="45DE3897" w14:textId="3976F097" w:rsidR="00174F71" w:rsidRPr="00BF4FC5" w:rsidRDefault="00174F71" w:rsidP="006908EF">
      <w:pPr>
        <w:widowControl w:val="0"/>
        <w:spacing w:after="0" w:line="240" w:lineRule="auto"/>
        <w:jc w:val="center"/>
        <w:rPr>
          <w:rFonts w:ascii="Times New Roman" w:hAnsi="Times New Roman" w:cs="Times New Roman"/>
          <w:b/>
          <w:bCs/>
          <w:kern w:val="0"/>
          <w:sz w:val="24"/>
        </w:rPr>
      </w:pPr>
      <w:r>
        <w:rPr>
          <w:rFonts w:ascii="Times New Roman" w:hAnsi="Times New Roman"/>
          <w:b/>
          <w:sz w:val="24"/>
        </w:rPr>
        <w:t>III. Licence (Authorisation) for the Operation of a Branch of a Foreign Credit Institution in the Republic of Latvia and an Authorisation for Opening a Branch of a Credit Institution of the Republic of Latvia in a Foreign Country</w:t>
      </w:r>
    </w:p>
    <w:p w14:paraId="5DC28283" w14:textId="77777777" w:rsidR="006908EF" w:rsidRPr="00BF4FC5" w:rsidRDefault="006908EF" w:rsidP="0082490F">
      <w:pPr>
        <w:widowControl w:val="0"/>
        <w:spacing w:after="0" w:line="240" w:lineRule="auto"/>
        <w:jc w:val="both"/>
        <w:rPr>
          <w:rFonts w:ascii="Times New Roman" w:hAnsi="Times New Roman" w:cs="Times New Roman"/>
          <w:kern w:val="0"/>
          <w:sz w:val="24"/>
        </w:rPr>
      </w:pPr>
      <w:bookmarkStart w:id="22" w:name="p9"/>
      <w:bookmarkStart w:id="23" w:name="p-1255831"/>
      <w:bookmarkEnd w:id="22"/>
      <w:bookmarkEnd w:id="23"/>
    </w:p>
    <w:p w14:paraId="792DC6ED" w14:textId="35DC4151"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9. In order for a branch of a foreign credit institution to obtain a licence (authorisation) for the operation in the Republic of Latvia provided for in Section 11 of the Credit Institution Law, an authorised person of the foreign credit institution shall submit to Latvijas Banka:</w:t>
      </w:r>
    </w:p>
    <w:p w14:paraId="6C357CA3" w14:textId="77777777" w:rsidR="00174F71" w:rsidRPr="00BF4FC5" w:rsidRDefault="00174F71" w:rsidP="006908EF">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9.1. a submission;</w:t>
      </w:r>
    </w:p>
    <w:p w14:paraId="5AFB73DF" w14:textId="6F054415" w:rsidR="00174F71" w:rsidRPr="00BF4FC5" w:rsidRDefault="00174F71" w:rsidP="006908EF">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lastRenderedPageBreak/>
        <w:t>9.2. the information indicated in Annex 2 to this Regulation;</w:t>
      </w:r>
    </w:p>
    <w:p w14:paraId="7B99192F" w14:textId="77777777" w:rsidR="00174F71" w:rsidRPr="00BF4FC5" w:rsidRDefault="00174F71" w:rsidP="006908EF">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9.3. an authorisation from the supervisory authority of foreign credit institutions for opening a branch of the credit institution in the Republic of Latvia, if the laws and regulations of the relevant foreign country provide for the need of such authorisation, or an approval from the authority that such authorisation is not necessary and that it does not object to the opening of the branch;</w:t>
      </w:r>
    </w:p>
    <w:p w14:paraId="3B6824D9" w14:textId="77777777" w:rsidR="00174F71" w:rsidRPr="00BF4FC5" w:rsidRDefault="00174F71" w:rsidP="006908EF">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9.4. the information on close links of the foreign credit institution with third persons.</w:t>
      </w:r>
    </w:p>
    <w:p w14:paraId="1AF34503" w14:textId="77777777" w:rsidR="006908EF" w:rsidRPr="00BF4FC5" w:rsidRDefault="006908EF" w:rsidP="0082490F">
      <w:pPr>
        <w:widowControl w:val="0"/>
        <w:spacing w:after="0" w:line="240" w:lineRule="auto"/>
        <w:jc w:val="both"/>
        <w:rPr>
          <w:rFonts w:ascii="Times New Roman" w:hAnsi="Times New Roman" w:cs="Times New Roman"/>
          <w:kern w:val="0"/>
          <w:sz w:val="24"/>
        </w:rPr>
      </w:pPr>
      <w:bookmarkStart w:id="24" w:name="p10"/>
      <w:bookmarkStart w:id="25" w:name="p-1255832"/>
      <w:bookmarkEnd w:id="24"/>
      <w:bookmarkEnd w:id="25"/>
    </w:p>
    <w:p w14:paraId="255A6D94" w14:textId="20C0AE81"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10. In order to obtain an authorisation for opening a branch of a credit institution of the Republic of Latvia in a foreign country provided for in Section 12, Paragraph one of the Credit Institution Law, an authorised person of the credit institution shall submit to Latvijas Banka:</w:t>
      </w:r>
    </w:p>
    <w:p w14:paraId="192A8AF4" w14:textId="77777777" w:rsidR="00174F71" w:rsidRPr="00BF4FC5" w:rsidRDefault="00174F71" w:rsidP="006908EF">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10.1. a submission;</w:t>
      </w:r>
    </w:p>
    <w:p w14:paraId="1021715C" w14:textId="77777777" w:rsidR="00174F71" w:rsidRPr="00BF4FC5" w:rsidRDefault="00174F71" w:rsidP="006908EF">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10.2. the by-laws of the branch of the credit institution approved in accordance with the procedures laid down in the articles of association of the credit institution;</w:t>
      </w:r>
    </w:p>
    <w:p w14:paraId="6E068B2B" w14:textId="77777777" w:rsidR="00174F71" w:rsidRPr="00BF4FC5" w:rsidRDefault="00174F71" w:rsidP="006908EF">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10.3. the following information on the candidate for the position of the head of the branch of the credit institution:</w:t>
      </w:r>
    </w:p>
    <w:p w14:paraId="0C15EC08" w14:textId="77777777" w:rsidR="00174F71" w:rsidRPr="00BF4FC5" w:rsidRDefault="00174F71" w:rsidP="006908EF">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10.3.1. the information identifying the person (given name, surname, date and place of birth and also the national identification number of the person (if any));</w:t>
      </w:r>
    </w:p>
    <w:p w14:paraId="400CA8AD" w14:textId="77777777" w:rsidR="00174F71" w:rsidRPr="00BF4FC5" w:rsidRDefault="00174F71" w:rsidP="006908EF">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10.3.2. data of the personal identification document (number, date of issue, period of validity, issuing institution, and issuing country);</w:t>
      </w:r>
    </w:p>
    <w:p w14:paraId="40AFD069" w14:textId="77777777" w:rsidR="00174F71" w:rsidRPr="00BF4FC5" w:rsidRDefault="00174F71" w:rsidP="006908EF">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10.3.3. a description of life and work experience (CV), indicating the positions held in the last 10 years, the scope of authority, and the functions performed.</w:t>
      </w:r>
    </w:p>
    <w:p w14:paraId="4D6B9AD6" w14:textId="77777777" w:rsidR="006908EF" w:rsidRPr="00BF4FC5" w:rsidRDefault="006908EF" w:rsidP="0082490F">
      <w:pPr>
        <w:widowControl w:val="0"/>
        <w:spacing w:after="0" w:line="240" w:lineRule="auto"/>
        <w:jc w:val="both"/>
        <w:rPr>
          <w:rFonts w:ascii="Times New Roman" w:hAnsi="Times New Roman" w:cs="Times New Roman"/>
          <w:kern w:val="0"/>
          <w:sz w:val="24"/>
        </w:rPr>
      </w:pPr>
      <w:bookmarkStart w:id="26" w:name="p11"/>
      <w:bookmarkStart w:id="27" w:name="p-1255833"/>
      <w:bookmarkEnd w:id="26"/>
      <w:bookmarkEnd w:id="27"/>
    </w:p>
    <w:p w14:paraId="33DB24A3" w14:textId="3D24F22E"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11. After obtaining an authorisation for opening a branch of a credit institution of the Republic of Latvia in a foreign country, the credit institution shall, within 30 working days after registration of the branch of the credit institution in the relevant foreign country, submit a copy of a document certifying the registration of the branch and also a copy of the licence (authorisation) issued by the foreign competent authority to Latvijas Banka if the legal acts of the foreign country provide for the need of such licence (authorisation).</w:t>
      </w:r>
    </w:p>
    <w:p w14:paraId="59BDB170" w14:textId="77777777" w:rsidR="006908EF" w:rsidRPr="00BF4FC5" w:rsidRDefault="006908EF" w:rsidP="0082490F">
      <w:pPr>
        <w:widowControl w:val="0"/>
        <w:spacing w:after="0" w:line="240" w:lineRule="auto"/>
        <w:jc w:val="both"/>
        <w:rPr>
          <w:rFonts w:ascii="Times New Roman" w:hAnsi="Times New Roman" w:cs="Times New Roman"/>
          <w:b/>
          <w:bCs/>
          <w:kern w:val="0"/>
          <w:sz w:val="24"/>
        </w:rPr>
      </w:pPr>
      <w:bookmarkStart w:id="28" w:name="n4"/>
      <w:bookmarkStart w:id="29" w:name="n-1255834"/>
      <w:bookmarkEnd w:id="28"/>
      <w:bookmarkEnd w:id="29"/>
    </w:p>
    <w:p w14:paraId="7919488B" w14:textId="6A9B0FE5" w:rsidR="00174F71" w:rsidRPr="00BF4FC5" w:rsidRDefault="00174F71" w:rsidP="006908EF">
      <w:pPr>
        <w:widowControl w:val="0"/>
        <w:spacing w:after="0" w:line="240" w:lineRule="auto"/>
        <w:jc w:val="center"/>
        <w:rPr>
          <w:rFonts w:ascii="Times New Roman" w:hAnsi="Times New Roman" w:cs="Times New Roman"/>
          <w:b/>
          <w:bCs/>
          <w:kern w:val="0"/>
          <w:sz w:val="24"/>
        </w:rPr>
      </w:pPr>
      <w:r>
        <w:rPr>
          <w:rFonts w:ascii="Times New Roman" w:hAnsi="Times New Roman"/>
          <w:b/>
          <w:sz w:val="24"/>
        </w:rPr>
        <w:t>IV. Authorisation for the Reorganisation of a Credit Institution and an Authorisation for the Transition of a Credit Institution Undertaking</w:t>
      </w:r>
    </w:p>
    <w:p w14:paraId="6CBE9201" w14:textId="77777777" w:rsidR="006908EF" w:rsidRPr="00BF4FC5" w:rsidRDefault="006908EF" w:rsidP="0082490F">
      <w:pPr>
        <w:widowControl w:val="0"/>
        <w:spacing w:after="0" w:line="240" w:lineRule="auto"/>
        <w:jc w:val="both"/>
        <w:rPr>
          <w:rFonts w:ascii="Times New Roman" w:hAnsi="Times New Roman" w:cs="Times New Roman"/>
          <w:kern w:val="0"/>
          <w:sz w:val="24"/>
        </w:rPr>
      </w:pPr>
      <w:bookmarkStart w:id="30" w:name="p12"/>
      <w:bookmarkStart w:id="31" w:name="p-1255835"/>
      <w:bookmarkEnd w:id="30"/>
      <w:bookmarkEnd w:id="31"/>
    </w:p>
    <w:p w14:paraId="5A00F9B3" w14:textId="5D4CF778"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12. In order to obtain the authorisation for the reorganisation of a credit institution provided for in Section 57, Paragraph one of the Credit Institution Law, each credit institution involved in the reorganisation shall submit to Latvijas Banka:</w:t>
      </w:r>
    </w:p>
    <w:p w14:paraId="727835F2" w14:textId="77777777" w:rsidR="00174F71" w:rsidRPr="00BF4FC5" w:rsidRDefault="00174F71" w:rsidP="006908EF">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12.1. a submission signed by the head, indicating the reasons for the reorganisation and providing information on the countries where the credit institution has creditors;</w:t>
      </w:r>
    </w:p>
    <w:p w14:paraId="08BA70AA" w14:textId="77777777" w:rsidR="00174F71" w:rsidRPr="00BF4FC5" w:rsidRDefault="00174F71" w:rsidP="006908EF">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12.2. the balance sheet of the credit institution that will continue operating after reorganisation;</w:t>
      </w:r>
    </w:p>
    <w:p w14:paraId="7380E506" w14:textId="77777777" w:rsidR="00174F71" w:rsidRPr="00BF4FC5" w:rsidRDefault="00174F71" w:rsidP="006908EF">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12.3. the information on the planned own funds and the planned capital adequacy ratios after completion of reorganisation.</w:t>
      </w:r>
    </w:p>
    <w:p w14:paraId="489197CC" w14:textId="77777777" w:rsidR="006908EF" w:rsidRPr="00BF4FC5" w:rsidRDefault="006908EF" w:rsidP="0082490F">
      <w:pPr>
        <w:widowControl w:val="0"/>
        <w:spacing w:after="0" w:line="240" w:lineRule="auto"/>
        <w:jc w:val="both"/>
        <w:rPr>
          <w:rFonts w:ascii="Times New Roman" w:hAnsi="Times New Roman" w:cs="Times New Roman"/>
          <w:kern w:val="0"/>
          <w:sz w:val="24"/>
        </w:rPr>
      </w:pPr>
      <w:bookmarkStart w:id="32" w:name="p13"/>
      <w:bookmarkStart w:id="33" w:name="p-1255836"/>
      <w:bookmarkEnd w:id="32"/>
      <w:bookmarkEnd w:id="33"/>
    </w:p>
    <w:p w14:paraId="32DF0B05" w14:textId="57613DED"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13. In order to obtain an authorisation for the transition of a credit institution undertaking provided for in Section 59.</w:t>
      </w:r>
      <w:r>
        <w:rPr>
          <w:rFonts w:ascii="Times New Roman" w:hAnsi="Times New Roman"/>
          <w:sz w:val="24"/>
          <w:vertAlign w:val="superscript"/>
        </w:rPr>
        <w:t>2</w:t>
      </w:r>
      <w:r>
        <w:rPr>
          <w:rFonts w:ascii="Times New Roman" w:hAnsi="Times New Roman"/>
          <w:sz w:val="24"/>
        </w:rPr>
        <w:t xml:space="preserve"> of the Credit Institution Law, the credit institution shall submit a proposal to Latvijas Banka for the transition of the credit institution undertaking comprising:</w:t>
      </w:r>
    </w:p>
    <w:p w14:paraId="31B691C3" w14:textId="77777777" w:rsidR="00174F71" w:rsidRPr="00BF4FC5" w:rsidRDefault="00174F71" w:rsidP="00A0374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13.1. a submission for the transition of the credit institution undertaking;</w:t>
      </w:r>
    </w:p>
    <w:p w14:paraId="4402C29A" w14:textId="77777777" w:rsidR="00174F71" w:rsidRPr="00BF4FC5" w:rsidRDefault="00174F71" w:rsidP="00A0374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13.2. the agreement on the transition of the credit institution undertaking entered into between the credit institution transferring the credit institution undertaking and the acquirer of the credit institution undertaking or a copy of that agreement;</w:t>
      </w:r>
    </w:p>
    <w:p w14:paraId="38F062D7" w14:textId="77777777" w:rsidR="00174F71" w:rsidRPr="00BF4FC5" w:rsidRDefault="00174F71" w:rsidP="00A0374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13.3. a justification for the transition value of the assets and liabilities comprised by the credit institution undertaking;</w:t>
      </w:r>
    </w:p>
    <w:p w14:paraId="790CA439" w14:textId="77777777" w:rsidR="00174F71" w:rsidRPr="00BF4FC5" w:rsidRDefault="00174F71" w:rsidP="00A0374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lastRenderedPageBreak/>
        <w:t>13.4. a plan for the transition of the credit institution undertaking, specifying the transition procedures and periods of the undertaking;</w:t>
      </w:r>
    </w:p>
    <w:p w14:paraId="750521E7" w14:textId="77777777" w:rsidR="00174F71" w:rsidRPr="00BF4FC5" w:rsidRDefault="00174F71" w:rsidP="00A0374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13.5. the balance sheets of the transferor of the credit institution undertaking and the acquirer of the credit institution undertaking, if it is subject to supervision by Latvijas Banka, which have been prepared, taking into account the outcome of the transition of the credit institution undertaking, and the financial forecast for the next two years from the date of the transition of the credit institution undertaking;</w:t>
      </w:r>
    </w:p>
    <w:p w14:paraId="60F29D37" w14:textId="77777777" w:rsidR="00174F71" w:rsidRPr="00BF4FC5" w:rsidRDefault="00174F71" w:rsidP="00A0374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13.6. the deed on transferring the customer files of the transferor of the credit institution undertaking or other document identifying the customers if, as a result of the transition of the credit institution undertaking, the customer files are transferred to the National Archives of Latvia instead of being transferred to the acquirer of the credit institution undertaking.</w:t>
      </w:r>
    </w:p>
    <w:p w14:paraId="0E27143E" w14:textId="77777777" w:rsidR="00A0374C" w:rsidRPr="00BF4FC5" w:rsidRDefault="00A0374C" w:rsidP="0082490F">
      <w:pPr>
        <w:widowControl w:val="0"/>
        <w:spacing w:after="0" w:line="240" w:lineRule="auto"/>
        <w:jc w:val="both"/>
        <w:rPr>
          <w:rFonts w:ascii="Times New Roman" w:hAnsi="Times New Roman" w:cs="Times New Roman"/>
          <w:kern w:val="0"/>
          <w:sz w:val="24"/>
        </w:rPr>
      </w:pPr>
      <w:bookmarkStart w:id="34" w:name="p14"/>
      <w:bookmarkStart w:id="35" w:name="p-1255837"/>
      <w:bookmarkEnd w:id="34"/>
      <w:bookmarkEnd w:id="35"/>
    </w:p>
    <w:p w14:paraId="56864263" w14:textId="743E1E8E"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14. If the credit institution fails or is unable to conform to the procedures and periods specified in the plan for the transition of the credit institution undertaking, the credit institution shall immediately notify Latvijas Banka thereof.</w:t>
      </w:r>
    </w:p>
    <w:p w14:paraId="17565581" w14:textId="77777777" w:rsidR="00A0374C" w:rsidRPr="00BF4FC5" w:rsidRDefault="00A0374C" w:rsidP="0082490F">
      <w:pPr>
        <w:widowControl w:val="0"/>
        <w:spacing w:after="0" w:line="240" w:lineRule="auto"/>
        <w:jc w:val="both"/>
        <w:rPr>
          <w:rFonts w:ascii="Times New Roman" w:hAnsi="Times New Roman" w:cs="Times New Roman"/>
          <w:b/>
          <w:bCs/>
          <w:kern w:val="0"/>
          <w:sz w:val="24"/>
        </w:rPr>
      </w:pPr>
      <w:bookmarkStart w:id="36" w:name="n5"/>
      <w:bookmarkStart w:id="37" w:name="n-1255838"/>
      <w:bookmarkEnd w:id="36"/>
      <w:bookmarkEnd w:id="37"/>
    </w:p>
    <w:p w14:paraId="77ADB005" w14:textId="0C403C4F" w:rsidR="00174F71" w:rsidRPr="00BF4FC5" w:rsidRDefault="00174F71" w:rsidP="00A0374C">
      <w:pPr>
        <w:widowControl w:val="0"/>
        <w:spacing w:after="0" w:line="240" w:lineRule="auto"/>
        <w:jc w:val="center"/>
        <w:rPr>
          <w:rFonts w:ascii="Times New Roman" w:hAnsi="Times New Roman" w:cs="Times New Roman"/>
          <w:b/>
          <w:bCs/>
          <w:kern w:val="0"/>
          <w:sz w:val="24"/>
        </w:rPr>
      </w:pPr>
      <w:r>
        <w:rPr>
          <w:rFonts w:ascii="Times New Roman" w:hAnsi="Times New Roman"/>
          <w:b/>
          <w:sz w:val="24"/>
        </w:rPr>
        <w:t>V. Notification on Opening a Branch of a Credit Institution of the Republic of Latvia in a Member State or Provision of Financial Services in the Member State Without Opening a Branch</w:t>
      </w:r>
    </w:p>
    <w:p w14:paraId="3256B631" w14:textId="77777777" w:rsidR="00A0374C" w:rsidRPr="00BF4FC5" w:rsidRDefault="00A0374C" w:rsidP="0082490F">
      <w:pPr>
        <w:widowControl w:val="0"/>
        <w:spacing w:after="0" w:line="240" w:lineRule="auto"/>
        <w:jc w:val="both"/>
        <w:rPr>
          <w:rFonts w:ascii="Times New Roman" w:hAnsi="Times New Roman" w:cs="Times New Roman"/>
          <w:kern w:val="0"/>
          <w:sz w:val="24"/>
        </w:rPr>
      </w:pPr>
      <w:bookmarkStart w:id="38" w:name="p15"/>
      <w:bookmarkStart w:id="39" w:name="p-1255839"/>
      <w:bookmarkEnd w:id="38"/>
      <w:bookmarkEnd w:id="39"/>
    </w:p>
    <w:p w14:paraId="5D46AAC6" w14:textId="661AEF2E"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15. A credit institution wishing to open a branch in a Member State or to provide financial services in a Member State without opening a branch shall submit the submission referred to in Section 12.</w:t>
      </w:r>
      <w:r>
        <w:rPr>
          <w:rFonts w:ascii="Times New Roman" w:hAnsi="Times New Roman"/>
          <w:sz w:val="24"/>
          <w:vertAlign w:val="superscript"/>
        </w:rPr>
        <w:t>2</w:t>
      </w:r>
      <w:r>
        <w:rPr>
          <w:rFonts w:ascii="Times New Roman" w:hAnsi="Times New Roman"/>
          <w:sz w:val="24"/>
        </w:rPr>
        <w:t>, Paragraph two or Section 12.</w:t>
      </w:r>
      <w:r>
        <w:rPr>
          <w:rFonts w:ascii="Times New Roman" w:hAnsi="Times New Roman"/>
          <w:sz w:val="24"/>
          <w:vertAlign w:val="superscript"/>
        </w:rPr>
        <w:t>3</w:t>
      </w:r>
      <w:r>
        <w:rPr>
          <w:rFonts w:ascii="Times New Roman" w:hAnsi="Times New Roman"/>
          <w:sz w:val="24"/>
        </w:rPr>
        <w:t>, Paragraph two of the Credit Institution Law accordingly to Latvijas Banka in accordance with the requirements of the following directly applicable EU legal acts:</w:t>
      </w:r>
    </w:p>
    <w:p w14:paraId="7B124A9D" w14:textId="5EF98507" w:rsidR="00174F71" w:rsidRPr="00BF4FC5" w:rsidRDefault="00174F71" w:rsidP="00A0374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15.1. Commission Implementing Regulation (EU) No 926/2014 of 27 August 2014 laying down implementing technical standards with regard to standard forms, templates and procedures for notifications relating to the exercise of the right of establishment and the freedom to provide services according to Directive 2013/36/EU of the European Parliament and of the Council;</w:t>
      </w:r>
    </w:p>
    <w:p w14:paraId="07C55D54" w14:textId="1EA46459" w:rsidR="00174F71" w:rsidRPr="00BF4FC5" w:rsidRDefault="00174F71" w:rsidP="00A0374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15.2. Commission Delegated Regulation (EU) No 1151/2014 of 4 June 2014 supplementing Directive 2013/36/EU of the European Parliament and of the Council with regard to regulatory technical standards on the information to be notified when exercising the right of establishment and the freedom to provide services.</w:t>
      </w:r>
    </w:p>
    <w:p w14:paraId="343DB115" w14:textId="77777777" w:rsidR="00A0374C" w:rsidRPr="00BF4FC5" w:rsidRDefault="00A0374C" w:rsidP="0082490F">
      <w:pPr>
        <w:widowControl w:val="0"/>
        <w:spacing w:after="0" w:line="240" w:lineRule="auto"/>
        <w:jc w:val="both"/>
        <w:rPr>
          <w:rFonts w:ascii="Times New Roman" w:hAnsi="Times New Roman" w:cs="Times New Roman"/>
          <w:kern w:val="0"/>
          <w:sz w:val="24"/>
        </w:rPr>
      </w:pPr>
      <w:bookmarkStart w:id="40" w:name="p16"/>
      <w:bookmarkStart w:id="41" w:name="p-1255840"/>
      <w:bookmarkEnd w:id="40"/>
      <w:bookmarkEnd w:id="41"/>
    </w:p>
    <w:p w14:paraId="399A0F65" w14:textId="0CDDCE3D"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16. In order to open a branch in a Member State, the credit institution shall, in addition to the submission specified in Paragraph 15 of this Regulation, submit the acknowledgement of having become acquainted with the procedures for personal data processing within the scope of this procedure (Annex 3) signed by the head of the branch of the credit institution.</w:t>
      </w:r>
    </w:p>
    <w:p w14:paraId="6FB73FD2" w14:textId="77777777" w:rsidR="00A0374C" w:rsidRPr="00BF4FC5" w:rsidRDefault="00A0374C" w:rsidP="0082490F">
      <w:pPr>
        <w:widowControl w:val="0"/>
        <w:spacing w:after="0" w:line="240" w:lineRule="auto"/>
        <w:jc w:val="both"/>
        <w:rPr>
          <w:rFonts w:ascii="Times New Roman" w:hAnsi="Times New Roman" w:cs="Times New Roman"/>
          <w:kern w:val="0"/>
          <w:sz w:val="24"/>
        </w:rPr>
      </w:pPr>
      <w:bookmarkStart w:id="42" w:name="p17"/>
      <w:bookmarkStart w:id="43" w:name="p-1255841"/>
      <w:bookmarkEnd w:id="42"/>
      <w:bookmarkEnd w:id="43"/>
    </w:p>
    <w:p w14:paraId="664D7227" w14:textId="3DBF51F0"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17. In order to provide financial services in a Member State without opening a branch, the credit institution shall, in addition to the submission referred to in Paragraph 15 of this Regulation, submit to Latvijas Banka:</w:t>
      </w:r>
    </w:p>
    <w:p w14:paraId="4421218D" w14:textId="77777777" w:rsidR="00174F71" w:rsidRPr="00BF4FC5" w:rsidRDefault="00174F71" w:rsidP="00A0374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17.1. a description of the process of providing the planned services;</w:t>
      </w:r>
    </w:p>
    <w:p w14:paraId="461100D4" w14:textId="77777777" w:rsidR="00174F71" w:rsidRPr="00BF4FC5" w:rsidRDefault="00174F71" w:rsidP="00A0374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17.2. a description of the potential customer base (residents or non-residents, legal or natural persons, business sector of legal persons) and a description of the customer acquisition process;</w:t>
      </w:r>
    </w:p>
    <w:p w14:paraId="1559A05B" w14:textId="77777777" w:rsidR="00174F71" w:rsidRPr="00BF4FC5" w:rsidRDefault="00174F71" w:rsidP="00A0374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17.3. information on whether the current procedures will be used or new procedures for the acquisition of customers and provision of services in other Member States have been developed;</w:t>
      </w:r>
    </w:p>
    <w:p w14:paraId="2A6986A5" w14:textId="77777777" w:rsidR="00174F71" w:rsidRPr="00BF4FC5" w:rsidRDefault="00174F71" w:rsidP="008753CC">
      <w:pPr>
        <w:keepNext/>
        <w:keepLines/>
        <w:widowControl w:val="0"/>
        <w:spacing w:after="0" w:line="240" w:lineRule="auto"/>
        <w:ind w:firstLine="709"/>
        <w:jc w:val="both"/>
        <w:rPr>
          <w:rFonts w:ascii="Times New Roman" w:hAnsi="Times New Roman" w:cs="Times New Roman"/>
          <w:kern w:val="0"/>
          <w:sz w:val="24"/>
        </w:rPr>
      </w:pPr>
      <w:r>
        <w:rPr>
          <w:rFonts w:ascii="Times New Roman" w:hAnsi="Times New Roman"/>
          <w:sz w:val="24"/>
        </w:rPr>
        <w:lastRenderedPageBreak/>
        <w:t>17.4. a detailed description of the process of identification, due diligence, and supervision of transactions for customers of the credit institution acquired in other Member States;</w:t>
      </w:r>
    </w:p>
    <w:p w14:paraId="2D5F3BA3" w14:textId="77777777" w:rsidR="00174F71" w:rsidRPr="00BF4FC5" w:rsidRDefault="00174F71" w:rsidP="00A0374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17.5. a comprehensive risk assessment by the risk manager regarding the provision of the planned services;</w:t>
      </w:r>
    </w:p>
    <w:p w14:paraId="397FB1EF" w14:textId="77777777" w:rsidR="00174F71" w:rsidRPr="00BF4FC5" w:rsidRDefault="00174F71" w:rsidP="00A0374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17.6. information on the alignment of the planned services with the strategy of the credit institution.</w:t>
      </w:r>
    </w:p>
    <w:p w14:paraId="7551A741" w14:textId="77777777" w:rsidR="00A0374C" w:rsidRPr="00BF4FC5" w:rsidRDefault="00A0374C" w:rsidP="0082490F">
      <w:pPr>
        <w:widowControl w:val="0"/>
        <w:spacing w:after="0" w:line="240" w:lineRule="auto"/>
        <w:jc w:val="both"/>
        <w:rPr>
          <w:rFonts w:ascii="Times New Roman" w:hAnsi="Times New Roman" w:cs="Times New Roman"/>
          <w:b/>
          <w:bCs/>
          <w:kern w:val="0"/>
          <w:sz w:val="24"/>
        </w:rPr>
      </w:pPr>
      <w:bookmarkStart w:id="44" w:name="n6"/>
      <w:bookmarkStart w:id="45" w:name="n-1255842"/>
      <w:bookmarkEnd w:id="44"/>
      <w:bookmarkEnd w:id="45"/>
    </w:p>
    <w:p w14:paraId="72D9EFDE" w14:textId="4E88E8A3" w:rsidR="00174F71" w:rsidRPr="00BF4FC5" w:rsidRDefault="00174F71" w:rsidP="00A0374C">
      <w:pPr>
        <w:widowControl w:val="0"/>
        <w:spacing w:after="0" w:line="240" w:lineRule="auto"/>
        <w:jc w:val="center"/>
        <w:rPr>
          <w:rFonts w:ascii="Times New Roman" w:hAnsi="Times New Roman" w:cs="Times New Roman"/>
          <w:b/>
          <w:bCs/>
          <w:kern w:val="0"/>
          <w:sz w:val="24"/>
        </w:rPr>
      </w:pPr>
      <w:r>
        <w:rPr>
          <w:rFonts w:ascii="Times New Roman" w:hAnsi="Times New Roman"/>
          <w:b/>
          <w:sz w:val="24"/>
        </w:rPr>
        <w:t>VI. Notification on Opening or Closing a Representative Office</w:t>
      </w:r>
    </w:p>
    <w:p w14:paraId="4DC4CFA0" w14:textId="77777777" w:rsidR="00A0374C" w:rsidRPr="00BF4FC5" w:rsidRDefault="00A0374C" w:rsidP="0082490F">
      <w:pPr>
        <w:widowControl w:val="0"/>
        <w:spacing w:after="0" w:line="240" w:lineRule="auto"/>
        <w:jc w:val="both"/>
        <w:rPr>
          <w:rFonts w:ascii="Times New Roman" w:hAnsi="Times New Roman" w:cs="Times New Roman"/>
          <w:kern w:val="0"/>
          <w:sz w:val="24"/>
        </w:rPr>
      </w:pPr>
      <w:bookmarkStart w:id="46" w:name="p18"/>
      <w:bookmarkStart w:id="47" w:name="p-1255843"/>
      <w:bookmarkEnd w:id="46"/>
      <w:bookmarkEnd w:id="47"/>
    </w:p>
    <w:p w14:paraId="2DD413E2" w14:textId="588A53FC"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18. For the fulfilment of the obligation provided for in Section 12, Paragraph three of the Credit Institution Law, an authorised person of the credit institution shall, within five working days after making an entry in the Commercial Register, notify Latvijas Banka in writing of opening a representative office of a foreign credit institution or of a credit institution of a Member State in the Republic of Latvia in accordance with Annex 4 to this Regulation. Latvijas Banka shall immediately notify the supervisory authority of the foreign credit institution or the credit institution of the Member State of the receipt of the abovementioned notification.</w:t>
      </w:r>
    </w:p>
    <w:p w14:paraId="3C6EE134" w14:textId="77777777" w:rsidR="00A0374C" w:rsidRPr="00BF4FC5" w:rsidRDefault="00A0374C" w:rsidP="0082490F">
      <w:pPr>
        <w:widowControl w:val="0"/>
        <w:spacing w:after="0" w:line="240" w:lineRule="auto"/>
        <w:jc w:val="both"/>
        <w:rPr>
          <w:rFonts w:ascii="Times New Roman" w:hAnsi="Times New Roman" w:cs="Times New Roman"/>
          <w:kern w:val="0"/>
          <w:sz w:val="24"/>
        </w:rPr>
      </w:pPr>
      <w:bookmarkStart w:id="48" w:name="p19"/>
      <w:bookmarkStart w:id="49" w:name="p-1255844"/>
      <w:bookmarkEnd w:id="48"/>
      <w:bookmarkEnd w:id="49"/>
    </w:p>
    <w:p w14:paraId="3C0B7EDF" w14:textId="125E083E"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19. For the fulfilment of the obligation provided for in Section 12, Paragraph four of the Credit Institution Law, the credit institution of the Republic of Latvia shall notify Latvijas Banka in writing of:</w:t>
      </w:r>
    </w:p>
    <w:p w14:paraId="200F0C94" w14:textId="77777777" w:rsidR="00174F71" w:rsidRPr="00BF4FC5" w:rsidRDefault="00174F71" w:rsidP="00A0374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19.1. the intention to open a representative office in a foreign country or a Member State not later than 30 days prior to opening the representative office. The credit institution shall specify the name, legal address of the representative office and the given name and surname of the head of the representative office in the submission;</w:t>
      </w:r>
    </w:p>
    <w:p w14:paraId="7C623BE4" w14:textId="77777777" w:rsidR="00174F71" w:rsidRPr="00BF4FC5" w:rsidRDefault="00174F71" w:rsidP="00A0374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19.2. closing a representative office in a foreign country or a Member State within five working days after the representative office has ceased to operate.</w:t>
      </w:r>
    </w:p>
    <w:p w14:paraId="1E325534" w14:textId="77777777" w:rsidR="00A0374C" w:rsidRPr="00BF4FC5" w:rsidRDefault="00A0374C" w:rsidP="0082490F">
      <w:pPr>
        <w:widowControl w:val="0"/>
        <w:spacing w:after="0" w:line="240" w:lineRule="auto"/>
        <w:jc w:val="both"/>
        <w:rPr>
          <w:rFonts w:ascii="Times New Roman" w:hAnsi="Times New Roman" w:cs="Times New Roman"/>
          <w:b/>
          <w:bCs/>
          <w:kern w:val="0"/>
          <w:sz w:val="24"/>
        </w:rPr>
      </w:pPr>
      <w:bookmarkStart w:id="50" w:name="n7"/>
      <w:bookmarkStart w:id="51" w:name="n-1255845"/>
      <w:bookmarkEnd w:id="50"/>
      <w:bookmarkEnd w:id="51"/>
    </w:p>
    <w:p w14:paraId="5FA08786" w14:textId="7D7F782D" w:rsidR="00174F71" w:rsidRPr="00BF4FC5" w:rsidRDefault="00174F71" w:rsidP="00A0374C">
      <w:pPr>
        <w:widowControl w:val="0"/>
        <w:spacing w:after="0" w:line="240" w:lineRule="auto"/>
        <w:jc w:val="center"/>
        <w:rPr>
          <w:rFonts w:ascii="Times New Roman" w:hAnsi="Times New Roman" w:cs="Times New Roman"/>
          <w:b/>
          <w:bCs/>
          <w:kern w:val="0"/>
          <w:sz w:val="24"/>
        </w:rPr>
      </w:pPr>
      <w:r>
        <w:rPr>
          <w:rFonts w:ascii="Times New Roman" w:hAnsi="Times New Roman"/>
          <w:b/>
          <w:sz w:val="24"/>
        </w:rPr>
        <w:t>VII. Notification on the Intention to Disburse Dividends (Including Extraordinary Dividends)</w:t>
      </w:r>
    </w:p>
    <w:p w14:paraId="4883086B" w14:textId="77777777" w:rsidR="00A0374C" w:rsidRPr="00BF4FC5" w:rsidRDefault="00A0374C" w:rsidP="0082490F">
      <w:pPr>
        <w:widowControl w:val="0"/>
        <w:spacing w:after="0" w:line="240" w:lineRule="auto"/>
        <w:jc w:val="both"/>
        <w:rPr>
          <w:rFonts w:ascii="Times New Roman" w:hAnsi="Times New Roman" w:cs="Times New Roman"/>
          <w:kern w:val="0"/>
          <w:sz w:val="24"/>
        </w:rPr>
      </w:pPr>
      <w:bookmarkStart w:id="52" w:name="p20"/>
      <w:bookmarkStart w:id="53" w:name="p-1255846"/>
      <w:bookmarkEnd w:id="52"/>
      <w:bookmarkEnd w:id="53"/>
    </w:p>
    <w:p w14:paraId="2C7BF686" w14:textId="0BFB734D"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20. When submitting the notification provided for in Section 85, Paragraph three of the Credit Institution Law on the intention to disburse dividends, the credit institution shall submit a submission to Latvijas Banka in writing, indicating the foreseeable amount of dividends and appending the following documents:</w:t>
      </w:r>
    </w:p>
    <w:p w14:paraId="2AAD3A2A" w14:textId="77777777" w:rsidR="00174F71" w:rsidRPr="00BF4FC5" w:rsidRDefault="00174F71" w:rsidP="00A0374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20.1. the annual statement of the credit institution together with a report of a sworn auditor on the annual statement of the credit institution if it has not already been submitted to Latvijas Banka;</w:t>
      </w:r>
    </w:p>
    <w:p w14:paraId="529D1BAC" w14:textId="1B55D4A2" w:rsidR="00174F71" w:rsidRPr="00BF4FC5" w:rsidRDefault="00174F71" w:rsidP="00A0374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20.2. other additional information necessary for Latvijas Banka to be able to assess whether, as a result of the disbursement of dividends, the credit institution will be able to meet the indicators and restrictions specified for the credit institution in the Credit Institution Law, the Law on Recovery of Activities and Resolution of Credit Institutions and Investment Firms, and directly applicable legal acts of the European Union over the next three years, where their amount (level) is affected by the disbursement of dividends both under regular operating conditions and in a crisis situation.</w:t>
      </w:r>
    </w:p>
    <w:p w14:paraId="25D26A35" w14:textId="77777777" w:rsidR="00A0374C" w:rsidRPr="00BF4FC5" w:rsidRDefault="00A0374C" w:rsidP="0082490F">
      <w:pPr>
        <w:widowControl w:val="0"/>
        <w:spacing w:after="0" w:line="240" w:lineRule="auto"/>
        <w:jc w:val="both"/>
        <w:rPr>
          <w:rFonts w:ascii="Times New Roman" w:hAnsi="Times New Roman" w:cs="Times New Roman"/>
          <w:kern w:val="0"/>
          <w:sz w:val="24"/>
        </w:rPr>
      </w:pPr>
      <w:bookmarkStart w:id="54" w:name="p21"/>
      <w:bookmarkStart w:id="55" w:name="p-1255847"/>
      <w:bookmarkEnd w:id="54"/>
      <w:bookmarkEnd w:id="55"/>
    </w:p>
    <w:p w14:paraId="703B7B16" w14:textId="12176034"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21. When submitting the notification provided for in Section 85, Paragraph three of the Credit Institution Law on the intention to disburse extraordinary dividends, the credit institution shall submit a submission to Latvijas Banka in writing, indicating the foreseeable amount of dividends and appending thereto:</w:t>
      </w:r>
    </w:p>
    <w:p w14:paraId="34EDE085" w14:textId="77777777" w:rsidR="00174F71" w:rsidRPr="00BF4FC5" w:rsidRDefault="00174F71" w:rsidP="00B61572">
      <w:pPr>
        <w:keepNext/>
        <w:keepLines/>
        <w:widowControl w:val="0"/>
        <w:spacing w:after="0" w:line="240" w:lineRule="auto"/>
        <w:ind w:firstLine="709"/>
        <w:jc w:val="both"/>
        <w:rPr>
          <w:rFonts w:ascii="Times New Roman" w:hAnsi="Times New Roman" w:cs="Times New Roman"/>
          <w:kern w:val="0"/>
          <w:sz w:val="24"/>
        </w:rPr>
      </w:pPr>
      <w:r>
        <w:rPr>
          <w:rFonts w:ascii="Times New Roman" w:hAnsi="Times New Roman"/>
          <w:sz w:val="24"/>
        </w:rPr>
        <w:lastRenderedPageBreak/>
        <w:t>21.1. interim financial statements for the period for which the extraordinary dividends are determined, if less than six months have passed since the beginning of the reporting year until the date of determining the extraordinary dividends;</w:t>
      </w:r>
    </w:p>
    <w:p w14:paraId="24CB2CF4" w14:textId="77777777" w:rsidR="00174F71" w:rsidRPr="00BF4FC5" w:rsidRDefault="00174F71" w:rsidP="00A0374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21.2. interim financial statements for the period for which the extraordinary dividends are determined together with a report of a sworn auditor on interim financial statements of the credit institution, if six months or more have passed since the beginning of the reporting year until the date of determining the extraordinary dividends;</w:t>
      </w:r>
    </w:p>
    <w:p w14:paraId="21884FEE" w14:textId="415680ED" w:rsidR="00174F71" w:rsidRPr="00BF4FC5" w:rsidRDefault="00174F71" w:rsidP="00A0374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21.3. other additional information necessary for Latvijas Banka to be able to assess whether, as a result of the disbursement of dividends, the credit institution will be able to meet the indicators and restrictions specified for the credit institution in the Credit Institution Law, the Law on Recovery of Activities and Resolution of Credit Institutions and Investment Firms, and directly applicable legal acts of the European Union over the next three years, where their amount (level) is affected by the disbursement of dividends both under regular operating conditions and in a crisis situation.</w:t>
      </w:r>
    </w:p>
    <w:p w14:paraId="56587E0B" w14:textId="77777777" w:rsidR="00A0374C" w:rsidRPr="00BF4FC5" w:rsidRDefault="00A0374C" w:rsidP="0082490F">
      <w:pPr>
        <w:widowControl w:val="0"/>
        <w:spacing w:after="0" w:line="240" w:lineRule="auto"/>
        <w:jc w:val="both"/>
        <w:rPr>
          <w:rFonts w:ascii="Times New Roman" w:hAnsi="Times New Roman" w:cs="Times New Roman"/>
          <w:kern w:val="0"/>
          <w:sz w:val="24"/>
        </w:rPr>
      </w:pPr>
      <w:bookmarkStart w:id="56" w:name="p22"/>
      <w:bookmarkStart w:id="57" w:name="p-1255848"/>
      <w:bookmarkEnd w:id="56"/>
      <w:bookmarkEnd w:id="57"/>
    </w:p>
    <w:p w14:paraId="056F1549" w14:textId="23282678"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22. The interim financial statements referred to in Paragraph 21 of this Regulation shall be prepared in accordance with the laws and regulations governing the preparation of the annual statement and the consolidated annual statement of credit institutions or the requirements of the International Accounting Standard 34 specified in Commission Regulation (EU) 2023/1803 of 13 August 2023 adopting certain international accounting standards in accordance with Regulation (EC) No 1606/2002 of the European Parliament and of the Council.</w:t>
      </w:r>
    </w:p>
    <w:p w14:paraId="39A66A96" w14:textId="77777777" w:rsidR="00A0374C" w:rsidRPr="00BF4FC5" w:rsidRDefault="00A0374C" w:rsidP="0082490F">
      <w:pPr>
        <w:widowControl w:val="0"/>
        <w:spacing w:after="0" w:line="240" w:lineRule="auto"/>
        <w:jc w:val="both"/>
        <w:rPr>
          <w:rFonts w:ascii="Times New Roman" w:hAnsi="Times New Roman" w:cs="Times New Roman"/>
          <w:kern w:val="0"/>
          <w:sz w:val="24"/>
        </w:rPr>
      </w:pPr>
      <w:bookmarkStart w:id="58" w:name="p23"/>
      <w:bookmarkStart w:id="59" w:name="p-1255849"/>
      <w:bookmarkEnd w:id="58"/>
      <w:bookmarkEnd w:id="59"/>
    </w:p>
    <w:p w14:paraId="1190515D" w14:textId="1BE84B88"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23. In order to obtain the agreement provided for in Section 85, Paragraph two of the Credit Institution Law on the disbursement of dividends (including the extraordinary dividends), in cases where the report of a sworn auditor on the financial statements of the credit institution contains notes or the sworn auditor has refused to provide an opinion or has provided a negative opinion, the credit institution shall submit a submission to Latvijas Banka in writing, specifying the foreseeable amount of dividends (including the extraordinary dividends) and explaining the reasons for the notes made by the sworn auditor, the refusal to provide an opinion, or the reasons for the negative opinion provided.</w:t>
      </w:r>
    </w:p>
    <w:p w14:paraId="6A4F9830" w14:textId="77777777" w:rsidR="00A0374C" w:rsidRPr="00BF4FC5" w:rsidRDefault="00A0374C" w:rsidP="0082490F">
      <w:pPr>
        <w:widowControl w:val="0"/>
        <w:spacing w:after="0" w:line="240" w:lineRule="auto"/>
        <w:jc w:val="both"/>
        <w:rPr>
          <w:rFonts w:ascii="Times New Roman" w:hAnsi="Times New Roman" w:cs="Times New Roman"/>
          <w:b/>
          <w:bCs/>
          <w:kern w:val="0"/>
          <w:sz w:val="24"/>
        </w:rPr>
      </w:pPr>
      <w:bookmarkStart w:id="60" w:name="n8"/>
      <w:bookmarkStart w:id="61" w:name="n-1255850"/>
      <w:bookmarkEnd w:id="60"/>
      <w:bookmarkEnd w:id="61"/>
    </w:p>
    <w:p w14:paraId="688E06F8" w14:textId="4053CF97" w:rsidR="00174F71" w:rsidRPr="00BF4FC5" w:rsidRDefault="00174F71" w:rsidP="00A0374C">
      <w:pPr>
        <w:widowControl w:val="0"/>
        <w:spacing w:after="0" w:line="240" w:lineRule="auto"/>
        <w:jc w:val="center"/>
        <w:rPr>
          <w:rFonts w:ascii="Times New Roman" w:hAnsi="Times New Roman" w:cs="Times New Roman"/>
          <w:b/>
          <w:bCs/>
          <w:kern w:val="0"/>
          <w:sz w:val="24"/>
        </w:rPr>
      </w:pPr>
      <w:r>
        <w:rPr>
          <w:rFonts w:ascii="Times New Roman" w:hAnsi="Times New Roman"/>
          <w:b/>
          <w:sz w:val="24"/>
        </w:rPr>
        <w:t>VIII. Provision of Information on Close Links</w:t>
      </w:r>
    </w:p>
    <w:p w14:paraId="127DA104" w14:textId="77777777" w:rsidR="00A0374C" w:rsidRPr="00BF4FC5" w:rsidRDefault="00A0374C" w:rsidP="0082490F">
      <w:pPr>
        <w:widowControl w:val="0"/>
        <w:spacing w:after="0" w:line="240" w:lineRule="auto"/>
        <w:jc w:val="both"/>
        <w:rPr>
          <w:rFonts w:ascii="Times New Roman" w:hAnsi="Times New Roman" w:cs="Times New Roman"/>
          <w:kern w:val="0"/>
          <w:sz w:val="24"/>
        </w:rPr>
      </w:pPr>
      <w:bookmarkStart w:id="62" w:name="p24"/>
      <w:bookmarkStart w:id="63" w:name="p-1255851"/>
      <w:bookmarkEnd w:id="62"/>
      <w:bookmarkEnd w:id="63"/>
    </w:p>
    <w:p w14:paraId="2BAE3C0D" w14:textId="0A8E5C75"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24. The credit institution shall inform Latvijas Banka in writing of its intention to establish close links or increase their scope not later than 30 days prior to establishing the close links or increasing their scope. The credit institution shall inform Latvijas Banka of termination of close links or reduction in their scope not later than 30 days after termination of those close links or reduction in their scope.</w:t>
      </w:r>
    </w:p>
    <w:p w14:paraId="4B32481E" w14:textId="77777777" w:rsidR="00A0374C" w:rsidRPr="00BF4FC5" w:rsidRDefault="00A0374C" w:rsidP="0082490F">
      <w:pPr>
        <w:widowControl w:val="0"/>
        <w:spacing w:after="0" w:line="240" w:lineRule="auto"/>
        <w:jc w:val="both"/>
        <w:rPr>
          <w:rFonts w:ascii="Times New Roman" w:hAnsi="Times New Roman" w:cs="Times New Roman"/>
          <w:kern w:val="0"/>
          <w:sz w:val="24"/>
        </w:rPr>
      </w:pPr>
      <w:bookmarkStart w:id="64" w:name="p25"/>
      <w:bookmarkStart w:id="65" w:name="p-1255852"/>
      <w:bookmarkEnd w:id="64"/>
      <w:bookmarkEnd w:id="65"/>
    </w:p>
    <w:p w14:paraId="56427E09" w14:textId="7896C5E1"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25. When providing information on persons with whom the credit institution has close links, the credit institution shall, in accordance with Paragraph 24 of this Regulation, specify the following:</w:t>
      </w:r>
    </w:p>
    <w:p w14:paraId="4FEA0BC4" w14:textId="77777777" w:rsidR="00174F71" w:rsidRPr="00BF4FC5" w:rsidRDefault="00174F71" w:rsidP="00A0374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25.1. for natural persons – the given name, surname, personal identity number (if none, the year and place of birth), citizenship, type and scope of close links expressed as a whole percentage;</w:t>
      </w:r>
    </w:p>
    <w:p w14:paraId="60D238A4" w14:textId="77777777" w:rsidR="00174F71" w:rsidRPr="00BF4FC5" w:rsidRDefault="00174F71" w:rsidP="00A0374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25.2. for commercial companies – the firm name (name), place and number of registration, type and scope of close links expressed as a whole percentage and also whether the commercial company provides credit risk-related financial services.</w:t>
      </w:r>
    </w:p>
    <w:p w14:paraId="5E974609" w14:textId="77777777" w:rsidR="00A0374C" w:rsidRPr="00BF4FC5" w:rsidRDefault="00A0374C" w:rsidP="0082490F">
      <w:pPr>
        <w:widowControl w:val="0"/>
        <w:spacing w:after="0" w:line="240" w:lineRule="auto"/>
        <w:jc w:val="both"/>
        <w:rPr>
          <w:rFonts w:ascii="Times New Roman" w:hAnsi="Times New Roman" w:cs="Times New Roman"/>
          <w:kern w:val="0"/>
          <w:sz w:val="24"/>
        </w:rPr>
      </w:pPr>
      <w:bookmarkStart w:id="66" w:name="p26"/>
      <w:bookmarkStart w:id="67" w:name="p-1255853"/>
      <w:bookmarkEnd w:id="66"/>
      <w:bookmarkEnd w:id="67"/>
    </w:p>
    <w:p w14:paraId="7BD3CEA1" w14:textId="7799B3E5"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26. The credit institution shall, in accordance with Paragraph 24 of this Regulation, inform Latvijas Banka of close links in the form of participation only if at least one of the following condition is to occur:</w:t>
      </w:r>
    </w:p>
    <w:p w14:paraId="07AAFBA4" w14:textId="77777777" w:rsidR="00174F71" w:rsidRPr="00BF4FC5" w:rsidRDefault="00174F71" w:rsidP="00A0374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lastRenderedPageBreak/>
        <w:t>26.1. the investment enables the exertion of influence over the management or financial policy of the commercial company;</w:t>
      </w:r>
    </w:p>
    <w:p w14:paraId="45846D83" w14:textId="77777777" w:rsidR="00174F71" w:rsidRPr="00BF4FC5" w:rsidRDefault="00174F71" w:rsidP="00A0374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26.2. the investment will not be classified as a financial asset at fair value through profit or loss or as a financial asset at fair value through other comprehensive income;</w:t>
      </w:r>
    </w:p>
    <w:p w14:paraId="046A1781" w14:textId="77777777" w:rsidR="00174F71" w:rsidRPr="00BF4FC5" w:rsidRDefault="00174F71" w:rsidP="00A0374C">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26.3. the commercial company maintaining close links will provide credit risk-related financial services.</w:t>
      </w:r>
    </w:p>
    <w:p w14:paraId="71A6F59A" w14:textId="77777777" w:rsidR="00A0374C" w:rsidRPr="00BF4FC5" w:rsidRDefault="00A0374C" w:rsidP="0082490F">
      <w:pPr>
        <w:widowControl w:val="0"/>
        <w:spacing w:after="0" w:line="240" w:lineRule="auto"/>
        <w:jc w:val="both"/>
        <w:rPr>
          <w:rFonts w:ascii="Times New Roman" w:hAnsi="Times New Roman" w:cs="Times New Roman"/>
          <w:kern w:val="0"/>
          <w:sz w:val="24"/>
        </w:rPr>
      </w:pPr>
      <w:bookmarkStart w:id="68" w:name="p27"/>
      <w:bookmarkStart w:id="69" w:name="p-1255854"/>
      <w:bookmarkEnd w:id="68"/>
      <w:bookmarkEnd w:id="69"/>
    </w:p>
    <w:p w14:paraId="75146C54" w14:textId="6C3CC03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27. If the commercial company maintaining close links commences or ceases to provide credit risk-related financial services, the credit institution shall, not later than 30 days after commencing or ceasing to provide the abovementioned services, inform Latvijas Banka thereof in writing.</w:t>
      </w:r>
    </w:p>
    <w:p w14:paraId="1931C62E" w14:textId="77777777" w:rsidR="00A0374C" w:rsidRPr="00BF4FC5" w:rsidRDefault="00A0374C" w:rsidP="0082490F">
      <w:pPr>
        <w:widowControl w:val="0"/>
        <w:spacing w:after="0" w:line="240" w:lineRule="auto"/>
        <w:jc w:val="both"/>
        <w:rPr>
          <w:rFonts w:ascii="Times New Roman" w:hAnsi="Times New Roman" w:cs="Times New Roman"/>
          <w:kern w:val="0"/>
          <w:sz w:val="24"/>
        </w:rPr>
      </w:pPr>
      <w:bookmarkStart w:id="70" w:name="p28"/>
      <w:bookmarkStart w:id="71" w:name="p-1255855"/>
      <w:bookmarkEnd w:id="70"/>
      <w:bookmarkEnd w:id="71"/>
    </w:p>
    <w:p w14:paraId="2B8CC2C3" w14:textId="2D2901AB"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28. The credit institution shall prepare the information on close links as of 31 December of the previous year in accordance with Annex 5 to this Regulation and submit it to Latvijas Banka electronically by 31 January, using a high-security system in accordance with the regulations of Latvijas Banka governing the electronic exchange of information with Latvijas Banka.</w:t>
      </w:r>
    </w:p>
    <w:p w14:paraId="1B974A84" w14:textId="77777777" w:rsidR="00A0374C" w:rsidRPr="00BF4FC5" w:rsidRDefault="00A0374C" w:rsidP="0082490F">
      <w:pPr>
        <w:widowControl w:val="0"/>
        <w:spacing w:after="0" w:line="240" w:lineRule="auto"/>
        <w:jc w:val="both"/>
        <w:rPr>
          <w:rFonts w:ascii="Times New Roman" w:hAnsi="Times New Roman" w:cs="Times New Roman"/>
          <w:kern w:val="0"/>
          <w:sz w:val="24"/>
        </w:rPr>
      </w:pPr>
      <w:bookmarkStart w:id="72" w:name="p29"/>
      <w:bookmarkStart w:id="73" w:name="p-1255856"/>
      <w:bookmarkEnd w:id="72"/>
      <w:bookmarkEnd w:id="73"/>
    </w:p>
    <w:p w14:paraId="52186A36" w14:textId="258C8A03"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29. When providing the information referred to in Annex 5 to this Regulation, the credit institution shall indicate the following information on all persons with whom the credit institution has close links:</w:t>
      </w:r>
    </w:p>
    <w:p w14:paraId="0DAF7C60" w14:textId="77777777" w:rsidR="00174F71" w:rsidRPr="00BF4FC5" w:rsidRDefault="00174F71" w:rsidP="006E7B34">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29.1. in the column “Personal identifier”:</w:t>
      </w:r>
    </w:p>
    <w:p w14:paraId="204331CA" w14:textId="77777777" w:rsidR="00174F71" w:rsidRPr="00BF4FC5" w:rsidRDefault="00174F71" w:rsidP="006E7B34">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29.1.1. for natural persons – the personal identity number (if none, the year of birth);</w:t>
      </w:r>
    </w:p>
    <w:p w14:paraId="4CD9CDBA" w14:textId="77777777" w:rsidR="00174F71" w:rsidRPr="00BF4FC5" w:rsidRDefault="00174F71" w:rsidP="006E7B34">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29.1.2. for commercial companies – the registration number;</w:t>
      </w:r>
    </w:p>
    <w:p w14:paraId="5AB62D03" w14:textId="77777777" w:rsidR="00174F71" w:rsidRPr="00BF4FC5" w:rsidRDefault="00174F71" w:rsidP="006E7B34">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29.2. in the column “Name of the person”:</w:t>
      </w:r>
    </w:p>
    <w:p w14:paraId="19E9C121" w14:textId="77777777" w:rsidR="00174F71" w:rsidRPr="00BF4FC5" w:rsidRDefault="00174F71" w:rsidP="006E7B34">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29.2.1. for natural persons – the given name and surname;</w:t>
      </w:r>
    </w:p>
    <w:p w14:paraId="37A2DE30" w14:textId="77777777" w:rsidR="00174F71" w:rsidRPr="00BF4FC5" w:rsidRDefault="00174F71" w:rsidP="006E7B34">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29.2.2. for commercial companies – the name (firm name) of the commercial company;</w:t>
      </w:r>
    </w:p>
    <w:p w14:paraId="7E32B10C" w14:textId="77777777" w:rsidR="00174F71" w:rsidRPr="00BF4FC5" w:rsidRDefault="00174F71" w:rsidP="006E7B34">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29.3. in the column “Country code” in accordance with the international standard ISO 3166, Codes for the representation of names of countries and their subdivisions:</w:t>
      </w:r>
    </w:p>
    <w:p w14:paraId="79BF22D9" w14:textId="77777777" w:rsidR="00174F71" w:rsidRPr="00BF4FC5" w:rsidRDefault="00174F71" w:rsidP="006E7B34">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29.3.1. for natural persons – the code of the country of citizenship (if none, the code of the country of birth);</w:t>
      </w:r>
    </w:p>
    <w:p w14:paraId="34A8EB06" w14:textId="77777777" w:rsidR="00174F71" w:rsidRPr="00BF4FC5" w:rsidRDefault="00174F71" w:rsidP="006E7B34">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29.3.2. for commercial companies – the code of the country of registration;</w:t>
      </w:r>
    </w:p>
    <w:p w14:paraId="4F4D1953" w14:textId="77777777" w:rsidR="00174F71" w:rsidRPr="00BF4FC5" w:rsidRDefault="00174F71" w:rsidP="006E7B34">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29.4. in the column “Type of close links”, the value of the type of close links as “38a”, “38b”, or “38c” in accordance with Article 4(1)(38) of Regulation (EU) No 575/2013 of the European Parliament and of the Council of 26 June 2013 on prudential requirements for credit institutions and investment firms and amending Regulation (EU) No 648/2012;</w:t>
      </w:r>
    </w:p>
    <w:p w14:paraId="5BD15E51" w14:textId="77777777" w:rsidR="00174F71" w:rsidRPr="00BF4FC5" w:rsidRDefault="00174F71" w:rsidP="006E7B34">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29.5. in the column “Scope of close links”, the scope of close links expressed as a whole percentage;</w:t>
      </w:r>
    </w:p>
    <w:p w14:paraId="0A1C291D" w14:textId="77777777" w:rsidR="00174F71" w:rsidRPr="00BF4FC5" w:rsidRDefault="00174F71" w:rsidP="006E7B34">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29.6. in the column “Indication”, the value “KRR”, if the commercial company provides credit risk-related financial services.</w:t>
      </w:r>
    </w:p>
    <w:p w14:paraId="6DFB6A78" w14:textId="77777777" w:rsidR="006E7B34" w:rsidRPr="00BF4FC5" w:rsidRDefault="006E7B34" w:rsidP="006E7B34">
      <w:pPr>
        <w:widowControl w:val="0"/>
        <w:spacing w:after="0" w:line="240" w:lineRule="auto"/>
        <w:ind w:firstLine="709"/>
        <w:jc w:val="both"/>
        <w:rPr>
          <w:rFonts w:ascii="Times New Roman" w:hAnsi="Times New Roman" w:cs="Times New Roman"/>
          <w:kern w:val="0"/>
          <w:sz w:val="24"/>
        </w:rPr>
      </w:pPr>
    </w:p>
    <w:p w14:paraId="7561EF49" w14:textId="77777777" w:rsidR="00174F71" w:rsidRPr="00BF4FC5" w:rsidRDefault="00174F71" w:rsidP="006E7B34">
      <w:pPr>
        <w:widowControl w:val="0"/>
        <w:spacing w:after="0" w:line="240" w:lineRule="auto"/>
        <w:jc w:val="center"/>
        <w:rPr>
          <w:rFonts w:ascii="Times New Roman" w:hAnsi="Times New Roman" w:cs="Times New Roman"/>
          <w:b/>
          <w:bCs/>
          <w:kern w:val="0"/>
          <w:sz w:val="24"/>
        </w:rPr>
      </w:pPr>
      <w:bookmarkStart w:id="74" w:name="n9"/>
      <w:bookmarkStart w:id="75" w:name="n-1255857"/>
      <w:bookmarkEnd w:id="74"/>
      <w:bookmarkEnd w:id="75"/>
      <w:r>
        <w:rPr>
          <w:rFonts w:ascii="Times New Roman" w:hAnsi="Times New Roman"/>
          <w:b/>
          <w:sz w:val="24"/>
        </w:rPr>
        <w:t>IX. Provision of Information on the Operation of a Branch of a Foreign Credit Institution in the Republic of Latvia</w:t>
      </w:r>
    </w:p>
    <w:p w14:paraId="177744FD" w14:textId="77777777" w:rsidR="006E7B34" w:rsidRPr="00BF4FC5" w:rsidRDefault="006E7B34" w:rsidP="0082490F">
      <w:pPr>
        <w:widowControl w:val="0"/>
        <w:spacing w:after="0" w:line="240" w:lineRule="auto"/>
        <w:jc w:val="both"/>
        <w:rPr>
          <w:rFonts w:ascii="Times New Roman" w:hAnsi="Times New Roman" w:cs="Times New Roman"/>
          <w:kern w:val="0"/>
          <w:sz w:val="24"/>
        </w:rPr>
      </w:pPr>
      <w:bookmarkStart w:id="76" w:name="p30"/>
      <w:bookmarkStart w:id="77" w:name="p-1255858"/>
      <w:bookmarkEnd w:id="76"/>
      <w:bookmarkEnd w:id="77"/>
    </w:p>
    <w:p w14:paraId="4925B4BC" w14:textId="61305D4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30. For the fulfilment of the obligation provided for in Section 20, Paragraph three of the Credit Institution Law, the branch of a foreign credit institution shall submit the following information to Latvijas Banka on its operation in the Republic of Latvia:</w:t>
      </w:r>
    </w:p>
    <w:p w14:paraId="46937BD2" w14:textId="77777777" w:rsidR="00174F71" w:rsidRPr="00BF4FC5" w:rsidRDefault="00174F71" w:rsidP="006E7B34">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30.1. the data on the distribution of liquid assets by currency;</w:t>
      </w:r>
    </w:p>
    <w:p w14:paraId="2301F3DE" w14:textId="77777777" w:rsidR="00174F71" w:rsidRPr="00BF4FC5" w:rsidRDefault="00174F71" w:rsidP="006E7B34">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30.2. the information on the deposit guarantee scheme of which the relevant branch of the foreign credit institution is a member;</w:t>
      </w:r>
    </w:p>
    <w:p w14:paraId="1CF5578E" w14:textId="77777777" w:rsidR="00174F71" w:rsidRPr="00BF4FC5" w:rsidRDefault="00174F71" w:rsidP="006E7B34">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30.3. the risk management policy;</w:t>
      </w:r>
    </w:p>
    <w:p w14:paraId="0B2C9624" w14:textId="77777777" w:rsidR="00174F71" w:rsidRPr="00BF4FC5" w:rsidRDefault="00174F71" w:rsidP="006E7B34">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lastRenderedPageBreak/>
        <w:t>30.4. the organisational structure of governance and operation and information on persons performing essential functions in the branch of the foreign credit institution;</w:t>
      </w:r>
    </w:p>
    <w:p w14:paraId="4888955B" w14:textId="77777777" w:rsidR="00174F71" w:rsidRPr="00BF4FC5" w:rsidRDefault="00174F71" w:rsidP="006E7B34">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30.5. the recovery plan.</w:t>
      </w:r>
    </w:p>
    <w:p w14:paraId="31DCF1D8" w14:textId="77777777" w:rsidR="006E7B34" w:rsidRPr="00BF4FC5" w:rsidRDefault="006E7B34" w:rsidP="0082490F">
      <w:pPr>
        <w:widowControl w:val="0"/>
        <w:spacing w:after="0" w:line="240" w:lineRule="auto"/>
        <w:jc w:val="both"/>
        <w:rPr>
          <w:rFonts w:ascii="Times New Roman" w:hAnsi="Times New Roman" w:cs="Times New Roman"/>
          <w:kern w:val="0"/>
          <w:sz w:val="24"/>
        </w:rPr>
      </w:pPr>
      <w:bookmarkStart w:id="78" w:name="p31"/>
      <w:bookmarkStart w:id="79" w:name="p-1255859"/>
      <w:bookmarkEnd w:id="78"/>
      <w:bookmarkEnd w:id="79"/>
    </w:p>
    <w:p w14:paraId="3AD69954" w14:textId="685F7A1F"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31. The branch of the foreign credit institution shall, once a year by 31 January of the following year, submit the information referred to in Paragraph 30 of this Regulation to Latvijas Banka on the status as of 31 December of the previous year in writing.</w:t>
      </w:r>
    </w:p>
    <w:p w14:paraId="452DAE82" w14:textId="77777777" w:rsidR="006E7B34" w:rsidRPr="00BF4FC5" w:rsidRDefault="006E7B34" w:rsidP="0082490F">
      <w:pPr>
        <w:widowControl w:val="0"/>
        <w:spacing w:after="0" w:line="240" w:lineRule="auto"/>
        <w:jc w:val="both"/>
        <w:rPr>
          <w:rFonts w:ascii="Times New Roman" w:hAnsi="Times New Roman" w:cs="Times New Roman"/>
          <w:kern w:val="0"/>
          <w:sz w:val="24"/>
        </w:rPr>
      </w:pPr>
      <w:bookmarkStart w:id="80" w:name="p32"/>
      <w:bookmarkStart w:id="81" w:name="p-1255860"/>
      <w:bookmarkEnd w:id="80"/>
      <w:bookmarkEnd w:id="81"/>
    </w:p>
    <w:p w14:paraId="55C4FA1D" w14:textId="0436CB9B"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32. Latvijas Banka has the right to request any additional information from the branch of the foreign credit institution which is necessary for its supervision.</w:t>
      </w:r>
    </w:p>
    <w:p w14:paraId="1E8C1F2E" w14:textId="77777777" w:rsidR="006E7B34" w:rsidRPr="00BF4FC5" w:rsidRDefault="006E7B34" w:rsidP="0082490F">
      <w:pPr>
        <w:widowControl w:val="0"/>
        <w:spacing w:after="0" w:line="240" w:lineRule="auto"/>
        <w:jc w:val="both"/>
        <w:rPr>
          <w:rFonts w:ascii="Times New Roman" w:hAnsi="Times New Roman" w:cs="Times New Roman"/>
          <w:b/>
          <w:bCs/>
          <w:kern w:val="0"/>
          <w:sz w:val="24"/>
        </w:rPr>
      </w:pPr>
      <w:bookmarkStart w:id="82" w:name="n10"/>
      <w:bookmarkStart w:id="83" w:name="n-1255861"/>
      <w:bookmarkEnd w:id="82"/>
      <w:bookmarkEnd w:id="83"/>
    </w:p>
    <w:p w14:paraId="00BC1922" w14:textId="048C89B9" w:rsidR="00174F71" w:rsidRPr="00BF4FC5" w:rsidRDefault="00174F71" w:rsidP="006E7B34">
      <w:pPr>
        <w:widowControl w:val="0"/>
        <w:spacing w:after="0" w:line="240" w:lineRule="auto"/>
        <w:jc w:val="center"/>
        <w:rPr>
          <w:rFonts w:ascii="Times New Roman" w:hAnsi="Times New Roman" w:cs="Times New Roman"/>
          <w:b/>
          <w:bCs/>
          <w:kern w:val="0"/>
          <w:sz w:val="24"/>
        </w:rPr>
      </w:pPr>
      <w:r>
        <w:rPr>
          <w:rFonts w:ascii="Times New Roman" w:hAnsi="Times New Roman"/>
          <w:b/>
          <w:sz w:val="24"/>
        </w:rPr>
        <w:t>X. Provision of Information on the Structural Units of a Credit Institution and the Provision of Financial Services in a Member State Without Opening a Branch</w:t>
      </w:r>
    </w:p>
    <w:p w14:paraId="69369748" w14:textId="77777777" w:rsidR="006E7B34" w:rsidRPr="00BF4FC5" w:rsidRDefault="006E7B34" w:rsidP="0082490F">
      <w:pPr>
        <w:widowControl w:val="0"/>
        <w:spacing w:after="0" w:line="240" w:lineRule="auto"/>
        <w:jc w:val="both"/>
        <w:rPr>
          <w:rFonts w:ascii="Times New Roman" w:hAnsi="Times New Roman" w:cs="Times New Roman"/>
          <w:kern w:val="0"/>
          <w:sz w:val="24"/>
        </w:rPr>
      </w:pPr>
      <w:bookmarkStart w:id="84" w:name="p33"/>
      <w:bookmarkStart w:id="85" w:name="p-1255862"/>
      <w:bookmarkEnd w:id="84"/>
      <w:bookmarkEnd w:id="85"/>
    </w:p>
    <w:p w14:paraId="4B1CE4B9" w14:textId="0094D832"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33. A credit institution shall prepare information on the branches and representative offices of the credit institution in foreign countries and Member States, on the provision of financial services in a Member State without opening a branch, and also on its structural units (settlement group, customer service centre, etc.) in the Republic of Latvia, except for the branches registered in Latvia as of 31 December of the previous year in accordance with Annex 6 to this Regulation and submit it to Latvijas Banka electronically by 31 January, using a high-security system in accordance with the regulations of Latvijas Banka governing the electronic exchange of information with Latvijas Banka.</w:t>
      </w:r>
    </w:p>
    <w:p w14:paraId="47A8D3A6" w14:textId="77777777" w:rsidR="00145513" w:rsidRPr="00BF4FC5" w:rsidRDefault="00145513" w:rsidP="0082490F">
      <w:pPr>
        <w:widowControl w:val="0"/>
        <w:spacing w:after="0" w:line="240" w:lineRule="auto"/>
        <w:jc w:val="both"/>
        <w:rPr>
          <w:rFonts w:ascii="Times New Roman" w:hAnsi="Times New Roman" w:cs="Times New Roman"/>
          <w:kern w:val="0"/>
          <w:sz w:val="24"/>
        </w:rPr>
      </w:pPr>
      <w:bookmarkStart w:id="86" w:name="p34"/>
      <w:bookmarkStart w:id="87" w:name="p-1255863"/>
      <w:bookmarkEnd w:id="86"/>
      <w:bookmarkEnd w:id="87"/>
    </w:p>
    <w:p w14:paraId="2E7F6FF7" w14:textId="71B1A8E2"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34. When providing the information referred to in Annex 6 to this Regulation, the credit institution shall indicate:</w:t>
      </w:r>
    </w:p>
    <w:p w14:paraId="69F7251A" w14:textId="77777777" w:rsidR="00174F71" w:rsidRPr="00BF4FC5" w:rsidRDefault="00174F71" w:rsidP="00145513">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34.1. in the column “Type of structural unit”:</w:t>
      </w:r>
    </w:p>
    <w:p w14:paraId="4957567F" w14:textId="77777777" w:rsidR="00174F71" w:rsidRPr="00BF4FC5" w:rsidRDefault="00174F71" w:rsidP="00B61572">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34.1.1. the value “FIL” for branches of the credit institution in foreign countries and Member States;</w:t>
      </w:r>
    </w:p>
    <w:p w14:paraId="369E303C" w14:textId="77777777" w:rsidR="00174F71" w:rsidRPr="00BF4FC5" w:rsidRDefault="00174F71" w:rsidP="00B61572">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34.1.2. the value “PRST” for representative offices of the credit institution in foreign countries and Member States;</w:t>
      </w:r>
    </w:p>
    <w:p w14:paraId="6DAD4F6D" w14:textId="77777777" w:rsidR="00174F71" w:rsidRPr="00BF4FC5" w:rsidRDefault="00174F71" w:rsidP="00B61572">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34.1.3. the value “FPS” for the provision of financial services by the credit institution in a Member State without opening a branch;</w:t>
      </w:r>
    </w:p>
    <w:p w14:paraId="2CCCFC70" w14:textId="77777777" w:rsidR="00174F71" w:rsidRPr="00BF4FC5" w:rsidRDefault="00174F71" w:rsidP="00B61572">
      <w:pPr>
        <w:widowControl w:val="0"/>
        <w:spacing w:after="0" w:line="240" w:lineRule="auto"/>
        <w:ind w:left="709" w:firstLine="709"/>
        <w:jc w:val="both"/>
        <w:rPr>
          <w:rFonts w:ascii="Times New Roman" w:hAnsi="Times New Roman" w:cs="Times New Roman"/>
          <w:kern w:val="0"/>
          <w:sz w:val="24"/>
        </w:rPr>
      </w:pPr>
      <w:r>
        <w:rPr>
          <w:rFonts w:ascii="Times New Roman" w:hAnsi="Times New Roman"/>
          <w:sz w:val="24"/>
        </w:rPr>
        <w:t>34.1.4. the value “STR” for structural units of the credit institution (settlement group, customer service centre, etc.) in the Republic of Latvia;</w:t>
      </w:r>
    </w:p>
    <w:p w14:paraId="4EFD27A2" w14:textId="77777777" w:rsidR="00174F71" w:rsidRPr="00BF4FC5" w:rsidRDefault="00174F71" w:rsidP="00145513">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34.2. in the column “Country code”, the country in which the credit institution has established a branch or a representative office, and also the code of the Member State where the credit institution provides financial services without opening a branch, in accordance with the international standard ISO 3166, Codes for the representation of names of countries and their subdivisions;</w:t>
      </w:r>
    </w:p>
    <w:p w14:paraId="60E64E9C" w14:textId="77777777" w:rsidR="00174F71" w:rsidRPr="00BF4FC5" w:rsidRDefault="00174F71" w:rsidP="00145513">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34.3. in the column “Number”, the number of the relevant structural units of the credit institution.</w:t>
      </w:r>
    </w:p>
    <w:p w14:paraId="7DD684B1" w14:textId="77777777" w:rsidR="00145513" w:rsidRPr="00BF4FC5" w:rsidRDefault="00145513" w:rsidP="0082490F">
      <w:pPr>
        <w:widowControl w:val="0"/>
        <w:spacing w:after="0" w:line="240" w:lineRule="auto"/>
        <w:jc w:val="both"/>
        <w:rPr>
          <w:rFonts w:ascii="Times New Roman" w:hAnsi="Times New Roman" w:cs="Times New Roman"/>
          <w:b/>
          <w:bCs/>
          <w:kern w:val="0"/>
          <w:sz w:val="24"/>
        </w:rPr>
      </w:pPr>
      <w:bookmarkStart w:id="88" w:name="n11"/>
      <w:bookmarkStart w:id="89" w:name="n-1255864"/>
      <w:bookmarkEnd w:id="88"/>
      <w:bookmarkEnd w:id="89"/>
    </w:p>
    <w:p w14:paraId="7E62B1ED" w14:textId="4AD238B6" w:rsidR="00174F71" w:rsidRPr="00BF4FC5" w:rsidRDefault="00174F71" w:rsidP="00DB7A99">
      <w:pPr>
        <w:widowControl w:val="0"/>
        <w:spacing w:after="0" w:line="240" w:lineRule="auto"/>
        <w:jc w:val="center"/>
        <w:rPr>
          <w:rFonts w:ascii="Times New Roman" w:hAnsi="Times New Roman" w:cs="Times New Roman"/>
          <w:b/>
          <w:bCs/>
          <w:kern w:val="0"/>
          <w:sz w:val="24"/>
        </w:rPr>
      </w:pPr>
      <w:r>
        <w:rPr>
          <w:rFonts w:ascii="Times New Roman" w:hAnsi="Times New Roman"/>
          <w:b/>
          <w:sz w:val="24"/>
        </w:rPr>
        <w:t>XI. Closing Provisions</w:t>
      </w:r>
    </w:p>
    <w:p w14:paraId="7D55EEA5" w14:textId="77777777" w:rsidR="00145513" w:rsidRPr="00BF4FC5" w:rsidRDefault="00145513" w:rsidP="0082490F">
      <w:pPr>
        <w:widowControl w:val="0"/>
        <w:spacing w:after="0" w:line="240" w:lineRule="auto"/>
        <w:jc w:val="both"/>
        <w:rPr>
          <w:rFonts w:ascii="Times New Roman" w:hAnsi="Times New Roman" w:cs="Times New Roman"/>
          <w:kern w:val="0"/>
          <w:sz w:val="24"/>
        </w:rPr>
      </w:pPr>
      <w:bookmarkStart w:id="90" w:name="p35"/>
      <w:bookmarkStart w:id="91" w:name="p-1255865"/>
      <w:bookmarkEnd w:id="90"/>
      <w:bookmarkEnd w:id="91"/>
    </w:p>
    <w:p w14:paraId="2B50C995" w14:textId="29AD6DB1"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35. The following regulations are repealed:</w:t>
      </w:r>
    </w:p>
    <w:p w14:paraId="555235F7" w14:textId="6B0F1097" w:rsidR="00174F71" w:rsidRPr="00BF4FC5" w:rsidRDefault="00174F71" w:rsidP="00DB7A99">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35.1. Regulatory Provisions No. 200 of 27 October 2020 of the Financial and Capital Market Commission, Procedures for Submitting Information and Documents for Obtaining a Licence of a Credit Institution, Certain Permits Regulating the Operation of a Credit Institution, and Document Agreement, and for the Provision of Information (</w:t>
      </w:r>
      <w:r>
        <w:rPr>
          <w:rFonts w:ascii="Times New Roman" w:hAnsi="Times New Roman"/>
          <w:i/>
          <w:iCs/>
          <w:sz w:val="24"/>
        </w:rPr>
        <w:t>Latvijas Vēstnesis</w:t>
      </w:r>
      <w:r>
        <w:rPr>
          <w:rFonts w:ascii="Times New Roman" w:hAnsi="Times New Roman"/>
          <w:sz w:val="24"/>
        </w:rPr>
        <w:t>, 2020, No. 214);</w:t>
      </w:r>
    </w:p>
    <w:p w14:paraId="4DED2098" w14:textId="7646ADF2" w:rsidR="00174F71" w:rsidRPr="00BF4FC5" w:rsidRDefault="00174F71" w:rsidP="00B61572">
      <w:pPr>
        <w:keepNext/>
        <w:keepLines/>
        <w:widowControl w:val="0"/>
        <w:spacing w:after="0" w:line="240" w:lineRule="auto"/>
        <w:ind w:firstLine="709"/>
        <w:jc w:val="both"/>
        <w:rPr>
          <w:rFonts w:ascii="Times New Roman" w:hAnsi="Times New Roman" w:cs="Times New Roman"/>
          <w:kern w:val="0"/>
          <w:sz w:val="24"/>
        </w:rPr>
      </w:pPr>
      <w:r>
        <w:rPr>
          <w:rFonts w:ascii="Times New Roman" w:hAnsi="Times New Roman"/>
          <w:sz w:val="24"/>
        </w:rPr>
        <w:lastRenderedPageBreak/>
        <w:t>35.2. Regulatory Provisions No. 129 of 11 August 2020 of the Financial and Capital Market Commission, Regulatory Provisions for Examining Proposal for the Transition of a Credit Institution Undertaking (</w:t>
      </w:r>
      <w:r>
        <w:rPr>
          <w:rFonts w:ascii="Times New Roman" w:hAnsi="Times New Roman"/>
          <w:i/>
          <w:iCs/>
          <w:sz w:val="24"/>
        </w:rPr>
        <w:t>Latvijas Vēstnesis</w:t>
      </w:r>
      <w:r>
        <w:rPr>
          <w:rFonts w:ascii="Times New Roman" w:hAnsi="Times New Roman"/>
          <w:sz w:val="24"/>
        </w:rPr>
        <w:t>, 2020, No. 158).</w:t>
      </w:r>
    </w:p>
    <w:p w14:paraId="70EEE5CA" w14:textId="77777777" w:rsidR="00DB7A99" w:rsidRPr="00BF4FC5" w:rsidRDefault="00DB7A99" w:rsidP="0082490F">
      <w:pPr>
        <w:widowControl w:val="0"/>
        <w:spacing w:after="0" w:line="240" w:lineRule="auto"/>
        <w:jc w:val="both"/>
        <w:rPr>
          <w:rFonts w:ascii="Times New Roman" w:hAnsi="Times New Roman" w:cs="Times New Roman"/>
          <w:kern w:val="0"/>
          <w:sz w:val="24"/>
        </w:rPr>
      </w:pPr>
      <w:bookmarkStart w:id="92" w:name="p36"/>
      <w:bookmarkStart w:id="93" w:name="p-1255866"/>
      <w:bookmarkEnd w:id="92"/>
      <w:bookmarkEnd w:id="93"/>
    </w:p>
    <w:p w14:paraId="1D083539" w14:textId="014C8DF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36. Paragraphs 28, 29, 33, and 34 of this Regulation shall come into force on 1 March 2024.</w:t>
      </w:r>
    </w:p>
    <w:p w14:paraId="4915D44C" w14:textId="77777777" w:rsidR="00DB7A99" w:rsidRPr="00BF4FC5" w:rsidRDefault="00DB7A99" w:rsidP="0082490F">
      <w:pPr>
        <w:widowControl w:val="0"/>
        <w:spacing w:after="0" w:line="240" w:lineRule="auto"/>
        <w:jc w:val="both"/>
        <w:rPr>
          <w:rFonts w:ascii="Times New Roman" w:hAnsi="Times New Roman" w:cs="Times New Roman"/>
          <w:kern w:val="0"/>
          <w:sz w:val="24"/>
        </w:rPr>
      </w:pPr>
      <w:bookmarkStart w:id="94" w:name="p37"/>
      <w:bookmarkStart w:id="95" w:name="p-1255867"/>
      <w:bookmarkEnd w:id="94"/>
      <w:bookmarkEnd w:id="95"/>
    </w:p>
    <w:p w14:paraId="5EEE828E" w14:textId="17F264E8"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37. A credit institution shall prepare information on close links and information on branches, representative offices, and other structural units of a credit institution for the year 2023 and submit it to Latvijas Banka in accordance with the procedures laid down in Regulatory Provisions No. 200 of 27 October 2020 of the Financial and Capital Market Commission, Procedures for Submitting Information and Documents for Obtaining a Licence of a Credit Institution, Certain Permits Regulating the Operation of a Credit Institution, and Document Agreement, and for the Provision of Information.</w:t>
      </w:r>
    </w:p>
    <w:p w14:paraId="3A78E9BB" w14:textId="77777777" w:rsidR="00DB7A99" w:rsidRPr="00BF4FC5" w:rsidRDefault="00DB7A99" w:rsidP="0082490F">
      <w:pPr>
        <w:widowControl w:val="0"/>
        <w:spacing w:after="0" w:line="240" w:lineRule="auto"/>
        <w:jc w:val="both"/>
        <w:rPr>
          <w:rFonts w:ascii="Times New Roman" w:hAnsi="Times New Roman" w:cs="Times New Roman"/>
          <w:b/>
          <w:bCs/>
          <w:kern w:val="0"/>
          <w:sz w:val="24"/>
        </w:rPr>
      </w:pPr>
      <w:bookmarkStart w:id="96" w:name="1255868"/>
      <w:bookmarkEnd w:id="96"/>
    </w:p>
    <w:p w14:paraId="7F1359EC" w14:textId="657E5467" w:rsidR="00174F71" w:rsidRPr="00BF4FC5" w:rsidRDefault="00174F71" w:rsidP="00DB7A99">
      <w:pPr>
        <w:widowControl w:val="0"/>
        <w:spacing w:after="0" w:line="240" w:lineRule="auto"/>
        <w:jc w:val="center"/>
        <w:rPr>
          <w:rFonts w:ascii="Times New Roman" w:hAnsi="Times New Roman" w:cs="Times New Roman"/>
          <w:b/>
          <w:bCs/>
          <w:kern w:val="0"/>
          <w:sz w:val="24"/>
        </w:rPr>
      </w:pPr>
      <w:r>
        <w:rPr>
          <w:rFonts w:ascii="Times New Roman" w:hAnsi="Times New Roman"/>
          <w:b/>
          <w:sz w:val="24"/>
        </w:rPr>
        <w:t>Informative Reference to European Union Directives</w:t>
      </w:r>
      <w:bookmarkStart w:id="97" w:name="es-1255868"/>
      <w:bookmarkEnd w:id="97"/>
    </w:p>
    <w:p w14:paraId="0CFA9E26" w14:textId="77777777" w:rsidR="00DB7A99" w:rsidRPr="00BF4FC5" w:rsidRDefault="00DB7A99" w:rsidP="0082490F">
      <w:pPr>
        <w:widowControl w:val="0"/>
        <w:spacing w:after="0" w:line="240" w:lineRule="auto"/>
        <w:jc w:val="both"/>
        <w:rPr>
          <w:rFonts w:ascii="Times New Roman" w:hAnsi="Times New Roman" w:cs="Times New Roman"/>
          <w:kern w:val="0"/>
          <w:sz w:val="24"/>
        </w:rPr>
      </w:pPr>
      <w:bookmarkStart w:id="98" w:name="p-1255869"/>
      <w:bookmarkStart w:id="99" w:name="p213"/>
      <w:bookmarkEnd w:id="98"/>
    </w:p>
    <w:p w14:paraId="246DB8DC" w14:textId="4BAB7D81" w:rsidR="00174F71" w:rsidRPr="00BF4FC5" w:rsidRDefault="00174F71" w:rsidP="00DB7A99">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The Regulation contains legal norms arising from:</w:t>
      </w:r>
    </w:p>
    <w:p w14:paraId="205988CB" w14:textId="71F6C5C6" w:rsidR="00174F71" w:rsidRPr="00BF4FC5" w:rsidRDefault="00174F71" w:rsidP="00DB7A99">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1) Directive 2013/36/EU of the European Parliament and of the Council of 26 June 2013 on access to the activity of credit institutions and the prudential supervision of credit institutions and investment firms, amending Directive 2002/87/EC and repealing Directives 2006/48/EC and 2006/49/EC;</w:t>
      </w:r>
    </w:p>
    <w:p w14:paraId="25E1A86B" w14:textId="75D96AF7" w:rsidR="00174F71" w:rsidRPr="00BF4FC5" w:rsidRDefault="00174F71" w:rsidP="00DB7A99">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2) Directive (EU) 2019/878 of the European Parliament and of the Council of 20 May 2019 amending Directive 2013/36/EU as regards exempted entities, financial holding companies, mixed financial holding companies, remuneration, supervisory measures and powers and capital conservation measures.</w:t>
      </w:r>
    </w:p>
    <w:p w14:paraId="128B0692" w14:textId="77777777" w:rsidR="00DB7A99" w:rsidRPr="00BF4FC5" w:rsidRDefault="00DB7A99" w:rsidP="00DB7A99">
      <w:pPr>
        <w:widowControl w:val="0"/>
        <w:spacing w:after="0" w:line="240" w:lineRule="auto"/>
        <w:ind w:firstLine="709"/>
        <w:jc w:val="both"/>
        <w:rPr>
          <w:rFonts w:ascii="Times New Roman" w:hAnsi="Times New Roman" w:cs="Times New Roman"/>
          <w:kern w:val="0"/>
          <w:sz w:val="24"/>
        </w:rPr>
      </w:pPr>
    </w:p>
    <w:p w14:paraId="475D5B2F" w14:textId="77777777" w:rsidR="00DB7A99" w:rsidRPr="00BF4FC5" w:rsidRDefault="00DB7A99" w:rsidP="00DB7A99">
      <w:pPr>
        <w:widowControl w:val="0"/>
        <w:spacing w:after="0" w:line="240" w:lineRule="auto"/>
        <w:ind w:firstLine="709"/>
        <w:jc w:val="both"/>
        <w:rPr>
          <w:rFonts w:ascii="Times New Roman" w:hAnsi="Times New Roman" w:cs="Times New Roman"/>
          <w:kern w:val="0"/>
          <w:sz w:val="24"/>
        </w:rPr>
      </w:pPr>
    </w:p>
    <w:p w14:paraId="5D06CE16" w14:textId="5DCD0364" w:rsidR="00174F71" w:rsidRPr="00BF4FC5" w:rsidRDefault="00174F71" w:rsidP="00B61572">
      <w:pPr>
        <w:widowControl w:val="0"/>
        <w:tabs>
          <w:tab w:val="left" w:pos="7938"/>
        </w:tabs>
        <w:spacing w:after="0" w:line="240" w:lineRule="auto"/>
        <w:jc w:val="both"/>
        <w:rPr>
          <w:rFonts w:ascii="Times New Roman" w:hAnsi="Times New Roman" w:cs="Times New Roman"/>
          <w:kern w:val="0"/>
          <w:sz w:val="24"/>
        </w:rPr>
      </w:pPr>
      <w:r>
        <w:rPr>
          <w:rFonts w:ascii="Times New Roman" w:hAnsi="Times New Roman"/>
          <w:sz w:val="24"/>
        </w:rPr>
        <w:t>Governor of Latvijas Banka</w:t>
      </w:r>
      <w:r w:rsidR="00B61572">
        <w:rPr>
          <w:rFonts w:ascii="Times New Roman" w:hAnsi="Times New Roman"/>
          <w:sz w:val="24"/>
        </w:rPr>
        <w:tab/>
      </w:r>
      <w:r>
        <w:rPr>
          <w:rFonts w:ascii="Times New Roman" w:hAnsi="Times New Roman"/>
          <w:sz w:val="24"/>
        </w:rPr>
        <w:t>M. Kazāks</w:t>
      </w:r>
    </w:p>
    <w:p w14:paraId="24A67E6D" w14:textId="224CECBF" w:rsidR="00CF2665" w:rsidRPr="00BF4FC5" w:rsidRDefault="00CF2665">
      <w:pPr>
        <w:rPr>
          <w:rFonts w:ascii="Times New Roman" w:hAnsi="Times New Roman" w:cs="Times New Roman"/>
          <w:kern w:val="0"/>
          <w:sz w:val="24"/>
        </w:rPr>
      </w:pPr>
      <w:r>
        <w:br w:type="page"/>
      </w:r>
    </w:p>
    <w:p w14:paraId="3508DF8E" w14:textId="77777777" w:rsidR="00B61572" w:rsidRDefault="00B61572" w:rsidP="00597BB0">
      <w:pPr>
        <w:widowControl w:val="0"/>
        <w:spacing w:after="0" w:line="240" w:lineRule="auto"/>
        <w:jc w:val="right"/>
        <w:rPr>
          <w:rFonts w:ascii="Times New Roman" w:hAnsi="Times New Roman"/>
          <w:b/>
          <w:sz w:val="24"/>
        </w:rPr>
      </w:pPr>
    </w:p>
    <w:p w14:paraId="47C818BB" w14:textId="26E4DD41" w:rsidR="007E01F3" w:rsidRPr="00BF4FC5" w:rsidRDefault="00174F71" w:rsidP="00597BB0">
      <w:pPr>
        <w:widowControl w:val="0"/>
        <w:spacing w:after="0" w:line="240" w:lineRule="auto"/>
        <w:jc w:val="right"/>
        <w:rPr>
          <w:rFonts w:ascii="Times New Roman" w:hAnsi="Times New Roman" w:cs="Times New Roman"/>
          <w:b/>
          <w:bCs/>
          <w:kern w:val="0"/>
          <w:sz w:val="24"/>
        </w:rPr>
      </w:pPr>
      <w:r>
        <w:rPr>
          <w:rFonts w:ascii="Times New Roman" w:hAnsi="Times New Roman"/>
          <w:b/>
          <w:sz w:val="24"/>
        </w:rPr>
        <w:t>Annex 1</w:t>
      </w:r>
    </w:p>
    <w:p w14:paraId="0AEFD613" w14:textId="77777777" w:rsidR="007E01F3" w:rsidRPr="00BF4FC5" w:rsidRDefault="00174F71" w:rsidP="00597BB0">
      <w:pPr>
        <w:widowControl w:val="0"/>
        <w:spacing w:after="0" w:line="240" w:lineRule="auto"/>
        <w:jc w:val="right"/>
        <w:rPr>
          <w:rFonts w:ascii="Times New Roman" w:hAnsi="Times New Roman" w:cs="Times New Roman"/>
          <w:kern w:val="0"/>
          <w:sz w:val="24"/>
        </w:rPr>
      </w:pPr>
      <w:r>
        <w:rPr>
          <w:rFonts w:ascii="Times New Roman" w:hAnsi="Times New Roman"/>
          <w:sz w:val="24"/>
        </w:rPr>
        <w:t>Latvijas Banka’s Regulation No. 259</w:t>
      </w:r>
    </w:p>
    <w:p w14:paraId="691D0B30" w14:textId="6269ABC7" w:rsidR="00174F71" w:rsidRPr="00BF4FC5" w:rsidRDefault="00174F71" w:rsidP="00597BB0">
      <w:pPr>
        <w:widowControl w:val="0"/>
        <w:spacing w:after="0" w:line="240" w:lineRule="auto"/>
        <w:jc w:val="right"/>
        <w:rPr>
          <w:rFonts w:ascii="Times New Roman" w:hAnsi="Times New Roman" w:cs="Times New Roman"/>
          <w:kern w:val="0"/>
          <w:sz w:val="24"/>
        </w:rPr>
      </w:pPr>
      <w:r>
        <w:rPr>
          <w:rFonts w:ascii="Times New Roman" w:hAnsi="Times New Roman"/>
          <w:sz w:val="24"/>
        </w:rPr>
        <w:t>27 November 2023</w:t>
      </w:r>
      <w:bookmarkStart w:id="100" w:name="piel-1255871"/>
      <w:bookmarkStart w:id="101" w:name="piel1"/>
      <w:bookmarkEnd w:id="100"/>
      <w:bookmarkEnd w:id="101"/>
    </w:p>
    <w:p w14:paraId="76D835A7" w14:textId="77777777" w:rsidR="00597BB0" w:rsidRPr="00BF4FC5" w:rsidRDefault="00597BB0" w:rsidP="0082490F">
      <w:pPr>
        <w:widowControl w:val="0"/>
        <w:spacing w:after="0" w:line="240" w:lineRule="auto"/>
        <w:jc w:val="both"/>
        <w:rPr>
          <w:rFonts w:ascii="Times New Roman" w:hAnsi="Times New Roman" w:cs="Times New Roman"/>
          <w:kern w:val="0"/>
          <w:sz w:val="24"/>
        </w:rPr>
      </w:pPr>
    </w:p>
    <w:p w14:paraId="1809D913" w14:textId="77777777" w:rsidR="00597BB0" w:rsidRPr="00BF4FC5" w:rsidRDefault="00597BB0" w:rsidP="0082490F">
      <w:pPr>
        <w:widowControl w:val="0"/>
        <w:spacing w:after="0" w:line="240" w:lineRule="auto"/>
        <w:jc w:val="both"/>
        <w:rPr>
          <w:rFonts w:ascii="Times New Roman" w:hAnsi="Times New Roman" w:cs="Times New Roman"/>
          <w:kern w:val="0"/>
          <w:sz w:val="24"/>
        </w:rPr>
      </w:pPr>
    </w:p>
    <w:p w14:paraId="1A43318B" w14:textId="77777777" w:rsidR="00174F71" w:rsidRPr="00BF4FC5" w:rsidRDefault="00174F71" w:rsidP="00597BB0">
      <w:pPr>
        <w:widowControl w:val="0"/>
        <w:spacing w:after="0" w:line="240" w:lineRule="auto"/>
        <w:jc w:val="center"/>
        <w:rPr>
          <w:rFonts w:ascii="Times New Roman" w:hAnsi="Times New Roman" w:cs="Times New Roman"/>
          <w:b/>
          <w:bCs/>
          <w:kern w:val="0"/>
          <w:sz w:val="28"/>
          <w:szCs w:val="24"/>
        </w:rPr>
      </w:pPr>
      <w:bookmarkStart w:id="102" w:name="1255872"/>
      <w:bookmarkStart w:id="103" w:name="n-1255872"/>
      <w:bookmarkEnd w:id="102"/>
      <w:bookmarkEnd w:id="103"/>
      <w:r>
        <w:rPr>
          <w:rFonts w:ascii="Times New Roman" w:hAnsi="Times New Roman"/>
          <w:b/>
          <w:sz w:val="28"/>
        </w:rPr>
        <w:t>Acknowledgement of Having Become Acquainted with the Procedures for Personal Data Processing within the Scope of the Licensing Procedure</w:t>
      </w:r>
    </w:p>
    <w:p w14:paraId="499C41DE" w14:textId="77777777" w:rsidR="00597BB0" w:rsidRPr="00BF4FC5" w:rsidRDefault="00597BB0" w:rsidP="0082490F">
      <w:pPr>
        <w:widowControl w:val="0"/>
        <w:spacing w:after="0" w:line="240" w:lineRule="auto"/>
        <w:jc w:val="both"/>
        <w:rPr>
          <w:rFonts w:ascii="Times New Roman" w:hAnsi="Times New Roman" w:cs="Times New Roman"/>
          <w:b/>
          <w:bCs/>
          <w:kern w:val="0"/>
          <w:sz w:val="24"/>
        </w:rPr>
      </w:pPr>
    </w:p>
    <w:p w14:paraId="2A594E91" w14:textId="77777777" w:rsidR="00597BB0" w:rsidRPr="00BF4FC5" w:rsidRDefault="00597BB0" w:rsidP="0082490F">
      <w:pPr>
        <w:widowControl w:val="0"/>
        <w:spacing w:after="0" w:line="240" w:lineRule="auto"/>
        <w:jc w:val="both"/>
        <w:rPr>
          <w:rFonts w:ascii="Times New Roman" w:hAnsi="Times New Roman" w:cs="Times New Roman"/>
          <w:b/>
          <w:bCs/>
          <w:kern w:val="0"/>
          <w:sz w:val="24"/>
        </w:rPr>
      </w:pPr>
    </w:p>
    <w:p w14:paraId="1ED053B3" w14:textId="77777777" w:rsidR="00174F71" w:rsidRPr="00BF4FC5" w:rsidRDefault="00174F71" w:rsidP="00110509">
      <w:pPr>
        <w:widowControl w:val="0"/>
        <w:spacing w:after="0" w:line="240" w:lineRule="auto"/>
        <w:ind w:firstLine="709"/>
        <w:jc w:val="both"/>
        <w:rPr>
          <w:rFonts w:ascii="Times New Roman" w:hAnsi="Times New Roman" w:cs="Times New Roman"/>
          <w:kern w:val="0"/>
          <w:sz w:val="24"/>
        </w:rPr>
      </w:pPr>
      <w:bookmarkStart w:id="104" w:name="p-1255873"/>
      <w:bookmarkEnd w:id="99"/>
      <w:bookmarkEnd w:id="104"/>
      <w:r>
        <w:rPr>
          <w:rFonts w:ascii="Times New Roman" w:hAnsi="Times New Roman"/>
          <w:sz w:val="24"/>
        </w:rPr>
        <w:t>When commencing the operation of a credit institution, prior obtaining of a licence (authorisation) is the primary prudential supervision method to ensure that such operation is conducted only by entrepreneurs which have a stable economic foundation and structure capable of mitigating the specific risks associated with accepting deposits and issuing credits and which have suitable management.</w:t>
      </w:r>
    </w:p>
    <w:p w14:paraId="3927C854" w14:textId="77777777" w:rsidR="00174F71" w:rsidRPr="00BF4FC5" w:rsidRDefault="00174F71" w:rsidP="00110509">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Council Regulation (EU) No 1024/2013 of 15 October 2013 conferring specific tasks on the European Central Bank concerning policies relating to the prudential supervision of credit institutions (hereinafter – the SSM Regulation), having regard to Article 127(6) of the Treaty on the Functioning of the European Union, provides for conferring specific tasks on the European Central Bank (hereinafter – the ECB) concerning policies relating to prudential supervision of credit institutions.</w:t>
      </w:r>
    </w:p>
    <w:p w14:paraId="463D113D" w14:textId="77777777" w:rsidR="00174F71" w:rsidRPr="00BF4FC5" w:rsidRDefault="00174F71" w:rsidP="00110509">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For the purposes of prudential supervision, within the scope of Article 6 of the SSM Regulation, tasks in relation to the credit institutions established in the participating Member States referred to in Article 4 of the SSM Regulation are conferred on the ECB.</w:t>
      </w:r>
    </w:p>
    <w:p w14:paraId="2FCB1905" w14:textId="584D79EA" w:rsidR="00174F71" w:rsidRPr="00BF4FC5" w:rsidRDefault="00174F71" w:rsidP="00110509">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In accordance with Article 4(1)(a) of the SSM Regulation, the ECB authorises the credit institutions subject to Article 14 of the SSM Regulation. In accordance with the abovementioned article, the submission for obtaining an authorisation to take up the business of a credit institution to be established in a participating Member State shall be submitted to the national competent authorities (hereinafter – Latvijas Banka) of the Member State where the credit institution is to be established in accordance with the requirements laid down in relevant national law. If all requirements have been met, Latvijas Banka shall evaluate the submission and draft a decision with the proposal for the ECB to issue the authorisation. The ECB shall object to the draft decision only where the conditions for issuing authorisations set out in the relevant Union law are not met. In accordance with Articles 13(1), 14(2), 16(3), and 91 of Directive 2013/36/EU of the European Parliament and of the Council of 26 June 2013 on access to the activity of credit institutions and the prudential supervision of credit institutions and investment firms, amending Directive 2002/87/EC and repealing Directives 2006/48/EC and 2006/49/EC, the suitability of the proposed members of the management body and stockholders shall be ensured. Article 73 of Regulation (EU) No 468/2014 of the European Central Bank of 16 April 2014 establishing the framework for cooperation within the Single Supervisory Mechanism between the European Central Bank and national competent authorities and with national designated authorities (hereinafter – the SSM Framework Regulation) prescribes the procedures for cooperation between Latvijas Banka and the ECB within the licensing procedure.</w:t>
      </w:r>
    </w:p>
    <w:p w14:paraId="236D3C27" w14:textId="77777777" w:rsidR="00560B22" w:rsidRPr="00BF4FC5" w:rsidRDefault="00560B22" w:rsidP="0082490F">
      <w:pPr>
        <w:widowControl w:val="0"/>
        <w:spacing w:after="0" w:line="240" w:lineRule="auto"/>
        <w:jc w:val="both"/>
        <w:rPr>
          <w:rFonts w:ascii="Times New Roman" w:hAnsi="Times New Roman" w:cs="Times New Roman"/>
          <w:kern w:val="0"/>
          <w:sz w:val="24"/>
        </w:rPr>
      </w:pPr>
    </w:p>
    <w:p w14:paraId="1D8B8FB6" w14:textId="77777777" w:rsidR="00174F71" w:rsidRPr="00BF4FC5" w:rsidRDefault="00174F71" w:rsidP="00560B22">
      <w:pPr>
        <w:widowControl w:val="0"/>
        <w:spacing w:after="0" w:line="240" w:lineRule="auto"/>
        <w:jc w:val="center"/>
        <w:rPr>
          <w:rFonts w:ascii="Times New Roman" w:hAnsi="Times New Roman" w:cs="Times New Roman"/>
          <w:b/>
          <w:bCs/>
          <w:kern w:val="0"/>
          <w:sz w:val="24"/>
        </w:rPr>
      </w:pPr>
      <w:r>
        <w:rPr>
          <w:rFonts w:ascii="Times New Roman" w:hAnsi="Times New Roman"/>
          <w:b/>
          <w:sz w:val="24"/>
        </w:rPr>
        <w:t>Transfer of Personal Data</w:t>
      </w:r>
    </w:p>
    <w:p w14:paraId="6E8264DB" w14:textId="77777777" w:rsidR="00560B22" w:rsidRPr="00BF4FC5" w:rsidRDefault="00560B22" w:rsidP="0082490F">
      <w:pPr>
        <w:widowControl w:val="0"/>
        <w:spacing w:after="0" w:line="240" w:lineRule="auto"/>
        <w:jc w:val="both"/>
        <w:rPr>
          <w:rFonts w:ascii="Times New Roman" w:hAnsi="Times New Roman" w:cs="Times New Roman"/>
          <w:kern w:val="0"/>
          <w:sz w:val="24"/>
        </w:rPr>
      </w:pPr>
    </w:p>
    <w:p w14:paraId="0E150A1E" w14:textId="30A96B34" w:rsidR="00174F71" w:rsidRPr="00BF4FC5" w:rsidRDefault="00174F71" w:rsidP="00110509">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All requested personal data shall be necessary to evaluate the suitability of the proposed members of the management body and shareholders in relation to the application for a license (authorisation) to commence the operation of a credit institution. If data is not submitted, the application shall be rejected on the grounds of incomplete information.</w:t>
      </w:r>
    </w:p>
    <w:p w14:paraId="6BC19EE4" w14:textId="77777777" w:rsidR="00560B22" w:rsidRPr="00BF4FC5" w:rsidRDefault="00560B22" w:rsidP="0082490F">
      <w:pPr>
        <w:widowControl w:val="0"/>
        <w:spacing w:after="0" w:line="240" w:lineRule="auto"/>
        <w:jc w:val="both"/>
        <w:rPr>
          <w:rFonts w:ascii="Times New Roman" w:hAnsi="Times New Roman" w:cs="Times New Roman"/>
          <w:kern w:val="0"/>
          <w:sz w:val="24"/>
        </w:rPr>
      </w:pPr>
    </w:p>
    <w:p w14:paraId="5831E1EF" w14:textId="77777777" w:rsidR="00174F71" w:rsidRPr="00BF4FC5" w:rsidRDefault="00174F71" w:rsidP="00560B22">
      <w:pPr>
        <w:widowControl w:val="0"/>
        <w:spacing w:after="0" w:line="240" w:lineRule="auto"/>
        <w:jc w:val="center"/>
        <w:rPr>
          <w:rFonts w:ascii="Times New Roman" w:hAnsi="Times New Roman" w:cs="Times New Roman"/>
          <w:b/>
          <w:bCs/>
          <w:kern w:val="0"/>
          <w:sz w:val="24"/>
        </w:rPr>
      </w:pPr>
      <w:r>
        <w:rPr>
          <w:rFonts w:ascii="Times New Roman" w:hAnsi="Times New Roman"/>
          <w:b/>
          <w:sz w:val="24"/>
        </w:rPr>
        <w:lastRenderedPageBreak/>
        <w:t>Recipients or Groups of Recipients of Personal Data</w:t>
      </w:r>
    </w:p>
    <w:p w14:paraId="38540545" w14:textId="77777777" w:rsidR="00110509" w:rsidRPr="00BF4FC5" w:rsidRDefault="00110509" w:rsidP="00560B22">
      <w:pPr>
        <w:widowControl w:val="0"/>
        <w:spacing w:after="0" w:line="240" w:lineRule="auto"/>
        <w:jc w:val="center"/>
        <w:rPr>
          <w:rFonts w:ascii="Times New Roman" w:hAnsi="Times New Roman" w:cs="Times New Roman"/>
          <w:b/>
          <w:bCs/>
          <w:kern w:val="0"/>
          <w:sz w:val="24"/>
        </w:rPr>
      </w:pPr>
    </w:p>
    <w:p w14:paraId="0CB58124" w14:textId="77777777" w:rsidR="00174F71" w:rsidRPr="00BF4FC5" w:rsidRDefault="00174F71" w:rsidP="00110509">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The personal data received during the licensing procedure shall be disclosed to persons who need to know it, the employees of Latvijas Banka, the employees of the European Banking Authority, the members of the Joint Supervisory Team, or other ECB employees who need it for the performance of the duties, including the Secretariat of the Supervisory Board of the ECB and members of the Supervisory Board and also the members of the Executive Board of the ECB.</w:t>
      </w:r>
    </w:p>
    <w:p w14:paraId="6A744F45" w14:textId="77777777" w:rsidR="00560B22" w:rsidRPr="00BF4FC5" w:rsidRDefault="00560B22" w:rsidP="0082490F">
      <w:pPr>
        <w:widowControl w:val="0"/>
        <w:spacing w:after="0" w:line="240" w:lineRule="auto"/>
        <w:jc w:val="both"/>
        <w:rPr>
          <w:rFonts w:ascii="Times New Roman" w:hAnsi="Times New Roman" w:cs="Times New Roman"/>
          <w:kern w:val="0"/>
          <w:sz w:val="24"/>
        </w:rPr>
      </w:pPr>
    </w:p>
    <w:p w14:paraId="2A280A76" w14:textId="77777777" w:rsidR="00174F71" w:rsidRPr="00BF4FC5" w:rsidRDefault="00174F71" w:rsidP="00560B22">
      <w:pPr>
        <w:widowControl w:val="0"/>
        <w:spacing w:after="0" w:line="240" w:lineRule="auto"/>
        <w:jc w:val="center"/>
        <w:rPr>
          <w:rFonts w:ascii="Times New Roman" w:hAnsi="Times New Roman" w:cs="Times New Roman"/>
          <w:b/>
          <w:bCs/>
          <w:kern w:val="0"/>
          <w:sz w:val="24"/>
        </w:rPr>
      </w:pPr>
      <w:r>
        <w:rPr>
          <w:rFonts w:ascii="Times New Roman" w:hAnsi="Times New Roman"/>
          <w:b/>
          <w:sz w:val="24"/>
        </w:rPr>
        <w:t>Applicable Data Retention Period</w:t>
      </w:r>
    </w:p>
    <w:p w14:paraId="4A2CF843" w14:textId="77777777" w:rsidR="00560B22" w:rsidRPr="00BF4FC5" w:rsidRDefault="00560B22" w:rsidP="0082490F">
      <w:pPr>
        <w:widowControl w:val="0"/>
        <w:spacing w:after="0" w:line="240" w:lineRule="auto"/>
        <w:jc w:val="both"/>
        <w:rPr>
          <w:rFonts w:ascii="Times New Roman" w:hAnsi="Times New Roman" w:cs="Times New Roman"/>
          <w:kern w:val="0"/>
          <w:sz w:val="24"/>
        </w:rPr>
      </w:pPr>
    </w:p>
    <w:p w14:paraId="5D26162D" w14:textId="0B11EFE6" w:rsidR="00174F71" w:rsidRPr="00BF4FC5" w:rsidRDefault="00174F71" w:rsidP="00110509">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The ECB shall retain the personal data provided in applications or notifications on qualifying holding for 15 years from the date of submitting the application or notification if it is withdrawn prior to taking a formal decision, from the date of the negative decision, or from the date when the data subjects cease to be shareholders with qualifying holding or are no longer the senior management of the supervised entity in case of a positive ECB decision. Latvijas Banka shall retain the personal data for 10 years from the date on which the person has lost the status. If an administrative case is initiated or legal proceedings are instituted, the retention period shall be extended, and it shall end one year after entry into effect of the final decision imposing sanctions.</w:t>
      </w:r>
    </w:p>
    <w:p w14:paraId="4F7E0F93" w14:textId="77777777" w:rsidR="00560B22" w:rsidRPr="00BF4FC5" w:rsidRDefault="00560B22" w:rsidP="0082490F">
      <w:pPr>
        <w:widowControl w:val="0"/>
        <w:spacing w:after="0" w:line="240" w:lineRule="auto"/>
        <w:jc w:val="both"/>
        <w:rPr>
          <w:rFonts w:ascii="Times New Roman" w:hAnsi="Times New Roman" w:cs="Times New Roman"/>
          <w:kern w:val="0"/>
          <w:sz w:val="24"/>
        </w:rPr>
      </w:pPr>
    </w:p>
    <w:p w14:paraId="192D96DD" w14:textId="77777777" w:rsidR="00174F71" w:rsidRPr="00BF4FC5" w:rsidRDefault="00174F71" w:rsidP="00560B22">
      <w:pPr>
        <w:widowControl w:val="0"/>
        <w:spacing w:after="0" w:line="240" w:lineRule="auto"/>
        <w:jc w:val="center"/>
        <w:rPr>
          <w:rFonts w:ascii="Times New Roman" w:hAnsi="Times New Roman" w:cs="Times New Roman"/>
          <w:b/>
          <w:bCs/>
          <w:kern w:val="0"/>
          <w:sz w:val="24"/>
        </w:rPr>
      </w:pPr>
      <w:r>
        <w:rPr>
          <w:rFonts w:ascii="Times New Roman" w:hAnsi="Times New Roman"/>
          <w:b/>
          <w:sz w:val="24"/>
        </w:rPr>
        <w:t>Applicable Data Protection</w:t>
      </w:r>
    </w:p>
    <w:p w14:paraId="4FE423D1" w14:textId="77777777" w:rsidR="00560B22" w:rsidRPr="00BF4FC5" w:rsidRDefault="00560B22" w:rsidP="0082490F">
      <w:pPr>
        <w:widowControl w:val="0"/>
        <w:spacing w:after="0" w:line="240" w:lineRule="auto"/>
        <w:jc w:val="both"/>
        <w:rPr>
          <w:rFonts w:ascii="Times New Roman" w:hAnsi="Times New Roman" w:cs="Times New Roman"/>
          <w:kern w:val="0"/>
          <w:sz w:val="24"/>
        </w:rPr>
      </w:pPr>
    </w:p>
    <w:p w14:paraId="05015FF3" w14:textId="32285225" w:rsidR="00174F71" w:rsidRPr="00BF4FC5" w:rsidRDefault="00174F71" w:rsidP="00110509">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shall apply to the processing of personal data carried out by the ECB. However, the ECB and Latvijas Banka shall act as joint controllers whenever they collaboratively determine the purpose and means of data processing while carrying out the prudential supervision tasks conferred on them under the SSM Regulation and the SSM Framework Regulation.</w:t>
      </w:r>
    </w:p>
    <w:p w14:paraId="4D888B22" w14:textId="77777777" w:rsidR="00560B22" w:rsidRPr="00BF4FC5" w:rsidRDefault="00560B22" w:rsidP="0082490F">
      <w:pPr>
        <w:widowControl w:val="0"/>
        <w:spacing w:after="0" w:line="240" w:lineRule="auto"/>
        <w:jc w:val="both"/>
        <w:rPr>
          <w:rFonts w:ascii="Times New Roman" w:hAnsi="Times New Roman" w:cs="Times New Roman"/>
          <w:kern w:val="0"/>
          <w:sz w:val="24"/>
        </w:rPr>
      </w:pPr>
    </w:p>
    <w:p w14:paraId="20CAA194" w14:textId="77777777" w:rsidR="00174F71" w:rsidRPr="00BF4FC5" w:rsidRDefault="00174F71" w:rsidP="00560B22">
      <w:pPr>
        <w:widowControl w:val="0"/>
        <w:spacing w:after="0" w:line="240" w:lineRule="auto"/>
        <w:jc w:val="center"/>
        <w:rPr>
          <w:rFonts w:ascii="Times New Roman" w:hAnsi="Times New Roman" w:cs="Times New Roman"/>
          <w:b/>
          <w:bCs/>
          <w:kern w:val="0"/>
          <w:sz w:val="24"/>
        </w:rPr>
      </w:pPr>
      <w:r>
        <w:rPr>
          <w:rFonts w:ascii="Times New Roman" w:hAnsi="Times New Roman"/>
          <w:b/>
          <w:sz w:val="24"/>
        </w:rPr>
        <w:t>Rights of the Data Subject</w:t>
      </w:r>
    </w:p>
    <w:p w14:paraId="7F842905" w14:textId="77777777" w:rsidR="00560B22" w:rsidRPr="00BF4FC5" w:rsidRDefault="00560B22" w:rsidP="0082490F">
      <w:pPr>
        <w:widowControl w:val="0"/>
        <w:spacing w:after="0" w:line="240" w:lineRule="auto"/>
        <w:jc w:val="both"/>
        <w:rPr>
          <w:rFonts w:ascii="Times New Roman" w:hAnsi="Times New Roman" w:cs="Times New Roman"/>
          <w:kern w:val="0"/>
          <w:sz w:val="24"/>
        </w:rPr>
      </w:pPr>
    </w:p>
    <w:p w14:paraId="18A57C5E" w14:textId="0A4E78FD" w:rsidR="00174F71" w:rsidRPr="00BF4FC5" w:rsidRDefault="00174F71" w:rsidP="00110509">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A data subject whose personal data is processed by the ECB and Latvijas Banka for the purposes of the abovementioned prudential supervision have the right to access and rectify their data in accordance with Decision (EU) 2020/655 of the European Central Bank of 5 May 2020 adopting implementing rules concerning data protection at the European Central Bank and repealing Decision ECB/2007/1.</w:t>
      </w:r>
    </w:p>
    <w:p w14:paraId="40874EB8" w14:textId="77777777" w:rsidR="00560B22" w:rsidRPr="00BF4FC5" w:rsidRDefault="00560B22" w:rsidP="0082490F">
      <w:pPr>
        <w:widowControl w:val="0"/>
        <w:spacing w:after="0" w:line="240" w:lineRule="auto"/>
        <w:jc w:val="both"/>
        <w:rPr>
          <w:rFonts w:ascii="Times New Roman" w:hAnsi="Times New Roman" w:cs="Times New Roman"/>
          <w:b/>
          <w:bCs/>
          <w:kern w:val="0"/>
          <w:sz w:val="24"/>
        </w:rPr>
      </w:pPr>
    </w:p>
    <w:p w14:paraId="1FA0CE35" w14:textId="0C269DFB" w:rsidR="00174F71" w:rsidRPr="00BF4FC5" w:rsidRDefault="00174F71" w:rsidP="00560B22">
      <w:pPr>
        <w:widowControl w:val="0"/>
        <w:spacing w:after="0" w:line="240" w:lineRule="auto"/>
        <w:jc w:val="center"/>
        <w:rPr>
          <w:rFonts w:ascii="Times New Roman" w:hAnsi="Times New Roman" w:cs="Times New Roman"/>
          <w:b/>
          <w:bCs/>
          <w:kern w:val="0"/>
          <w:sz w:val="24"/>
        </w:rPr>
      </w:pPr>
      <w:r>
        <w:rPr>
          <w:rFonts w:ascii="Times New Roman" w:hAnsi="Times New Roman"/>
          <w:b/>
          <w:sz w:val="24"/>
        </w:rPr>
        <w:t>Contact Details</w:t>
      </w:r>
    </w:p>
    <w:p w14:paraId="3B3A5387" w14:textId="77777777" w:rsidR="00560B22" w:rsidRPr="00BF4FC5" w:rsidRDefault="00560B22" w:rsidP="0082490F">
      <w:pPr>
        <w:widowControl w:val="0"/>
        <w:spacing w:after="0" w:line="240" w:lineRule="auto"/>
        <w:jc w:val="both"/>
        <w:rPr>
          <w:rFonts w:ascii="Times New Roman" w:hAnsi="Times New Roman" w:cs="Times New Roman"/>
          <w:kern w:val="0"/>
          <w:sz w:val="24"/>
        </w:rPr>
      </w:pPr>
    </w:p>
    <w:p w14:paraId="77139999" w14:textId="1363C329" w:rsidR="00174F71" w:rsidRPr="00BF4FC5" w:rsidRDefault="00174F71" w:rsidP="00110509">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If you have any questions or complaints regarding the data processing process, you may contact the ECB (e-mail: authorisation@ecb.europa.eu) or Latvijas Banka (e-mail: datuaizsardziba@bank.lv).</w:t>
      </w:r>
    </w:p>
    <w:p w14:paraId="45F87453" w14:textId="77777777" w:rsidR="00174F71" w:rsidRPr="00BF4FC5" w:rsidRDefault="00174F71" w:rsidP="00110509">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Moreover, you are entitled to have recourse at any time to the European Data Protection Supervisor (https://edps.europa.eu/data-protection/our-role-supervisor/personal-data- breach_en).</w:t>
      </w:r>
    </w:p>
    <w:p w14:paraId="5843DF9C" w14:textId="77777777" w:rsidR="00560B22" w:rsidRPr="00BF4FC5" w:rsidRDefault="00560B22" w:rsidP="0082490F">
      <w:pPr>
        <w:widowControl w:val="0"/>
        <w:spacing w:after="0" w:line="240" w:lineRule="auto"/>
        <w:jc w:val="both"/>
        <w:rPr>
          <w:rFonts w:ascii="Times New Roman" w:hAnsi="Times New Roman" w:cs="Times New Roman"/>
          <w:b/>
          <w:bCs/>
          <w:kern w:val="0"/>
          <w:sz w:val="24"/>
        </w:rPr>
      </w:pPr>
    </w:p>
    <w:p w14:paraId="679363CD" w14:textId="22E57846" w:rsidR="00174F71" w:rsidRPr="00BF4FC5" w:rsidRDefault="00174F71" w:rsidP="00B61572">
      <w:pPr>
        <w:keepNext/>
        <w:keepLines/>
        <w:widowControl w:val="0"/>
        <w:spacing w:after="0" w:line="240" w:lineRule="auto"/>
        <w:jc w:val="center"/>
        <w:rPr>
          <w:rFonts w:ascii="Times New Roman" w:hAnsi="Times New Roman" w:cs="Times New Roman"/>
          <w:b/>
          <w:bCs/>
          <w:kern w:val="0"/>
          <w:sz w:val="24"/>
        </w:rPr>
      </w:pPr>
      <w:r>
        <w:rPr>
          <w:rFonts w:ascii="Times New Roman" w:hAnsi="Times New Roman"/>
          <w:b/>
          <w:sz w:val="24"/>
        </w:rPr>
        <w:lastRenderedPageBreak/>
        <w:t>Acknowledgement</w:t>
      </w:r>
    </w:p>
    <w:p w14:paraId="24426033" w14:textId="77777777" w:rsidR="00560B22" w:rsidRPr="00BF4FC5" w:rsidRDefault="00560B22" w:rsidP="00B61572">
      <w:pPr>
        <w:keepNext/>
        <w:keepLines/>
        <w:widowControl w:val="0"/>
        <w:spacing w:after="0" w:line="240" w:lineRule="auto"/>
        <w:jc w:val="both"/>
        <w:rPr>
          <w:rFonts w:ascii="Times New Roman" w:hAnsi="Times New Roman" w:cs="Times New Roman"/>
          <w:kern w:val="0"/>
          <w:sz w:val="24"/>
        </w:rPr>
      </w:pPr>
    </w:p>
    <w:p w14:paraId="1C688C89" w14:textId="3EE64DC5" w:rsidR="00174F71" w:rsidRPr="00BF4FC5" w:rsidRDefault="00174F71" w:rsidP="00B61572">
      <w:pPr>
        <w:keepNext/>
        <w:keepLines/>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I hereby confirm that I am informed of the processing of personal data pertaining to me as a natural person, including sensitive personal data, submitted to Latvijas Banka within the licensing procedure, including the transfer and processing of this data by the ECB for the performance of its functions.</w:t>
      </w:r>
    </w:p>
    <w:p w14:paraId="1E67D1FB" w14:textId="77777777" w:rsidR="00560B22" w:rsidRPr="00BF4FC5" w:rsidRDefault="00560B22" w:rsidP="0082490F">
      <w:pPr>
        <w:widowControl w:val="0"/>
        <w:spacing w:after="0" w:line="240" w:lineRule="auto"/>
        <w:jc w:val="both"/>
        <w:rPr>
          <w:rFonts w:ascii="Times New Roman" w:hAnsi="Times New Roman" w:cs="Times New Roman"/>
          <w:kern w:val="0"/>
          <w:sz w:val="24"/>
        </w:rPr>
      </w:pPr>
    </w:p>
    <w:p w14:paraId="71E42E2C"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Given name, surname</w:t>
      </w:r>
    </w:p>
    <w:p w14:paraId="59CC35FC"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Signature</w:t>
      </w:r>
    </w:p>
    <w:p w14:paraId="0A3FE2E3"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Place, date</w:t>
      </w:r>
    </w:p>
    <w:p w14:paraId="62F4A3E4" w14:textId="77777777" w:rsidR="00C02256" w:rsidRPr="00BF4FC5" w:rsidRDefault="00C02256" w:rsidP="0082490F">
      <w:pPr>
        <w:widowControl w:val="0"/>
        <w:spacing w:after="0" w:line="240" w:lineRule="auto"/>
        <w:jc w:val="both"/>
        <w:rPr>
          <w:rFonts w:ascii="Times New Roman" w:hAnsi="Times New Roman" w:cs="Times New Roman"/>
          <w:kern w:val="0"/>
          <w:sz w:val="24"/>
        </w:rPr>
      </w:pPr>
    </w:p>
    <w:p w14:paraId="66A1A2B7" w14:textId="77777777" w:rsidR="00C02256" w:rsidRPr="00BF4FC5" w:rsidRDefault="00C02256" w:rsidP="0082490F">
      <w:pPr>
        <w:widowControl w:val="0"/>
        <w:spacing w:after="0" w:line="240" w:lineRule="auto"/>
        <w:jc w:val="both"/>
        <w:rPr>
          <w:rFonts w:ascii="Times New Roman" w:hAnsi="Times New Roman" w:cs="Times New Roman"/>
          <w:kern w:val="0"/>
          <w:sz w:val="24"/>
        </w:rPr>
      </w:pPr>
    </w:p>
    <w:p w14:paraId="4FEFC5E0" w14:textId="6563804A" w:rsidR="00174F71" w:rsidRPr="00BF4FC5" w:rsidRDefault="00174F71" w:rsidP="00B61572">
      <w:pPr>
        <w:widowControl w:val="0"/>
        <w:tabs>
          <w:tab w:val="left" w:pos="7938"/>
        </w:tabs>
        <w:spacing w:after="0" w:line="240" w:lineRule="auto"/>
        <w:jc w:val="both"/>
        <w:rPr>
          <w:rFonts w:ascii="Times New Roman" w:hAnsi="Times New Roman" w:cs="Times New Roman"/>
          <w:kern w:val="0"/>
          <w:sz w:val="24"/>
        </w:rPr>
      </w:pPr>
      <w:r>
        <w:rPr>
          <w:rFonts w:ascii="Times New Roman" w:hAnsi="Times New Roman"/>
          <w:sz w:val="24"/>
        </w:rPr>
        <w:t>Governor of Latvijas Banka</w:t>
      </w:r>
      <w:r w:rsidR="00B61572">
        <w:rPr>
          <w:rFonts w:ascii="Times New Roman" w:hAnsi="Times New Roman"/>
          <w:sz w:val="24"/>
        </w:rPr>
        <w:tab/>
      </w:r>
      <w:r>
        <w:rPr>
          <w:rFonts w:ascii="Times New Roman" w:hAnsi="Times New Roman"/>
          <w:sz w:val="24"/>
        </w:rPr>
        <w:t>M. Kazāks</w:t>
      </w:r>
    </w:p>
    <w:p w14:paraId="3D135F45" w14:textId="2B3AA36C" w:rsidR="00C02256" w:rsidRPr="00BF4FC5" w:rsidRDefault="00C02256">
      <w:pPr>
        <w:rPr>
          <w:rFonts w:ascii="Times New Roman" w:hAnsi="Times New Roman" w:cs="Times New Roman"/>
          <w:kern w:val="0"/>
          <w:sz w:val="24"/>
        </w:rPr>
      </w:pPr>
      <w:r>
        <w:br w:type="page"/>
      </w:r>
    </w:p>
    <w:p w14:paraId="227DA8F0" w14:textId="77777777" w:rsidR="00862317" w:rsidRDefault="00862317" w:rsidP="00C02256">
      <w:pPr>
        <w:widowControl w:val="0"/>
        <w:spacing w:after="0" w:line="240" w:lineRule="auto"/>
        <w:jc w:val="right"/>
        <w:rPr>
          <w:rFonts w:ascii="Times New Roman" w:hAnsi="Times New Roman"/>
          <w:b/>
          <w:sz w:val="24"/>
        </w:rPr>
      </w:pPr>
    </w:p>
    <w:p w14:paraId="113BF3F9" w14:textId="52E47C34" w:rsidR="007E01F3" w:rsidRPr="00BF4FC5" w:rsidRDefault="00174F71" w:rsidP="00C02256">
      <w:pPr>
        <w:widowControl w:val="0"/>
        <w:spacing w:after="0" w:line="240" w:lineRule="auto"/>
        <w:jc w:val="right"/>
        <w:rPr>
          <w:rFonts w:ascii="Times New Roman" w:hAnsi="Times New Roman" w:cs="Times New Roman"/>
          <w:b/>
          <w:bCs/>
          <w:kern w:val="0"/>
          <w:sz w:val="24"/>
        </w:rPr>
      </w:pPr>
      <w:r>
        <w:rPr>
          <w:rFonts w:ascii="Times New Roman" w:hAnsi="Times New Roman"/>
          <w:b/>
          <w:sz w:val="24"/>
        </w:rPr>
        <w:t>Annex 2</w:t>
      </w:r>
    </w:p>
    <w:p w14:paraId="7F2151AF" w14:textId="77777777" w:rsidR="007E01F3" w:rsidRPr="00BF4FC5" w:rsidRDefault="00174F71" w:rsidP="00C02256">
      <w:pPr>
        <w:widowControl w:val="0"/>
        <w:spacing w:after="0" w:line="240" w:lineRule="auto"/>
        <w:jc w:val="right"/>
        <w:rPr>
          <w:rFonts w:ascii="Times New Roman" w:hAnsi="Times New Roman" w:cs="Times New Roman"/>
          <w:kern w:val="0"/>
          <w:sz w:val="24"/>
        </w:rPr>
      </w:pPr>
      <w:r>
        <w:rPr>
          <w:rFonts w:ascii="Times New Roman" w:hAnsi="Times New Roman"/>
          <w:sz w:val="24"/>
        </w:rPr>
        <w:t>Latvijas Banka’s Regulation No. 259</w:t>
      </w:r>
    </w:p>
    <w:p w14:paraId="3C87110B" w14:textId="440B434A" w:rsidR="00174F71" w:rsidRPr="00BF4FC5" w:rsidRDefault="00174F71" w:rsidP="00C02256">
      <w:pPr>
        <w:widowControl w:val="0"/>
        <w:spacing w:after="0" w:line="240" w:lineRule="auto"/>
        <w:jc w:val="right"/>
        <w:rPr>
          <w:rFonts w:ascii="Times New Roman" w:hAnsi="Times New Roman" w:cs="Times New Roman"/>
          <w:kern w:val="0"/>
          <w:sz w:val="24"/>
        </w:rPr>
      </w:pPr>
      <w:r>
        <w:rPr>
          <w:rFonts w:ascii="Times New Roman" w:hAnsi="Times New Roman"/>
          <w:sz w:val="24"/>
        </w:rPr>
        <w:t>27 November 2023</w:t>
      </w:r>
      <w:bookmarkStart w:id="105" w:name="piel-1255875"/>
      <w:bookmarkStart w:id="106" w:name="piel2"/>
      <w:bookmarkEnd w:id="105"/>
      <w:bookmarkEnd w:id="106"/>
    </w:p>
    <w:p w14:paraId="5D831285" w14:textId="77777777" w:rsidR="00C02256" w:rsidRPr="00BF4FC5" w:rsidRDefault="00C02256" w:rsidP="0082490F">
      <w:pPr>
        <w:widowControl w:val="0"/>
        <w:spacing w:after="0" w:line="240" w:lineRule="auto"/>
        <w:jc w:val="both"/>
        <w:rPr>
          <w:rFonts w:ascii="Times New Roman" w:hAnsi="Times New Roman" w:cs="Times New Roman"/>
          <w:b/>
          <w:bCs/>
          <w:kern w:val="0"/>
          <w:sz w:val="24"/>
        </w:rPr>
      </w:pPr>
      <w:bookmarkStart w:id="107" w:name="1255876"/>
      <w:bookmarkStart w:id="108" w:name="n-1255876"/>
      <w:bookmarkEnd w:id="107"/>
      <w:bookmarkEnd w:id="108"/>
    </w:p>
    <w:p w14:paraId="76A1635E" w14:textId="77777777" w:rsidR="00C02256" w:rsidRPr="00BF4FC5" w:rsidRDefault="00C02256" w:rsidP="0082490F">
      <w:pPr>
        <w:widowControl w:val="0"/>
        <w:spacing w:after="0" w:line="240" w:lineRule="auto"/>
        <w:jc w:val="both"/>
        <w:rPr>
          <w:rFonts w:ascii="Times New Roman" w:hAnsi="Times New Roman" w:cs="Times New Roman"/>
          <w:b/>
          <w:bCs/>
          <w:kern w:val="0"/>
          <w:sz w:val="24"/>
        </w:rPr>
      </w:pPr>
    </w:p>
    <w:p w14:paraId="24A5B7B4" w14:textId="086A71EE" w:rsidR="00174F71" w:rsidRPr="00BF4FC5" w:rsidRDefault="00174F71" w:rsidP="00C02256">
      <w:pPr>
        <w:widowControl w:val="0"/>
        <w:spacing w:after="0" w:line="240" w:lineRule="auto"/>
        <w:jc w:val="center"/>
        <w:rPr>
          <w:rFonts w:ascii="Times New Roman" w:hAnsi="Times New Roman" w:cs="Times New Roman"/>
          <w:b/>
          <w:bCs/>
          <w:kern w:val="0"/>
          <w:sz w:val="28"/>
          <w:szCs w:val="24"/>
        </w:rPr>
      </w:pPr>
      <w:r>
        <w:rPr>
          <w:rFonts w:ascii="Times New Roman" w:hAnsi="Times New Roman"/>
          <w:b/>
          <w:sz w:val="28"/>
        </w:rPr>
        <w:t>Information to be Provided to Obtain a Licence (Authorisation) for the Operation of a Branch of a Foreign Credit Institution</w:t>
      </w:r>
    </w:p>
    <w:p w14:paraId="1DCCEC6F" w14:textId="77777777" w:rsidR="00C02256" w:rsidRPr="00BF4FC5" w:rsidRDefault="00C02256" w:rsidP="0082490F">
      <w:pPr>
        <w:widowControl w:val="0"/>
        <w:spacing w:after="0" w:line="240" w:lineRule="auto"/>
        <w:jc w:val="both"/>
        <w:rPr>
          <w:rFonts w:ascii="Times New Roman" w:hAnsi="Times New Roman" w:cs="Times New Roman"/>
          <w:b/>
          <w:bCs/>
          <w:kern w:val="0"/>
          <w:sz w:val="24"/>
        </w:rPr>
      </w:pPr>
    </w:p>
    <w:p w14:paraId="12F49E43" w14:textId="77777777" w:rsidR="00C02256" w:rsidRPr="00BF4FC5" w:rsidRDefault="00C02256" w:rsidP="0082490F">
      <w:pPr>
        <w:widowControl w:val="0"/>
        <w:spacing w:after="0" w:line="240" w:lineRule="auto"/>
        <w:jc w:val="both"/>
        <w:rPr>
          <w:rFonts w:ascii="Times New Roman" w:hAnsi="Times New Roman" w:cs="Times New Roman"/>
          <w:b/>
          <w:bCs/>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15"/>
        <w:gridCol w:w="8240"/>
      </w:tblGrid>
      <w:tr w:rsidR="00174F71" w:rsidRPr="00BF4FC5" w14:paraId="570C392E" w14:textId="77777777" w:rsidTr="00C342C8">
        <w:tc>
          <w:tcPr>
            <w:tcW w:w="450" w:type="pct"/>
            <w:tcBorders>
              <w:top w:val="outset" w:sz="6" w:space="0" w:color="414142"/>
              <w:left w:val="outset" w:sz="6" w:space="0" w:color="414142"/>
              <w:bottom w:val="outset" w:sz="6" w:space="0" w:color="414142"/>
              <w:right w:val="outset" w:sz="6" w:space="0" w:color="414142"/>
            </w:tcBorders>
            <w:hideMark/>
          </w:tcPr>
          <w:p w14:paraId="04852CAA"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1.</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040F390C"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Information on the person in charge of the application and the accompanying information</w:t>
            </w:r>
          </w:p>
        </w:tc>
      </w:tr>
      <w:tr w:rsidR="00174F71" w:rsidRPr="00BF4FC5" w14:paraId="665D9F8A" w14:textId="77777777" w:rsidTr="00C342C8">
        <w:tc>
          <w:tcPr>
            <w:tcW w:w="450" w:type="pct"/>
            <w:tcBorders>
              <w:top w:val="outset" w:sz="6" w:space="0" w:color="414142"/>
              <w:left w:val="outset" w:sz="6" w:space="0" w:color="414142"/>
              <w:bottom w:val="outset" w:sz="6" w:space="0" w:color="414142"/>
              <w:right w:val="outset" w:sz="6" w:space="0" w:color="414142"/>
            </w:tcBorders>
            <w:hideMark/>
          </w:tcPr>
          <w:p w14:paraId="0AFA7FEB"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1.1.</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470A048E"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Information on the person to contact regarding the submission and documents</w:t>
            </w:r>
          </w:p>
        </w:tc>
      </w:tr>
      <w:tr w:rsidR="00174F71" w:rsidRPr="00BF4FC5" w14:paraId="74D39A1A" w14:textId="77777777" w:rsidTr="00C342C8">
        <w:tc>
          <w:tcPr>
            <w:tcW w:w="450" w:type="pct"/>
            <w:tcBorders>
              <w:top w:val="outset" w:sz="6" w:space="0" w:color="414142"/>
              <w:left w:val="outset" w:sz="6" w:space="0" w:color="414142"/>
              <w:bottom w:val="outset" w:sz="6" w:space="0" w:color="414142"/>
              <w:right w:val="outset" w:sz="6" w:space="0" w:color="414142"/>
            </w:tcBorders>
            <w:hideMark/>
          </w:tcPr>
          <w:p w14:paraId="30BE56D0"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1.1.1.</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11152FB3"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Given name, surname</w:t>
            </w:r>
          </w:p>
        </w:tc>
      </w:tr>
      <w:tr w:rsidR="00174F71" w:rsidRPr="00BF4FC5" w14:paraId="19F74490" w14:textId="77777777" w:rsidTr="00C342C8">
        <w:tc>
          <w:tcPr>
            <w:tcW w:w="450" w:type="pct"/>
            <w:tcBorders>
              <w:top w:val="outset" w:sz="6" w:space="0" w:color="414142"/>
              <w:left w:val="outset" w:sz="6" w:space="0" w:color="414142"/>
              <w:bottom w:val="outset" w:sz="6" w:space="0" w:color="414142"/>
              <w:right w:val="outset" w:sz="6" w:space="0" w:color="414142"/>
            </w:tcBorders>
            <w:hideMark/>
          </w:tcPr>
          <w:p w14:paraId="74CBBA7F"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1.1.2.</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46BE9F6F"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Position</w:t>
            </w:r>
          </w:p>
        </w:tc>
      </w:tr>
      <w:tr w:rsidR="00174F71" w:rsidRPr="00BF4FC5" w14:paraId="766ED604" w14:textId="77777777" w:rsidTr="00C342C8">
        <w:tc>
          <w:tcPr>
            <w:tcW w:w="450" w:type="pct"/>
            <w:tcBorders>
              <w:top w:val="outset" w:sz="6" w:space="0" w:color="414142"/>
              <w:left w:val="outset" w:sz="6" w:space="0" w:color="414142"/>
              <w:bottom w:val="outset" w:sz="6" w:space="0" w:color="414142"/>
              <w:right w:val="outset" w:sz="6" w:space="0" w:color="414142"/>
            </w:tcBorders>
            <w:hideMark/>
          </w:tcPr>
          <w:p w14:paraId="3E0DF69E"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1.1.3.</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38BAEEFB"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Telephone</w:t>
            </w:r>
          </w:p>
        </w:tc>
      </w:tr>
      <w:tr w:rsidR="00174F71" w:rsidRPr="00BF4FC5" w14:paraId="7EF53E56" w14:textId="77777777" w:rsidTr="00C342C8">
        <w:tc>
          <w:tcPr>
            <w:tcW w:w="450" w:type="pct"/>
            <w:tcBorders>
              <w:top w:val="outset" w:sz="6" w:space="0" w:color="414142"/>
              <w:left w:val="outset" w:sz="6" w:space="0" w:color="414142"/>
              <w:bottom w:val="outset" w:sz="6" w:space="0" w:color="414142"/>
              <w:right w:val="outset" w:sz="6" w:space="0" w:color="414142"/>
            </w:tcBorders>
            <w:hideMark/>
          </w:tcPr>
          <w:p w14:paraId="1515588F"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1.1.4.</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6EF31839"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E-mail</w:t>
            </w:r>
          </w:p>
        </w:tc>
      </w:tr>
      <w:tr w:rsidR="00174F71" w:rsidRPr="00BF4FC5" w14:paraId="12A92970" w14:textId="77777777" w:rsidTr="00C342C8">
        <w:tc>
          <w:tcPr>
            <w:tcW w:w="450" w:type="pct"/>
            <w:tcBorders>
              <w:top w:val="outset" w:sz="6" w:space="0" w:color="414142"/>
              <w:left w:val="outset" w:sz="6" w:space="0" w:color="414142"/>
              <w:bottom w:val="outset" w:sz="6" w:space="0" w:color="414142"/>
              <w:right w:val="outset" w:sz="6" w:space="0" w:color="414142"/>
            </w:tcBorders>
            <w:hideMark/>
          </w:tcPr>
          <w:p w14:paraId="21655E5B"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1.2.</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48E19F4D"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Adviser involved in preparation of the submission and documents, if any</w:t>
            </w:r>
          </w:p>
        </w:tc>
      </w:tr>
      <w:tr w:rsidR="00174F71" w:rsidRPr="00BF4FC5" w14:paraId="0AAC74C3" w14:textId="77777777" w:rsidTr="00C342C8">
        <w:tc>
          <w:tcPr>
            <w:tcW w:w="450" w:type="pct"/>
            <w:tcBorders>
              <w:top w:val="outset" w:sz="6" w:space="0" w:color="414142"/>
              <w:left w:val="outset" w:sz="6" w:space="0" w:color="414142"/>
              <w:bottom w:val="outset" w:sz="6" w:space="0" w:color="414142"/>
              <w:right w:val="outset" w:sz="6" w:space="0" w:color="414142"/>
            </w:tcBorders>
            <w:hideMark/>
          </w:tcPr>
          <w:p w14:paraId="7EA766B4"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1.2.1.</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771C105B"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Given name, surname</w:t>
            </w:r>
          </w:p>
        </w:tc>
      </w:tr>
      <w:tr w:rsidR="00174F71" w:rsidRPr="00BF4FC5" w14:paraId="1A0D81DB" w14:textId="77777777" w:rsidTr="00C342C8">
        <w:tc>
          <w:tcPr>
            <w:tcW w:w="450" w:type="pct"/>
            <w:tcBorders>
              <w:top w:val="outset" w:sz="6" w:space="0" w:color="414142"/>
              <w:left w:val="outset" w:sz="6" w:space="0" w:color="414142"/>
              <w:bottom w:val="outset" w:sz="6" w:space="0" w:color="414142"/>
              <w:right w:val="outset" w:sz="6" w:space="0" w:color="414142"/>
            </w:tcBorders>
            <w:hideMark/>
          </w:tcPr>
          <w:p w14:paraId="15082081"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1.2.2.</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73D3A929"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Position</w:t>
            </w:r>
          </w:p>
        </w:tc>
      </w:tr>
      <w:tr w:rsidR="00174F71" w:rsidRPr="00BF4FC5" w14:paraId="6E6B69AC" w14:textId="77777777" w:rsidTr="00C342C8">
        <w:tc>
          <w:tcPr>
            <w:tcW w:w="450" w:type="pct"/>
            <w:tcBorders>
              <w:top w:val="outset" w:sz="6" w:space="0" w:color="414142"/>
              <w:left w:val="outset" w:sz="6" w:space="0" w:color="414142"/>
              <w:bottom w:val="outset" w:sz="6" w:space="0" w:color="414142"/>
              <w:right w:val="outset" w:sz="6" w:space="0" w:color="414142"/>
            </w:tcBorders>
            <w:hideMark/>
          </w:tcPr>
          <w:p w14:paraId="133B810F"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1.2.3.</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6CD2CF66"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Telephone</w:t>
            </w:r>
          </w:p>
        </w:tc>
      </w:tr>
      <w:tr w:rsidR="00174F71" w:rsidRPr="00BF4FC5" w14:paraId="361BD05E" w14:textId="77777777" w:rsidTr="00C342C8">
        <w:tc>
          <w:tcPr>
            <w:tcW w:w="450" w:type="pct"/>
            <w:tcBorders>
              <w:top w:val="outset" w:sz="6" w:space="0" w:color="414142"/>
              <w:left w:val="outset" w:sz="6" w:space="0" w:color="414142"/>
              <w:bottom w:val="outset" w:sz="6" w:space="0" w:color="414142"/>
              <w:right w:val="outset" w:sz="6" w:space="0" w:color="414142"/>
            </w:tcBorders>
            <w:hideMark/>
          </w:tcPr>
          <w:p w14:paraId="29C1E1CC"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1.2.4.</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0E0021C2"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E-mail</w:t>
            </w:r>
          </w:p>
        </w:tc>
      </w:tr>
      <w:tr w:rsidR="00174F71" w:rsidRPr="00BF4FC5" w14:paraId="027EBEAA" w14:textId="77777777" w:rsidTr="00C342C8">
        <w:tc>
          <w:tcPr>
            <w:tcW w:w="450" w:type="pct"/>
            <w:tcBorders>
              <w:top w:val="outset" w:sz="6" w:space="0" w:color="414142"/>
              <w:left w:val="outset" w:sz="6" w:space="0" w:color="414142"/>
              <w:bottom w:val="outset" w:sz="6" w:space="0" w:color="414142"/>
              <w:right w:val="outset" w:sz="6" w:space="0" w:color="414142"/>
            </w:tcBorders>
            <w:hideMark/>
          </w:tcPr>
          <w:p w14:paraId="64156529"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2.</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23D6CCE2"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Identification of the foreign credit institution</w:t>
            </w:r>
          </w:p>
        </w:tc>
      </w:tr>
      <w:tr w:rsidR="00174F71" w:rsidRPr="00BF4FC5" w14:paraId="4B35C4B9" w14:textId="77777777" w:rsidTr="00C342C8">
        <w:tc>
          <w:tcPr>
            <w:tcW w:w="450" w:type="pct"/>
            <w:tcBorders>
              <w:top w:val="outset" w:sz="6" w:space="0" w:color="414142"/>
              <w:left w:val="outset" w:sz="6" w:space="0" w:color="414142"/>
              <w:bottom w:val="outset" w:sz="6" w:space="0" w:color="414142"/>
              <w:right w:val="outset" w:sz="6" w:space="0" w:color="414142"/>
            </w:tcBorders>
            <w:hideMark/>
          </w:tcPr>
          <w:p w14:paraId="53653AF3"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2.1.</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6D936926"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Name of the foreign credit institution and any name it uses or will use in its operation</w:t>
            </w:r>
          </w:p>
        </w:tc>
      </w:tr>
      <w:tr w:rsidR="00174F71" w:rsidRPr="00BF4FC5" w14:paraId="7663F70D" w14:textId="77777777" w:rsidTr="00C342C8">
        <w:tc>
          <w:tcPr>
            <w:tcW w:w="450" w:type="pct"/>
            <w:tcBorders>
              <w:top w:val="outset" w:sz="6" w:space="0" w:color="414142"/>
              <w:left w:val="outset" w:sz="6" w:space="0" w:color="414142"/>
              <w:bottom w:val="outset" w:sz="6" w:space="0" w:color="414142"/>
              <w:right w:val="outset" w:sz="6" w:space="0" w:color="414142"/>
            </w:tcBorders>
            <w:hideMark/>
          </w:tcPr>
          <w:p w14:paraId="68C8D907"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2.2.</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7C3AC9FD"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Logo</w:t>
            </w:r>
          </w:p>
        </w:tc>
      </w:tr>
      <w:tr w:rsidR="00174F71" w:rsidRPr="00BF4FC5" w14:paraId="75B90E7E" w14:textId="77777777" w:rsidTr="00C342C8">
        <w:tc>
          <w:tcPr>
            <w:tcW w:w="450" w:type="pct"/>
            <w:tcBorders>
              <w:top w:val="outset" w:sz="6" w:space="0" w:color="414142"/>
              <w:left w:val="outset" w:sz="6" w:space="0" w:color="414142"/>
              <w:bottom w:val="outset" w:sz="6" w:space="0" w:color="414142"/>
              <w:right w:val="outset" w:sz="6" w:space="0" w:color="414142"/>
            </w:tcBorders>
            <w:hideMark/>
          </w:tcPr>
          <w:p w14:paraId="7409AF92"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2.3.</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32A16C00"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Legal form of the foreign credit institution</w:t>
            </w:r>
          </w:p>
        </w:tc>
      </w:tr>
      <w:tr w:rsidR="00174F71" w:rsidRPr="00BF4FC5" w14:paraId="0CD8ECEF" w14:textId="77777777" w:rsidTr="00C342C8">
        <w:tc>
          <w:tcPr>
            <w:tcW w:w="450" w:type="pct"/>
            <w:tcBorders>
              <w:top w:val="outset" w:sz="6" w:space="0" w:color="414142"/>
              <w:left w:val="outset" w:sz="6" w:space="0" w:color="414142"/>
              <w:bottom w:val="outset" w:sz="6" w:space="0" w:color="414142"/>
              <w:right w:val="outset" w:sz="6" w:space="0" w:color="414142"/>
            </w:tcBorders>
            <w:hideMark/>
          </w:tcPr>
          <w:p w14:paraId="576DF773"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2.4.</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30BAE466"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Date of establishment</w:t>
            </w:r>
          </w:p>
        </w:tc>
      </w:tr>
      <w:tr w:rsidR="00174F71" w:rsidRPr="00BF4FC5" w14:paraId="1B664B1C" w14:textId="77777777" w:rsidTr="00C342C8">
        <w:tc>
          <w:tcPr>
            <w:tcW w:w="450" w:type="pct"/>
            <w:tcBorders>
              <w:top w:val="outset" w:sz="6" w:space="0" w:color="414142"/>
              <w:left w:val="outset" w:sz="6" w:space="0" w:color="414142"/>
              <w:bottom w:val="outset" w:sz="6" w:space="0" w:color="414142"/>
              <w:right w:val="outset" w:sz="6" w:space="0" w:color="414142"/>
            </w:tcBorders>
            <w:hideMark/>
          </w:tcPr>
          <w:p w14:paraId="7906320F"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2.5.</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7DBB7437"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Country of establishment</w:t>
            </w:r>
          </w:p>
        </w:tc>
      </w:tr>
      <w:tr w:rsidR="00174F71" w:rsidRPr="00BF4FC5" w14:paraId="7314C9F4" w14:textId="77777777" w:rsidTr="00C342C8">
        <w:tc>
          <w:tcPr>
            <w:tcW w:w="450" w:type="pct"/>
            <w:tcBorders>
              <w:top w:val="outset" w:sz="6" w:space="0" w:color="414142"/>
              <w:left w:val="outset" w:sz="6" w:space="0" w:color="414142"/>
              <w:bottom w:val="outset" w:sz="6" w:space="0" w:color="414142"/>
              <w:right w:val="outset" w:sz="6" w:space="0" w:color="414142"/>
            </w:tcBorders>
            <w:hideMark/>
          </w:tcPr>
          <w:p w14:paraId="3E5C1EA7"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2.6.</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6F10D052"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Registered office of the foreign credit institution, address of its head office, and the principal place of business if different from the registered office</w:t>
            </w:r>
          </w:p>
        </w:tc>
      </w:tr>
      <w:tr w:rsidR="00174F71" w:rsidRPr="00BF4FC5" w14:paraId="20BC2C02" w14:textId="77777777" w:rsidTr="00C342C8">
        <w:tc>
          <w:tcPr>
            <w:tcW w:w="450" w:type="pct"/>
            <w:tcBorders>
              <w:top w:val="outset" w:sz="6" w:space="0" w:color="414142"/>
              <w:left w:val="outset" w:sz="6" w:space="0" w:color="414142"/>
              <w:bottom w:val="outset" w:sz="6" w:space="0" w:color="414142"/>
              <w:right w:val="outset" w:sz="6" w:space="0" w:color="414142"/>
            </w:tcBorders>
            <w:hideMark/>
          </w:tcPr>
          <w:p w14:paraId="7F9492B1"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2.7.</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01CC96A7"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Contact details of the foreign credit institution: telephone and e-mail</w:t>
            </w:r>
          </w:p>
        </w:tc>
      </w:tr>
      <w:tr w:rsidR="00174F71" w:rsidRPr="00BF4FC5" w14:paraId="755DF3EB" w14:textId="77777777" w:rsidTr="00C342C8">
        <w:tc>
          <w:tcPr>
            <w:tcW w:w="450" w:type="pct"/>
            <w:tcBorders>
              <w:top w:val="outset" w:sz="6" w:space="0" w:color="414142"/>
              <w:left w:val="outset" w:sz="6" w:space="0" w:color="414142"/>
              <w:bottom w:val="outset" w:sz="6" w:space="0" w:color="414142"/>
              <w:right w:val="outset" w:sz="6" w:space="0" w:color="414142"/>
            </w:tcBorders>
            <w:hideMark/>
          </w:tcPr>
          <w:p w14:paraId="6DF10A10"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2.8.</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531C07A4"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If the foreign credit institution is registered in the Commercial Register or a similar public register, the name of the relevant register and the registration number of the foreign credit institution or equivalent identifier in the abovementioned register</w:t>
            </w:r>
          </w:p>
        </w:tc>
      </w:tr>
      <w:tr w:rsidR="00174F71" w:rsidRPr="00BF4FC5" w14:paraId="096AA145" w14:textId="77777777" w:rsidTr="00C342C8">
        <w:tc>
          <w:tcPr>
            <w:tcW w:w="450" w:type="pct"/>
            <w:tcBorders>
              <w:top w:val="outset" w:sz="6" w:space="0" w:color="414142"/>
              <w:left w:val="outset" w:sz="6" w:space="0" w:color="414142"/>
              <w:bottom w:val="outset" w:sz="6" w:space="0" w:color="414142"/>
              <w:right w:val="outset" w:sz="6" w:space="0" w:color="414142"/>
            </w:tcBorders>
            <w:hideMark/>
          </w:tcPr>
          <w:p w14:paraId="30637A4E"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2.9.</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7357C698"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Legal entity identifier (LEI) of the foreign credit institution, if any</w:t>
            </w:r>
          </w:p>
        </w:tc>
      </w:tr>
      <w:tr w:rsidR="00174F71" w:rsidRPr="00BF4FC5" w14:paraId="605FB3F2" w14:textId="77777777" w:rsidTr="00C342C8">
        <w:tc>
          <w:tcPr>
            <w:tcW w:w="450" w:type="pct"/>
            <w:tcBorders>
              <w:top w:val="outset" w:sz="6" w:space="0" w:color="414142"/>
              <w:left w:val="outset" w:sz="6" w:space="0" w:color="414142"/>
              <w:bottom w:val="outset" w:sz="6" w:space="0" w:color="414142"/>
              <w:right w:val="outset" w:sz="6" w:space="0" w:color="414142"/>
            </w:tcBorders>
            <w:hideMark/>
          </w:tcPr>
          <w:p w14:paraId="5AB984D8"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2.10.</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1A2A35D4"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End date of the accounting year of the foreign credit institution</w:t>
            </w:r>
          </w:p>
        </w:tc>
      </w:tr>
      <w:tr w:rsidR="00174F71" w:rsidRPr="00BF4FC5" w14:paraId="57C11C0E" w14:textId="77777777" w:rsidTr="00C342C8">
        <w:tc>
          <w:tcPr>
            <w:tcW w:w="450" w:type="pct"/>
            <w:tcBorders>
              <w:top w:val="outset" w:sz="6" w:space="0" w:color="414142"/>
              <w:left w:val="outset" w:sz="6" w:space="0" w:color="414142"/>
              <w:bottom w:val="outset" w:sz="6" w:space="0" w:color="414142"/>
              <w:right w:val="outset" w:sz="6" w:space="0" w:color="414142"/>
            </w:tcBorders>
            <w:hideMark/>
          </w:tcPr>
          <w:p w14:paraId="52873204"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2.11.</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27969AE5"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Website address of the foreign credit institution, if any</w:t>
            </w:r>
          </w:p>
        </w:tc>
      </w:tr>
      <w:tr w:rsidR="00174F71" w:rsidRPr="00BF4FC5" w14:paraId="0E58FA20" w14:textId="77777777" w:rsidTr="00C342C8">
        <w:tc>
          <w:tcPr>
            <w:tcW w:w="450" w:type="pct"/>
            <w:tcBorders>
              <w:top w:val="outset" w:sz="6" w:space="0" w:color="414142"/>
              <w:left w:val="outset" w:sz="6" w:space="0" w:color="414142"/>
              <w:bottom w:val="outset" w:sz="6" w:space="0" w:color="414142"/>
              <w:right w:val="outset" w:sz="6" w:space="0" w:color="414142"/>
            </w:tcBorders>
            <w:hideMark/>
          </w:tcPr>
          <w:p w14:paraId="265E2F43"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3.</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0647DF95"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Documents of incorporation of the foreign credit institution and the branch of the foreign credit institution</w:t>
            </w:r>
          </w:p>
        </w:tc>
      </w:tr>
      <w:tr w:rsidR="00174F71" w:rsidRPr="00BF4FC5" w14:paraId="5A5F9C05" w14:textId="77777777" w:rsidTr="00C342C8">
        <w:tc>
          <w:tcPr>
            <w:tcW w:w="450" w:type="pct"/>
            <w:tcBorders>
              <w:top w:val="outset" w:sz="6" w:space="0" w:color="414142"/>
              <w:left w:val="outset" w:sz="6" w:space="0" w:color="414142"/>
              <w:bottom w:val="outset" w:sz="6" w:space="0" w:color="414142"/>
              <w:right w:val="outset" w:sz="6" w:space="0" w:color="414142"/>
            </w:tcBorders>
            <w:hideMark/>
          </w:tcPr>
          <w:p w14:paraId="06804A70"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3.1.</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02B44FA2"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Articles of association or equivalent documents of incorporation of the foreign credit institution</w:t>
            </w:r>
          </w:p>
        </w:tc>
      </w:tr>
      <w:tr w:rsidR="00174F71" w:rsidRPr="00BF4FC5" w14:paraId="2F4757B3" w14:textId="77777777" w:rsidTr="00C342C8">
        <w:tc>
          <w:tcPr>
            <w:tcW w:w="450" w:type="pct"/>
            <w:tcBorders>
              <w:top w:val="outset" w:sz="6" w:space="0" w:color="414142"/>
              <w:left w:val="outset" w:sz="6" w:space="0" w:color="414142"/>
              <w:bottom w:val="outset" w:sz="6" w:space="0" w:color="414142"/>
              <w:right w:val="outset" w:sz="6" w:space="0" w:color="414142"/>
            </w:tcBorders>
            <w:hideMark/>
          </w:tcPr>
          <w:p w14:paraId="20F13F11"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3.2.</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620D3216"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By-laws of the branch approved by the management body or an official of the foreign credit institution</w:t>
            </w:r>
          </w:p>
        </w:tc>
      </w:tr>
      <w:tr w:rsidR="00174F71" w:rsidRPr="00BF4FC5" w14:paraId="1BCC180E" w14:textId="77777777" w:rsidTr="00C342C8">
        <w:tc>
          <w:tcPr>
            <w:tcW w:w="450" w:type="pct"/>
            <w:tcBorders>
              <w:top w:val="outset" w:sz="6" w:space="0" w:color="414142"/>
              <w:left w:val="outset" w:sz="6" w:space="0" w:color="414142"/>
              <w:bottom w:val="outset" w:sz="6" w:space="0" w:color="414142"/>
              <w:right w:val="outset" w:sz="6" w:space="0" w:color="414142"/>
            </w:tcBorders>
            <w:hideMark/>
          </w:tcPr>
          <w:p w14:paraId="5EFC4278"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4.</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0E8EEAA3"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Information on the operation of the foreign credit institution and its subsidiary</w:t>
            </w:r>
          </w:p>
        </w:tc>
      </w:tr>
      <w:tr w:rsidR="00174F71" w:rsidRPr="00BF4FC5" w14:paraId="6BD2B456" w14:textId="77777777" w:rsidTr="00C342C8">
        <w:tc>
          <w:tcPr>
            <w:tcW w:w="450" w:type="pct"/>
            <w:tcBorders>
              <w:top w:val="outset" w:sz="6" w:space="0" w:color="414142"/>
              <w:left w:val="outset" w:sz="6" w:space="0" w:color="414142"/>
              <w:bottom w:val="outset" w:sz="6" w:space="0" w:color="414142"/>
              <w:right w:val="outset" w:sz="6" w:space="0" w:color="414142"/>
            </w:tcBorders>
            <w:hideMark/>
          </w:tcPr>
          <w:p w14:paraId="7FC38455"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4.1.</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0AB8BA60"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Data on licences (authorisations) or registrations of the foreign credit institution or any of its subsidiaries to conduct activities in the sector of financial services</w:t>
            </w:r>
          </w:p>
        </w:tc>
      </w:tr>
      <w:tr w:rsidR="00174F71" w:rsidRPr="00BF4FC5" w14:paraId="0EB6B58C" w14:textId="77777777" w:rsidTr="00C342C8">
        <w:tc>
          <w:tcPr>
            <w:tcW w:w="450" w:type="pct"/>
            <w:tcBorders>
              <w:top w:val="outset" w:sz="6" w:space="0" w:color="414142"/>
              <w:left w:val="outset" w:sz="6" w:space="0" w:color="414142"/>
              <w:bottom w:val="outset" w:sz="6" w:space="0" w:color="414142"/>
              <w:right w:val="outset" w:sz="6" w:space="0" w:color="414142"/>
            </w:tcBorders>
            <w:hideMark/>
          </w:tcPr>
          <w:p w14:paraId="0D5D41AE"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lastRenderedPageBreak/>
              <w:t>4.2.</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4DAD5C31"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Data on any significant past or ongoing events which are related to the foreign credit institution or any of its subsidiaries and which can be considered relevant for obtaining a licence (authorisation)</w:t>
            </w:r>
          </w:p>
        </w:tc>
      </w:tr>
      <w:tr w:rsidR="00174F71" w:rsidRPr="00BF4FC5" w14:paraId="052A607D" w14:textId="77777777" w:rsidTr="00C342C8">
        <w:tc>
          <w:tcPr>
            <w:tcW w:w="450" w:type="pct"/>
            <w:tcBorders>
              <w:top w:val="outset" w:sz="6" w:space="0" w:color="414142"/>
              <w:left w:val="outset" w:sz="6" w:space="0" w:color="414142"/>
              <w:bottom w:val="outset" w:sz="6" w:space="0" w:color="414142"/>
              <w:right w:val="outset" w:sz="6" w:space="0" w:color="414142"/>
            </w:tcBorders>
            <w:hideMark/>
          </w:tcPr>
          <w:p w14:paraId="125F6500"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4.3.</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70B259C2"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Information on any legal proceedings related to the principal activity of the foreign credit institution, information on the foreseeable outcome of the legal proceedings, and explanation of the circumstances that have triggered the legal proceedings</w:t>
            </w:r>
          </w:p>
        </w:tc>
      </w:tr>
    </w:tbl>
    <w:p w14:paraId="05337D48" w14:textId="77777777" w:rsidR="00C342C8" w:rsidRPr="00BF4FC5" w:rsidRDefault="00C342C8" w:rsidP="0082490F">
      <w:pPr>
        <w:widowControl w:val="0"/>
        <w:spacing w:after="0" w:line="240" w:lineRule="auto"/>
        <w:jc w:val="both"/>
        <w:rPr>
          <w:rFonts w:ascii="Times New Roman" w:hAnsi="Times New Roman" w:cs="Times New Roman"/>
          <w:b/>
          <w:bCs/>
          <w:kern w:val="0"/>
          <w:sz w:val="24"/>
        </w:rPr>
      </w:pPr>
    </w:p>
    <w:p w14:paraId="45C45C5F" w14:textId="349CFA1A" w:rsidR="00174F71" w:rsidRPr="00BF4FC5" w:rsidRDefault="00174F71" w:rsidP="00C342C8">
      <w:pPr>
        <w:widowControl w:val="0"/>
        <w:spacing w:after="0" w:line="240" w:lineRule="auto"/>
        <w:jc w:val="center"/>
        <w:rPr>
          <w:rFonts w:ascii="Times New Roman" w:hAnsi="Times New Roman" w:cs="Times New Roman"/>
          <w:b/>
          <w:bCs/>
          <w:kern w:val="0"/>
          <w:sz w:val="24"/>
        </w:rPr>
      </w:pPr>
      <w:r>
        <w:rPr>
          <w:rFonts w:ascii="Times New Roman" w:hAnsi="Times New Roman"/>
          <w:b/>
          <w:sz w:val="24"/>
        </w:rPr>
        <w:t>I. Financial services authorised for a foreign credit institution and a branch of a foreign credit institution</w:t>
      </w:r>
    </w:p>
    <w:p w14:paraId="4C9B1362" w14:textId="77777777" w:rsidR="00C342C8" w:rsidRPr="00BF4FC5" w:rsidRDefault="00C342C8" w:rsidP="0082490F">
      <w:pPr>
        <w:widowControl w:val="0"/>
        <w:spacing w:after="0" w:line="240" w:lineRule="auto"/>
        <w:jc w:val="both"/>
        <w:rPr>
          <w:rFonts w:ascii="Times New Roman" w:hAnsi="Times New Roman" w:cs="Times New Roman"/>
          <w:b/>
          <w:bCs/>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15"/>
        <w:gridCol w:w="8240"/>
      </w:tblGrid>
      <w:tr w:rsidR="00174F71" w:rsidRPr="00BF4FC5" w14:paraId="0B658289" w14:textId="77777777" w:rsidTr="00C342C8">
        <w:tc>
          <w:tcPr>
            <w:tcW w:w="450" w:type="pct"/>
            <w:tcBorders>
              <w:top w:val="outset" w:sz="6" w:space="0" w:color="414142"/>
              <w:left w:val="outset" w:sz="6" w:space="0" w:color="414142"/>
              <w:bottom w:val="outset" w:sz="6" w:space="0" w:color="414142"/>
              <w:right w:val="outset" w:sz="6" w:space="0" w:color="414142"/>
            </w:tcBorders>
            <w:hideMark/>
          </w:tcPr>
          <w:p w14:paraId="191894DC"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w:t>
            </w:r>
          </w:p>
        </w:tc>
        <w:tc>
          <w:tcPr>
            <w:tcW w:w="4550" w:type="pct"/>
            <w:tcBorders>
              <w:top w:val="outset" w:sz="6" w:space="0" w:color="414142"/>
              <w:left w:val="outset" w:sz="6" w:space="0" w:color="414142"/>
              <w:bottom w:val="outset" w:sz="6" w:space="0" w:color="414142"/>
              <w:right w:val="outset" w:sz="6" w:space="0" w:color="414142"/>
            </w:tcBorders>
            <w:hideMark/>
          </w:tcPr>
          <w:p w14:paraId="5F13886C" w14:textId="62B6C471"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List of financial services authorised for a foreign credit institution in accordance with points 2.1.3 and 2.1.4 of Annex I to Commission Implementing Regulation (EU) No 926/2014 of 27 August 2014 laying down implementing technical standards with regard to standard forms, templates and procedures for notifications relating to the exercise of the right of establishment and the freedom to provide services according to Directive 2013/36/EU of the European Parliament and of the Council. If a foreign credit institution is authorised to provide financial services other than those referred to in points 2.1.3 and 2.1.4 of Annex I to the abovementioned Regulation, they shall be also listed in Annex </w:t>
            </w:r>
          </w:p>
        </w:tc>
      </w:tr>
      <w:tr w:rsidR="00174F71" w:rsidRPr="00BF4FC5" w14:paraId="669D4837" w14:textId="77777777" w:rsidTr="00C342C8">
        <w:tc>
          <w:tcPr>
            <w:tcW w:w="450" w:type="pct"/>
            <w:tcBorders>
              <w:top w:val="outset" w:sz="6" w:space="0" w:color="414142"/>
              <w:left w:val="outset" w:sz="6" w:space="0" w:color="414142"/>
              <w:bottom w:val="outset" w:sz="6" w:space="0" w:color="414142"/>
              <w:right w:val="outset" w:sz="6" w:space="0" w:color="414142"/>
            </w:tcBorders>
            <w:hideMark/>
          </w:tcPr>
          <w:p w14:paraId="504D7971"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2.</w:t>
            </w:r>
          </w:p>
        </w:tc>
        <w:tc>
          <w:tcPr>
            <w:tcW w:w="4550" w:type="pct"/>
            <w:tcBorders>
              <w:top w:val="outset" w:sz="6" w:space="0" w:color="414142"/>
              <w:left w:val="outset" w:sz="6" w:space="0" w:color="414142"/>
              <w:bottom w:val="outset" w:sz="6" w:space="0" w:color="414142"/>
              <w:right w:val="outset" w:sz="6" w:space="0" w:color="414142"/>
            </w:tcBorders>
            <w:hideMark/>
          </w:tcPr>
          <w:p w14:paraId="4738BC51" w14:textId="245F36C5"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List of services a branch of a foreign credit institution intends to provide in the Republic of Latvia in accordance with points 2.1.3 and 2.1.4 of Annex I to Commission Implementing Regulation (EU) No 926/2014 of 27 August 2014 laying down implementing technical standards with regard to standard forms, templates and procedures for notifications relating to the exercise of the right of establishment and the freedom to provide services according to Directive 2013/36/EU of the European Parliament and of the Council. If a branch of a foreign credit institution intends to provide financial services other than those referred to in points 2.1.3 and 2.1.4 of Annex I to the abovementioned Regulation, they shall be also listed in Annex</w:t>
            </w:r>
          </w:p>
        </w:tc>
      </w:tr>
    </w:tbl>
    <w:p w14:paraId="5AC1AAC6" w14:textId="77777777" w:rsidR="00C342C8" w:rsidRPr="00BF4FC5" w:rsidRDefault="00C342C8" w:rsidP="0082490F">
      <w:pPr>
        <w:widowControl w:val="0"/>
        <w:spacing w:after="0" w:line="240" w:lineRule="auto"/>
        <w:jc w:val="both"/>
        <w:rPr>
          <w:rFonts w:ascii="Times New Roman" w:hAnsi="Times New Roman" w:cs="Times New Roman"/>
          <w:b/>
          <w:bCs/>
          <w:kern w:val="0"/>
          <w:sz w:val="24"/>
        </w:rPr>
      </w:pPr>
    </w:p>
    <w:p w14:paraId="3AE84930" w14:textId="744373E2" w:rsidR="00174F71" w:rsidRPr="00BF4FC5" w:rsidRDefault="00174F71" w:rsidP="00C342C8">
      <w:pPr>
        <w:widowControl w:val="0"/>
        <w:spacing w:after="0" w:line="240" w:lineRule="auto"/>
        <w:jc w:val="center"/>
        <w:rPr>
          <w:rFonts w:ascii="Times New Roman" w:hAnsi="Times New Roman" w:cs="Times New Roman"/>
          <w:b/>
          <w:bCs/>
          <w:kern w:val="0"/>
          <w:sz w:val="24"/>
        </w:rPr>
      </w:pPr>
      <w:r>
        <w:rPr>
          <w:rFonts w:ascii="Times New Roman" w:hAnsi="Times New Roman"/>
          <w:b/>
          <w:sz w:val="24"/>
        </w:rPr>
        <w:t>II. Financial information</w:t>
      </w:r>
    </w:p>
    <w:p w14:paraId="5C301F22" w14:textId="77777777" w:rsidR="00C342C8" w:rsidRPr="00BF4FC5" w:rsidRDefault="00C342C8" w:rsidP="0082490F">
      <w:pPr>
        <w:widowControl w:val="0"/>
        <w:spacing w:after="0" w:line="240" w:lineRule="auto"/>
        <w:jc w:val="both"/>
        <w:rPr>
          <w:rFonts w:ascii="Times New Roman" w:hAnsi="Times New Roman" w:cs="Times New Roman"/>
          <w:b/>
          <w:bCs/>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15"/>
        <w:gridCol w:w="8240"/>
      </w:tblGrid>
      <w:tr w:rsidR="00174F71" w:rsidRPr="00BF4FC5" w14:paraId="7CEBB432" w14:textId="77777777" w:rsidTr="00744941">
        <w:tc>
          <w:tcPr>
            <w:tcW w:w="450" w:type="pct"/>
            <w:tcBorders>
              <w:top w:val="outset" w:sz="6" w:space="0" w:color="414142"/>
              <w:left w:val="outset" w:sz="6" w:space="0" w:color="414142"/>
              <w:bottom w:val="outset" w:sz="6" w:space="0" w:color="414142"/>
              <w:right w:val="outset" w:sz="6" w:space="0" w:color="414142"/>
            </w:tcBorders>
            <w:hideMark/>
          </w:tcPr>
          <w:p w14:paraId="7C4C7CCB"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1.</w:t>
            </w:r>
          </w:p>
        </w:tc>
        <w:tc>
          <w:tcPr>
            <w:tcW w:w="4550" w:type="pct"/>
            <w:tcBorders>
              <w:top w:val="outset" w:sz="6" w:space="0" w:color="414142"/>
              <w:left w:val="outset" w:sz="6" w:space="0" w:color="414142"/>
              <w:bottom w:val="outset" w:sz="6" w:space="0" w:color="414142"/>
              <w:right w:val="outset" w:sz="6" w:space="0" w:color="414142"/>
            </w:tcBorders>
            <w:hideMark/>
          </w:tcPr>
          <w:p w14:paraId="1D5C6718"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Financial forecasts</w:t>
            </w:r>
          </w:p>
        </w:tc>
      </w:tr>
      <w:tr w:rsidR="00174F71" w:rsidRPr="00BF4FC5" w14:paraId="40361748" w14:textId="77777777" w:rsidTr="00744941">
        <w:tc>
          <w:tcPr>
            <w:tcW w:w="450" w:type="pct"/>
            <w:tcBorders>
              <w:top w:val="outset" w:sz="6" w:space="0" w:color="414142"/>
              <w:left w:val="outset" w:sz="6" w:space="0" w:color="414142"/>
              <w:bottom w:val="outset" w:sz="6" w:space="0" w:color="414142"/>
              <w:right w:val="outset" w:sz="6" w:space="0" w:color="414142"/>
            </w:tcBorders>
            <w:hideMark/>
          </w:tcPr>
          <w:p w14:paraId="796CD001"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1.1.</w:t>
            </w:r>
          </w:p>
        </w:tc>
        <w:tc>
          <w:tcPr>
            <w:tcW w:w="4550" w:type="pct"/>
            <w:tcBorders>
              <w:top w:val="outset" w:sz="6" w:space="0" w:color="414142"/>
              <w:left w:val="outset" w:sz="6" w:space="0" w:color="414142"/>
              <w:bottom w:val="outset" w:sz="6" w:space="0" w:color="414142"/>
              <w:right w:val="outset" w:sz="6" w:space="0" w:color="414142"/>
            </w:tcBorders>
            <w:hideMark/>
          </w:tcPr>
          <w:p w14:paraId="5E74C1A7" w14:textId="339F43DC"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Financial forecasts in accordance with Article 4(a) of Commission Delegated Regulation (EU) 2022/2580 of 17 June 2022 supplementing Directive 2013/36/EU of the European Parliament and of the Council with regard to regulatory technical standards specifying the information to be provided in the application for the authorisation as a credit institution, and specifying the obstacles which may prevent the effective exercise of supervisory functions of competent authorities (hereinafter – Delegated Regulation 2022/2580)</w:t>
            </w:r>
          </w:p>
        </w:tc>
      </w:tr>
      <w:tr w:rsidR="00174F71" w:rsidRPr="00BF4FC5" w14:paraId="3DFA84F7" w14:textId="77777777" w:rsidTr="00744941">
        <w:tc>
          <w:tcPr>
            <w:tcW w:w="450" w:type="pct"/>
            <w:tcBorders>
              <w:top w:val="outset" w:sz="6" w:space="0" w:color="414142"/>
              <w:left w:val="outset" w:sz="6" w:space="0" w:color="414142"/>
              <w:bottom w:val="outset" w:sz="6" w:space="0" w:color="414142"/>
              <w:right w:val="outset" w:sz="6" w:space="0" w:color="414142"/>
            </w:tcBorders>
            <w:hideMark/>
          </w:tcPr>
          <w:p w14:paraId="76280968"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1.2.</w:t>
            </w:r>
          </w:p>
        </w:tc>
        <w:tc>
          <w:tcPr>
            <w:tcW w:w="4550" w:type="pct"/>
            <w:tcBorders>
              <w:top w:val="outset" w:sz="6" w:space="0" w:color="414142"/>
              <w:left w:val="outset" w:sz="6" w:space="0" w:color="414142"/>
              <w:bottom w:val="outset" w:sz="6" w:space="0" w:color="414142"/>
              <w:right w:val="outset" w:sz="6" w:space="0" w:color="414142"/>
            </w:tcBorders>
            <w:hideMark/>
          </w:tcPr>
          <w:p w14:paraId="78FDDC54"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Financial forecasts for the planned branch of a foreign credit institution at the individual level for the next two years</w:t>
            </w:r>
          </w:p>
        </w:tc>
      </w:tr>
      <w:tr w:rsidR="00174F71" w:rsidRPr="00BF4FC5" w14:paraId="7111592A" w14:textId="77777777" w:rsidTr="00744941">
        <w:tc>
          <w:tcPr>
            <w:tcW w:w="450" w:type="pct"/>
            <w:tcBorders>
              <w:top w:val="outset" w:sz="6" w:space="0" w:color="414142"/>
              <w:left w:val="outset" w:sz="6" w:space="0" w:color="414142"/>
              <w:bottom w:val="outset" w:sz="6" w:space="0" w:color="414142"/>
              <w:right w:val="outset" w:sz="6" w:space="0" w:color="414142"/>
            </w:tcBorders>
            <w:hideMark/>
          </w:tcPr>
          <w:p w14:paraId="4ECBDAB6"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2.</w:t>
            </w:r>
          </w:p>
        </w:tc>
        <w:tc>
          <w:tcPr>
            <w:tcW w:w="4550" w:type="pct"/>
            <w:tcBorders>
              <w:top w:val="outset" w:sz="6" w:space="0" w:color="414142"/>
              <w:left w:val="outset" w:sz="6" w:space="0" w:color="414142"/>
              <w:bottom w:val="outset" w:sz="6" w:space="0" w:color="414142"/>
              <w:right w:val="outset" w:sz="6" w:space="0" w:color="414142"/>
            </w:tcBorders>
            <w:hideMark/>
          </w:tcPr>
          <w:p w14:paraId="7D924FEE"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Financial statements</w:t>
            </w:r>
          </w:p>
        </w:tc>
      </w:tr>
      <w:tr w:rsidR="00174F71" w:rsidRPr="00BF4FC5" w14:paraId="70355D83" w14:textId="77777777" w:rsidTr="00744941">
        <w:tc>
          <w:tcPr>
            <w:tcW w:w="450" w:type="pct"/>
            <w:tcBorders>
              <w:top w:val="outset" w:sz="6" w:space="0" w:color="414142"/>
              <w:left w:val="outset" w:sz="6" w:space="0" w:color="414142"/>
              <w:bottom w:val="outset" w:sz="6" w:space="0" w:color="414142"/>
              <w:right w:val="outset" w:sz="6" w:space="0" w:color="414142"/>
            </w:tcBorders>
            <w:hideMark/>
          </w:tcPr>
          <w:p w14:paraId="41969C44"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2.1.</w:t>
            </w:r>
          </w:p>
        </w:tc>
        <w:tc>
          <w:tcPr>
            <w:tcW w:w="4550" w:type="pct"/>
            <w:tcBorders>
              <w:top w:val="outset" w:sz="6" w:space="0" w:color="414142"/>
              <w:left w:val="outset" w:sz="6" w:space="0" w:color="414142"/>
              <w:bottom w:val="outset" w:sz="6" w:space="0" w:color="414142"/>
              <w:right w:val="outset" w:sz="6" w:space="0" w:color="414142"/>
            </w:tcBorders>
            <w:hideMark/>
          </w:tcPr>
          <w:p w14:paraId="49F5A7DB"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Financial statements of a foreign credit institution and also consolidated financial statements for the last three years of operation</w:t>
            </w:r>
          </w:p>
        </w:tc>
      </w:tr>
      <w:tr w:rsidR="00174F71" w:rsidRPr="00BF4FC5" w14:paraId="6A1E3EB9" w14:textId="77777777" w:rsidTr="00744941">
        <w:tc>
          <w:tcPr>
            <w:tcW w:w="450" w:type="pct"/>
            <w:tcBorders>
              <w:top w:val="outset" w:sz="6" w:space="0" w:color="414142"/>
              <w:left w:val="outset" w:sz="6" w:space="0" w:color="414142"/>
              <w:bottom w:val="outset" w:sz="6" w:space="0" w:color="414142"/>
              <w:right w:val="outset" w:sz="6" w:space="0" w:color="414142"/>
            </w:tcBorders>
            <w:hideMark/>
          </w:tcPr>
          <w:p w14:paraId="4A516C71"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3.</w:t>
            </w:r>
          </w:p>
        </w:tc>
        <w:tc>
          <w:tcPr>
            <w:tcW w:w="4550" w:type="pct"/>
            <w:tcBorders>
              <w:top w:val="outset" w:sz="6" w:space="0" w:color="414142"/>
              <w:left w:val="outset" w:sz="6" w:space="0" w:color="414142"/>
              <w:bottom w:val="outset" w:sz="6" w:space="0" w:color="414142"/>
              <w:right w:val="outset" w:sz="6" w:space="0" w:color="414142"/>
            </w:tcBorders>
            <w:hideMark/>
          </w:tcPr>
          <w:p w14:paraId="30B9FCA6"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Credit rating of the credit institution</w:t>
            </w:r>
          </w:p>
        </w:tc>
      </w:tr>
      <w:tr w:rsidR="00174F71" w:rsidRPr="00BF4FC5" w14:paraId="558D7E3F" w14:textId="77777777" w:rsidTr="00744941">
        <w:tc>
          <w:tcPr>
            <w:tcW w:w="450" w:type="pct"/>
            <w:tcBorders>
              <w:top w:val="outset" w:sz="6" w:space="0" w:color="414142"/>
              <w:left w:val="outset" w:sz="6" w:space="0" w:color="414142"/>
              <w:bottom w:val="outset" w:sz="6" w:space="0" w:color="414142"/>
              <w:right w:val="outset" w:sz="6" w:space="0" w:color="414142"/>
            </w:tcBorders>
            <w:hideMark/>
          </w:tcPr>
          <w:p w14:paraId="255937EB"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3.1.</w:t>
            </w:r>
          </w:p>
        </w:tc>
        <w:tc>
          <w:tcPr>
            <w:tcW w:w="4550" w:type="pct"/>
            <w:tcBorders>
              <w:top w:val="outset" w:sz="6" w:space="0" w:color="414142"/>
              <w:left w:val="outset" w:sz="6" w:space="0" w:color="414142"/>
              <w:bottom w:val="outset" w:sz="6" w:space="0" w:color="414142"/>
              <w:right w:val="outset" w:sz="6" w:space="0" w:color="414142"/>
            </w:tcBorders>
            <w:hideMark/>
          </w:tcPr>
          <w:p w14:paraId="6AC2FDBF"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Information on the credit rating assigned to the credit institution and the general rating of its group (if available)</w:t>
            </w:r>
          </w:p>
        </w:tc>
      </w:tr>
      <w:tr w:rsidR="00174F71" w:rsidRPr="00BF4FC5" w14:paraId="75F8A291" w14:textId="77777777" w:rsidTr="00744941">
        <w:tc>
          <w:tcPr>
            <w:tcW w:w="450" w:type="pct"/>
            <w:tcBorders>
              <w:top w:val="outset" w:sz="6" w:space="0" w:color="414142"/>
              <w:left w:val="outset" w:sz="6" w:space="0" w:color="414142"/>
              <w:bottom w:val="outset" w:sz="6" w:space="0" w:color="414142"/>
              <w:right w:val="outset" w:sz="6" w:space="0" w:color="414142"/>
            </w:tcBorders>
            <w:hideMark/>
          </w:tcPr>
          <w:p w14:paraId="30312C60"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4.</w:t>
            </w:r>
          </w:p>
        </w:tc>
        <w:tc>
          <w:tcPr>
            <w:tcW w:w="4550" w:type="pct"/>
            <w:tcBorders>
              <w:top w:val="outset" w:sz="6" w:space="0" w:color="414142"/>
              <w:left w:val="outset" w:sz="6" w:space="0" w:color="414142"/>
              <w:bottom w:val="outset" w:sz="6" w:space="0" w:color="414142"/>
              <w:right w:val="outset" w:sz="6" w:space="0" w:color="414142"/>
            </w:tcBorders>
            <w:hideMark/>
          </w:tcPr>
          <w:p w14:paraId="69803185"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Policies of the foreign credit institution containing information on the operation of the branch</w:t>
            </w:r>
          </w:p>
        </w:tc>
      </w:tr>
      <w:tr w:rsidR="00174F71" w:rsidRPr="00BF4FC5" w14:paraId="76E6598B" w14:textId="77777777" w:rsidTr="00744941">
        <w:tc>
          <w:tcPr>
            <w:tcW w:w="450" w:type="pct"/>
            <w:tcBorders>
              <w:top w:val="outset" w:sz="6" w:space="0" w:color="414142"/>
              <w:left w:val="outset" w:sz="6" w:space="0" w:color="414142"/>
              <w:bottom w:val="outset" w:sz="6" w:space="0" w:color="414142"/>
              <w:right w:val="outset" w:sz="6" w:space="0" w:color="414142"/>
            </w:tcBorders>
            <w:hideMark/>
          </w:tcPr>
          <w:p w14:paraId="5E817A0D"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lastRenderedPageBreak/>
              <w:t>4.1.</w:t>
            </w:r>
          </w:p>
        </w:tc>
        <w:tc>
          <w:tcPr>
            <w:tcW w:w="4550" w:type="pct"/>
            <w:tcBorders>
              <w:top w:val="outset" w:sz="6" w:space="0" w:color="414142"/>
              <w:left w:val="outset" w:sz="6" w:space="0" w:color="414142"/>
              <w:bottom w:val="outset" w:sz="6" w:space="0" w:color="414142"/>
              <w:right w:val="outset" w:sz="6" w:space="0" w:color="414142"/>
            </w:tcBorders>
            <w:hideMark/>
          </w:tcPr>
          <w:p w14:paraId="28343BC9"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Risk management system policy</w:t>
            </w:r>
          </w:p>
        </w:tc>
      </w:tr>
      <w:tr w:rsidR="00174F71" w:rsidRPr="00BF4FC5" w14:paraId="1E382C1E" w14:textId="77777777" w:rsidTr="00744941">
        <w:tc>
          <w:tcPr>
            <w:tcW w:w="450" w:type="pct"/>
            <w:tcBorders>
              <w:top w:val="outset" w:sz="6" w:space="0" w:color="414142"/>
              <w:left w:val="outset" w:sz="6" w:space="0" w:color="414142"/>
              <w:bottom w:val="outset" w:sz="6" w:space="0" w:color="414142"/>
              <w:right w:val="outset" w:sz="6" w:space="0" w:color="414142"/>
            </w:tcBorders>
            <w:hideMark/>
          </w:tcPr>
          <w:p w14:paraId="7E062D4B"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4.2.</w:t>
            </w:r>
          </w:p>
        </w:tc>
        <w:tc>
          <w:tcPr>
            <w:tcW w:w="4550" w:type="pct"/>
            <w:tcBorders>
              <w:top w:val="outset" w:sz="6" w:space="0" w:color="414142"/>
              <w:left w:val="outset" w:sz="6" w:space="0" w:color="414142"/>
              <w:bottom w:val="outset" w:sz="6" w:space="0" w:color="414142"/>
              <w:right w:val="outset" w:sz="6" w:space="0" w:color="414142"/>
            </w:tcBorders>
            <w:hideMark/>
          </w:tcPr>
          <w:p w14:paraId="4E048391"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Liquidity risk management policy</w:t>
            </w:r>
          </w:p>
        </w:tc>
      </w:tr>
      <w:tr w:rsidR="00174F71" w:rsidRPr="00BF4FC5" w14:paraId="7773B6DF" w14:textId="77777777" w:rsidTr="00744941">
        <w:tc>
          <w:tcPr>
            <w:tcW w:w="450" w:type="pct"/>
            <w:tcBorders>
              <w:top w:val="outset" w:sz="6" w:space="0" w:color="414142"/>
              <w:left w:val="outset" w:sz="6" w:space="0" w:color="414142"/>
              <w:bottom w:val="outset" w:sz="6" w:space="0" w:color="414142"/>
              <w:right w:val="outset" w:sz="6" w:space="0" w:color="414142"/>
            </w:tcBorders>
            <w:hideMark/>
          </w:tcPr>
          <w:p w14:paraId="6C013797"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4.3.</w:t>
            </w:r>
          </w:p>
        </w:tc>
        <w:tc>
          <w:tcPr>
            <w:tcW w:w="4550" w:type="pct"/>
            <w:tcBorders>
              <w:top w:val="outset" w:sz="6" w:space="0" w:color="414142"/>
              <w:left w:val="outset" w:sz="6" w:space="0" w:color="414142"/>
              <w:bottom w:val="outset" w:sz="6" w:space="0" w:color="414142"/>
              <w:right w:val="outset" w:sz="6" w:space="0" w:color="414142"/>
            </w:tcBorders>
            <w:hideMark/>
          </w:tcPr>
          <w:p w14:paraId="05BE7AA5"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Funding concentration and diversification policy</w:t>
            </w:r>
          </w:p>
        </w:tc>
      </w:tr>
      <w:tr w:rsidR="00174F71" w:rsidRPr="00BF4FC5" w14:paraId="6A30D993" w14:textId="77777777" w:rsidTr="00744941">
        <w:tc>
          <w:tcPr>
            <w:tcW w:w="450" w:type="pct"/>
            <w:tcBorders>
              <w:top w:val="outset" w:sz="6" w:space="0" w:color="414142"/>
              <w:left w:val="outset" w:sz="6" w:space="0" w:color="414142"/>
              <w:bottom w:val="outset" w:sz="6" w:space="0" w:color="414142"/>
              <w:right w:val="outset" w:sz="6" w:space="0" w:color="414142"/>
            </w:tcBorders>
            <w:hideMark/>
          </w:tcPr>
          <w:p w14:paraId="2D3B8C4A"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4.4.</w:t>
            </w:r>
          </w:p>
        </w:tc>
        <w:tc>
          <w:tcPr>
            <w:tcW w:w="4550" w:type="pct"/>
            <w:tcBorders>
              <w:top w:val="outset" w:sz="6" w:space="0" w:color="414142"/>
              <w:left w:val="outset" w:sz="6" w:space="0" w:color="414142"/>
              <w:bottom w:val="outset" w:sz="6" w:space="0" w:color="414142"/>
              <w:right w:val="outset" w:sz="6" w:space="0" w:color="414142"/>
            </w:tcBorders>
            <w:hideMark/>
          </w:tcPr>
          <w:p w14:paraId="6081AF59"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Collateral management policy</w:t>
            </w:r>
          </w:p>
        </w:tc>
      </w:tr>
      <w:tr w:rsidR="00174F71" w:rsidRPr="00BF4FC5" w14:paraId="49011816" w14:textId="77777777" w:rsidTr="00744941">
        <w:tc>
          <w:tcPr>
            <w:tcW w:w="450" w:type="pct"/>
            <w:tcBorders>
              <w:top w:val="outset" w:sz="6" w:space="0" w:color="414142"/>
              <w:left w:val="outset" w:sz="6" w:space="0" w:color="414142"/>
              <w:bottom w:val="outset" w:sz="6" w:space="0" w:color="414142"/>
              <w:right w:val="outset" w:sz="6" w:space="0" w:color="414142"/>
            </w:tcBorders>
            <w:hideMark/>
          </w:tcPr>
          <w:p w14:paraId="6F17B9FC"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4.5.</w:t>
            </w:r>
          </w:p>
        </w:tc>
        <w:tc>
          <w:tcPr>
            <w:tcW w:w="4550" w:type="pct"/>
            <w:tcBorders>
              <w:top w:val="outset" w:sz="6" w:space="0" w:color="414142"/>
              <w:left w:val="outset" w:sz="6" w:space="0" w:color="414142"/>
              <w:bottom w:val="outset" w:sz="6" w:space="0" w:color="414142"/>
              <w:right w:val="outset" w:sz="6" w:space="0" w:color="414142"/>
            </w:tcBorders>
            <w:hideMark/>
          </w:tcPr>
          <w:p w14:paraId="7C46F3BA"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Deposit policy</w:t>
            </w:r>
          </w:p>
        </w:tc>
      </w:tr>
      <w:tr w:rsidR="00174F71" w:rsidRPr="00BF4FC5" w14:paraId="4E88AF9D" w14:textId="77777777" w:rsidTr="00744941">
        <w:tc>
          <w:tcPr>
            <w:tcW w:w="450" w:type="pct"/>
            <w:tcBorders>
              <w:top w:val="outset" w:sz="6" w:space="0" w:color="414142"/>
              <w:left w:val="outset" w:sz="6" w:space="0" w:color="414142"/>
              <w:bottom w:val="outset" w:sz="6" w:space="0" w:color="414142"/>
              <w:right w:val="outset" w:sz="6" w:space="0" w:color="414142"/>
            </w:tcBorders>
            <w:hideMark/>
          </w:tcPr>
          <w:p w14:paraId="4A05E506"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4.6.</w:t>
            </w:r>
          </w:p>
        </w:tc>
        <w:tc>
          <w:tcPr>
            <w:tcW w:w="4550" w:type="pct"/>
            <w:tcBorders>
              <w:top w:val="outset" w:sz="6" w:space="0" w:color="414142"/>
              <w:left w:val="outset" w:sz="6" w:space="0" w:color="414142"/>
              <w:bottom w:val="outset" w:sz="6" w:space="0" w:color="414142"/>
              <w:right w:val="outset" w:sz="6" w:space="0" w:color="414142"/>
            </w:tcBorders>
            <w:hideMark/>
          </w:tcPr>
          <w:p w14:paraId="5F2FF9A2"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Crediting and loan provision policy</w:t>
            </w:r>
          </w:p>
        </w:tc>
      </w:tr>
      <w:tr w:rsidR="00174F71" w:rsidRPr="00BF4FC5" w14:paraId="35D1D64A" w14:textId="77777777" w:rsidTr="00744941">
        <w:tc>
          <w:tcPr>
            <w:tcW w:w="450" w:type="pct"/>
            <w:tcBorders>
              <w:top w:val="outset" w:sz="6" w:space="0" w:color="414142"/>
              <w:left w:val="outset" w:sz="6" w:space="0" w:color="414142"/>
              <w:bottom w:val="outset" w:sz="6" w:space="0" w:color="414142"/>
              <w:right w:val="outset" w:sz="6" w:space="0" w:color="414142"/>
            </w:tcBorders>
            <w:hideMark/>
          </w:tcPr>
          <w:p w14:paraId="6CC60C39"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4.7.</w:t>
            </w:r>
          </w:p>
        </w:tc>
        <w:tc>
          <w:tcPr>
            <w:tcW w:w="4550" w:type="pct"/>
            <w:tcBorders>
              <w:top w:val="outset" w:sz="6" w:space="0" w:color="414142"/>
              <w:left w:val="outset" w:sz="6" w:space="0" w:color="414142"/>
              <w:bottom w:val="outset" w:sz="6" w:space="0" w:color="414142"/>
              <w:right w:val="outset" w:sz="6" w:space="0" w:color="414142"/>
            </w:tcBorders>
            <w:hideMark/>
          </w:tcPr>
          <w:p w14:paraId="04CFE005"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Concentration risk policy</w:t>
            </w:r>
          </w:p>
        </w:tc>
      </w:tr>
      <w:tr w:rsidR="00174F71" w:rsidRPr="00BF4FC5" w14:paraId="7F167C2C" w14:textId="77777777" w:rsidTr="00744941">
        <w:tc>
          <w:tcPr>
            <w:tcW w:w="450" w:type="pct"/>
            <w:tcBorders>
              <w:top w:val="outset" w:sz="6" w:space="0" w:color="414142"/>
              <w:left w:val="outset" w:sz="6" w:space="0" w:color="414142"/>
              <w:bottom w:val="outset" w:sz="6" w:space="0" w:color="414142"/>
              <w:right w:val="outset" w:sz="6" w:space="0" w:color="414142"/>
            </w:tcBorders>
            <w:hideMark/>
          </w:tcPr>
          <w:p w14:paraId="4E16B0BF"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4.8.</w:t>
            </w:r>
          </w:p>
        </w:tc>
        <w:tc>
          <w:tcPr>
            <w:tcW w:w="4550" w:type="pct"/>
            <w:tcBorders>
              <w:top w:val="outset" w:sz="6" w:space="0" w:color="414142"/>
              <w:left w:val="outset" w:sz="6" w:space="0" w:color="414142"/>
              <w:bottom w:val="outset" w:sz="6" w:space="0" w:color="414142"/>
              <w:right w:val="outset" w:sz="6" w:space="0" w:color="414142"/>
            </w:tcBorders>
            <w:hideMark/>
          </w:tcPr>
          <w:p w14:paraId="57875D63"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Reserve provision policy</w:t>
            </w:r>
          </w:p>
        </w:tc>
      </w:tr>
      <w:tr w:rsidR="00174F71" w:rsidRPr="00BF4FC5" w14:paraId="2E35809F" w14:textId="77777777" w:rsidTr="00744941">
        <w:tc>
          <w:tcPr>
            <w:tcW w:w="450" w:type="pct"/>
            <w:tcBorders>
              <w:top w:val="outset" w:sz="6" w:space="0" w:color="414142"/>
              <w:left w:val="outset" w:sz="6" w:space="0" w:color="414142"/>
              <w:bottom w:val="outset" w:sz="6" w:space="0" w:color="414142"/>
              <w:right w:val="outset" w:sz="6" w:space="0" w:color="414142"/>
            </w:tcBorders>
            <w:hideMark/>
          </w:tcPr>
          <w:p w14:paraId="1CA6A2B1"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4.9.</w:t>
            </w:r>
          </w:p>
        </w:tc>
        <w:tc>
          <w:tcPr>
            <w:tcW w:w="4550" w:type="pct"/>
            <w:tcBorders>
              <w:top w:val="outset" w:sz="6" w:space="0" w:color="414142"/>
              <w:left w:val="outset" w:sz="6" w:space="0" w:color="414142"/>
              <w:bottom w:val="outset" w:sz="6" w:space="0" w:color="414142"/>
              <w:right w:val="outset" w:sz="6" w:space="0" w:color="414142"/>
            </w:tcBorders>
            <w:hideMark/>
          </w:tcPr>
          <w:p w14:paraId="3FBC19C5"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Dividend distribution policy</w:t>
            </w:r>
          </w:p>
        </w:tc>
      </w:tr>
      <w:tr w:rsidR="00174F71" w:rsidRPr="00BF4FC5" w14:paraId="6B78D2AE" w14:textId="77777777" w:rsidTr="00744941">
        <w:tc>
          <w:tcPr>
            <w:tcW w:w="450" w:type="pct"/>
            <w:tcBorders>
              <w:top w:val="outset" w:sz="6" w:space="0" w:color="414142"/>
              <w:left w:val="outset" w:sz="6" w:space="0" w:color="414142"/>
              <w:bottom w:val="outset" w:sz="6" w:space="0" w:color="414142"/>
              <w:right w:val="outset" w:sz="6" w:space="0" w:color="414142"/>
            </w:tcBorders>
            <w:hideMark/>
          </w:tcPr>
          <w:p w14:paraId="5594165F"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4.10.</w:t>
            </w:r>
          </w:p>
        </w:tc>
        <w:tc>
          <w:tcPr>
            <w:tcW w:w="4550" w:type="pct"/>
            <w:tcBorders>
              <w:top w:val="outset" w:sz="6" w:space="0" w:color="414142"/>
              <w:left w:val="outset" w:sz="6" w:space="0" w:color="414142"/>
              <w:bottom w:val="outset" w:sz="6" w:space="0" w:color="414142"/>
              <w:right w:val="outset" w:sz="6" w:space="0" w:color="414142"/>
            </w:tcBorders>
            <w:hideMark/>
          </w:tcPr>
          <w:p w14:paraId="2D2B26B6"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Trading book policy</w:t>
            </w:r>
          </w:p>
        </w:tc>
      </w:tr>
      <w:tr w:rsidR="00174F71" w:rsidRPr="00BF4FC5" w14:paraId="55E3FF52" w14:textId="77777777" w:rsidTr="00744941">
        <w:tc>
          <w:tcPr>
            <w:tcW w:w="450" w:type="pct"/>
            <w:tcBorders>
              <w:top w:val="outset" w:sz="6" w:space="0" w:color="414142"/>
              <w:left w:val="outset" w:sz="6" w:space="0" w:color="414142"/>
              <w:bottom w:val="outset" w:sz="6" w:space="0" w:color="414142"/>
              <w:right w:val="outset" w:sz="6" w:space="0" w:color="414142"/>
            </w:tcBorders>
            <w:hideMark/>
          </w:tcPr>
          <w:p w14:paraId="153750C1"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5.</w:t>
            </w:r>
          </w:p>
        </w:tc>
        <w:tc>
          <w:tcPr>
            <w:tcW w:w="4550" w:type="pct"/>
            <w:tcBorders>
              <w:top w:val="outset" w:sz="6" w:space="0" w:color="414142"/>
              <w:left w:val="outset" w:sz="6" w:space="0" w:color="414142"/>
              <w:bottom w:val="outset" w:sz="6" w:space="0" w:color="414142"/>
              <w:right w:val="outset" w:sz="6" w:space="0" w:color="414142"/>
            </w:tcBorders>
            <w:hideMark/>
          </w:tcPr>
          <w:p w14:paraId="0621B330"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Recovery plan</w:t>
            </w:r>
          </w:p>
        </w:tc>
      </w:tr>
      <w:tr w:rsidR="00174F71" w:rsidRPr="00BF4FC5" w14:paraId="5402CBB0" w14:textId="77777777" w:rsidTr="00744941">
        <w:tc>
          <w:tcPr>
            <w:tcW w:w="450" w:type="pct"/>
            <w:tcBorders>
              <w:top w:val="outset" w:sz="6" w:space="0" w:color="414142"/>
              <w:left w:val="outset" w:sz="6" w:space="0" w:color="414142"/>
              <w:bottom w:val="outset" w:sz="6" w:space="0" w:color="414142"/>
              <w:right w:val="outset" w:sz="6" w:space="0" w:color="414142"/>
            </w:tcBorders>
            <w:hideMark/>
          </w:tcPr>
          <w:p w14:paraId="26C6C030"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5.1.</w:t>
            </w:r>
          </w:p>
        </w:tc>
        <w:tc>
          <w:tcPr>
            <w:tcW w:w="4550" w:type="pct"/>
            <w:tcBorders>
              <w:top w:val="outset" w:sz="6" w:space="0" w:color="414142"/>
              <w:left w:val="outset" w:sz="6" w:space="0" w:color="414142"/>
              <w:bottom w:val="outset" w:sz="6" w:space="0" w:color="414142"/>
              <w:right w:val="outset" w:sz="6" w:space="0" w:color="414142"/>
            </w:tcBorders>
            <w:hideMark/>
          </w:tcPr>
          <w:p w14:paraId="31C7AB49"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Recovery plan of the branch of the foreign credit institution or the recovery plan of the foreign credit institution or its group, or an equivalent document</w:t>
            </w:r>
          </w:p>
        </w:tc>
      </w:tr>
      <w:tr w:rsidR="00174F71" w:rsidRPr="00BF4FC5" w14:paraId="4D539A1A" w14:textId="77777777" w:rsidTr="00744941">
        <w:tc>
          <w:tcPr>
            <w:tcW w:w="450" w:type="pct"/>
            <w:tcBorders>
              <w:top w:val="outset" w:sz="6" w:space="0" w:color="414142"/>
              <w:left w:val="outset" w:sz="6" w:space="0" w:color="414142"/>
              <w:bottom w:val="outset" w:sz="6" w:space="0" w:color="414142"/>
              <w:right w:val="outset" w:sz="6" w:space="0" w:color="414142"/>
            </w:tcBorders>
            <w:hideMark/>
          </w:tcPr>
          <w:p w14:paraId="0A4CF34F"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6.</w:t>
            </w:r>
          </w:p>
        </w:tc>
        <w:tc>
          <w:tcPr>
            <w:tcW w:w="4550" w:type="pct"/>
            <w:tcBorders>
              <w:top w:val="outset" w:sz="6" w:space="0" w:color="414142"/>
              <w:left w:val="outset" w:sz="6" w:space="0" w:color="414142"/>
              <w:bottom w:val="outset" w:sz="6" w:space="0" w:color="414142"/>
              <w:right w:val="outset" w:sz="6" w:space="0" w:color="414142"/>
            </w:tcBorders>
            <w:hideMark/>
          </w:tcPr>
          <w:p w14:paraId="451EE568"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Deposit guarantee scheme</w:t>
            </w:r>
          </w:p>
        </w:tc>
      </w:tr>
      <w:tr w:rsidR="00174F71" w:rsidRPr="00BF4FC5" w14:paraId="66695510" w14:textId="77777777" w:rsidTr="00744941">
        <w:tc>
          <w:tcPr>
            <w:tcW w:w="450" w:type="pct"/>
            <w:tcBorders>
              <w:top w:val="outset" w:sz="6" w:space="0" w:color="414142"/>
              <w:left w:val="outset" w:sz="6" w:space="0" w:color="414142"/>
              <w:bottom w:val="outset" w:sz="6" w:space="0" w:color="414142"/>
              <w:right w:val="outset" w:sz="6" w:space="0" w:color="414142"/>
            </w:tcBorders>
            <w:hideMark/>
          </w:tcPr>
          <w:p w14:paraId="1B4BB0B0"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6.1.</w:t>
            </w:r>
          </w:p>
        </w:tc>
        <w:tc>
          <w:tcPr>
            <w:tcW w:w="4550" w:type="pct"/>
            <w:tcBorders>
              <w:top w:val="outset" w:sz="6" w:space="0" w:color="414142"/>
              <w:left w:val="outset" w:sz="6" w:space="0" w:color="414142"/>
              <w:bottom w:val="outset" w:sz="6" w:space="0" w:color="414142"/>
              <w:right w:val="outset" w:sz="6" w:space="0" w:color="414142"/>
            </w:tcBorders>
            <w:hideMark/>
          </w:tcPr>
          <w:p w14:paraId="41C6103A"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Information on the deposit guarantee scheme joined by the foreign credit institution – the name, address, telephone, e-mail</w:t>
            </w:r>
          </w:p>
        </w:tc>
      </w:tr>
      <w:tr w:rsidR="00174F71" w:rsidRPr="00BF4FC5" w14:paraId="7E0C9A68" w14:textId="77777777" w:rsidTr="00744941">
        <w:tc>
          <w:tcPr>
            <w:tcW w:w="450" w:type="pct"/>
            <w:tcBorders>
              <w:top w:val="outset" w:sz="6" w:space="0" w:color="414142"/>
              <w:left w:val="outset" w:sz="6" w:space="0" w:color="414142"/>
              <w:bottom w:val="outset" w:sz="6" w:space="0" w:color="414142"/>
              <w:right w:val="outset" w:sz="6" w:space="0" w:color="414142"/>
            </w:tcBorders>
            <w:hideMark/>
          </w:tcPr>
          <w:p w14:paraId="71F13867"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6.2.</w:t>
            </w:r>
          </w:p>
        </w:tc>
        <w:tc>
          <w:tcPr>
            <w:tcW w:w="4550" w:type="pct"/>
            <w:tcBorders>
              <w:top w:val="outset" w:sz="6" w:space="0" w:color="414142"/>
              <w:left w:val="outset" w:sz="6" w:space="0" w:color="414142"/>
              <w:bottom w:val="outset" w:sz="6" w:space="0" w:color="414142"/>
              <w:right w:val="outset" w:sz="6" w:space="0" w:color="414142"/>
            </w:tcBorders>
            <w:hideMark/>
          </w:tcPr>
          <w:p w14:paraId="4E0DAF58"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Acknowledgement from the indicated deposit guarantee scheme that it also applies to the branch to be registered in the Republic of Latvia and information on the legal acts and norms of the foreign country governing the operation of the deposit guarantee scheme, including the amount of the guaranteed compensation and the disbursement procedures</w:t>
            </w:r>
          </w:p>
        </w:tc>
      </w:tr>
      <w:tr w:rsidR="00174F71" w:rsidRPr="00BF4FC5" w14:paraId="3006BCE6" w14:textId="77777777" w:rsidTr="00744941">
        <w:tc>
          <w:tcPr>
            <w:tcW w:w="450" w:type="pct"/>
            <w:tcBorders>
              <w:top w:val="outset" w:sz="6" w:space="0" w:color="414142"/>
              <w:left w:val="outset" w:sz="6" w:space="0" w:color="414142"/>
              <w:bottom w:val="outset" w:sz="6" w:space="0" w:color="414142"/>
              <w:right w:val="outset" w:sz="6" w:space="0" w:color="414142"/>
            </w:tcBorders>
            <w:hideMark/>
          </w:tcPr>
          <w:p w14:paraId="448C8702"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6.3.</w:t>
            </w:r>
          </w:p>
        </w:tc>
        <w:tc>
          <w:tcPr>
            <w:tcW w:w="4550" w:type="pct"/>
            <w:tcBorders>
              <w:top w:val="outset" w:sz="6" w:space="0" w:color="414142"/>
              <w:left w:val="outset" w:sz="6" w:space="0" w:color="414142"/>
              <w:bottom w:val="outset" w:sz="6" w:space="0" w:color="414142"/>
              <w:right w:val="outset" w:sz="6" w:space="0" w:color="414142"/>
            </w:tcBorders>
            <w:hideMark/>
          </w:tcPr>
          <w:p w14:paraId="5E24420C" w14:textId="16715D3F"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A statement from the supervisory authority of the foreign credit institution stating that the legal acts of the foreign country do not prohibit or impose restrictions on the branch of the foreign credit institution to become a member of the deposit guarantee scheme of the Republic of Latvia and to make payments to the deposit guarantee fund in accordance with the Deposit Guarantee Law</w:t>
            </w:r>
          </w:p>
        </w:tc>
      </w:tr>
      <w:tr w:rsidR="00174F71" w:rsidRPr="00BF4FC5" w14:paraId="50AB3241" w14:textId="77777777" w:rsidTr="00744941">
        <w:tc>
          <w:tcPr>
            <w:tcW w:w="450" w:type="pct"/>
            <w:tcBorders>
              <w:top w:val="outset" w:sz="6" w:space="0" w:color="414142"/>
              <w:left w:val="outset" w:sz="6" w:space="0" w:color="414142"/>
              <w:bottom w:val="outset" w:sz="6" w:space="0" w:color="414142"/>
              <w:right w:val="outset" w:sz="6" w:space="0" w:color="414142"/>
            </w:tcBorders>
            <w:hideMark/>
          </w:tcPr>
          <w:p w14:paraId="0D8984AC"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6.4.</w:t>
            </w:r>
          </w:p>
        </w:tc>
        <w:tc>
          <w:tcPr>
            <w:tcW w:w="4550" w:type="pct"/>
            <w:tcBorders>
              <w:top w:val="outset" w:sz="6" w:space="0" w:color="414142"/>
              <w:left w:val="outset" w:sz="6" w:space="0" w:color="414142"/>
              <w:bottom w:val="outset" w:sz="6" w:space="0" w:color="414142"/>
              <w:right w:val="outset" w:sz="6" w:space="0" w:color="414142"/>
            </w:tcBorders>
            <w:hideMark/>
          </w:tcPr>
          <w:p w14:paraId="6FB3680A" w14:textId="343FFE2C"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An approval that the branch of the foreign credit institution will become a member of the deposit guarantee scheme of the Republic of Latvia either before the day of issuing the licence (authorisation) or, at the latest, on the day of issuing the licence (authorisation), if required in accordance with Section 34.</w:t>
            </w:r>
            <w:r>
              <w:rPr>
                <w:rFonts w:ascii="Times New Roman" w:hAnsi="Times New Roman"/>
                <w:sz w:val="24"/>
                <w:vertAlign w:val="superscript"/>
              </w:rPr>
              <w:t>1</w:t>
            </w:r>
            <w:r>
              <w:rPr>
                <w:rFonts w:ascii="Times New Roman" w:hAnsi="Times New Roman"/>
                <w:sz w:val="24"/>
              </w:rPr>
              <w:t xml:space="preserve"> of the Deposit Guarantee Law</w:t>
            </w:r>
          </w:p>
        </w:tc>
      </w:tr>
      <w:tr w:rsidR="00174F71" w:rsidRPr="00BF4FC5" w14:paraId="2F730246" w14:textId="77777777" w:rsidTr="00744941">
        <w:tc>
          <w:tcPr>
            <w:tcW w:w="450" w:type="pct"/>
            <w:tcBorders>
              <w:top w:val="outset" w:sz="6" w:space="0" w:color="414142"/>
              <w:left w:val="outset" w:sz="6" w:space="0" w:color="414142"/>
              <w:bottom w:val="outset" w:sz="6" w:space="0" w:color="414142"/>
              <w:right w:val="outset" w:sz="6" w:space="0" w:color="414142"/>
            </w:tcBorders>
            <w:hideMark/>
          </w:tcPr>
          <w:p w14:paraId="52B3D3BC"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7.</w:t>
            </w:r>
          </w:p>
        </w:tc>
        <w:tc>
          <w:tcPr>
            <w:tcW w:w="4550" w:type="pct"/>
            <w:tcBorders>
              <w:top w:val="outset" w:sz="6" w:space="0" w:color="414142"/>
              <w:left w:val="outset" w:sz="6" w:space="0" w:color="414142"/>
              <w:bottom w:val="outset" w:sz="6" w:space="0" w:color="414142"/>
              <w:right w:val="outset" w:sz="6" w:space="0" w:color="414142"/>
            </w:tcBorders>
            <w:hideMark/>
          </w:tcPr>
          <w:p w14:paraId="57CEB141"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Institutional protection scheme</w:t>
            </w:r>
          </w:p>
        </w:tc>
      </w:tr>
      <w:tr w:rsidR="00174F71" w:rsidRPr="00BF4FC5" w14:paraId="62270291" w14:textId="77777777" w:rsidTr="00744941">
        <w:tc>
          <w:tcPr>
            <w:tcW w:w="450" w:type="pct"/>
            <w:tcBorders>
              <w:top w:val="outset" w:sz="6" w:space="0" w:color="414142"/>
              <w:left w:val="outset" w:sz="6" w:space="0" w:color="414142"/>
              <w:bottom w:val="outset" w:sz="6" w:space="0" w:color="414142"/>
              <w:right w:val="outset" w:sz="6" w:space="0" w:color="414142"/>
            </w:tcBorders>
            <w:hideMark/>
          </w:tcPr>
          <w:p w14:paraId="6A2B1457"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7.1.</w:t>
            </w:r>
          </w:p>
        </w:tc>
        <w:tc>
          <w:tcPr>
            <w:tcW w:w="4550" w:type="pct"/>
            <w:tcBorders>
              <w:top w:val="outset" w:sz="6" w:space="0" w:color="414142"/>
              <w:left w:val="outset" w:sz="6" w:space="0" w:color="414142"/>
              <w:bottom w:val="outset" w:sz="6" w:space="0" w:color="414142"/>
              <w:right w:val="outset" w:sz="6" w:space="0" w:color="414142"/>
            </w:tcBorders>
            <w:hideMark/>
          </w:tcPr>
          <w:p w14:paraId="11B83070"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Name of any institutional protection scheme, as defined in Regulation (EU) No 575/2013 of the European Parliament and of the Council of 26 June 2013 on prudential requirements for credit institutions and investment firms and amending Regulation (EU) No 648/2012, to which the foreign credit institution or the branch of the foreign credit institution has joined or intends to join</w:t>
            </w:r>
          </w:p>
        </w:tc>
      </w:tr>
    </w:tbl>
    <w:p w14:paraId="33EDDD9D" w14:textId="77777777" w:rsidR="00744941" w:rsidRPr="00BF4FC5" w:rsidRDefault="00744941" w:rsidP="0082490F">
      <w:pPr>
        <w:widowControl w:val="0"/>
        <w:spacing w:after="0" w:line="240" w:lineRule="auto"/>
        <w:jc w:val="both"/>
        <w:rPr>
          <w:rFonts w:ascii="Times New Roman" w:hAnsi="Times New Roman" w:cs="Times New Roman"/>
          <w:b/>
          <w:bCs/>
          <w:kern w:val="0"/>
          <w:sz w:val="24"/>
        </w:rPr>
      </w:pPr>
    </w:p>
    <w:p w14:paraId="0D9A5244" w14:textId="115CE5F0" w:rsidR="00174F71" w:rsidRPr="00BF4FC5" w:rsidRDefault="00174F71" w:rsidP="00744941">
      <w:pPr>
        <w:widowControl w:val="0"/>
        <w:spacing w:after="0" w:line="240" w:lineRule="auto"/>
        <w:jc w:val="center"/>
        <w:rPr>
          <w:rFonts w:ascii="Times New Roman" w:hAnsi="Times New Roman" w:cs="Times New Roman"/>
          <w:b/>
          <w:bCs/>
          <w:kern w:val="0"/>
          <w:sz w:val="24"/>
        </w:rPr>
      </w:pPr>
      <w:r>
        <w:rPr>
          <w:rFonts w:ascii="Times New Roman" w:hAnsi="Times New Roman"/>
          <w:b/>
          <w:sz w:val="24"/>
        </w:rPr>
        <w:t>III. Information on the operational programme, organisational structure, internal control system, and the auditor</w:t>
      </w:r>
    </w:p>
    <w:p w14:paraId="1FBF4883" w14:textId="77777777" w:rsidR="00744941" w:rsidRPr="00BF4FC5" w:rsidRDefault="00744941" w:rsidP="0082490F">
      <w:pPr>
        <w:widowControl w:val="0"/>
        <w:spacing w:after="0" w:line="240" w:lineRule="auto"/>
        <w:jc w:val="both"/>
        <w:rPr>
          <w:rFonts w:ascii="Times New Roman" w:hAnsi="Times New Roman" w:cs="Times New Roman"/>
          <w:b/>
          <w:bCs/>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15"/>
        <w:gridCol w:w="8240"/>
      </w:tblGrid>
      <w:tr w:rsidR="00174F71" w:rsidRPr="00BF4FC5" w14:paraId="333B8E65" w14:textId="77777777" w:rsidTr="00E52DC0">
        <w:tc>
          <w:tcPr>
            <w:tcW w:w="450" w:type="pct"/>
            <w:tcBorders>
              <w:top w:val="outset" w:sz="6" w:space="0" w:color="414142"/>
              <w:left w:val="outset" w:sz="6" w:space="0" w:color="414142"/>
              <w:bottom w:val="outset" w:sz="6" w:space="0" w:color="414142"/>
              <w:right w:val="outset" w:sz="6" w:space="0" w:color="414142"/>
            </w:tcBorders>
            <w:hideMark/>
          </w:tcPr>
          <w:p w14:paraId="7452A928"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1.</w:t>
            </w:r>
          </w:p>
        </w:tc>
        <w:tc>
          <w:tcPr>
            <w:tcW w:w="4550" w:type="pct"/>
            <w:tcBorders>
              <w:top w:val="outset" w:sz="6" w:space="0" w:color="414142"/>
              <w:left w:val="outset" w:sz="6" w:space="0" w:color="414142"/>
              <w:bottom w:val="outset" w:sz="6" w:space="0" w:color="414142"/>
              <w:right w:val="outset" w:sz="6" w:space="0" w:color="414142"/>
            </w:tcBorders>
            <w:hideMark/>
          </w:tcPr>
          <w:p w14:paraId="2230550D"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Operational programme</w:t>
            </w:r>
          </w:p>
        </w:tc>
      </w:tr>
      <w:tr w:rsidR="00174F71" w:rsidRPr="00BF4FC5" w14:paraId="679DCB0F" w14:textId="77777777" w:rsidTr="00E52DC0">
        <w:tc>
          <w:tcPr>
            <w:tcW w:w="450" w:type="pct"/>
            <w:tcBorders>
              <w:top w:val="outset" w:sz="6" w:space="0" w:color="414142"/>
              <w:left w:val="outset" w:sz="6" w:space="0" w:color="414142"/>
              <w:bottom w:val="outset" w:sz="6" w:space="0" w:color="414142"/>
              <w:right w:val="outset" w:sz="6" w:space="0" w:color="414142"/>
            </w:tcBorders>
            <w:hideMark/>
          </w:tcPr>
          <w:p w14:paraId="0ED274CA"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1.1.</w:t>
            </w:r>
          </w:p>
        </w:tc>
        <w:tc>
          <w:tcPr>
            <w:tcW w:w="4550" w:type="pct"/>
            <w:tcBorders>
              <w:top w:val="outset" w:sz="6" w:space="0" w:color="414142"/>
              <w:left w:val="outset" w:sz="6" w:space="0" w:color="414142"/>
              <w:bottom w:val="outset" w:sz="6" w:space="0" w:color="414142"/>
              <w:right w:val="outset" w:sz="6" w:space="0" w:color="414142"/>
            </w:tcBorders>
            <w:hideMark/>
          </w:tcPr>
          <w:p w14:paraId="3AD7106C"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Operational programme of the branch of the foreign credit institution</w:t>
            </w:r>
          </w:p>
        </w:tc>
      </w:tr>
      <w:tr w:rsidR="00174F71" w:rsidRPr="00BF4FC5" w14:paraId="13C3BB0F" w14:textId="77777777" w:rsidTr="00E52DC0">
        <w:tc>
          <w:tcPr>
            <w:tcW w:w="450" w:type="pct"/>
            <w:tcBorders>
              <w:top w:val="outset" w:sz="6" w:space="0" w:color="414142"/>
              <w:left w:val="outset" w:sz="6" w:space="0" w:color="414142"/>
              <w:bottom w:val="outset" w:sz="6" w:space="0" w:color="414142"/>
              <w:right w:val="outset" w:sz="6" w:space="0" w:color="414142"/>
            </w:tcBorders>
            <w:hideMark/>
          </w:tcPr>
          <w:p w14:paraId="2B83F7C2"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2.</w:t>
            </w:r>
          </w:p>
        </w:tc>
        <w:tc>
          <w:tcPr>
            <w:tcW w:w="4550" w:type="pct"/>
            <w:tcBorders>
              <w:top w:val="outset" w:sz="6" w:space="0" w:color="414142"/>
              <w:left w:val="outset" w:sz="6" w:space="0" w:color="414142"/>
              <w:bottom w:val="outset" w:sz="6" w:space="0" w:color="414142"/>
              <w:right w:val="outset" w:sz="6" w:space="0" w:color="414142"/>
            </w:tcBorders>
            <w:hideMark/>
          </w:tcPr>
          <w:p w14:paraId="00C4AA3E"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Organisation, structure, and governance arrangements</w:t>
            </w:r>
          </w:p>
        </w:tc>
      </w:tr>
      <w:tr w:rsidR="00174F71" w:rsidRPr="00BF4FC5" w14:paraId="0F0C8A68" w14:textId="77777777" w:rsidTr="00E52DC0">
        <w:tc>
          <w:tcPr>
            <w:tcW w:w="450" w:type="pct"/>
            <w:tcBorders>
              <w:top w:val="outset" w:sz="6" w:space="0" w:color="414142"/>
              <w:left w:val="outset" w:sz="6" w:space="0" w:color="414142"/>
              <w:bottom w:val="outset" w:sz="6" w:space="0" w:color="414142"/>
              <w:right w:val="outset" w:sz="6" w:space="0" w:color="414142"/>
            </w:tcBorders>
            <w:hideMark/>
          </w:tcPr>
          <w:p w14:paraId="56EBDA35"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2.1.</w:t>
            </w:r>
          </w:p>
        </w:tc>
        <w:tc>
          <w:tcPr>
            <w:tcW w:w="4550" w:type="pct"/>
            <w:tcBorders>
              <w:top w:val="outset" w:sz="6" w:space="0" w:color="414142"/>
              <w:left w:val="outset" w:sz="6" w:space="0" w:color="414142"/>
              <w:bottom w:val="outset" w:sz="6" w:space="0" w:color="414142"/>
              <w:right w:val="outset" w:sz="6" w:space="0" w:color="414142"/>
            </w:tcBorders>
            <w:hideMark/>
          </w:tcPr>
          <w:p w14:paraId="311F0B98"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Description of the organisation, structure, and governance arrangements of the branch of the foreign credit institution</w:t>
            </w:r>
          </w:p>
        </w:tc>
      </w:tr>
      <w:tr w:rsidR="00174F71" w:rsidRPr="00BF4FC5" w14:paraId="65AE894B" w14:textId="77777777" w:rsidTr="00E52DC0">
        <w:tc>
          <w:tcPr>
            <w:tcW w:w="450" w:type="pct"/>
            <w:tcBorders>
              <w:top w:val="outset" w:sz="6" w:space="0" w:color="414142"/>
              <w:left w:val="outset" w:sz="6" w:space="0" w:color="414142"/>
              <w:bottom w:val="outset" w:sz="6" w:space="0" w:color="414142"/>
              <w:right w:val="outset" w:sz="6" w:space="0" w:color="414142"/>
            </w:tcBorders>
            <w:hideMark/>
          </w:tcPr>
          <w:p w14:paraId="6F26767E"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3.</w:t>
            </w:r>
          </w:p>
        </w:tc>
        <w:tc>
          <w:tcPr>
            <w:tcW w:w="4550" w:type="pct"/>
            <w:tcBorders>
              <w:top w:val="outset" w:sz="6" w:space="0" w:color="414142"/>
              <w:left w:val="outset" w:sz="6" w:space="0" w:color="414142"/>
              <w:bottom w:val="outset" w:sz="6" w:space="0" w:color="414142"/>
              <w:right w:val="outset" w:sz="6" w:space="0" w:color="414142"/>
            </w:tcBorders>
            <w:hideMark/>
          </w:tcPr>
          <w:p w14:paraId="319CC140"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Internal control system</w:t>
            </w:r>
          </w:p>
        </w:tc>
      </w:tr>
      <w:tr w:rsidR="00174F71" w:rsidRPr="00BF4FC5" w14:paraId="0F78ED27" w14:textId="77777777" w:rsidTr="00E52DC0">
        <w:tc>
          <w:tcPr>
            <w:tcW w:w="450" w:type="pct"/>
            <w:tcBorders>
              <w:top w:val="outset" w:sz="6" w:space="0" w:color="414142"/>
              <w:left w:val="outset" w:sz="6" w:space="0" w:color="414142"/>
              <w:bottom w:val="outset" w:sz="6" w:space="0" w:color="414142"/>
              <w:right w:val="outset" w:sz="6" w:space="0" w:color="414142"/>
            </w:tcBorders>
            <w:hideMark/>
          </w:tcPr>
          <w:p w14:paraId="73D5E24D"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lastRenderedPageBreak/>
              <w:t>3.1.</w:t>
            </w:r>
          </w:p>
        </w:tc>
        <w:tc>
          <w:tcPr>
            <w:tcW w:w="4550" w:type="pct"/>
            <w:tcBorders>
              <w:top w:val="outset" w:sz="6" w:space="0" w:color="414142"/>
              <w:left w:val="outset" w:sz="6" w:space="0" w:color="414142"/>
              <w:bottom w:val="outset" w:sz="6" w:space="0" w:color="414142"/>
              <w:right w:val="outset" w:sz="6" w:space="0" w:color="414142"/>
            </w:tcBorders>
            <w:hideMark/>
          </w:tcPr>
          <w:p w14:paraId="6F579EED"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Overview of internal organisation of the compliance function, risk management function, and internal audit function</w:t>
            </w:r>
          </w:p>
        </w:tc>
      </w:tr>
      <w:tr w:rsidR="00174F71" w:rsidRPr="00BF4FC5" w14:paraId="3FA748B3" w14:textId="77777777" w:rsidTr="00E52DC0">
        <w:tc>
          <w:tcPr>
            <w:tcW w:w="450" w:type="pct"/>
            <w:tcBorders>
              <w:top w:val="outset" w:sz="6" w:space="0" w:color="414142"/>
              <w:left w:val="outset" w:sz="6" w:space="0" w:color="414142"/>
              <w:bottom w:val="outset" w:sz="6" w:space="0" w:color="414142"/>
              <w:right w:val="outset" w:sz="6" w:space="0" w:color="414142"/>
            </w:tcBorders>
            <w:hideMark/>
          </w:tcPr>
          <w:p w14:paraId="2D2E98CE"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3.2.</w:t>
            </w:r>
          </w:p>
        </w:tc>
        <w:tc>
          <w:tcPr>
            <w:tcW w:w="4550" w:type="pct"/>
            <w:tcBorders>
              <w:top w:val="outset" w:sz="6" w:space="0" w:color="414142"/>
              <w:left w:val="outset" w:sz="6" w:space="0" w:color="414142"/>
              <w:bottom w:val="outset" w:sz="6" w:space="0" w:color="414142"/>
              <w:right w:val="outset" w:sz="6" w:space="0" w:color="414142"/>
            </w:tcBorders>
            <w:hideMark/>
          </w:tcPr>
          <w:p w14:paraId="6FA8F40B"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Whistleblowing policy</w:t>
            </w:r>
          </w:p>
        </w:tc>
      </w:tr>
      <w:tr w:rsidR="00174F71" w:rsidRPr="00BF4FC5" w14:paraId="7EC2AC6E" w14:textId="77777777" w:rsidTr="00E52DC0">
        <w:tc>
          <w:tcPr>
            <w:tcW w:w="450" w:type="pct"/>
            <w:tcBorders>
              <w:top w:val="outset" w:sz="6" w:space="0" w:color="414142"/>
              <w:left w:val="outset" w:sz="6" w:space="0" w:color="414142"/>
              <w:bottom w:val="outset" w:sz="6" w:space="0" w:color="414142"/>
              <w:right w:val="outset" w:sz="6" w:space="0" w:color="414142"/>
            </w:tcBorders>
            <w:hideMark/>
          </w:tcPr>
          <w:p w14:paraId="0F9CDADD"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3.3.</w:t>
            </w:r>
          </w:p>
        </w:tc>
        <w:tc>
          <w:tcPr>
            <w:tcW w:w="4550" w:type="pct"/>
            <w:tcBorders>
              <w:top w:val="outset" w:sz="6" w:space="0" w:color="414142"/>
              <w:left w:val="outset" w:sz="6" w:space="0" w:color="414142"/>
              <w:bottom w:val="outset" w:sz="6" w:space="0" w:color="414142"/>
              <w:right w:val="outset" w:sz="6" w:space="0" w:color="414142"/>
            </w:tcBorders>
            <w:hideMark/>
          </w:tcPr>
          <w:p w14:paraId="0F850FFA"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Conflict of interest policy</w:t>
            </w:r>
          </w:p>
        </w:tc>
      </w:tr>
      <w:tr w:rsidR="00174F71" w:rsidRPr="00BF4FC5" w14:paraId="2AB8F70C" w14:textId="77777777" w:rsidTr="00E52DC0">
        <w:tc>
          <w:tcPr>
            <w:tcW w:w="450" w:type="pct"/>
            <w:tcBorders>
              <w:top w:val="outset" w:sz="6" w:space="0" w:color="414142"/>
              <w:left w:val="outset" w:sz="6" w:space="0" w:color="414142"/>
              <w:bottom w:val="outset" w:sz="6" w:space="0" w:color="414142"/>
              <w:right w:val="outset" w:sz="6" w:space="0" w:color="414142"/>
            </w:tcBorders>
            <w:hideMark/>
          </w:tcPr>
          <w:p w14:paraId="0D5DE429"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3.4.</w:t>
            </w:r>
          </w:p>
        </w:tc>
        <w:tc>
          <w:tcPr>
            <w:tcW w:w="4550" w:type="pct"/>
            <w:tcBorders>
              <w:top w:val="outset" w:sz="6" w:space="0" w:color="414142"/>
              <w:left w:val="outset" w:sz="6" w:space="0" w:color="414142"/>
              <w:bottom w:val="outset" w:sz="6" w:space="0" w:color="414142"/>
              <w:right w:val="outset" w:sz="6" w:space="0" w:color="414142"/>
            </w:tcBorders>
            <w:hideMark/>
          </w:tcPr>
          <w:p w14:paraId="6606B775"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Complaints handling policy</w:t>
            </w:r>
          </w:p>
        </w:tc>
      </w:tr>
      <w:tr w:rsidR="00174F71" w:rsidRPr="00BF4FC5" w14:paraId="137DC3DF" w14:textId="77777777" w:rsidTr="00E52DC0">
        <w:tc>
          <w:tcPr>
            <w:tcW w:w="450" w:type="pct"/>
            <w:tcBorders>
              <w:top w:val="outset" w:sz="6" w:space="0" w:color="414142"/>
              <w:left w:val="outset" w:sz="6" w:space="0" w:color="414142"/>
              <w:bottom w:val="outset" w:sz="6" w:space="0" w:color="414142"/>
              <w:right w:val="outset" w:sz="6" w:space="0" w:color="414142"/>
            </w:tcBorders>
            <w:hideMark/>
          </w:tcPr>
          <w:p w14:paraId="14EA3E49"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3.5.</w:t>
            </w:r>
          </w:p>
        </w:tc>
        <w:tc>
          <w:tcPr>
            <w:tcW w:w="4550" w:type="pct"/>
            <w:tcBorders>
              <w:top w:val="outset" w:sz="6" w:space="0" w:color="414142"/>
              <w:left w:val="outset" w:sz="6" w:space="0" w:color="414142"/>
              <w:bottom w:val="outset" w:sz="6" w:space="0" w:color="414142"/>
              <w:right w:val="outset" w:sz="6" w:space="0" w:color="414142"/>
            </w:tcBorders>
            <w:hideMark/>
          </w:tcPr>
          <w:p w14:paraId="79642F76"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Market abuse prevention policy</w:t>
            </w:r>
          </w:p>
        </w:tc>
      </w:tr>
      <w:tr w:rsidR="00174F71" w:rsidRPr="00BF4FC5" w14:paraId="018404B7" w14:textId="77777777" w:rsidTr="00E52DC0">
        <w:tc>
          <w:tcPr>
            <w:tcW w:w="450" w:type="pct"/>
            <w:tcBorders>
              <w:top w:val="outset" w:sz="6" w:space="0" w:color="414142"/>
              <w:left w:val="outset" w:sz="6" w:space="0" w:color="414142"/>
              <w:bottom w:val="outset" w:sz="6" w:space="0" w:color="414142"/>
              <w:right w:val="outset" w:sz="6" w:space="0" w:color="414142"/>
            </w:tcBorders>
            <w:hideMark/>
          </w:tcPr>
          <w:p w14:paraId="5ACFFB2E"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3.6.</w:t>
            </w:r>
          </w:p>
        </w:tc>
        <w:tc>
          <w:tcPr>
            <w:tcW w:w="4550" w:type="pct"/>
            <w:tcBorders>
              <w:top w:val="outset" w:sz="6" w:space="0" w:color="414142"/>
              <w:left w:val="outset" w:sz="6" w:space="0" w:color="414142"/>
              <w:bottom w:val="outset" w:sz="6" w:space="0" w:color="414142"/>
              <w:right w:val="outset" w:sz="6" w:space="0" w:color="414142"/>
            </w:tcBorders>
            <w:hideMark/>
          </w:tcPr>
          <w:p w14:paraId="77E40440"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Policy to promote the diversity in the management structure</w:t>
            </w:r>
          </w:p>
        </w:tc>
      </w:tr>
      <w:tr w:rsidR="00174F71" w:rsidRPr="00BF4FC5" w14:paraId="2CC257F9" w14:textId="77777777" w:rsidTr="00E52DC0">
        <w:tc>
          <w:tcPr>
            <w:tcW w:w="450" w:type="pct"/>
            <w:tcBorders>
              <w:top w:val="outset" w:sz="6" w:space="0" w:color="414142"/>
              <w:left w:val="outset" w:sz="6" w:space="0" w:color="414142"/>
              <w:bottom w:val="outset" w:sz="6" w:space="0" w:color="414142"/>
              <w:right w:val="outset" w:sz="6" w:space="0" w:color="414142"/>
            </w:tcBorders>
            <w:hideMark/>
          </w:tcPr>
          <w:p w14:paraId="40B57E87"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3.7.</w:t>
            </w:r>
          </w:p>
        </w:tc>
        <w:tc>
          <w:tcPr>
            <w:tcW w:w="4550" w:type="pct"/>
            <w:tcBorders>
              <w:top w:val="outset" w:sz="6" w:space="0" w:color="414142"/>
              <w:left w:val="outset" w:sz="6" w:space="0" w:color="414142"/>
              <w:bottom w:val="outset" w:sz="6" w:space="0" w:color="414142"/>
              <w:right w:val="outset" w:sz="6" w:space="0" w:color="414142"/>
            </w:tcBorders>
            <w:hideMark/>
          </w:tcPr>
          <w:p w14:paraId="0DC3D4AB"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Outline of the policy of remuneration for employees whose professional activities have a significant influence on the risk profile of the branch of the foreign credit institution</w:t>
            </w:r>
          </w:p>
        </w:tc>
      </w:tr>
      <w:tr w:rsidR="00174F71" w:rsidRPr="00BF4FC5" w14:paraId="7A010A99" w14:textId="77777777" w:rsidTr="00E52DC0">
        <w:tc>
          <w:tcPr>
            <w:tcW w:w="450" w:type="pct"/>
            <w:tcBorders>
              <w:top w:val="outset" w:sz="6" w:space="0" w:color="414142"/>
              <w:left w:val="outset" w:sz="6" w:space="0" w:color="414142"/>
              <w:bottom w:val="outset" w:sz="6" w:space="0" w:color="414142"/>
              <w:right w:val="outset" w:sz="6" w:space="0" w:color="414142"/>
            </w:tcBorders>
            <w:hideMark/>
          </w:tcPr>
          <w:p w14:paraId="36B5B99C"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3.8.</w:t>
            </w:r>
          </w:p>
        </w:tc>
        <w:tc>
          <w:tcPr>
            <w:tcW w:w="4550" w:type="pct"/>
            <w:tcBorders>
              <w:top w:val="outset" w:sz="6" w:space="0" w:color="414142"/>
              <w:left w:val="outset" w:sz="6" w:space="0" w:color="414142"/>
              <w:bottom w:val="outset" w:sz="6" w:space="0" w:color="414142"/>
              <w:right w:val="outset" w:sz="6" w:space="0" w:color="414142"/>
            </w:tcBorders>
            <w:hideMark/>
          </w:tcPr>
          <w:p w14:paraId="749E5A74"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System and policy for the assessment and management of risk associated with money laundering and the financing of terrorism and proliferation, including an overview of the main procedures implemented to prevent the risk that the branch of the foreign credit institution could be used to facilitate financial crimes</w:t>
            </w:r>
          </w:p>
        </w:tc>
      </w:tr>
      <w:tr w:rsidR="00174F71" w:rsidRPr="00BF4FC5" w14:paraId="3627F0B9" w14:textId="77777777" w:rsidTr="00E52DC0">
        <w:tc>
          <w:tcPr>
            <w:tcW w:w="450" w:type="pct"/>
            <w:tcBorders>
              <w:top w:val="outset" w:sz="6" w:space="0" w:color="414142"/>
              <w:left w:val="outset" w:sz="6" w:space="0" w:color="414142"/>
              <w:bottom w:val="outset" w:sz="6" w:space="0" w:color="414142"/>
              <w:right w:val="outset" w:sz="6" w:space="0" w:color="414142"/>
            </w:tcBorders>
            <w:hideMark/>
          </w:tcPr>
          <w:p w14:paraId="15009688"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4.</w:t>
            </w:r>
          </w:p>
        </w:tc>
        <w:tc>
          <w:tcPr>
            <w:tcW w:w="4550" w:type="pct"/>
            <w:tcBorders>
              <w:top w:val="outset" w:sz="6" w:space="0" w:color="414142"/>
              <w:left w:val="outset" w:sz="6" w:space="0" w:color="414142"/>
              <w:bottom w:val="outset" w:sz="6" w:space="0" w:color="414142"/>
              <w:right w:val="outset" w:sz="6" w:space="0" w:color="414142"/>
            </w:tcBorders>
            <w:hideMark/>
          </w:tcPr>
          <w:p w14:paraId="529B9820"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Internal audit resources</w:t>
            </w:r>
          </w:p>
        </w:tc>
      </w:tr>
      <w:tr w:rsidR="00174F71" w:rsidRPr="00BF4FC5" w14:paraId="76AB0B08" w14:textId="77777777" w:rsidTr="00E52DC0">
        <w:tc>
          <w:tcPr>
            <w:tcW w:w="450" w:type="pct"/>
            <w:tcBorders>
              <w:top w:val="outset" w:sz="6" w:space="0" w:color="414142"/>
              <w:left w:val="outset" w:sz="6" w:space="0" w:color="414142"/>
              <w:bottom w:val="outset" w:sz="6" w:space="0" w:color="414142"/>
              <w:right w:val="outset" w:sz="6" w:space="0" w:color="414142"/>
            </w:tcBorders>
            <w:hideMark/>
          </w:tcPr>
          <w:p w14:paraId="354AAEAB"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4.1.</w:t>
            </w:r>
          </w:p>
        </w:tc>
        <w:tc>
          <w:tcPr>
            <w:tcW w:w="4550" w:type="pct"/>
            <w:tcBorders>
              <w:top w:val="outset" w:sz="6" w:space="0" w:color="414142"/>
              <w:left w:val="outset" w:sz="6" w:space="0" w:color="414142"/>
              <w:bottom w:val="outset" w:sz="6" w:space="0" w:color="414142"/>
              <w:right w:val="outset" w:sz="6" w:space="0" w:color="414142"/>
            </w:tcBorders>
            <w:hideMark/>
          </w:tcPr>
          <w:p w14:paraId="0D1B9836"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Description of internal audit resources, methodology, and outline of the internal audit plan for three years after issuing of the licence (authorisation), including in relation to the audit of outsourced services</w:t>
            </w:r>
          </w:p>
        </w:tc>
      </w:tr>
      <w:tr w:rsidR="00174F71" w:rsidRPr="00BF4FC5" w14:paraId="4C504090" w14:textId="77777777" w:rsidTr="00E52DC0">
        <w:tc>
          <w:tcPr>
            <w:tcW w:w="450" w:type="pct"/>
            <w:tcBorders>
              <w:top w:val="outset" w:sz="6" w:space="0" w:color="414142"/>
              <w:left w:val="outset" w:sz="6" w:space="0" w:color="414142"/>
              <w:bottom w:val="outset" w:sz="6" w:space="0" w:color="414142"/>
              <w:right w:val="outset" w:sz="6" w:space="0" w:color="414142"/>
            </w:tcBorders>
            <w:hideMark/>
          </w:tcPr>
          <w:p w14:paraId="1AD333AF"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5.</w:t>
            </w:r>
          </w:p>
        </w:tc>
        <w:tc>
          <w:tcPr>
            <w:tcW w:w="4550" w:type="pct"/>
            <w:tcBorders>
              <w:top w:val="outset" w:sz="6" w:space="0" w:color="414142"/>
              <w:left w:val="outset" w:sz="6" w:space="0" w:color="414142"/>
              <w:bottom w:val="outset" w:sz="6" w:space="0" w:color="414142"/>
              <w:right w:val="outset" w:sz="6" w:space="0" w:color="414142"/>
            </w:tcBorders>
            <w:hideMark/>
          </w:tcPr>
          <w:p w14:paraId="33728B21"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Policies and plans</w:t>
            </w:r>
          </w:p>
        </w:tc>
      </w:tr>
      <w:tr w:rsidR="00174F71" w:rsidRPr="00BF4FC5" w14:paraId="671965F6" w14:textId="77777777" w:rsidTr="00E52DC0">
        <w:tc>
          <w:tcPr>
            <w:tcW w:w="450" w:type="pct"/>
            <w:tcBorders>
              <w:top w:val="outset" w:sz="6" w:space="0" w:color="414142"/>
              <w:left w:val="outset" w:sz="6" w:space="0" w:color="414142"/>
              <w:bottom w:val="outset" w:sz="6" w:space="0" w:color="414142"/>
              <w:right w:val="outset" w:sz="6" w:space="0" w:color="414142"/>
            </w:tcBorders>
            <w:hideMark/>
          </w:tcPr>
          <w:p w14:paraId="3DC9AA68"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5.1.</w:t>
            </w:r>
          </w:p>
        </w:tc>
        <w:tc>
          <w:tcPr>
            <w:tcW w:w="4550" w:type="pct"/>
            <w:tcBorders>
              <w:top w:val="outset" w:sz="6" w:space="0" w:color="414142"/>
              <w:left w:val="outset" w:sz="6" w:space="0" w:color="414142"/>
              <w:bottom w:val="outset" w:sz="6" w:space="0" w:color="414142"/>
              <w:right w:val="outset" w:sz="6" w:space="0" w:color="414142"/>
            </w:tcBorders>
            <w:hideMark/>
          </w:tcPr>
          <w:p w14:paraId="7C9B264D"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Internal audit policy</w:t>
            </w:r>
          </w:p>
        </w:tc>
      </w:tr>
      <w:tr w:rsidR="00174F71" w:rsidRPr="00BF4FC5" w14:paraId="3CC62BAE" w14:textId="77777777" w:rsidTr="00E52DC0">
        <w:tc>
          <w:tcPr>
            <w:tcW w:w="450" w:type="pct"/>
            <w:tcBorders>
              <w:top w:val="outset" w:sz="6" w:space="0" w:color="414142"/>
              <w:left w:val="outset" w:sz="6" w:space="0" w:color="414142"/>
              <w:bottom w:val="outset" w:sz="6" w:space="0" w:color="414142"/>
              <w:right w:val="outset" w:sz="6" w:space="0" w:color="414142"/>
            </w:tcBorders>
            <w:hideMark/>
          </w:tcPr>
          <w:p w14:paraId="5469704C"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5.2.</w:t>
            </w:r>
          </w:p>
        </w:tc>
        <w:tc>
          <w:tcPr>
            <w:tcW w:w="4550" w:type="pct"/>
            <w:tcBorders>
              <w:top w:val="outset" w:sz="6" w:space="0" w:color="414142"/>
              <w:left w:val="outset" w:sz="6" w:space="0" w:color="414142"/>
              <w:bottom w:val="outset" w:sz="6" w:space="0" w:color="414142"/>
              <w:right w:val="outset" w:sz="6" w:space="0" w:color="414142"/>
            </w:tcBorders>
            <w:hideMark/>
          </w:tcPr>
          <w:p w14:paraId="6C05FCF5"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Product management policy</w:t>
            </w:r>
          </w:p>
        </w:tc>
      </w:tr>
      <w:tr w:rsidR="00174F71" w:rsidRPr="00BF4FC5" w14:paraId="2DE8FDDC" w14:textId="77777777" w:rsidTr="00E52DC0">
        <w:tc>
          <w:tcPr>
            <w:tcW w:w="450" w:type="pct"/>
            <w:tcBorders>
              <w:top w:val="outset" w:sz="6" w:space="0" w:color="414142"/>
              <w:left w:val="outset" w:sz="6" w:space="0" w:color="414142"/>
              <w:bottom w:val="outset" w:sz="6" w:space="0" w:color="414142"/>
              <w:right w:val="outset" w:sz="6" w:space="0" w:color="414142"/>
            </w:tcBorders>
            <w:hideMark/>
          </w:tcPr>
          <w:p w14:paraId="1986829D"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5.3.</w:t>
            </w:r>
          </w:p>
        </w:tc>
        <w:tc>
          <w:tcPr>
            <w:tcW w:w="4550" w:type="pct"/>
            <w:tcBorders>
              <w:top w:val="outset" w:sz="6" w:space="0" w:color="414142"/>
              <w:left w:val="outset" w:sz="6" w:space="0" w:color="414142"/>
              <w:bottom w:val="outset" w:sz="6" w:space="0" w:color="414142"/>
              <w:right w:val="outset" w:sz="6" w:space="0" w:color="414142"/>
            </w:tcBorders>
            <w:hideMark/>
          </w:tcPr>
          <w:p w14:paraId="584D70B0"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Consumer rights protection policy</w:t>
            </w:r>
          </w:p>
        </w:tc>
      </w:tr>
      <w:tr w:rsidR="00174F71" w:rsidRPr="00BF4FC5" w14:paraId="29463AD4" w14:textId="77777777" w:rsidTr="00E52DC0">
        <w:tc>
          <w:tcPr>
            <w:tcW w:w="450" w:type="pct"/>
            <w:tcBorders>
              <w:top w:val="outset" w:sz="6" w:space="0" w:color="414142"/>
              <w:left w:val="outset" w:sz="6" w:space="0" w:color="414142"/>
              <w:bottom w:val="outset" w:sz="6" w:space="0" w:color="414142"/>
              <w:right w:val="outset" w:sz="6" w:space="0" w:color="414142"/>
            </w:tcBorders>
            <w:hideMark/>
          </w:tcPr>
          <w:p w14:paraId="5E5FA64E"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5.4.</w:t>
            </w:r>
          </w:p>
        </w:tc>
        <w:tc>
          <w:tcPr>
            <w:tcW w:w="4550" w:type="pct"/>
            <w:tcBorders>
              <w:top w:val="outset" w:sz="6" w:space="0" w:color="414142"/>
              <w:left w:val="outset" w:sz="6" w:space="0" w:color="414142"/>
              <w:bottom w:val="outset" w:sz="6" w:space="0" w:color="414142"/>
              <w:right w:val="outset" w:sz="6" w:space="0" w:color="414142"/>
            </w:tcBorders>
            <w:hideMark/>
          </w:tcPr>
          <w:p w14:paraId="167BDFD2"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Business continuity plan and policy, including an overview of the available reserves and recovery systems and plans that ensure the availability of key personnel in situations where business continuity must be maintained</w:t>
            </w:r>
          </w:p>
        </w:tc>
      </w:tr>
      <w:tr w:rsidR="00174F71" w:rsidRPr="00BF4FC5" w14:paraId="479FB613" w14:textId="77777777" w:rsidTr="00E52DC0">
        <w:tc>
          <w:tcPr>
            <w:tcW w:w="450" w:type="pct"/>
            <w:tcBorders>
              <w:top w:val="outset" w:sz="6" w:space="0" w:color="414142"/>
              <w:left w:val="outset" w:sz="6" w:space="0" w:color="414142"/>
              <w:bottom w:val="outset" w:sz="6" w:space="0" w:color="414142"/>
              <w:right w:val="outset" w:sz="6" w:space="0" w:color="414142"/>
            </w:tcBorders>
            <w:hideMark/>
          </w:tcPr>
          <w:p w14:paraId="064BB20F"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6.</w:t>
            </w:r>
          </w:p>
        </w:tc>
        <w:tc>
          <w:tcPr>
            <w:tcW w:w="4550" w:type="pct"/>
            <w:tcBorders>
              <w:top w:val="outset" w:sz="6" w:space="0" w:color="414142"/>
              <w:left w:val="outset" w:sz="6" w:space="0" w:color="414142"/>
              <w:bottom w:val="outset" w:sz="6" w:space="0" w:color="414142"/>
              <w:right w:val="outset" w:sz="6" w:space="0" w:color="414142"/>
            </w:tcBorders>
            <w:hideMark/>
          </w:tcPr>
          <w:p w14:paraId="20FA912A"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Organisational structure of the branch of the foreign credit institution</w:t>
            </w:r>
          </w:p>
        </w:tc>
      </w:tr>
      <w:tr w:rsidR="00174F71" w:rsidRPr="00BF4FC5" w14:paraId="1D8DB242" w14:textId="77777777" w:rsidTr="00E52DC0">
        <w:tc>
          <w:tcPr>
            <w:tcW w:w="450" w:type="pct"/>
            <w:tcBorders>
              <w:top w:val="outset" w:sz="6" w:space="0" w:color="414142"/>
              <w:left w:val="outset" w:sz="6" w:space="0" w:color="414142"/>
              <w:bottom w:val="outset" w:sz="6" w:space="0" w:color="414142"/>
              <w:right w:val="outset" w:sz="6" w:space="0" w:color="414142"/>
            </w:tcBorders>
            <w:hideMark/>
          </w:tcPr>
          <w:p w14:paraId="5518CB1F"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6.1.</w:t>
            </w:r>
          </w:p>
        </w:tc>
        <w:tc>
          <w:tcPr>
            <w:tcW w:w="4550" w:type="pct"/>
            <w:tcBorders>
              <w:top w:val="outset" w:sz="6" w:space="0" w:color="414142"/>
              <w:left w:val="outset" w:sz="6" w:space="0" w:color="414142"/>
              <w:bottom w:val="outset" w:sz="6" w:space="0" w:color="414142"/>
              <w:right w:val="outset" w:sz="6" w:space="0" w:color="414142"/>
            </w:tcBorders>
            <w:hideMark/>
          </w:tcPr>
          <w:p w14:paraId="33354465"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Outline of external and group internal outsourced services to support the operation of the branch of the foreign credit institution</w:t>
            </w:r>
          </w:p>
        </w:tc>
      </w:tr>
      <w:tr w:rsidR="00174F71" w:rsidRPr="00BF4FC5" w14:paraId="47CF22EB" w14:textId="77777777" w:rsidTr="00E52DC0">
        <w:tc>
          <w:tcPr>
            <w:tcW w:w="450" w:type="pct"/>
            <w:tcBorders>
              <w:top w:val="outset" w:sz="6" w:space="0" w:color="414142"/>
              <w:left w:val="outset" w:sz="6" w:space="0" w:color="414142"/>
              <w:bottom w:val="outset" w:sz="6" w:space="0" w:color="414142"/>
              <w:right w:val="outset" w:sz="6" w:space="0" w:color="414142"/>
            </w:tcBorders>
            <w:hideMark/>
          </w:tcPr>
          <w:p w14:paraId="5FFC401A"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6.2.</w:t>
            </w:r>
          </w:p>
        </w:tc>
        <w:tc>
          <w:tcPr>
            <w:tcW w:w="4550" w:type="pct"/>
            <w:tcBorders>
              <w:top w:val="outset" w:sz="6" w:space="0" w:color="414142"/>
              <w:left w:val="outset" w:sz="6" w:space="0" w:color="414142"/>
              <w:bottom w:val="outset" w:sz="6" w:space="0" w:color="414142"/>
              <w:right w:val="outset" w:sz="6" w:space="0" w:color="414142"/>
            </w:tcBorders>
            <w:hideMark/>
          </w:tcPr>
          <w:p w14:paraId="6B341323"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Outline of supervisory responsibilities and measures, systems, and controls related to each outsourced function that is critical or important for the management and operations of the branch of the foreign credit institution</w:t>
            </w:r>
          </w:p>
        </w:tc>
      </w:tr>
      <w:tr w:rsidR="00174F71" w:rsidRPr="00BF4FC5" w14:paraId="41E3731F" w14:textId="77777777" w:rsidTr="00E52DC0">
        <w:tc>
          <w:tcPr>
            <w:tcW w:w="450" w:type="pct"/>
            <w:tcBorders>
              <w:top w:val="outset" w:sz="6" w:space="0" w:color="414142"/>
              <w:left w:val="outset" w:sz="6" w:space="0" w:color="414142"/>
              <w:bottom w:val="outset" w:sz="6" w:space="0" w:color="414142"/>
              <w:right w:val="outset" w:sz="6" w:space="0" w:color="414142"/>
            </w:tcBorders>
            <w:hideMark/>
          </w:tcPr>
          <w:p w14:paraId="707B7F4A"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6.3.</w:t>
            </w:r>
          </w:p>
        </w:tc>
        <w:tc>
          <w:tcPr>
            <w:tcW w:w="4550" w:type="pct"/>
            <w:tcBorders>
              <w:top w:val="outset" w:sz="6" w:space="0" w:color="414142"/>
              <w:left w:val="outset" w:sz="6" w:space="0" w:color="414142"/>
              <w:bottom w:val="outset" w:sz="6" w:space="0" w:color="414142"/>
              <w:right w:val="outset" w:sz="6" w:space="0" w:color="414142"/>
            </w:tcBorders>
            <w:hideMark/>
          </w:tcPr>
          <w:p w14:paraId="4CCF25A1"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Outline of the service-level agreement and procedures in relation to each function of outsourced services which is critical or important for the management and operations of the branch of the foreign credit institution</w:t>
            </w:r>
          </w:p>
        </w:tc>
      </w:tr>
      <w:tr w:rsidR="00174F71" w:rsidRPr="00BF4FC5" w14:paraId="08B48955" w14:textId="77777777" w:rsidTr="00E52DC0">
        <w:tc>
          <w:tcPr>
            <w:tcW w:w="450" w:type="pct"/>
            <w:tcBorders>
              <w:top w:val="outset" w:sz="6" w:space="0" w:color="414142"/>
              <w:left w:val="outset" w:sz="6" w:space="0" w:color="414142"/>
              <w:bottom w:val="outset" w:sz="6" w:space="0" w:color="414142"/>
              <w:right w:val="outset" w:sz="6" w:space="0" w:color="414142"/>
            </w:tcBorders>
            <w:hideMark/>
          </w:tcPr>
          <w:p w14:paraId="4DC439BD"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6.4.</w:t>
            </w:r>
          </w:p>
        </w:tc>
        <w:tc>
          <w:tcPr>
            <w:tcW w:w="4550" w:type="pct"/>
            <w:tcBorders>
              <w:top w:val="outset" w:sz="6" w:space="0" w:color="414142"/>
              <w:left w:val="outset" w:sz="6" w:space="0" w:color="414142"/>
              <w:bottom w:val="outset" w:sz="6" w:space="0" w:color="414142"/>
              <w:right w:val="outset" w:sz="6" w:space="0" w:color="414142"/>
            </w:tcBorders>
            <w:hideMark/>
          </w:tcPr>
          <w:p w14:paraId="7BE7DA74"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Description of the information technology infrastructure of the foreign credit institution and the branch of the foreign credit institution, including the systems used or to be used, the organisation of its information technology functions, the organisation of information technology security and information technology audit functions, the information technology structure, the information technology strategy and information technology governance, the information technology security policies and procedures, and any systems and controls implemented or to be implemented for the provision of online banking services</w:t>
            </w:r>
          </w:p>
        </w:tc>
      </w:tr>
      <w:tr w:rsidR="00174F71" w:rsidRPr="00BF4FC5" w14:paraId="154ED384" w14:textId="77777777" w:rsidTr="00E52DC0">
        <w:tc>
          <w:tcPr>
            <w:tcW w:w="450" w:type="pct"/>
            <w:tcBorders>
              <w:top w:val="outset" w:sz="6" w:space="0" w:color="414142"/>
              <w:left w:val="outset" w:sz="6" w:space="0" w:color="414142"/>
              <w:bottom w:val="outset" w:sz="6" w:space="0" w:color="414142"/>
              <w:right w:val="outset" w:sz="6" w:space="0" w:color="414142"/>
            </w:tcBorders>
            <w:hideMark/>
          </w:tcPr>
          <w:p w14:paraId="110538A8"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7.</w:t>
            </w:r>
          </w:p>
        </w:tc>
        <w:tc>
          <w:tcPr>
            <w:tcW w:w="4550" w:type="pct"/>
            <w:tcBorders>
              <w:top w:val="outset" w:sz="6" w:space="0" w:color="414142"/>
              <w:left w:val="outset" w:sz="6" w:space="0" w:color="414142"/>
              <w:bottom w:val="outset" w:sz="6" w:space="0" w:color="414142"/>
              <w:right w:val="outset" w:sz="6" w:space="0" w:color="414142"/>
            </w:tcBorders>
            <w:hideMark/>
          </w:tcPr>
          <w:p w14:paraId="105B300B"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Sworn auditor of the branch of the foreign credit institution or a commercial company of sworn auditors</w:t>
            </w:r>
          </w:p>
        </w:tc>
      </w:tr>
      <w:tr w:rsidR="00174F71" w:rsidRPr="00BF4FC5" w14:paraId="42CAAE22" w14:textId="77777777" w:rsidTr="00E52DC0">
        <w:tc>
          <w:tcPr>
            <w:tcW w:w="450" w:type="pct"/>
            <w:tcBorders>
              <w:top w:val="outset" w:sz="6" w:space="0" w:color="414142"/>
              <w:left w:val="outset" w:sz="6" w:space="0" w:color="414142"/>
              <w:bottom w:val="outset" w:sz="6" w:space="0" w:color="414142"/>
              <w:right w:val="outset" w:sz="6" w:space="0" w:color="414142"/>
            </w:tcBorders>
            <w:hideMark/>
          </w:tcPr>
          <w:p w14:paraId="0C15274D"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7.1.</w:t>
            </w:r>
          </w:p>
        </w:tc>
        <w:tc>
          <w:tcPr>
            <w:tcW w:w="4550" w:type="pct"/>
            <w:tcBorders>
              <w:top w:val="outset" w:sz="6" w:space="0" w:color="414142"/>
              <w:left w:val="outset" w:sz="6" w:space="0" w:color="414142"/>
              <w:bottom w:val="outset" w:sz="6" w:space="0" w:color="414142"/>
              <w:right w:val="outset" w:sz="6" w:space="0" w:color="414142"/>
            </w:tcBorders>
            <w:hideMark/>
          </w:tcPr>
          <w:p w14:paraId="22917F3B"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Name</w:t>
            </w:r>
          </w:p>
        </w:tc>
      </w:tr>
      <w:tr w:rsidR="00174F71" w:rsidRPr="00BF4FC5" w14:paraId="48F099C2" w14:textId="77777777" w:rsidTr="00E52DC0">
        <w:tc>
          <w:tcPr>
            <w:tcW w:w="450" w:type="pct"/>
            <w:tcBorders>
              <w:top w:val="outset" w:sz="6" w:space="0" w:color="414142"/>
              <w:left w:val="outset" w:sz="6" w:space="0" w:color="414142"/>
              <w:bottom w:val="outset" w:sz="6" w:space="0" w:color="414142"/>
              <w:right w:val="outset" w:sz="6" w:space="0" w:color="414142"/>
            </w:tcBorders>
            <w:hideMark/>
          </w:tcPr>
          <w:p w14:paraId="748734ED"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7.2.</w:t>
            </w:r>
          </w:p>
        </w:tc>
        <w:tc>
          <w:tcPr>
            <w:tcW w:w="4550" w:type="pct"/>
            <w:tcBorders>
              <w:top w:val="outset" w:sz="6" w:space="0" w:color="414142"/>
              <w:left w:val="outset" w:sz="6" w:space="0" w:color="414142"/>
              <w:bottom w:val="outset" w:sz="6" w:space="0" w:color="414142"/>
              <w:right w:val="outset" w:sz="6" w:space="0" w:color="414142"/>
            </w:tcBorders>
            <w:hideMark/>
          </w:tcPr>
          <w:p w14:paraId="02065B7E"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Address</w:t>
            </w:r>
          </w:p>
        </w:tc>
      </w:tr>
      <w:tr w:rsidR="00174F71" w:rsidRPr="00BF4FC5" w14:paraId="59A90CC2" w14:textId="77777777" w:rsidTr="00E52DC0">
        <w:tc>
          <w:tcPr>
            <w:tcW w:w="450" w:type="pct"/>
            <w:tcBorders>
              <w:top w:val="outset" w:sz="6" w:space="0" w:color="414142"/>
              <w:left w:val="outset" w:sz="6" w:space="0" w:color="414142"/>
              <w:bottom w:val="outset" w:sz="6" w:space="0" w:color="414142"/>
              <w:right w:val="outset" w:sz="6" w:space="0" w:color="414142"/>
            </w:tcBorders>
            <w:hideMark/>
          </w:tcPr>
          <w:p w14:paraId="51478F07"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7.3.</w:t>
            </w:r>
          </w:p>
        </w:tc>
        <w:tc>
          <w:tcPr>
            <w:tcW w:w="4550" w:type="pct"/>
            <w:tcBorders>
              <w:top w:val="outset" w:sz="6" w:space="0" w:color="414142"/>
              <w:left w:val="outset" w:sz="6" w:space="0" w:color="414142"/>
              <w:bottom w:val="outset" w:sz="6" w:space="0" w:color="414142"/>
              <w:right w:val="outset" w:sz="6" w:space="0" w:color="414142"/>
            </w:tcBorders>
            <w:hideMark/>
          </w:tcPr>
          <w:p w14:paraId="4146F16F"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Contact person (given name, surname, telephone, e-mail)</w:t>
            </w:r>
          </w:p>
        </w:tc>
      </w:tr>
    </w:tbl>
    <w:p w14:paraId="6023B382" w14:textId="77777777" w:rsidR="00E52DC0" w:rsidRPr="00BF4FC5" w:rsidRDefault="00E52DC0" w:rsidP="0082490F">
      <w:pPr>
        <w:widowControl w:val="0"/>
        <w:spacing w:after="0" w:line="240" w:lineRule="auto"/>
        <w:jc w:val="both"/>
        <w:rPr>
          <w:rFonts w:ascii="Times New Roman" w:hAnsi="Times New Roman" w:cs="Times New Roman"/>
          <w:b/>
          <w:bCs/>
          <w:kern w:val="0"/>
          <w:sz w:val="24"/>
        </w:rPr>
      </w:pPr>
    </w:p>
    <w:p w14:paraId="455B5BB9" w14:textId="59850BD4" w:rsidR="00174F71" w:rsidRPr="00BF4FC5" w:rsidRDefault="00174F71" w:rsidP="00E52DC0">
      <w:pPr>
        <w:widowControl w:val="0"/>
        <w:spacing w:after="0" w:line="240" w:lineRule="auto"/>
        <w:jc w:val="center"/>
        <w:rPr>
          <w:rFonts w:ascii="Times New Roman" w:hAnsi="Times New Roman" w:cs="Times New Roman"/>
          <w:b/>
          <w:bCs/>
          <w:kern w:val="0"/>
          <w:sz w:val="24"/>
        </w:rPr>
      </w:pPr>
      <w:r>
        <w:rPr>
          <w:rFonts w:ascii="Times New Roman" w:hAnsi="Times New Roman"/>
          <w:b/>
          <w:sz w:val="24"/>
        </w:rPr>
        <w:t>IV. Initial capital of the branch of the foreign credit institution</w:t>
      </w:r>
    </w:p>
    <w:p w14:paraId="2838B73A" w14:textId="77777777" w:rsidR="00E52DC0" w:rsidRPr="00BF4FC5" w:rsidRDefault="00E52DC0" w:rsidP="0082490F">
      <w:pPr>
        <w:widowControl w:val="0"/>
        <w:spacing w:after="0" w:line="240" w:lineRule="auto"/>
        <w:jc w:val="both"/>
        <w:rPr>
          <w:rFonts w:ascii="Times New Roman" w:hAnsi="Times New Roman" w:cs="Times New Roman"/>
          <w:b/>
          <w:bCs/>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15"/>
        <w:gridCol w:w="8240"/>
      </w:tblGrid>
      <w:tr w:rsidR="00174F71" w:rsidRPr="00BF4FC5" w14:paraId="3E6D11B3" w14:textId="77777777" w:rsidTr="00E52DC0">
        <w:tc>
          <w:tcPr>
            <w:tcW w:w="450" w:type="pct"/>
            <w:tcBorders>
              <w:top w:val="outset" w:sz="6" w:space="0" w:color="414142"/>
              <w:left w:val="outset" w:sz="6" w:space="0" w:color="414142"/>
              <w:bottom w:val="outset" w:sz="6" w:space="0" w:color="414142"/>
              <w:right w:val="outset" w:sz="6" w:space="0" w:color="414142"/>
            </w:tcBorders>
            <w:hideMark/>
          </w:tcPr>
          <w:p w14:paraId="5CDA9B9A"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1.</w:t>
            </w:r>
          </w:p>
        </w:tc>
        <w:tc>
          <w:tcPr>
            <w:tcW w:w="4550" w:type="pct"/>
            <w:tcBorders>
              <w:top w:val="outset" w:sz="6" w:space="0" w:color="414142"/>
              <w:left w:val="outset" w:sz="6" w:space="0" w:color="414142"/>
              <w:bottom w:val="outset" w:sz="6" w:space="0" w:color="414142"/>
              <w:right w:val="outset" w:sz="6" w:space="0" w:color="414142"/>
            </w:tcBorders>
            <w:hideMark/>
          </w:tcPr>
          <w:p w14:paraId="49904327"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Initial capital and own funds</w:t>
            </w:r>
          </w:p>
        </w:tc>
      </w:tr>
      <w:tr w:rsidR="00174F71" w:rsidRPr="00BF4FC5" w14:paraId="4092503C" w14:textId="77777777" w:rsidTr="00E52DC0">
        <w:tc>
          <w:tcPr>
            <w:tcW w:w="450" w:type="pct"/>
            <w:tcBorders>
              <w:top w:val="outset" w:sz="6" w:space="0" w:color="414142"/>
              <w:left w:val="outset" w:sz="6" w:space="0" w:color="414142"/>
              <w:bottom w:val="outset" w:sz="6" w:space="0" w:color="414142"/>
              <w:right w:val="outset" w:sz="6" w:space="0" w:color="414142"/>
            </w:tcBorders>
            <w:hideMark/>
          </w:tcPr>
          <w:p w14:paraId="794CD465"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1.1.</w:t>
            </w:r>
          </w:p>
        </w:tc>
        <w:tc>
          <w:tcPr>
            <w:tcW w:w="4550" w:type="pct"/>
            <w:tcBorders>
              <w:top w:val="outset" w:sz="6" w:space="0" w:color="414142"/>
              <w:left w:val="outset" w:sz="6" w:space="0" w:color="414142"/>
              <w:bottom w:val="outset" w:sz="6" w:space="0" w:color="414142"/>
              <w:right w:val="outset" w:sz="6" w:space="0" w:color="414142"/>
            </w:tcBorders>
            <w:hideMark/>
          </w:tcPr>
          <w:p w14:paraId="137D14C4"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Evidence of the capital issued by the foreign credit institution, paid-up capital, and unpaid capital</w:t>
            </w:r>
          </w:p>
        </w:tc>
      </w:tr>
      <w:tr w:rsidR="00174F71" w:rsidRPr="00BF4FC5" w14:paraId="6A87EB8F" w14:textId="77777777" w:rsidTr="00E52DC0">
        <w:tc>
          <w:tcPr>
            <w:tcW w:w="450" w:type="pct"/>
            <w:tcBorders>
              <w:top w:val="outset" w:sz="6" w:space="0" w:color="414142"/>
              <w:left w:val="outset" w:sz="6" w:space="0" w:color="414142"/>
              <w:bottom w:val="outset" w:sz="6" w:space="0" w:color="414142"/>
              <w:right w:val="outset" w:sz="6" w:space="0" w:color="414142"/>
            </w:tcBorders>
            <w:hideMark/>
          </w:tcPr>
          <w:p w14:paraId="481CEE01"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1.2.</w:t>
            </w:r>
          </w:p>
        </w:tc>
        <w:tc>
          <w:tcPr>
            <w:tcW w:w="4550" w:type="pct"/>
            <w:tcBorders>
              <w:top w:val="outset" w:sz="6" w:space="0" w:color="414142"/>
              <w:left w:val="outset" w:sz="6" w:space="0" w:color="414142"/>
              <w:bottom w:val="outset" w:sz="6" w:space="0" w:color="414142"/>
              <w:right w:val="outset" w:sz="6" w:space="0" w:color="414142"/>
            </w:tcBorders>
            <w:hideMark/>
          </w:tcPr>
          <w:p w14:paraId="18E37EE6" w14:textId="392711C9"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Description of the types and amounts of own funds corresponding to the initial capital in accordance with Section 21 of the Credit Institution Law</w:t>
            </w:r>
          </w:p>
        </w:tc>
      </w:tr>
      <w:tr w:rsidR="00174F71" w:rsidRPr="00BF4FC5" w14:paraId="37F851F5" w14:textId="77777777" w:rsidTr="00E52DC0">
        <w:tc>
          <w:tcPr>
            <w:tcW w:w="450" w:type="pct"/>
            <w:tcBorders>
              <w:top w:val="outset" w:sz="6" w:space="0" w:color="414142"/>
              <w:left w:val="outset" w:sz="6" w:space="0" w:color="414142"/>
              <w:bottom w:val="outset" w:sz="6" w:space="0" w:color="414142"/>
              <w:right w:val="outset" w:sz="6" w:space="0" w:color="414142"/>
            </w:tcBorders>
            <w:hideMark/>
          </w:tcPr>
          <w:p w14:paraId="7B64BB04"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2.</w:t>
            </w:r>
          </w:p>
        </w:tc>
        <w:tc>
          <w:tcPr>
            <w:tcW w:w="4550" w:type="pct"/>
            <w:tcBorders>
              <w:top w:val="outset" w:sz="6" w:space="0" w:color="414142"/>
              <w:left w:val="outset" w:sz="6" w:space="0" w:color="414142"/>
              <w:bottom w:val="outset" w:sz="6" w:space="0" w:color="414142"/>
              <w:right w:val="outset" w:sz="6" w:space="0" w:color="414142"/>
            </w:tcBorders>
            <w:hideMark/>
          </w:tcPr>
          <w:p w14:paraId="62678223"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Sources of funding available for own funds</w:t>
            </w:r>
          </w:p>
        </w:tc>
      </w:tr>
      <w:tr w:rsidR="00174F71" w:rsidRPr="00BF4FC5" w14:paraId="072D46C1" w14:textId="77777777" w:rsidTr="00E52DC0">
        <w:tc>
          <w:tcPr>
            <w:tcW w:w="450" w:type="pct"/>
            <w:tcBorders>
              <w:top w:val="outset" w:sz="6" w:space="0" w:color="414142"/>
              <w:left w:val="outset" w:sz="6" w:space="0" w:color="414142"/>
              <w:bottom w:val="outset" w:sz="6" w:space="0" w:color="414142"/>
              <w:right w:val="outset" w:sz="6" w:space="0" w:color="414142"/>
            </w:tcBorders>
            <w:hideMark/>
          </w:tcPr>
          <w:p w14:paraId="4C6CE44B"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2.1.</w:t>
            </w:r>
          </w:p>
        </w:tc>
        <w:tc>
          <w:tcPr>
            <w:tcW w:w="4550" w:type="pct"/>
            <w:tcBorders>
              <w:top w:val="outset" w:sz="6" w:space="0" w:color="414142"/>
              <w:left w:val="outset" w:sz="6" w:space="0" w:color="414142"/>
              <w:bottom w:val="outset" w:sz="6" w:space="0" w:color="414142"/>
              <w:right w:val="outset" w:sz="6" w:space="0" w:color="414142"/>
            </w:tcBorders>
            <w:hideMark/>
          </w:tcPr>
          <w:p w14:paraId="087EE53F"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Explanation of the sources of funding available for own funds and evidence of the availability of the abovementioned sources of funding</w:t>
            </w:r>
          </w:p>
        </w:tc>
      </w:tr>
    </w:tbl>
    <w:p w14:paraId="1E5E6D22" w14:textId="77777777" w:rsidR="00E52DC0" w:rsidRPr="00BF4FC5" w:rsidRDefault="00E52DC0" w:rsidP="0082490F">
      <w:pPr>
        <w:widowControl w:val="0"/>
        <w:spacing w:after="0" w:line="240" w:lineRule="auto"/>
        <w:jc w:val="both"/>
        <w:rPr>
          <w:rFonts w:ascii="Times New Roman" w:hAnsi="Times New Roman" w:cs="Times New Roman"/>
          <w:b/>
          <w:bCs/>
          <w:kern w:val="0"/>
          <w:sz w:val="24"/>
        </w:rPr>
      </w:pPr>
    </w:p>
    <w:p w14:paraId="6F001BAC" w14:textId="22D9F37B" w:rsidR="00174F71" w:rsidRPr="00BF4FC5" w:rsidRDefault="00174F71" w:rsidP="00FB46CF">
      <w:pPr>
        <w:widowControl w:val="0"/>
        <w:spacing w:after="0" w:line="240" w:lineRule="auto"/>
        <w:jc w:val="center"/>
        <w:rPr>
          <w:rFonts w:ascii="Times New Roman" w:hAnsi="Times New Roman" w:cs="Times New Roman"/>
          <w:b/>
          <w:bCs/>
          <w:kern w:val="0"/>
          <w:sz w:val="24"/>
        </w:rPr>
      </w:pPr>
      <w:r>
        <w:rPr>
          <w:rFonts w:ascii="Times New Roman" w:hAnsi="Times New Roman"/>
          <w:b/>
          <w:sz w:val="24"/>
        </w:rPr>
        <w:t>V. Management of the branch of the foreign credit institution</w:t>
      </w:r>
    </w:p>
    <w:p w14:paraId="78C34F44" w14:textId="77777777" w:rsidR="00E52DC0" w:rsidRPr="00BF4FC5" w:rsidRDefault="00E52DC0" w:rsidP="0082490F">
      <w:pPr>
        <w:widowControl w:val="0"/>
        <w:spacing w:after="0" w:line="240" w:lineRule="auto"/>
        <w:jc w:val="both"/>
        <w:rPr>
          <w:rFonts w:ascii="Times New Roman" w:hAnsi="Times New Roman" w:cs="Times New Roman"/>
          <w:b/>
          <w:bCs/>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15"/>
        <w:gridCol w:w="8240"/>
      </w:tblGrid>
      <w:tr w:rsidR="00174F71" w:rsidRPr="00BF4FC5" w14:paraId="3F511D7C" w14:textId="77777777" w:rsidTr="00FB46CF">
        <w:tc>
          <w:tcPr>
            <w:tcW w:w="450" w:type="pct"/>
            <w:tcBorders>
              <w:top w:val="outset" w:sz="6" w:space="0" w:color="414142"/>
              <w:left w:val="outset" w:sz="6" w:space="0" w:color="414142"/>
              <w:bottom w:val="outset" w:sz="6" w:space="0" w:color="414142"/>
              <w:right w:val="outset" w:sz="6" w:space="0" w:color="414142"/>
            </w:tcBorders>
            <w:hideMark/>
          </w:tcPr>
          <w:p w14:paraId="72329336"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1.</w:t>
            </w:r>
          </w:p>
        </w:tc>
        <w:tc>
          <w:tcPr>
            <w:tcW w:w="4550" w:type="pct"/>
            <w:tcBorders>
              <w:top w:val="outset" w:sz="6" w:space="0" w:color="414142"/>
              <w:left w:val="outset" w:sz="6" w:space="0" w:color="414142"/>
              <w:bottom w:val="outset" w:sz="6" w:space="0" w:color="414142"/>
              <w:right w:val="outset" w:sz="6" w:space="0" w:color="414142"/>
            </w:tcBorders>
            <w:hideMark/>
          </w:tcPr>
          <w:p w14:paraId="19467708"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Members of the management body</w:t>
            </w:r>
          </w:p>
        </w:tc>
      </w:tr>
      <w:tr w:rsidR="00174F71" w:rsidRPr="00BF4FC5" w14:paraId="651D27F8" w14:textId="77777777" w:rsidTr="00FB46CF">
        <w:tc>
          <w:tcPr>
            <w:tcW w:w="450" w:type="pct"/>
            <w:tcBorders>
              <w:top w:val="outset" w:sz="6" w:space="0" w:color="414142"/>
              <w:left w:val="outset" w:sz="6" w:space="0" w:color="414142"/>
              <w:bottom w:val="outset" w:sz="6" w:space="0" w:color="414142"/>
              <w:right w:val="outset" w:sz="6" w:space="0" w:color="414142"/>
            </w:tcBorders>
            <w:hideMark/>
          </w:tcPr>
          <w:p w14:paraId="25E50500"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1.1.</w:t>
            </w:r>
          </w:p>
        </w:tc>
        <w:tc>
          <w:tcPr>
            <w:tcW w:w="4550" w:type="pct"/>
            <w:tcBorders>
              <w:top w:val="outset" w:sz="6" w:space="0" w:color="414142"/>
              <w:left w:val="outset" w:sz="6" w:space="0" w:color="414142"/>
              <w:bottom w:val="outset" w:sz="6" w:space="0" w:color="414142"/>
              <w:right w:val="outset" w:sz="6" w:space="0" w:color="414142"/>
            </w:tcBorders>
            <w:hideMark/>
          </w:tcPr>
          <w:p w14:paraId="5DFD9A81"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Given name, surname, and, if different, any other previous given name, surname</w:t>
            </w:r>
          </w:p>
        </w:tc>
      </w:tr>
      <w:tr w:rsidR="00174F71" w:rsidRPr="00BF4FC5" w14:paraId="3591E2C9" w14:textId="77777777" w:rsidTr="00FB46CF">
        <w:tc>
          <w:tcPr>
            <w:tcW w:w="450" w:type="pct"/>
            <w:tcBorders>
              <w:top w:val="outset" w:sz="6" w:space="0" w:color="414142"/>
              <w:left w:val="outset" w:sz="6" w:space="0" w:color="414142"/>
              <w:bottom w:val="outset" w:sz="6" w:space="0" w:color="414142"/>
              <w:right w:val="outset" w:sz="6" w:space="0" w:color="414142"/>
            </w:tcBorders>
            <w:hideMark/>
          </w:tcPr>
          <w:p w14:paraId="2A933E85"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1.2.</w:t>
            </w:r>
          </w:p>
        </w:tc>
        <w:tc>
          <w:tcPr>
            <w:tcW w:w="4550" w:type="pct"/>
            <w:tcBorders>
              <w:top w:val="outset" w:sz="6" w:space="0" w:color="414142"/>
              <w:left w:val="outset" w:sz="6" w:space="0" w:color="414142"/>
              <w:bottom w:val="outset" w:sz="6" w:space="0" w:color="414142"/>
              <w:right w:val="outset" w:sz="6" w:space="0" w:color="414142"/>
            </w:tcBorders>
            <w:hideMark/>
          </w:tcPr>
          <w:p w14:paraId="6DD23D98"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Gender</w:t>
            </w:r>
          </w:p>
        </w:tc>
      </w:tr>
      <w:tr w:rsidR="00174F71" w:rsidRPr="00BF4FC5" w14:paraId="34E4B2B3" w14:textId="77777777" w:rsidTr="00FB46CF">
        <w:tc>
          <w:tcPr>
            <w:tcW w:w="450" w:type="pct"/>
            <w:tcBorders>
              <w:top w:val="outset" w:sz="6" w:space="0" w:color="414142"/>
              <w:left w:val="outset" w:sz="6" w:space="0" w:color="414142"/>
              <w:bottom w:val="outset" w:sz="6" w:space="0" w:color="414142"/>
              <w:right w:val="outset" w:sz="6" w:space="0" w:color="414142"/>
            </w:tcBorders>
            <w:hideMark/>
          </w:tcPr>
          <w:p w14:paraId="38B60885"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1.3.</w:t>
            </w:r>
          </w:p>
        </w:tc>
        <w:tc>
          <w:tcPr>
            <w:tcW w:w="4550" w:type="pct"/>
            <w:tcBorders>
              <w:top w:val="outset" w:sz="6" w:space="0" w:color="414142"/>
              <w:left w:val="outset" w:sz="6" w:space="0" w:color="414142"/>
              <w:bottom w:val="outset" w:sz="6" w:space="0" w:color="414142"/>
              <w:right w:val="outset" w:sz="6" w:space="0" w:color="414142"/>
            </w:tcBorders>
            <w:hideMark/>
          </w:tcPr>
          <w:p w14:paraId="3A71A571"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Place of birth</w:t>
            </w:r>
          </w:p>
        </w:tc>
      </w:tr>
      <w:tr w:rsidR="00174F71" w:rsidRPr="00BF4FC5" w14:paraId="3A2CE997" w14:textId="77777777" w:rsidTr="00FB46CF">
        <w:tc>
          <w:tcPr>
            <w:tcW w:w="450" w:type="pct"/>
            <w:tcBorders>
              <w:top w:val="outset" w:sz="6" w:space="0" w:color="414142"/>
              <w:left w:val="outset" w:sz="6" w:space="0" w:color="414142"/>
              <w:bottom w:val="outset" w:sz="6" w:space="0" w:color="414142"/>
              <w:right w:val="outset" w:sz="6" w:space="0" w:color="414142"/>
            </w:tcBorders>
            <w:hideMark/>
          </w:tcPr>
          <w:p w14:paraId="44A83DEA"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1.4.</w:t>
            </w:r>
          </w:p>
        </w:tc>
        <w:tc>
          <w:tcPr>
            <w:tcW w:w="4550" w:type="pct"/>
            <w:tcBorders>
              <w:top w:val="outset" w:sz="6" w:space="0" w:color="414142"/>
              <w:left w:val="outset" w:sz="6" w:space="0" w:color="414142"/>
              <w:bottom w:val="outset" w:sz="6" w:space="0" w:color="414142"/>
              <w:right w:val="outset" w:sz="6" w:space="0" w:color="414142"/>
            </w:tcBorders>
            <w:hideMark/>
          </w:tcPr>
          <w:p w14:paraId="055C1F64"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Date of birth</w:t>
            </w:r>
          </w:p>
        </w:tc>
      </w:tr>
      <w:tr w:rsidR="00174F71" w:rsidRPr="00BF4FC5" w14:paraId="48DE60AF" w14:textId="77777777" w:rsidTr="00FB46CF">
        <w:tc>
          <w:tcPr>
            <w:tcW w:w="450" w:type="pct"/>
            <w:tcBorders>
              <w:top w:val="outset" w:sz="6" w:space="0" w:color="414142"/>
              <w:left w:val="outset" w:sz="6" w:space="0" w:color="414142"/>
              <w:bottom w:val="outset" w:sz="6" w:space="0" w:color="414142"/>
              <w:right w:val="outset" w:sz="6" w:space="0" w:color="414142"/>
            </w:tcBorders>
            <w:hideMark/>
          </w:tcPr>
          <w:p w14:paraId="680A0A6A"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1.5.</w:t>
            </w:r>
          </w:p>
        </w:tc>
        <w:tc>
          <w:tcPr>
            <w:tcW w:w="4550" w:type="pct"/>
            <w:tcBorders>
              <w:top w:val="outset" w:sz="6" w:space="0" w:color="414142"/>
              <w:left w:val="outset" w:sz="6" w:space="0" w:color="414142"/>
              <w:bottom w:val="outset" w:sz="6" w:space="0" w:color="414142"/>
              <w:right w:val="outset" w:sz="6" w:space="0" w:color="414142"/>
            </w:tcBorders>
            <w:hideMark/>
          </w:tcPr>
          <w:p w14:paraId="643E6610"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Address</w:t>
            </w:r>
          </w:p>
        </w:tc>
      </w:tr>
      <w:tr w:rsidR="00174F71" w:rsidRPr="00BF4FC5" w14:paraId="098BCB5E" w14:textId="77777777" w:rsidTr="00FB46CF">
        <w:tc>
          <w:tcPr>
            <w:tcW w:w="450" w:type="pct"/>
            <w:tcBorders>
              <w:top w:val="outset" w:sz="6" w:space="0" w:color="414142"/>
              <w:left w:val="outset" w:sz="6" w:space="0" w:color="414142"/>
              <w:bottom w:val="outset" w:sz="6" w:space="0" w:color="414142"/>
              <w:right w:val="outset" w:sz="6" w:space="0" w:color="414142"/>
            </w:tcBorders>
            <w:hideMark/>
          </w:tcPr>
          <w:p w14:paraId="162FF07E"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1.6.</w:t>
            </w:r>
          </w:p>
        </w:tc>
        <w:tc>
          <w:tcPr>
            <w:tcW w:w="4550" w:type="pct"/>
            <w:tcBorders>
              <w:top w:val="outset" w:sz="6" w:space="0" w:color="414142"/>
              <w:left w:val="outset" w:sz="6" w:space="0" w:color="414142"/>
              <w:bottom w:val="outset" w:sz="6" w:space="0" w:color="414142"/>
              <w:right w:val="outset" w:sz="6" w:space="0" w:color="414142"/>
            </w:tcBorders>
            <w:hideMark/>
          </w:tcPr>
          <w:p w14:paraId="4829E039"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Telephone</w:t>
            </w:r>
          </w:p>
        </w:tc>
      </w:tr>
      <w:tr w:rsidR="00174F71" w:rsidRPr="00BF4FC5" w14:paraId="72F9F4C9" w14:textId="77777777" w:rsidTr="00FB46CF">
        <w:tc>
          <w:tcPr>
            <w:tcW w:w="450" w:type="pct"/>
            <w:tcBorders>
              <w:top w:val="outset" w:sz="6" w:space="0" w:color="414142"/>
              <w:left w:val="outset" w:sz="6" w:space="0" w:color="414142"/>
              <w:bottom w:val="outset" w:sz="6" w:space="0" w:color="414142"/>
              <w:right w:val="outset" w:sz="6" w:space="0" w:color="414142"/>
            </w:tcBorders>
            <w:hideMark/>
          </w:tcPr>
          <w:p w14:paraId="530594C3"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1.7.</w:t>
            </w:r>
          </w:p>
        </w:tc>
        <w:tc>
          <w:tcPr>
            <w:tcW w:w="4550" w:type="pct"/>
            <w:tcBorders>
              <w:top w:val="outset" w:sz="6" w:space="0" w:color="414142"/>
              <w:left w:val="outset" w:sz="6" w:space="0" w:color="414142"/>
              <w:bottom w:val="outset" w:sz="6" w:space="0" w:color="414142"/>
              <w:right w:val="outset" w:sz="6" w:space="0" w:color="414142"/>
            </w:tcBorders>
            <w:hideMark/>
          </w:tcPr>
          <w:p w14:paraId="1828DED9"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E-mail</w:t>
            </w:r>
          </w:p>
        </w:tc>
      </w:tr>
      <w:tr w:rsidR="00174F71" w:rsidRPr="00BF4FC5" w14:paraId="174D07CB" w14:textId="77777777" w:rsidTr="00FB46CF">
        <w:tc>
          <w:tcPr>
            <w:tcW w:w="450" w:type="pct"/>
            <w:tcBorders>
              <w:top w:val="outset" w:sz="6" w:space="0" w:color="414142"/>
              <w:left w:val="outset" w:sz="6" w:space="0" w:color="414142"/>
              <w:bottom w:val="outset" w:sz="6" w:space="0" w:color="414142"/>
              <w:right w:val="outset" w:sz="6" w:space="0" w:color="414142"/>
            </w:tcBorders>
            <w:hideMark/>
          </w:tcPr>
          <w:p w14:paraId="7A30A792"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1.8.</w:t>
            </w:r>
          </w:p>
        </w:tc>
        <w:tc>
          <w:tcPr>
            <w:tcW w:w="4550" w:type="pct"/>
            <w:tcBorders>
              <w:top w:val="outset" w:sz="6" w:space="0" w:color="414142"/>
              <w:left w:val="outset" w:sz="6" w:space="0" w:color="414142"/>
              <w:bottom w:val="outset" w:sz="6" w:space="0" w:color="414142"/>
              <w:right w:val="outset" w:sz="6" w:space="0" w:color="414142"/>
            </w:tcBorders>
            <w:hideMark/>
          </w:tcPr>
          <w:p w14:paraId="37998340"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Nationality</w:t>
            </w:r>
          </w:p>
        </w:tc>
      </w:tr>
      <w:tr w:rsidR="00174F71" w:rsidRPr="00BF4FC5" w14:paraId="2AC41B3E" w14:textId="77777777" w:rsidTr="00FB46CF">
        <w:tc>
          <w:tcPr>
            <w:tcW w:w="450" w:type="pct"/>
            <w:tcBorders>
              <w:top w:val="outset" w:sz="6" w:space="0" w:color="414142"/>
              <w:left w:val="outset" w:sz="6" w:space="0" w:color="414142"/>
              <w:bottom w:val="outset" w:sz="6" w:space="0" w:color="414142"/>
              <w:right w:val="outset" w:sz="6" w:space="0" w:color="414142"/>
            </w:tcBorders>
            <w:hideMark/>
          </w:tcPr>
          <w:p w14:paraId="0130AC8C"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1.9.</w:t>
            </w:r>
          </w:p>
        </w:tc>
        <w:tc>
          <w:tcPr>
            <w:tcW w:w="4550" w:type="pct"/>
            <w:tcBorders>
              <w:top w:val="outset" w:sz="6" w:space="0" w:color="414142"/>
              <w:left w:val="outset" w:sz="6" w:space="0" w:color="414142"/>
              <w:bottom w:val="outset" w:sz="6" w:space="0" w:color="414142"/>
              <w:right w:val="outset" w:sz="6" w:space="0" w:color="414142"/>
            </w:tcBorders>
            <w:hideMark/>
          </w:tcPr>
          <w:p w14:paraId="43583A5F"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Personal identification number or a copy of the personal identification document</w:t>
            </w:r>
          </w:p>
        </w:tc>
      </w:tr>
      <w:tr w:rsidR="00174F71" w:rsidRPr="00BF4FC5" w14:paraId="0CA0CB26" w14:textId="77777777" w:rsidTr="00FB46CF">
        <w:tc>
          <w:tcPr>
            <w:tcW w:w="450" w:type="pct"/>
            <w:tcBorders>
              <w:top w:val="outset" w:sz="6" w:space="0" w:color="414142"/>
              <w:left w:val="outset" w:sz="6" w:space="0" w:color="414142"/>
              <w:bottom w:val="outset" w:sz="6" w:space="0" w:color="414142"/>
              <w:right w:val="outset" w:sz="6" w:space="0" w:color="414142"/>
            </w:tcBorders>
            <w:hideMark/>
          </w:tcPr>
          <w:p w14:paraId="4055D877"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1.10.</w:t>
            </w:r>
          </w:p>
        </w:tc>
        <w:tc>
          <w:tcPr>
            <w:tcW w:w="4550" w:type="pct"/>
            <w:tcBorders>
              <w:top w:val="outset" w:sz="6" w:space="0" w:color="414142"/>
              <w:left w:val="outset" w:sz="6" w:space="0" w:color="414142"/>
              <w:bottom w:val="outset" w:sz="6" w:space="0" w:color="414142"/>
              <w:right w:val="outset" w:sz="6" w:space="0" w:color="414142"/>
            </w:tcBorders>
            <w:hideMark/>
          </w:tcPr>
          <w:p w14:paraId="385E16E3"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Information on the position held or to be held by a person, including on whether the position is executive or non-executive, the start date or planned start date of the powers vested in the office, and also a description of the main tasks and duties of the individual</w:t>
            </w:r>
          </w:p>
        </w:tc>
      </w:tr>
      <w:tr w:rsidR="00174F71" w:rsidRPr="00BF4FC5" w14:paraId="0A74BAB2" w14:textId="77777777" w:rsidTr="00FB46CF">
        <w:tc>
          <w:tcPr>
            <w:tcW w:w="450" w:type="pct"/>
            <w:tcBorders>
              <w:top w:val="outset" w:sz="6" w:space="0" w:color="414142"/>
              <w:left w:val="outset" w:sz="6" w:space="0" w:color="414142"/>
              <w:bottom w:val="outset" w:sz="6" w:space="0" w:color="414142"/>
              <w:right w:val="outset" w:sz="6" w:space="0" w:color="414142"/>
            </w:tcBorders>
            <w:hideMark/>
          </w:tcPr>
          <w:p w14:paraId="0F9E2BA0"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1.11.</w:t>
            </w:r>
          </w:p>
        </w:tc>
        <w:tc>
          <w:tcPr>
            <w:tcW w:w="4550" w:type="pct"/>
            <w:tcBorders>
              <w:top w:val="outset" w:sz="6" w:space="0" w:color="414142"/>
              <w:left w:val="outset" w:sz="6" w:space="0" w:color="414142"/>
              <w:bottom w:val="outset" w:sz="6" w:space="0" w:color="414142"/>
              <w:right w:val="outset" w:sz="6" w:space="0" w:color="414142"/>
            </w:tcBorders>
            <w:hideMark/>
          </w:tcPr>
          <w:p w14:paraId="41FC6328"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Description of life and work experience (CV)</w:t>
            </w:r>
          </w:p>
        </w:tc>
      </w:tr>
      <w:tr w:rsidR="00174F71" w:rsidRPr="00BF4FC5" w14:paraId="1D7E087F" w14:textId="77777777" w:rsidTr="00FB46CF">
        <w:tc>
          <w:tcPr>
            <w:tcW w:w="450" w:type="pct"/>
            <w:tcBorders>
              <w:top w:val="outset" w:sz="6" w:space="0" w:color="414142"/>
              <w:left w:val="outset" w:sz="6" w:space="0" w:color="414142"/>
              <w:bottom w:val="outset" w:sz="6" w:space="0" w:color="414142"/>
              <w:right w:val="outset" w:sz="6" w:space="0" w:color="414142"/>
            </w:tcBorders>
            <w:hideMark/>
          </w:tcPr>
          <w:p w14:paraId="3B2AE4E1"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1.12.</w:t>
            </w:r>
          </w:p>
        </w:tc>
        <w:tc>
          <w:tcPr>
            <w:tcW w:w="4550" w:type="pct"/>
            <w:tcBorders>
              <w:top w:val="outset" w:sz="6" w:space="0" w:color="414142"/>
              <w:left w:val="outset" w:sz="6" w:space="0" w:color="414142"/>
              <w:bottom w:val="outset" w:sz="6" w:space="0" w:color="414142"/>
              <w:right w:val="outset" w:sz="6" w:space="0" w:color="414142"/>
            </w:tcBorders>
            <w:hideMark/>
          </w:tcPr>
          <w:p w14:paraId="779B57A3"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List of providers of references (preferably from employers in the banking or other financial services sector), including the contact details (full given name and surname, institution, position, telephone, e-mail, type of professional relationship, and information on whether there is or has been any non-professional relationship with that person)</w:t>
            </w:r>
          </w:p>
        </w:tc>
      </w:tr>
      <w:tr w:rsidR="00174F71" w:rsidRPr="00BF4FC5" w14:paraId="57B44DE4" w14:textId="77777777" w:rsidTr="00FB46CF">
        <w:tc>
          <w:tcPr>
            <w:tcW w:w="450" w:type="pct"/>
            <w:tcBorders>
              <w:top w:val="outset" w:sz="6" w:space="0" w:color="414142"/>
              <w:left w:val="outset" w:sz="6" w:space="0" w:color="414142"/>
              <w:bottom w:val="outset" w:sz="6" w:space="0" w:color="414142"/>
              <w:right w:val="outset" w:sz="6" w:space="0" w:color="414142"/>
            </w:tcBorders>
            <w:hideMark/>
          </w:tcPr>
          <w:p w14:paraId="0718A26B"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1.13.</w:t>
            </w:r>
          </w:p>
        </w:tc>
        <w:tc>
          <w:tcPr>
            <w:tcW w:w="4550" w:type="pct"/>
            <w:tcBorders>
              <w:top w:val="outset" w:sz="6" w:space="0" w:color="414142"/>
              <w:left w:val="outset" w:sz="6" w:space="0" w:color="414142"/>
              <w:bottom w:val="outset" w:sz="6" w:space="0" w:color="414142"/>
              <w:right w:val="outset" w:sz="6" w:space="0" w:color="414142"/>
            </w:tcBorders>
            <w:hideMark/>
          </w:tcPr>
          <w:p w14:paraId="571B91C6"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Acknowledgement of a person on criminal investigation and criminal proceedings initiated against the person, the relevant civil cases, administrative cases, and disciplinary cases (including a ban from holding a managerial position in a company, bankruptcy, insolvency, and similar procedures), and also information on any judgment of conviction and an acknowledgement of the absence of any investigations and legal proceedings. A statement of the absence of criminal record from the relevant State registers shall be submitted only by those persons who are not residents of the Republic of Latvia</w:t>
            </w:r>
          </w:p>
        </w:tc>
      </w:tr>
      <w:tr w:rsidR="00174F71" w:rsidRPr="00BF4FC5" w14:paraId="12A48ADA" w14:textId="77777777" w:rsidTr="00FB46CF">
        <w:tc>
          <w:tcPr>
            <w:tcW w:w="450" w:type="pct"/>
            <w:tcBorders>
              <w:top w:val="outset" w:sz="6" w:space="0" w:color="414142"/>
              <w:left w:val="outset" w:sz="6" w:space="0" w:color="414142"/>
              <w:bottom w:val="outset" w:sz="6" w:space="0" w:color="414142"/>
              <w:right w:val="outset" w:sz="6" w:space="0" w:color="414142"/>
            </w:tcBorders>
            <w:hideMark/>
          </w:tcPr>
          <w:p w14:paraId="3B1D126C"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1.14.</w:t>
            </w:r>
          </w:p>
        </w:tc>
        <w:tc>
          <w:tcPr>
            <w:tcW w:w="4550" w:type="pct"/>
            <w:tcBorders>
              <w:top w:val="outset" w:sz="6" w:space="0" w:color="414142"/>
              <w:left w:val="outset" w:sz="6" w:space="0" w:color="414142"/>
              <w:bottom w:val="outset" w:sz="6" w:space="0" w:color="414142"/>
              <w:right w:val="outset" w:sz="6" w:space="0" w:color="414142"/>
            </w:tcBorders>
            <w:hideMark/>
          </w:tcPr>
          <w:p w14:paraId="655896F8"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Acknowledgement of a person on the existence or absence of criminal proceedings, or whether the person or a company or organisation managed by that person has been involved in the insolvency proceedings or a similar process as a debtor</w:t>
            </w:r>
          </w:p>
        </w:tc>
      </w:tr>
      <w:tr w:rsidR="00174F71" w:rsidRPr="00BF4FC5" w14:paraId="0D5CC567" w14:textId="77777777" w:rsidTr="00FB46CF">
        <w:tc>
          <w:tcPr>
            <w:tcW w:w="450" w:type="pct"/>
            <w:tcBorders>
              <w:top w:val="outset" w:sz="6" w:space="0" w:color="414142"/>
              <w:left w:val="outset" w:sz="6" w:space="0" w:color="414142"/>
              <w:bottom w:val="outset" w:sz="6" w:space="0" w:color="414142"/>
              <w:right w:val="outset" w:sz="6" w:space="0" w:color="414142"/>
            </w:tcBorders>
            <w:hideMark/>
          </w:tcPr>
          <w:p w14:paraId="4D6F901B"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1.15.</w:t>
            </w:r>
          </w:p>
        </w:tc>
        <w:tc>
          <w:tcPr>
            <w:tcW w:w="4550" w:type="pct"/>
            <w:tcBorders>
              <w:top w:val="outset" w:sz="6" w:space="0" w:color="414142"/>
              <w:left w:val="outset" w:sz="6" w:space="0" w:color="414142"/>
              <w:bottom w:val="outset" w:sz="6" w:space="0" w:color="414142"/>
              <w:right w:val="outset" w:sz="6" w:space="0" w:color="414142"/>
            </w:tcBorders>
            <w:hideMark/>
          </w:tcPr>
          <w:p w14:paraId="4BF83D84"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Information on investigations, enforcement procedures, or sanctions implemented by the supervisory institution in which the person has been involved, either directly or indirectly</w:t>
            </w:r>
          </w:p>
        </w:tc>
      </w:tr>
      <w:tr w:rsidR="00174F71" w:rsidRPr="00BF4FC5" w14:paraId="53463AF7" w14:textId="77777777" w:rsidTr="00FB46CF">
        <w:tc>
          <w:tcPr>
            <w:tcW w:w="450" w:type="pct"/>
            <w:tcBorders>
              <w:top w:val="outset" w:sz="6" w:space="0" w:color="414142"/>
              <w:left w:val="outset" w:sz="6" w:space="0" w:color="414142"/>
              <w:bottom w:val="outset" w:sz="6" w:space="0" w:color="414142"/>
              <w:right w:val="outset" w:sz="6" w:space="0" w:color="414142"/>
            </w:tcBorders>
            <w:hideMark/>
          </w:tcPr>
          <w:p w14:paraId="3B0DA8BB"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lastRenderedPageBreak/>
              <w:t>1.16.</w:t>
            </w:r>
          </w:p>
        </w:tc>
        <w:tc>
          <w:tcPr>
            <w:tcW w:w="4550" w:type="pct"/>
            <w:tcBorders>
              <w:top w:val="outset" w:sz="6" w:space="0" w:color="414142"/>
              <w:left w:val="outset" w:sz="6" w:space="0" w:color="414142"/>
              <w:bottom w:val="outset" w:sz="6" w:space="0" w:color="414142"/>
              <w:right w:val="outset" w:sz="6" w:space="0" w:color="414142"/>
            </w:tcBorders>
            <w:hideMark/>
          </w:tcPr>
          <w:p w14:paraId="160EDD23" w14:textId="3D3E2B2C"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Description of all financial and non-financial interests that could create potential conflicts of interest in accordance with point 1(g) of Annex I to Delegated Regulation 2022/2580</w:t>
            </w:r>
          </w:p>
        </w:tc>
      </w:tr>
      <w:tr w:rsidR="00174F71" w:rsidRPr="00BF4FC5" w14:paraId="6048BAF2" w14:textId="77777777" w:rsidTr="00FB46CF">
        <w:tc>
          <w:tcPr>
            <w:tcW w:w="450" w:type="pct"/>
            <w:tcBorders>
              <w:top w:val="outset" w:sz="6" w:space="0" w:color="414142"/>
              <w:left w:val="outset" w:sz="6" w:space="0" w:color="414142"/>
              <w:bottom w:val="outset" w:sz="6" w:space="0" w:color="414142"/>
              <w:right w:val="outset" w:sz="6" w:space="0" w:color="414142"/>
            </w:tcBorders>
            <w:hideMark/>
          </w:tcPr>
          <w:p w14:paraId="4850F8DC"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1.17.</w:t>
            </w:r>
          </w:p>
        </w:tc>
        <w:tc>
          <w:tcPr>
            <w:tcW w:w="4550" w:type="pct"/>
            <w:tcBorders>
              <w:top w:val="outset" w:sz="6" w:space="0" w:color="414142"/>
              <w:left w:val="outset" w:sz="6" w:space="0" w:color="414142"/>
              <w:bottom w:val="outset" w:sz="6" w:space="0" w:color="414142"/>
              <w:right w:val="outset" w:sz="6" w:space="0" w:color="414142"/>
            </w:tcBorders>
            <w:hideMark/>
          </w:tcPr>
          <w:p w14:paraId="6567F5AC" w14:textId="53678BA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Information in accordance with point 1(h) of Annex I to Delegated Regulation 2022/2580</w:t>
            </w:r>
          </w:p>
        </w:tc>
      </w:tr>
      <w:tr w:rsidR="00174F71" w:rsidRPr="00BF4FC5" w14:paraId="38FD5F91" w14:textId="77777777" w:rsidTr="00FB46CF">
        <w:tc>
          <w:tcPr>
            <w:tcW w:w="450" w:type="pct"/>
            <w:tcBorders>
              <w:top w:val="outset" w:sz="6" w:space="0" w:color="414142"/>
              <w:left w:val="outset" w:sz="6" w:space="0" w:color="414142"/>
              <w:bottom w:val="outset" w:sz="6" w:space="0" w:color="414142"/>
              <w:right w:val="outset" w:sz="6" w:space="0" w:color="414142"/>
            </w:tcBorders>
            <w:hideMark/>
          </w:tcPr>
          <w:p w14:paraId="6138D298"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1.18.</w:t>
            </w:r>
          </w:p>
        </w:tc>
        <w:tc>
          <w:tcPr>
            <w:tcW w:w="4550" w:type="pct"/>
            <w:tcBorders>
              <w:top w:val="outset" w:sz="6" w:space="0" w:color="414142"/>
              <w:left w:val="outset" w:sz="6" w:space="0" w:color="414142"/>
              <w:bottom w:val="outset" w:sz="6" w:space="0" w:color="414142"/>
              <w:right w:val="outset" w:sz="6" w:space="0" w:color="414142"/>
            </w:tcBorders>
            <w:hideMark/>
          </w:tcPr>
          <w:p w14:paraId="5BF3F4A6" w14:textId="01E4D10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Information on the outcomes of the suitability assessment of the relevant person performed by a foreign credit institution in accordance with point 3 of Annex I to Delegated Regulation 2022/2580</w:t>
            </w:r>
          </w:p>
        </w:tc>
      </w:tr>
      <w:tr w:rsidR="00174F71" w:rsidRPr="00BF4FC5" w14:paraId="77D5EE2C" w14:textId="77777777" w:rsidTr="00FB46CF">
        <w:tc>
          <w:tcPr>
            <w:tcW w:w="450" w:type="pct"/>
            <w:tcBorders>
              <w:top w:val="outset" w:sz="6" w:space="0" w:color="414142"/>
              <w:left w:val="outset" w:sz="6" w:space="0" w:color="414142"/>
              <w:bottom w:val="outset" w:sz="6" w:space="0" w:color="414142"/>
              <w:right w:val="outset" w:sz="6" w:space="0" w:color="414142"/>
            </w:tcBorders>
            <w:hideMark/>
          </w:tcPr>
          <w:p w14:paraId="6B4820A7"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2.</w:t>
            </w:r>
          </w:p>
        </w:tc>
        <w:tc>
          <w:tcPr>
            <w:tcW w:w="4550" w:type="pct"/>
            <w:tcBorders>
              <w:top w:val="outset" w:sz="6" w:space="0" w:color="414142"/>
              <w:left w:val="outset" w:sz="6" w:space="0" w:color="414142"/>
              <w:bottom w:val="outset" w:sz="6" w:space="0" w:color="414142"/>
              <w:right w:val="outset" w:sz="6" w:space="0" w:color="414142"/>
            </w:tcBorders>
            <w:hideMark/>
          </w:tcPr>
          <w:p w14:paraId="4919A4D9"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Other required information related to the management of the branch of the foreign credit institution</w:t>
            </w:r>
          </w:p>
        </w:tc>
      </w:tr>
      <w:tr w:rsidR="00174F71" w:rsidRPr="00BF4FC5" w14:paraId="20D84C8A" w14:textId="77777777" w:rsidTr="00FB46CF">
        <w:tc>
          <w:tcPr>
            <w:tcW w:w="450" w:type="pct"/>
            <w:tcBorders>
              <w:top w:val="outset" w:sz="6" w:space="0" w:color="414142"/>
              <w:left w:val="outset" w:sz="6" w:space="0" w:color="414142"/>
              <w:bottom w:val="outset" w:sz="6" w:space="0" w:color="414142"/>
              <w:right w:val="outset" w:sz="6" w:space="0" w:color="414142"/>
            </w:tcBorders>
            <w:hideMark/>
          </w:tcPr>
          <w:p w14:paraId="651F09EA"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2.1.</w:t>
            </w:r>
          </w:p>
        </w:tc>
        <w:tc>
          <w:tcPr>
            <w:tcW w:w="4550" w:type="pct"/>
            <w:tcBorders>
              <w:top w:val="outset" w:sz="6" w:space="0" w:color="414142"/>
              <w:left w:val="outset" w:sz="6" w:space="0" w:color="414142"/>
              <w:bottom w:val="outset" w:sz="6" w:space="0" w:color="414142"/>
              <w:right w:val="outset" w:sz="6" w:space="0" w:color="414142"/>
            </w:tcBorders>
            <w:hideMark/>
          </w:tcPr>
          <w:p w14:paraId="72CC40A1"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Description of any committee of the management body which is planned at the moment when the application is submitted, including its members and powers</w:t>
            </w:r>
          </w:p>
        </w:tc>
      </w:tr>
      <w:tr w:rsidR="00174F71" w:rsidRPr="00BF4FC5" w14:paraId="6930F44B" w14:textId="77777777" w:rsidTr="00FB46CF">
        <w:tc>
          <w:tcPr>
            <w:tcW w:w="450" w:type="pct"/>
            <w:tcBorders>
              <w:top w:val="outset" w:sz="6" w:space="0" w:color="414142"/>
              <w:left w:val="outset" w:sz="6" w:space="0" w:color="414142"/>
              <w:bottom w:val="outset" w:sz="6" w:space="0" w:color="414142"/>
              <w:right w:val="outset" w:sz="6" w:space="0" w:color="414142"/>
            </w:tcBorders>
            <w:hideMark/>
          </w:tcPr>
          <w:p w14:paraId="24FCFAEA"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2.2.</w:t>
            </w:r>
          </w:p>
        </w:tc>
        <w:tc>
          <w:tcPr>
            <w:tcW w:w="4550" w:type="pct"/>
            <w:tcBorders>
              <w:top w:val="outset" w:sz="6" w:space="0" w:color="414142"/>
              <w:left w:val="outset" w:sz="6" w:space="0" w:color="414142"/>
              <w:bottom w:val="outset" w:sz="6" w:space="0" w:color="414142"/>
              <w:right w:val="outset" w:sz="6" w:space="0" w:color="414142"/>
            </w:tcBorders>
            <w:hideMark/>
          </w:tcPr>
          <w:p w14:paraId="1832A001"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Organisational structure of the governance and operation of the branch of the foreign credit institution, with clearly defined and allocated tasks of structural units and responsibilities, powers, and subordination of the heads of those structural units</w:t>
            </w:r>
          </w:p>
        </w:tc>
      </w:tr>
      <w:tr w:rsidR="00174F71" w:rsidRPr="00BF4FC5" w14:paraId="3377E5CC" w14:textId="77777777" w:rsidTr="00FB46CF">
        <w:tc>
          <w:tcPr>
            <w:tcW w:w="450" w:type="pct"/>
            <w:tcBorders>
              <w:top w:val="outset" w:sz="6" w:space="0" w:color="414142"/>
              <w:left w:val="outset" w:sz="6" w:space="0" w:color="414142"/>
              <w:bottom w:val="outset" w:sz="6" w:space="0" w:color="414142"/>
              <w:right w:val="outset" w:sz="6" w:space="0" w:color="414142"/>
            </w:tcBorders>
            <w:hideMark/>
          </w:tcPr>
          <w:p w14:paraId="1618C85A"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2.3.</w:t>
            </w:r>
          </w:p>
        </w:tc>
        <w:tc>
          <w:tcPr>
            <w:tcW w:w="4550" w:type="pct"/>
            <w:tcBorders>
              <w:top w:val="outset" w:sz="6" w:space="0" w:color="414142"/>
              <w:left w:val="outset" w:sz="6" w:space="0" w:color="414142"/>
              <w:bottom w:val="outset" w:sz="6" w:space="0" w:color="414142"/>
              <w:right w:val="outset" w:sz="6" w:space="0" w:color="414142"/>
            </w:tcBorders>
            <w:hideMark/>
          </w:tcPr>
          <w:p w14:paraId="4FCAD5C6"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Description of the consideration given to diversity in qualities and competences when selecting members of the management body</w:t>
            </w:r>
          </w:p>
        </w:tc>
      </w:tr>
      <w:tr w:rsidR="00174F71" w:rsidRPr="00BF4FC5" w14:paraId="494D92D0" w14:textId="77777777" w:rsidTr="00FB46CF">
        <w:tc>
          <w:tcPr>
            <w:tcW w:w="450" w:type="pct"/>
            <w:tcBorders>
              <w:top w:val="outset" w:sz="6" w:space="0" w:color="414142"/>
              <w:left w:val="outset" w:sz="6" w:space="0" w:color="414142"/>
              <w:bottom w:val="outset" w:sz="6" w:space="0" w:color="414142"/>
              <w:right w:val="outset" w:sz="6" w:space="0" w:color="414142"/>
            </w:tcBorders>
            <w:hideMark/>
          </w:tcPr>
          <w:p w14:paraId="19B786EC"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2.4.</w:t>
            </w:r>
          </w:p>
        </w:tc>
        <w:tc>
          <w:tcPr>
            <w:tcW w:w="4550" w:type="pct"/>
            <w:tcBorders>
              <w:top w:val="outset" w:sz="6" w:space="0" w:color="414142"/>
              <w:left w:val="outset" w:sz="6" w:space="0" w:color="414142"/>
              <w:bottom w:val="outset" w:sz="6" w:space="0" w:color="414142"/>
              <w:right w:val="outset" w:sz="6" w:space="0" w:color="414142"/>
            </w:tcBorders>
            <w:hideMark/>
          </w:tcPr>
          <w:p w14:paraId="30BFCDF9"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Information on persons (employees) performing essential functions in the branch of the foreign credit institution</w:t>
            </w:r>
          </w:p>
        </w:tc>
      </w:tr>
      <w:tr w:rsidR="00174F71" w:rsidRPr="00BF4FC5" w14:paraId="3E53DF7A" w14:textId="77777777" w:rsidTr="00FB46CF">
        <w:tc>
          <w:tcPr>
            <w:tcW w:w="450" w:type="pct"/>
            <w:tcBorders>
              <w:top w:val="outset" w:sz="6" w:space="0" w:color="414142"/>
              <w:left w:val="outset" w:sz="6" w:space="0" w:color="414142"/>
              <w:bottom w:val="outset" w:sz="6" w:space="0" w:color="414142"/>
              <w:right w:val="outset" w:sz="6" w:space="0" w:color="414142"/>
            </w:tcBorders>
            <w:hideMark/>
          </w:tcPr>
          <w:p w14:paraId="400608BC"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2.5.</w:t>
            </w:r>
          </w:p>
        </w:tc>
        <w:tc>
          <w:tcPr>
            <w:tcW w:w="4550" w:type="pct"/>
            <w:tcBorders>
              <w:top w:val="outset" w:sz="6" w:space="0" w:color="414142"/>
              <w:left w:val="outset" w:sz="6" w:space="0" w:color="414142"/>
              <w:bottom w:val="outset" w:sz="6" w:space="0" w:color="414142"/>
              <w:right w:val="outset" w:sz="6" w:space="0" w:color="414142"/>
            </w:tcBorders>
            <w:hideMark/>
          </w:tcPr>
          <w:p w14:paraId="4289DF9A"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Description of powers, responsibilities, and authorisations of the management, internal control function manager, and the chief financial officer of the branch of the foreign credit institution</w:t>
            </w:r>
          </w:p>
        </w:tc>
      </w:tr>
    </w:tbl>
    <w:p w14:paraId="633DD06F" w14:textId="77777777" w:rsidR="00FB46CF" w:rsidRPr="00BF4FC5" w:rsidRDefault="00FB46CF" w:rsidP="0082490F">
      <w:pPr>
        <w:widowControl w:val="0"/>
        <w:spacing w:after="0" w:line="240" w:lineRule="auto"/>
        <w:jc w:val="both"/>
        <w:rPr>
          <w:rFonts w:ascii="Times New Roman" w:hAnsi="Times New Roman" w:cs="Times New Roman"/>
          <w:b/>
          <w:bCs/>
          <w:kern w:val="0"/>
          <w:sz w:val="24"/>
        </w:rPr>
      </w:pPr>
    </w:p>
    <w:p w14:paraId="32B11E91" w14:textId="31C4BAC4" w:rsidR="00174F71" w:rsidRPr="00BF4FC5" w:rsidRDefault="00174F71" w:rsidP="00FB46CF">
      <w:pPr>
        <w:widowControl w:val="0"/>
        <w:spacing w:after="0" w:line="240" w:lineRule="auto"/>
        <w:jc w:val="center"/>
        <w:rPr>
          <w:rFonts w:ascii="Times New Roman" w:hAnsi="Times New Roman" w:cs="Times New Roman"/>
          <w:b/>
          <w:bCs/>
          <w:kern w:val="0"/>
          <w:sz w:val="24"/>
        </w:rPr>
      </w:pPr>
      <w:r>
        <w:rPr>
          <w:rFonts w:ascii="Times New Roman" w:hAnsi="Times New Roman"/>
          <w:b/>
          <w:sz w:val="24"/>
        </w:rPr>
        <w:t>VI. Shareholders and stockholders of a foreign credit institution with qualifying holding or significant influence</w:t>
      </w:r>
    </w:p>
    <w:p w14:paraId="1842DFA4" w14:textId="77777777" w:rsidR="00FB46CF" w:rsidRPr="00BF4FC5" w:rsidRDefault="00FB46CF" w:rsidP="0082490F">
      <w:pPr>
        <w:widowControl w:val="0"/>
        <w:spacing w:after="0" w:line="240" w:lineRule="auto"/>
        <w:jc w:val="both"/>
        <w:rPr>
          <w:rFonts w:ascii="Times New Roman" w:hAnsi="Times New Roman" w:cs="Times New Roman"/>
          <w:b/>
          <w:bCs/>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15"/>
        <w:gridCol w:w="8240"/>
      </w:tblGrid>
      <w:tr w:rsidR="00174F71" w:rsidRPr="00BF4FC5" w14:paraId="233A6B8F" w14:textId="77777777" w:rsidTr="00036399">
        <w:tc>
          <w:tcPr>
            <w:tcW w:w="450" w:type="pct"/>
            <w:tcBorders>
              <w:top w:val="outset" w:sz="6" w:space="0" w:color="414142"/>
              <w:left w:val="outset" w:sz="6" w:space="0" w:color="414142"/>
              <w:bottom w:val="outset" w:sz="6" w:space="0" w:color="414142"/>
              <w:right w:val="outset" w:sz="6" w:space="0" w:color="414142"/>
            </w:tcBorders>
            <w:hideMark/>
          </w:tcPr>
          <w:p w14:paraId="4FEE72F2"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1.</w:t>
            </w:r>
          </w:p>
        </w:tc>
        <w:tc>
          <w:tcPr>
            <w:tcW w:w="4550" w:type="pct"/>
            <w:tcBorders>
              <w:top w:val="outset" w:sz="6" w:space="0" w:color="414142"/>
              <w:left w:val="outset" w:sz="6" w:space="0" w:color="414142"/>
              <w:bottom w:val="outset" w:sz="6" w:space="0" w:color="414142"/>
              <w:right w:val="outset" w:sz="6" w:space="0" w:color="414142"/>
            </w:tcBorders>
            <w:hideMark/>
          </w:tcPr>
          <w:p w14:paraId="09BC98B1" w14:textId="77777777" w:rsidR="00174F71" w:rsidRPr="00BF4FC5" w:rsidRDefault="00174F71" w:rsidP="0082490F">
            <w:pPr>
              <w:widowControl w:val="0"/>
              <w:spacing w:after="0" w:line="240" w:lineRule="auto"/>
              <w:jc w:val="both"/>
              <w:rPr>
                <w:rFonts w:ascii="Times New Roman" w:hAnsi="Times New Roman" w:cs="Times New Roman"/>
                <w:b/>
                <w:bCs/>
                <w:kern w:val="0"/>
                <w:sz w:val="24"/>
              </w:rPr>
            </w:pPr>
            <w:r>
              <w:rPr>
                <w:rFonts w:ascii="Times New Roman" w:hAnsi="Times New Roman"/>
                <w:b/>
                <w:sz w:val="24"/>
              </w:rPr>
              <w:t>Shareholders and stockholders (legal and natural persons)</w:t>
            </w:r>
          </w:p>
        </w:tc>
      </w:tr>
      <w:tr w:rsidR="00174F71" w:rsidRPr="00BF4FC5" w14:paraId="387BEBA8" w14:textId="77777777" w:rsidTr="00036399">
        <w:tc>
          <w:tcPr>
            <w:tcW w:w="450" w:type="pct"/>
            <w:tcBorders>
              <w:top w:val="outset" w:sz="6" w:space="0" w:color="414142"/>
              <w:left w:val="outset" w:sz="6" w:space="0" w:color="414142"/>
              <w:bottom w:val="outset" w:sz="6" w:space="0" w:color="414142"/>
              <w:right w:val="outset" w:sz="6" w:space="0" w:color="414142"/>
            </w:tcBorders>
            <w:hideMark/>
          </w:tcPr>
          <w:p w14:paraId="133D1BB4"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1.1.</w:t>
            </w:r>
          </w:p>
        </w:tc>
        <w:tc>
          <w:tcPr>
            <w:tcW w:w="4550" w:type="pct"/>
            <w:tcBorders>
              <w:top w:val="outset" w:sz="6" w:space="0" w:color="414142"/>
              <w:left w:val="outset" w:sz="6" w:space="0" w:color="414142"/>
              <w:bottom w:val="outset" w:sz="6" w:space="0" w:color="414142"/>
              <w:right w:val="outset" w:sz="6" w:space="0" w:color="414142"/>
            </w:tcBorders>
            <w:hideMark/>
          </w:tcPr>
          <w:p w14:paraId="2A5C7832"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List of all shareholders or stockholders of the foreign credit institution with qualifying holding or significant influence in the foreign credit institution, indicating the extent of holding and the country of registration</w:t>
            </w:r>
          </w:p>
        </w:tc>
      </w:tr>
      <w:tr w:rsidR="00174F71" w:rsidRPr="00BF4FC5" w14:paraId="61A287DC" w14:textId="77777777" w:rsidTr="00036399">
        <w:tc>
          <w:tcPr>
            <w:tcW w:w="450" w:type="pct"/>
            <w:tcBorders>
              <w:top w:val="outset" w:sz="6" w:space="0" w:color="414142"/>
              <w:left w:val="outset" w:sz="6" w:space="0" w:color="414142"/>
              <w:bottom w:val="outset" w:sz="6" w:space="0" w:color="414142"/>
              <w:right w:val="outset" w:sz="6" w:space="0" w:color="414142"/>
            </w:tcBorders>
            <w:hideMark/>
          </w:tcPr>
          <w:p w14:paraId="050C6F8A"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1.2.</w:t>
            </w:r>
          </w:p>
        </w:tc>
        <w:tc>
          <w:tcPr>
            <w:tcW w:w="4550" w:type="pct"/>
            <w:tcBorders>
              <w:top w:val="outset" w:sz="6" w:space="0" w:color="414142"/>
              <w:left w:val="outset" w:sz="6" w:space="0" w:color="414142"/>
              <w:bottom w:val="outset" w:sz="6" w:space="0" w:color="414142"/>
              <w:right w:val="outset" w:sz="6" w:space="0" w:color="414142"/>
            </w:tcBorders>
            <w:hideMark/>
          </w:tcPr>
          <w:p w14:paraId="491FBD00" w14:textId="616BB19B"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Information on stockholders (natural persons) in accordance with Article 8(2) of Delegated Regulation 2022/2580</w:t>
            </w:r>
          </w:p>
        </w:tc>
      </w:tr>
      <w:tr w:rsidR="00174F71" w:rsidRPr="00BF4FC5" w14:paraId="7CBFBF62" w14:textId="77777777" w:rsidTr="00036399">
        <w:tc>
          <w:tcPr>
            <w:tcW w:w="450" w:type="pct"/>
            <w:tcBorders>
              <w:top w:val="outset" w:sz="6" w:space="0" w:color="414142"/>
              <w:left w:val="outset" w:sz="6" w:space="0" w:color="414142"/>
              <w:bottom w:val="outset" w:sz="6" w:space="0" w:color="414142"/>
              <w:right w:val="outset" w:sz="6" w:space="0" w:color="414142"/>
            </w:tcBorders>
            <w:hideMark/>
          </w:tcPr>
          <w:p w14:paraId="3342DB1D"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1.3.</w:t>
            </w:r>
          </w:p>
        </w:tc>
        <w:tc>
          <w:tcPr>
            <w:tcW w:w="4550" w:type="pct"/>
            <w:tcBorders>
              <w:top w:val="outset" w:sz="6" w:space="0" w:color="414142"/>
              <w:left w:val="outset" w:sz="6" w:space="0" w:color="414142"/>
              <w:bottom w:val="outset" w:sz="6" w:space="0" w:color="414142"/>
              <w:right w:val="outset" w:sz="6" w:space="0" w:color="414142"/>
            </w:tcBorders>
            <w:hideMark/>
          </w:tcPr>
          <w:p w14:paraId="26DCB95C" w14:textId="583758CB"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Information on shareholders or stockholders (legal persons or units that are not legal persons) in accordance with Article 8(3) of Delegated Regulation 2022/2580</w:t>
            </w:r>
          </w:p>
        </w:tc>
      </w:tr>
    </w:tbl>
    <w:p w14:paraId="3A96E62A" w14:textId="77777777" w:rsidR="00036399" w:rsidRPr="00BF4FC5" w:rsidRDefault="00036399" w:rsidP="0082490F">
      <w:pPr>
        <w:widowControl w:val="0"/>
        <w:spacing w:after="0" w:line="240" w:lineRule="auto"/>
        <w:jc w:val="both"/>
        <w:rPr>
          <w:rFonts w:ascii="Times New Roman" w:hAnsi="Times New Roman" w:cs="Times New Roman"/>
          <w:b/>
          <w:bCs/>
          <w:kern w:val="0"/>
          <w:sz w:val="24"/>
        </w:rPr>
      </w:pPr>
    </w:p>
    <w:p w14:paraId="631DFEF2" w14:textId="455DCD39" w:rsidR="00174F71" w:rsidRPr="00BF4FC5" w:rsidRDefault="00174F71" w:rsidP="00036399">
      <w:pPr>
        <w:widowControl w:val="0"/>
        <w:spacing w:after="0" w:line="240" w:lineRule="auto"/>
        <w:jc w:val="center"/>
        <w:rPr>
          <w:rFonts w:ascii="Times New Roman" w:hAnsi="Times New Roman" w:cs="Times New Roman"/>
          <w:b/>
          <w:bCs/>
          <w:kern w:val="0"/>
          <w:sz w:val="24"/>
        </w:rPr>
      </w:pPr>
      <w:r>
        <w:rPr>
          <w:rFonts w:ascii="Times New Roman" w:hAnsi="Times New Roman"/>
          <w:b/>
          <w:sz w:val="24"/>
        </w:rPr>
        <w:t>VII. 20 largest shareholders or stockholders of a foreign credit institution</w:t>
      </w:r>
    </w:p>
    <w:p w14:paraId="48EE6D39" w14:textId="77777777" w:rsidR="00036399" w:rsidRPr="00BF4FC5" w:rsidRDefault="00036399" w:rsidP="0082490F">
      <w:pPr>
        <w:widowControl w:val="0"/>
        <w:spacing w:after="0" w:line="240" w:lineRule="auto"/>
        <w:jc w:val="both"/>
        <w:rPr>
          <w:rFonts w:ascii="Times New Roman" w:hAnsi="Times New Roman" w:cs="Times New Roman"/>
          <w:b/>
          <w:bCs/>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15"/>
        <w:gridCol w:w="8240"/>
      </w:tblGrid>
      <w:tr w:rsidR="00174F71" w:rsidRPr="00BF4FC5" w14:paraId="5ECC57AC" w14:textId="77777777" w:rsidTr="00036399">
        <w:tc>
          <w:tcPr>
            <w:tcW w:w="450" w:type="pct"/>
            <w:tcBorders>
              <w:top w:val="outset" w:sz="6" w:space="0" w:color="414142"/>
              <w:left w:val="outset" w:sz="6" w:space="0" w:color="414142"/>
              <w:bottom w:val="outset" w:sz="6" w:space="0" w:color="414142"/>
              <w:right w:val="outset" w:sz="6" w:space="0" w:color="414142"/>
            </w:tcBorders>
            <w:hideMark/>
          </w:tcPr>
          <w:p w14:paraId="10CA7CEF"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1.</w:t>
            </w:r>
          </w:p>
        </w:tc>
        <w:tc>
          <w:tcPr>
            <w:tcW w:w="4550" w:type="pct"/>
            <w:tcBorders>
              <w:top w:val="outset" w:sz="6" w:space="0" w:color="414142"/>
              <w:left w:val="outset" w:sz="6" w:space="0" w:color="414142"/>
              <w:bottom w:val="outset" w:sz="6" w:space="0" w:color="414142"/>
              <w:right w:val="outset" w:sz="6" w:space="0" w:color="414142"/>
            </w:tcBorders>
            <w:hideMark/>
          </w:tcPr>
          <w:p w14:paraId="43278955"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If the foreign credit institution has no shareholders or stockholders with qualifying holding or significant influence in the foreign credit institution, the foreign credit institution shall provide information on the structure of its shareholders or stockholders, including the distribution of capital and voting rights and the country of registration of shareholders or stockholders</w:t>
            </w:r>
          </w:p>
        </w:tc>
      </w:tr>
    </w:tbl>
    <w:p w14:paraId="3A63416E" w14:textId="77777777" w:rsidR="00036399" w:rsidRPr="00BF4FC5" w:rsidRDefault="00036399" w:rsidP="0082490F">
      <w:pPr>
        <w:widowControl w:val="0"/>
        <w:spacing w:after="0" w:line="240" w:lineRule="auto"/>
        <w:jc w:val="both"/>
        <w:rPr>
          <w:rFonts w:ascii="Times New Roman" w:hAnsi="Times New Roman" w:cs="Times New Roman"/>
          <w:kern w:val="0"/>
          <w:sz w:val="24"/>
        </w:rPr>
      </w:pPr>
    </w:p>
    <w:p w14:paraId="6CA47C6B" w14:textId="77777777" w:rsidR="00036399" w:rsidRPr="00BF4FC5" w:rsidRDefault="00036399" w:rsidP="0082490F">
      <w:pPr>
        <w:widowControl w:val="0"/>
        <w:spacing w:after="0" w:line="240" w:lineRule="auto"/>
        <w:jc w:val="both"/>
        <w:rPr>
          <w:rFonts w:ascii="Times New Roman" w:hAnsi="Times New Roman" w:cs="Times New Roman"/>
          <w:kern w:val="0"/>
          <w:sz w:val="24"/>
        </w:rPr>
      </w:pPr>
    </w:p>
    <w:p w14:paraId="604C3A7F" w14:textId="6BE85A11" w:rsidR="00174F71" w:rsidRPr="00BF4FC5" w:rsidRDefault="00174F71" w:rsidP="00862317">
      <w:pPr>
        <w:widowControl w:val="0"/>
        <w:tabs>
          <w:tab w:val="left" w:pos="7938"/>
        </w:tabs>
        <w:spacing w:after="0" w:line="240" w:lineRule="auto"/>
        <w:jc w:val="both"/>
        <w:rPr>
          <w:rFonts w:ascii="Times New Roman" w:hAnsi="Times New Roman" w:cs="Times New Roman"/>
          <w:kern w:val="0"/>
          <w:sz w:val="24"/>
        </w:rPr>
      </w:pPr>
      <w:r>
        <w:rPr>
          <w:rFonts w:ascii="Times New Roman" w:hAnsi="Times New Roman"/>
          <w:sz w:val="24"/>
        </w:rPr>
        <w:t>Governor of Latvijas Banka</w:t>
      </w:r>
      <w:r w:rsidR="00862317">
        <w:rPr>
          <w:rFonts w:ascii="Times New Roman" w:hAnsi="Times New Roman"/>
          <w:sz w:val="24"/>
        </w:rPr>
        <w:tab/>
      </w:r>
      <w:r>
        <w:rPr>
          <w:rFonts w:ascii="Times New Roman" w:hAnsi="Times New Roman"/>
          <w:sz w:val="24"/>
        </w:rPr>
        <w:t>M. Kazāks</w:t>
      </w:r>
    </w:p>
    <w:p w14:paraId="03DA14B5" w14:textId="77777777" w:rsidR="00036399" w:rsidRPr="00BF4FC5" w:rsidRDefault="00036399" w:rsidP="0082490F">
      <w:pPr>
        <w:widowControl w:val="0"/>
        <w:spacing w:after="0" w:line="240" w:lineRule="auto"/>
        <w:jc w:val="both"/>
        <w:rPr>
          <w:rFonts w:ascii="Times New Roman" w:hAnsi="Times New Roman" w:cs="Times New Roman"/>
          <w:kern w:val="0"/>
          <w:sz w:val="24"/>
        </w:rPr>
      </w:pPr>
    </w:p>
    <w:p w14:paraId="5316D88A" w14:textId="77777777" w:rsidR="00036399" w:rsidRPr="00BF4FC5" w:rsidRDefault="00036399">
      <w:pPr>
        <w:rPr>
          <w:rFonts w:ascii="Times New Roman" w:hAnsi="Times New Roman" w:cs="Times New Roman"/>
          <w:kern w:val="0"/>
          <w:sz w:val="24"/>
        </w:rPr>
      </w:pPr>
      <w:r>
        <w:br w:type="page"/>
      </w:r>
    </w:p>
    <w:p w14:paraId="23BE40B6" w14:textId="77777777" w:rsidR="00862317" w:rsidRDefault="00862317" w:rsidP="005F1153">
      <w:pPr>
        <w:widowControl w:val="0"/>
        <w:spacing w:after="0" w:line="240" w:lineRule="auto"/>
        <w:jc w:val="right"/>
        <w:rPr>
          <w:rFonts w:ascii="Times New Roman" w:hAnsi="Times New Roman"/>
          <w:b/>
          <w:sz w:val="24"/>
        </w:rPr>
      </w:pPr>
    </w:p>
    <w:p w14:paraId="238575AA" w14:textId="1C69D933" w:rsidR="007E01F3" w:rsidRPr="00BF4FC5" w:rsidRDefault="00174F71" w:rsidP="005F1153">
      <w:pPr>
        <w:widowControl w:val="0"/>
        <w:spacing w:after="0" w:line="240" w:lineRule="auto"/>
        <w:jc w:val="right"/>
        <w:rPr>
          <w:rFonts w:ascii="Times New Roman" w:hAnsi="Times New Roman" w:cs="Times New Roman"/>
          <w:b/>
          <w:bCs/>
          <w:kern w:val="0"/>
          <w:sz w:val="24"/>
        </w:rPr>
      </w:pPr>
      <w:r>
        <w:rPr>
          <w:rFonts w:ascii="Times New Roman" w:hAnsi="Times New Roman"/>
          <w:b/>
          <w:sz w:val="24"/>
        </w:rPr>
        <w:t>Annex 3</w:t>
      </w:r>
    </w:p>
    <w:p w14:paraId="59D199B3" w14:textId="77777777" w:rsidR="007E01F3" w:rsidRPr="00BF4FC5" w:rsidRDefault="00174F71" w:rsidP="005F1153">
      <w:pPr>
        <w:widowControl w:val="0"/>
        <w:spacing w:after="0" w:line="240" w:lineRule="auto"/>
        <w:jc w:val="right"/>
        <w:rPr>
          <w:rFonts w:ascii="Times New Roman" w:hAnsi="Times New Roman" w:cs="Times New Roman"/>
          <w:kern w:val="0"/>
          <w:sz w:val="24"/>
        </w:rPr>
      </w:pPr>
      <w:r>
        <w:rPr>
          <w:rFonts w:ascii="Times New Roman" w:hAnsi="Times New Roman"/>
          <w:sz w:val="24"/>
        </w:rPr>
        <w:t>Latvijas Banka’s Regulation No. 259</w:t>
      </w:r>
    </w:p>
    <w:p w14:paraId="676D123F" w14:textId="51FFB50D" w:rsidR="00174F71" w:rsidRPr="00BF4FC5" w:rsidRDefault="00174F71" w:rsidP="005F1153">
      <w:pPr>
        <w:widowControl w:val="0"/>
        <w:spacing w:after="0" w:line="240" w:lineRule="auto"/>
        <w:jc w:val="right"/>
        <w:rPr>
          <w:rFonts w:ascii="Times New Roman" w:hAnsi="Times New Roman" w:cs="Times New Roman"/>
          <w:kern w:val="0"/>
          <w:sz w:val="24"/>
        </w:rPr>
      </w:pPr>
      <w:r>
        <w:rPr>
          <w:rFonts w:ascii="Times New Roman" w:hAnsi="Times New Roman"/>
          <w:sz w:val="24"/>
        </w:rPr>
        <w:t>27 November 2023</w:t>
      </w:r>
      <w:bookmarkStart w:id="109" w:name="piel-1255879"/>
      <w:bookmarkStart w:id="110" w:name="piel3"/>
      <w:bookmarkEnd w:id="109"/>
      <w:bookmarkEnd w:id="110"/>
    </w:p>
    <w:p w14:paraId="574AE6D1" w14:textId="77777777" w:rsidR="005F1153" w:rsidRPr="00BF4FC5" w:rsidRDefault="005F1153" w:rsidP="0082490F">
      <w:pPr>
        <w:widowControl w:val="0"/>
        <w:spacing w:after="0" w:line="240" w:lineRule="auto"/>
        <w:jc w:val="both"/>
        <w:rPr>
          <w:rFonts w:ascii="Times New Roman" w:hAnsi="Times New Roman" w:cs="Times New Roman"/>
          <w:kern w:val="0"/>
          <w:sz w:val="24"/>
        </w:rPr>
      </w:pPr>
    </w:p>
    <w:p w14:paraId="7A81AB5C" w14:textId="77777777" w:rsidR="005F1153" w:rsidRPr="00BF4FC5" w:rsidRDefault="005F1153" w:rsidP="0082490F">
      <w:pPr>
        <w:widowControl w:val="0"/>
        <w:spacing w:after="0" w:line="240" w:lineRule="auto"/>
        <w:jc w:val="both"/>
        <w:rPr>
          <w:rFonts w:ascii="Times New Roman" w:hAnsi="Times New Roman" w:cs="Times New Roman"/>
          <w:kern w:val="0"/>
          <w:sz w:val="24"/>
        </w:rPr>
      </w:pPr>
    </w:p>
    <w:p w14:paraId="5E61DB3E" w14:textId="77777777" w:rsidR="00174F71" w:rsidRPr="00BF4FC5" w:rsidRDefault="00174F71" w:rsidP="005F1153">
      <w:pPr>
        <w:widowControl w:val="0"/>
        <w:spacing w:after="0" w:line="240" w:lineRule="auto"/>
        <w:jc w:val="center"/>
        <w:rPr>
          <w:rFonts w:ascii="Times New Roman" w:hAnsi="Times New Roman" w:cs="Times New Roman"/>
          <w:b/>
          <w:bCs/>
          <w:kern w:val="0"/>
          <w:sz w:val="28"/>
          <w:szCs w:val="24"/>
        </w:rPr>
      </w:pPr>
      <w:bookmarkStart w:id="111" w:name="1255880"/>
      <w:bookmarkStart w:id="112" w:name="n-1255880"/>
      <w:bookmarkEnd w:id="111"/>
      <w:bookmarkEnd w:id="112"/>
      <w:r>
        <w:rPr>
          <w:rFonts w:ascii="Times New Roman" w:hAnsi="Times New Roman"/>
          <w:b/>
          <w:sz w:val="28"/>
        </w:rPr>
        <w:t>Acknowledgement of Having Become Acquainted with the Procedures for Personal Data Processing</w:t>
      </w:r>
    </w:p>
    <w:p w14:paraId="6D9615F0" w14:textId="77777777" w:rsidR="005F1153" w:rsidRPr="00BF4FC5" w:rsidRDefault="005F1153" w:rsidP="0082490F">
      <w:pPr>
        <w:widowControl w:val="0"/>
        <w:spacing w:after="0" w:line="240" w:lineRule="auto"/>
        <w:jc w:val="both"/>
        <w:rPr>
          <w:rFonts w:ascii="Times New Roman" w:hAnsi="Times New Roman" w:cs="Times New Roman"/>
          <w:kern w:val="0"/>
          <w:sz w:val="24"/>
        </w:rPr>
      </w:pPr>
      <w:bookmarkStart w:id="113" w:name="p2013"/>
      <w:bookmarkStart w:id="114" w:name="p-1255881"/>
      <w:bookmarkEnd w:id="113"/>
      <w:bookmarkEnd w:id="114"/>
    </w:p>
    <w:p w14:paraId="43432D86" w14:textId="77777777" w:rsidR="005F1153" w:rsidRPr="00BF4FC5" w:rsidRDefault="005F1153" w:rsidP="0082490F">
      <w:pPr>
        <w:widowControl w:val="0"/>
        <w:spacing w:after="0" w:line="240" w:lineRule="auto"/>
        <w:jc w:val="both"/>
        <w:rPr>
          <w:rFonts w:ascii="Times New Roman" w:hAnsi="Times New Roman" w:cs="Times New Roman"/>
          <w:kern w:val="0"/>
          <w:sz w:val="24"/>
        </w:rPr>
      </w:pPr>
    </w:p>
    <w:p w14:paraId="6B24C9FD" w14:textId="31D4941F" w:rsidR="00174F71" w:rsidRPr="00BF4FC5" w:rsidRDefault="00174F71" w:rsidP="005F1153">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Credit institutions established in the participating Member States have the right of establishment and to provide services within the territory of another participating or non-participating Member State. Council Regulation (EU) No 1024/2013 of 15 October 2013 conferring specific tasks on the European Central Bank concerning policies relating to the prudential supervision of credit institutions (hereinafter – the SSM Regulation), having regard to Article 127(6) of the Treaty on the Functioning of the European Union, provides for conferring specific tasks on the European Central Bank (hereinafter – the ECB) concerning policies relating to prudential supervision of credit institutions.</w:t>
      </w:r>
    </w:p>
    <w:p w14:paraId="7D65E166" w14:textId="77777777" w:rsidR="00174F71" w:rsidRPr="00BF4FC5" w:rsidRDefault="00174F71" w:rsidP="005F1153">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For the purposes of prudential supervision, within the scope of Article 6 of the SSM Regulation, tasks in relation to the credit institutions established in the participating Member States referred to in Article 4 of the SSM Regulation are conferred on the ECB.</w:t>
      </w:r>
    </w:p>
    <w:p w14:paraId="4884F4E0" w14:textId="1001B045" w:rsidR="00174F71" w:rsidRPr="00BF4FC5" w:rsidRDefault="00174F71" w:rsidP="005F1153">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In accordance with Article 4(1)(b) of the SSM Regulation, the ECB is entitled to carry out tasks which are carried out by the competent authority of the home Member State (hereinafter – Latvijas Banka) in accordance with the relevant legal acts of the Union in relation to credit institutions which have been established in a participating Member State and which wish to open a branch in a non-participating Member State. The powers of the home Member State in relation to the right of the credit institution to conduct business are set out in Article 35 of Directive 2013/36/EU of the European Parliament and of the Council of 26 June 2013 on access to the activity of credit institutions and the prudential supervision of credit institutions and investment firms, amending Directive 2002/87/EC and repealing Directives 2006/48/EC and 2006/49/EC, and they also include the conformity assessment of the administrative structure. In this regard, the supervised entity shall provide information on the persons responsible for the management of the branch. The procedures to be followed by the national competent institutions and the ECB in relation to the right of the significant supervised entities to establishment in non-participating Member States are outlined in Article 17(1) of Regulation (EU) No 468/2014 of the European Central Bank of 16 April 2014 establishing the framework for cooperation within the Single Supervisory Mechanism between the European Central Bank and national competent authorities and with national designated authorities (hereinafter – the SSM Framework Regulation).</w:t>
      </w:r>
    </w:p>
    <w:p w14:paraId="2FB301BA" w14:textId="5E04E7F6" w:rsidR="00174F71" w:rsidRPr="00BF4FC5" w:rsidRDefault="00174F71" w:rsidP="005F1153">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 xml:space="preserve">In accordance with Article 17(1) of the SSM Regulation, the procedures laid down in the relevant legal acts of the Union for participating Member States in relation to credit institutions wishing to establish a branch in the territory of another Member State and the competence of the related home and host Member State shall only apply to the tasks not conferred on the ECB by Article 4 of the SSM Regulation. The procedures followed by Latvijas Banka and the ECB in relation to the right of the significant supervised entities to establishment in the territory of another participating Member State are outlined in Article 11(1) and (3) of the SSM Framework Regulation. In conformity the abovementioned requirements, the ECB shall be provided with the information submitted to Latvijas Banka by the significant supervised entities in accordance with the requirements laid down in Article 35(2) of Directive 2013/36/EU of the European Parliament and of the Council of 26 June 2013 on access to the activity of credit institutions and the prudential supervision of credit institutions and investment firms, amending Directive 2002/87/EC and repealing Directives 2006/48/EC and 2006/49/EC, </w:t>
      </w:r>
      <w:r>
        <w:rPr>
          <w:rFonts w:ascii="Times New Roman" w:hAnsi="Times New Roman"/>
          <w:sz w:val="24"/>
        </w:rPr>
        <w:lastRenderedPageBreak/>
        <w:t>determining that the significant supervised entity shall provide information on the persons responsible for the management of the branch.</w:t>
      </w:r>
    </w:p>
    <w:p w14:paraId="0CABDD8B" w14:textId="77777777" w:rsidR="005F1153" w:rsidRPr="00BF4FC5" w:rsidRDefault="005F1153" w:rsidP="0082490F">
      <w:pPr>
        <w:widowControl w:val="0"/>
        <w:spacing w:after="0" w:line="240" w:lineRule="auto"/>
        <w:jc w:val="both"/>
        <w:rPr>
          <w:rFonts w:ascii="Times New Roman" w:hAnsi="Times New Roman" w:cs="Times New Roman"/>
          <w:b/>
          <w:bCs/>
          <w:kern w:val="0"/>
          <w:sz w:val="24"/>
        </w:rPr>
      </w:pPr>
    </w:p>
    <w:p w14:paraId="015619EF" w14:textId="12C0E207" w:rsidR="00174F71" w:rsidRPr="00BF4FC5" w:rsidRDefault="00174F71" w:rsidP="005F1153">
      <w:pPr>
        <w:widowControl w:val="0"/>
        <w:spacing w:after="0" w:line="240" w:lineRule="auto"/>
        <w:jc w:val="center"/>
        <w:rPr>
          <w:rFonts w:ascii="Times New Roman" w:hAnsi="Times New Roman" w:cs="Times New Roman"/>
          <w:b/>
          <w:bCs/>
          <w:kern w:val="0"/>
          <w:sz w:val="24"/>
        </w:rPr>
      </w:pPr>
      <w:r>
        <w:rPr>
          <w:rFonts w:ascii="Times New Roman" w:hAnsi="Times New Roman"/>
          <w:b/>
          <w:sz w:val="24"/>
        </w:rPr>
        <w:t>Transfer of Personal Data</w:t>
      </w:r>
    </w:p>
    <w:p w14:paraId="2A60DCAA" w14:textId="77777777" w:rsidR="005F1153" w:rsidRPr="00BF4FC5" w:rsidRDefault="005F1153" w:rsidP="0082490F">
      <w:pPr>
        <w:widowControl w:val="0"/>
        <w:spacing w:after="0" w:line="240" w:lineRule="auto"/>
        <w:jc w:val="both"/>
        <w:rPr>
          <w:rFonts w:ascii="Times New Roman" w:hAnsi="Times New Roman" w:cs="Times New Roman"/>
          <w:kern w:val="0"/>
          <w:sz w:val="24"/>
        </w:rPr>
      </w:pPr>
    </w:p>
    <w:p w14:paraId="5F2DA5BD" w14:textId="385EDD69" w:rsidR="00174F71" w:rsidRPr="00BF4FC5" w:rsidRDefault="00174F71" w:rsidP="005F1153">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All requested personal data shall be necessary to assess the suitability of such persons who have been proposed to assume the responsibility for the management and principal functions of the branch of the significant supervised entity established in the territory of a participating or non-participating Member State. If the data is not submitted, the application shall be rejected on the grounds of incomplete information.</w:t>
      </w:r>
    </w:p>
    <w:p w14:paraId="26799D8D" w14:textId="77777777" w:rsidR="005F1153" w:rsidRPr="00BF4FC5" w:rsidRDefault="005F1153" w:rsidP="005F1153">
      <w:pPr>
        <w:widowControl w:val="0"/>
        <w:spacing w:after="0" w:line="240" w:lineRule="auto"/>
        <w:ind w:firstLine="709"/>
        <w:jc w:val="both"/>
        <w:rPr>
          <w:rFonts w:ascii="Times New Roman" w:hAnsi="Times New Roman" w:cs="Times New Roman"/>
          <w:kern w:val="0"/>
          <w:sz w:val="24"/>
        </w:rPr>
      </w:pPr>
    </w:p>
    <w:p w14:paraId="753C1B2D" w14:textId="77777777" w:rsidR="00174F71" w:rsidRPr="00BF4FC5" w:rsidRDefault="00174F71" w:rsidP="005F1153">
      <w:pPr>
        <w:widowControl w:val="0"/>
        <w:spacing w:after="0" w:line="240" w:lineRule="auto"/>
        <w:jc w:val="center"/>
        <w:rPr>
          <w:rFonts w:ascii="Times New Roman" w:hAnsi="Times New Roman" w:cs="Times New Roman"/>
          <w:b/>
          <w:bCs/>
          <w:kern w:val="0"/>
          <w:sz w:val="24"/>
        </w:rPr>
      </w:pPr>
      <w:r>
        <w:rPr>
          <w:rFonts w:ascii="Times New Roman" w:hAnsi="Times New Roman"/>
          <w:b/>
          <w:sz w:val="24"/>
        </w:rPr>
        <w:t>Recipients or Groups of Recipients of Personal Data</w:t>
      </w:r>
    </w:p>
    <w:p w14:paraId="22315572" w14:textId="77777777" w:rsidR="005F1153" w:rsidRPr="00BF4FC5" w:rsidRDefault="005F1153" w:rsidP="0082490F">
      <w:pPr>
        <w:widowControl w:val="0"/>
        <w:spacing w:after="0" w:line="240" w:lineRule="auto"/>
        <w:jc w:val="both"/>
        <w:rPr>
          <w:rFonts w:ascii="Times New Roman" w:hAnsi="Times New Roman" w:cs="Times New Roman"/>
          <w:kern w:val="0"/>
          <w:sz w:val="24"/>
        </w:rPr>
      </w:pPr>
    </w:p>
    <w:p w14:paraId="1DEB78A6" w14:textId="229DFE4B" w:rsidR="00174F71" w:rsidRPr="00BF4FC5" w:rsidRDefault="00174F71" w:rsidP="005F1153">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Personal data provided in relation to the rights of the significant supervised entities to establishment in the territory of another participating or non-participating Member State are disclosed to the persons who need to know it, the employees of Latvijas Banka, the members of the Joint Supervisory Teams or other ECB employees who require it for the performance of their duties, including the Secretariat of the Supervisory Board of the ECB and the members of the Supervisory Board and also the members of the Executive Board of the ECB.</w:t>
      </w:r>
    </w:p>
    <w:p w14:paraId="448C9ECC" w14:textId="77777777" w:rsidR="005F1153" w:rsidRPr="00BF4FC5" w:rsidRDefault="005F1153" w:rsidP="005F1153">
      <w:pPr>
        <w:widowControl w:val="0"/>
        <w:spacing w:after="0" w:line="240" w:lineRule="auto"/>
        <w:ind w:firstLine="709"/>
        <w:jc w:val="both"/>
        <w:rPr>
          <w:rFonts w:ascii="Times New Roman" w:hAnsi="Times New Roman" w:cs="Times New Roman"/>
          <w:kern w:val="0"/>
          <w:sz w:val="24"/>
        </w:rPr>
      </w:pPr>
    </w:p>
    <w:p w14:paraId="6D802FF9" w14:textId="77777777" w:rsidR="00174F71" w:rsidRPr="00BF4FC5" w:rsidRDefault="00174F71" w:rsidP="005F1153">
      <w:pPr>
        <w:widowControl w:val="0"/>
        <w:spacing w:after="0" w:line="240" w:lineRule="auto"/>
        <w:jc w:val="center"/>
        <w:rPr>
          <w:rFonts w:ascii="Times New Roman" w:hAnsi="Times New Roman" w:cs="Times New Roman"/>
          <w:b/>
          <w:bCs/>
          <w:kern w:val="0"/>
          <w:sz w:val="24"/>
        </w:rPr>
      </w:pPr>
      <w:r>
        <w:rPr>
          <w:rFonts w:ascii="Times New Roman" w:hAnsi="Times New Roman"/>
          <w:b/>
          <w:sz w:val="24"/>
        </w:rPr>
        <w:t>Applicable Data Retention Period</w:t>
      </w:r>
    </w:p>
    <w:p w14:paraId="6FB95687" w14:textId="77777777" w:rsidR="005F1153" w:rsidRPr="00BF4FC5" w:rsidRDefault="005F1153" w:rsidP="0082490F">
      <w:pPr>
        <w:widowControl w:val="0"/>
        <w:spacing w:after="0" w:line="240" w:lineRule="auto"/>
        <w:jc w:val="both"/>
        <w:rPr>
          <w:rFonts w:ascii="Times New Roman" w:hAnsi="Times New Roman" w:cs="Times New Roman"/>
          <w:b/>
          <w:bCs/>
          <w:kern w:val="0"/>
          <w:sz w:val="24"/>
        </w:rPr>
      </w:pPr>
    </w:p>
    <w:p w14:paraId="69BD6215" w14:textId="77777777" w:rsidR="00174F71" w:rsidRPr="00BF4FC5" w:rsidRDefault="00174F71" w:rsidP="005F1153">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The ECB shall retain the personal data provided in applications or notifications on the right of establishment in the territory of a participating or non-participating Member State for 15 years from the date of submitting the application or notification if it is withdrawn before a formal decision is taken, from the date of taking a negative decision, or from the date when the data subjects cease to be shareholders with qualifying holding or are no longer the senior management of the supervised entity in the case of a positive ECB decision. Latvijas Banka shall retain the abovementioned personal data for 10 years after the person has lost the status. If an administrative case is initiated or legal proceedings are instituted, the retention period shall be extended, and it shall end one year after entry into effect of the final decision imposing sanctions.</w:t>
      </w:r>
    </w:p>
    <w:p w14:paraId="17B7480F" w14:textId="77777777" w:rsidR="005F1153" w:rsidRPr="00BF4FC5" w:rsidRDefault="005F1153" w:rsidP="0082490F">
      <w:pPr>
        <w:widowControl w:val="0"/>
        <w:spacing w:after="0" w:line="240" w:lineRule="auto"/>
        <w:jc w:val="both"/>
        <w:rPr>
          <w:rFonts w:ascii="Times New Roman" w:hAnsi="Times New Roman" w:cs="Times New Roman"/>
          <w:kern w:val="0"/>
          <w:sz w:val="24"/>
        </w:rPr>
      </w:pPr>
    </w:p>
    <w:p w14:paraId="2168BEEF" w14:textId="77777777" w:rsidR="00174F71" w:rsidRPr="00BF4FC5" w:rsidRDefault="00174F71" w:rsidP="005F1153">
      <w:pPr>
        <w:widowControl w:val="0"/>
        <w:spacing w:after="0" w:line="240" w:lineRule="auto"/>
        <w:jc w:val="center"/>
        <w:rPr>
          <w:rFonts w:ascii="Times New Roman" w:hAnsi="Times New Roman" w:cs="Times New Roman"/>
          <w:b/>
          <w:bCs/>
          <w:kern w:val="0"/>
          <w:sz w:val="24"/>
        </w:rPr>
      </w:pPr>
      <w:r>
        <w:rPr>
          <w:rFonts w:ascii="Times New Roman" w:hAnsi="Times New Roman"/>
          <w:b/>
          <w:sz w:val="24"/>
        </w:rPr>
        <w:t>Applicable Data Protection</w:t>
      </w:r>
    </w:p>
    <w:p w14:paraId="502955CB" w14:textId="77777777" w:rsidR="005F1153" w:rsidRPr="00BF4FC5" w:rsidRDefault="005F1153" w:rsidP="0082490F">
      <w:pPr>
        <w:widowControl w:val="0"/>
        <w:spacing w:after="0" w:line="240" w:lineRule="auto"/>
        <w:jc w:val="both"/>
        <w:rPr>
          <w:rFonts w:ascii="Times New Roman" w:hAnsi="Times New Roman" w:cs="Times New Roman"/>
          <w:b/>
          <w:bCs/>
          <w:kern w:val="0"/>
          <w:sz w:val="24"/>
        </w:rPr>
      </w:pPr>
    </w:p>
    <w:p w14:paraId="4A71A19A" w14:textId="5EF07B27" w:rsidR="00174F71" w:rsidRPr="00BF4FC5" w:rsidRDefault="00174F71" w:rsidP="005F1153">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shall apply to the processing of personal data carried out by the ECB. However, the ECB and Latvijas Banka shall act as joint controllers whenever they collaboratively determine the purpose and means of data processing while carrying out the prudential supervision tasks conferred on them under the SSM Regulation and the SSM Framework Regulation.</w:t>
      </w:r>
    </w:p>
    <w:p w14:paraId="4CBAA0F4" w14:textId="77777777" w:rsidR="005F1153" w:rsidRPr="00BF4FC5" w:rsidRDefault="005F1153" w:rsidP="0082490F">
      <w:pPr>
        <w:widowControl w:val="0"/>
        <w:spacing w:after="0" w:line="240" w:lineRule="auto"/>
        <w:jc w:val="both"/>
        <w:rPr>
          <w:rFonts w:ascii="Times New Roman" w:hAnsi="Times New Roman" w:cs="Times New Roman"/>
          <w:kern w:val="0"/>
          <w:sz w:val="24"/>
        </w:rPr>
      </w:pPr>
    </w:p>
    <w:p w14:paraId="0451756E" w14:textId="77777777" w:rsidR="00174F71" w:rsidRPr="00BF4FC5" w:rsidRDefault="00174F71" w:rsidP="005F1153">
      <w:pPr>
        <w:widowControl w:val="0"/>
        <w:spacing w:after="0" w:line="240" w:lineRule="auto"/>
        <w:jc w:val="center"/>
        <w:rPr>
          <w:rFonts w:ascii="Times New Roman" w:hAnsi="Times New Roman" w:cs="Times New Roman"/>
          <w:b/>
          <w:bCs/>
          <w:kern w:val="0"/>
          <w:sz w:val="24"/>
        </w:rPr>
      </w:pPr>
      <w:r>
        <w:rPr>
          <w:rFonts w:ascii="Times New Roman" w:hAnsi="Times New Roman"/>
          <w:b/>
          <w:sz w:val="24"/>
        </w:rPr>
        <w:t>Rights of Data Subjects</w:t>
      </w:r>
    </w:p>
    <w:p w14:paraId="3AA6E923" w14:textId="77777777" w:rsidR="005F1153" w:rsidRPr="00BF4FC5" w:rsidRDefault="005F1153" w:rsidP="0082490F">
      <w:pPr>
        <w:widowControl w:val="0"/>
        <w:spacing w:after="0" w:line="240" w:lineRule="auto"/>
        <w:jc w:val="both"/>
        <w:rPr>
          <w:rFonts w:ascii="Times New Roman" w:hAnsi="Times New Roman" w:cs="Times New Roman"/>
          <w:b/>
          <w:bCs/>
          <w:kern w:val="0"/>
          <w:sz w:val="24"/>
        </w:rPr>
      </w:pPr>
    </w:p>
    <w:p w14:paraId="4412A054" w14:textId="77777777" w:rsidR="00174F71" w:rsidRPr="00BF4FC5" w:rsidRDefault="00174F71" w:rsidP="005F1153">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A data subject whose personal data is processed by the ECB and Latvijas Banka for the purposes of the abovementioned prudential supervision have the right to access and rectify their data in accordance with Decision (EU) 2020/655 of the European Central Bank of 5 May 2020 adopting implementing rules concerning data protection at the European Central Bank and repealing Decision ECB/2007/1.</w:t>
      </w:r>
    </w:p>
    <w:p w14:paraId="3D9F2E1B" w14:textId="77777777" w:rsidR="005F1153" w:rsidRPr="00BF4FC5" w:rsidRDefault="005F1153" w:rsidP="0082490F">
      <w:pPr>
        <w:widowControl w:val="0"/>
        <w:spacing w:after="0" w:line="240" w:lineRule="auto"/>
        <w:jc w:val="both"/>
        <w:rPr>
          <w:rFonts w:ascii="Times New Roman" w:hAnsi="Times New Roman" w:cs="Times New Roman"/>
          <w:kern w:val="0"/>
          <w:sz w:val="24"/>
        </w:rPr>
      </w:pPr>
    </w:p>
    <w:p w14:paraId="199D862B" w14:textId="77777777" w:rsidR="00174F71" w:rsidRPr="00BF4FC5" w:rsidRDefault="00174F71" w:rsidP="00444303">
      <w:pPr>
        <w:widowControl w:val="0"/>
        <w:spacing w:after="0" w:line="240" w:lineRule="auto"/>
        <w:jc w:val="center"/>
        <w:rPr>
          <w:rFonts w:ascii="Times New Roman" w:hAnsi="Times New Roman" w:cs="Times New Roman"/>
          <w:b/>
          <w:bCs/>
          <w:kern w:val="0"/>
          <w:sz w:val="24"/>
        </w:rPr>
      </w:pPr>
      <w:r>
        <w:rPr>
          <w:rFonts w:ascii="Times New Roman" w:hAnsi="Times New Roman"/>
          <w:b/>
          <w:sz w:val="24"/>
        </w:rPr>
        <w:lastRenderedPageBreak/>
        <w:t>Contact Details</w:t>
      </w:r>
    </w:p>
    <w:p w14:paraId="2A5AAAF0" w14:textId="77777777" w:rsidR="005F1153" w:rsidRPr="00BF4FC5" w:rsidRDefault="005F1153" w:rsidP="0082490F">
      <w:pPr>
        <w:widowControl w:val="0"/>
        <w:spacing w:after="0" w:line="240" w:lineRule="auto"/>
        <w:jc w:val="both"/>
        <w:rPr>
          <w:rFonts w:ascii="Times New Roman" w:hAnsi="Times New Roman" w:cs="Times New Roman"/>
          <w:b/>
          <w:bCs/>
          <w:kern w:val="0"/>
          <w:sz w:val="24"/>
        </w:rPr>
      </w:pPr>
    </w:p>
    <w:p w14:paraId="47DF0539" w14:textId="77777777" w:rsidR="007E01F3" w:rsidRPr="00BF4FC5" w:rsidRDefault="00174F71" w:rsidP="00780BBE">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If you have any questions or complaints regarding the data processing process, you can contact the ECB</w:t>
      </w:r>
    </w:p>
    <w:p w14:paraId="4B30D652" w14:textId="59024A08" w:rsidR="00174F71" w:rsidRPr="00BF4FC5" w:rsidRDefault="00174F71" w:rsidP="00780BBE">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(e-mail: authorisation@ecb.europa.eu) or Latvijas Banka (e-mail: datuaizsardziba@bank.lv).</w:t>
      </w:r>
    </w:p>
    <w:p w14:paraId="2B9AD232" w14:textId="5F48B28B" w:rsidR="00174F71" w:rsidRPr="00BF4FC5" w:rsidRDefault="00174F71" w:rsidP="00780BBE">
      <w:pPr>
        <w:widowControl w:val="0"/>
        <w:spacing w:after="0" w:line="240" w:lineRule="auto"/>
        <w:ind w:firstLine="709"/>
        <w:jc w:val="both"/>
        <w:rPr>
          <w:rFonts w:ascii="Times New Roman" w:hAnsi="Times New Roman" w:cs="Times New Roman"/>
          <w:kern w:val="0"/>
          <w:sz w:val="24"/>
        </w:rPr>
      </w:pPr>
      <w:r>
        <w:rPr>
          <w:rFonts w:ascii="Times New Roman" w:hAnsi="Times New Roman"/>
          <w:sz w:val="24"/>
        </w:rPr>
        <w:t>Moreover, you are entitled to have recourse at any time to the European Data Protection Supervisor (https://edps.europa.eu/data-protection/our-role-supervisor/personal-data- breach_en).</w:t>
      </w:r>
    </w:p>
    <w:p w14:paraId="1F8A5832" w14:textId="77777777" w:rsidR="005F1153" w:rsidRPr="00BF4FC5" w:rsidRDefault="005F1153" w:rsidP="0082490F">
      <w:pPr>
        <w:widowControl w:val="0"/>
        <w:spacing w:after="0" w:line="240" w:lineRule="auto"/>
        <w:jc w:val="both"/>
        <w:rPr>
          <w:rFonts w:ascii="Times New Roman" w:hAnsi="Times New Roman" w:cs="Times New Roman"/>
          <w:kern w:val="0"/>
          <w:sz w:val="24"/>
        </w:rPr>
      </w:pPr>
    </w:p>
    <w:p w14:paraId="6D7E89CC" w14:textId="77777777" w:rsidR="00174F71" w:rsidRPr="00BF4FC5" w:rsidRDefault="00174F71" w:rsidP="00444303">
      <w:pPr>
        <w:widowControl w:val="0"/>
        <w:spacing w:after="0" w:line="240" w:lineRule="auto"/>
        <w:jc w:val="center"/>
        <w:rPr>
          <w:rFonts w:ascii="Times New Roman" w:hAnsi="Times New Roman" w:cs="Times New Roman"/>
          <w:b/>
          <w:bCs/>
          <w:kern w:val="0"/>
          <w:sz w:val="24"/>
        </w:rPr>
      </w:pPr>
      <w:r>
        <w:rPr>
          <w:rFonts w:ascii="Times New Roman" w:hAnsi="Times New Roman"/>
          <w:b/>
          <w:sz w:val="24"/>
        </w:rPr>
        <w:t>Acknowledgement</w:t>
      </w:r>
    </w:p>
    <w:p w14:paraId="067BB504" w14:textId="77777777" w:rsidR="005F1153" w:rsidRPr="00BF4FC5" w:rsidRDefault="005F1153" w:rsidP="0082490F">
      <w:pPr>
        <w:widowControl w:val="0"/>
        <w:spacing w:after="0" w:line="240" w:lineRule="auto"/>
        <w:jc w:val="both"/>
        <w:rPr>
          <w:rFonts w:ascii="Times New Roman" w:hAnsi="Times New Roman" w:cs="Times New Roman"/>
          <w:b/>
          <w:bCs/>
          <w:kern w:val="0"/>
          <w:sz w:val="24"/>
        </w:rPr>
      </w:pPr>
    </w:p>
    <w:p w14:paraId="2A795BCF"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I hereby acknowledge that am informed of the processing of the personal data pertaining to me as a natural person, including sensitive personal data, that are submitted to Latvijas Banka within the scope of the procedure related to the right of the significant supervised entities to conduct business in the territory of other Member States, including the transfer and processing of such data by the ECB for the performance of its functions.</w:t>
      </w:r>
    </w:p>
    <w:p w14:paraId="03783A2B" w14:textId="77777777" w:rsidR="00444303" w:rsidRPr="00BF4FC5" w:rsidRDefault="00444303" w:rsidP="0082490F">
      <w:pPr>
        <w:widowControl w:val="0"/>
        <w:spacing w:after="0" w:line="240" w:lineRule="auto"/>
        <w:jc w:val="both"/>
        <w:rPr>
          <w:rFonts w:ascii="Times New Roman" w:hAnsi="Times New Roman" w:cs="Times New Roman"/>
          <w:kern w:val="0"/>
          <w:sz w:val="24"/>
        </w:rPr>
      </w:pPr>
    </w:p>
    <w:p w14:paraId="0CC3E20E"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Given name, surname</w:t>
      </w:r>
    </w:p>
    <w:p w14:paraId="51C3DBFF"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Signature</w:t>
      </w:r>
    </w:p>
    <w:p w14:paraId="61DBA638"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Place, date</w:t>
      </w:r>
    </w:p>
    <w:p w14:paraId="0CD6F372" w14:textId="77777777" w:rsidR="00444303" w:rsidRPr="00BF4FC5" w:rsidRDefault="00444303" w:rsidP="0082490F">
      <w:pPr>
        <w:widowControl w:val="0"/>
        <w:spacing w:after="0" w:line="240" w:lineRule="auto"/>
        <w:jc w:val="both"/>
        <w:rPr>
          <w:rFonts w:ascii="Times New Roman" w:hAnsi="Times New Roman" w:cs="Times New Roman"/>
          <w:kern w:val="0"/>
          <w:sz w:val="24"/>
        </w:rPr>
      </w:pPr>
    </w:p>
    <w:p w14:paraId="72ABBD35" w14:textId="77777777" w:rsidR="00444303" w:rsidRPr="00BF4FC5" w:rsidRDefault="00444303" w:rsidP="0082490F">
      <w:pPr>
        <w:widowControl w:val="0"/>
        <w:spacing w:after="0" w:line="240" w:lineRule="auto"/>
        <w:jc w:val="both"/>
        <w:rPr>
          <w:rFonts w:ascii="Times New Roman" w:hAnsi="Times New Roman" w:cs="Times New Roman"/>
          <w:kern w:val="0"/>
          <w:sz w:val="24"/>
        </w:rPr>
      </w:pPr>
    </w:p>
    <w:p w14:paraId="4284915A" w14:textId="307568E8" w:rsidR="00174F71" w:rsidRPr="00BF4FC5" w:rsidRDefault="00174F71" w:rsidP="00862317">
      <w:pPr>
        <w:widowControl w:val="0"/>
        <w:tabs>
          <w:tab w:val="left" w:pos="7938"/>
        </w:tabs>
        <w:spacing w:after="0" w:line="240" w:lineRule="auto"/>
        <w:jc w:val="both"/>
        <w:rPr>
          <w:rFonts w:ascii="Times New Roman" w:hAnsi="Times New Roman" w:cs="Times New Roman"/>
          <w:kern w:val="0"/>
          <w:sz w:val="24"/>
        </w:rPr>
      </w:pPr>
      <w:r>
        <w:rPr>
          <w:rFonts w:ascii="Times New Roman" w:hAnsi="Times New Roman"/>
          <w:sz w:val="24"/>
        </w:rPr>
        <w:t>Governor of Latvijas Banka</w:t>
      </w:r>
      <w:r w:rsidR="00862317">
        <w:rPr>
          <w:rFonts w:ascii="Times New Roman" w:hAnsi="Times New Roman"/>
          <w:sz w:val="24"/>
        </w:rPr>
        <w:tab/>
      </w:r>
      <w:r>
        <w:rPr>
          <w:rFonts w:ascii="Times New Roman" w:hAnsi="Times New Roman"/>
          <w:sz w:val="24"/>
        </w:rPr>
        <w:t>M. Kazāks</w:t>
      </w:r>
    </w:p>
    <w:p w14:paraId="5FCAD0E4" w14:textId="02BC9558" w:rsidR="00444303" w:rsidRPr="00BF4FC5" w:rsidRDefault="00444303">
      <w:pPr>
        <w:rPr>
          <w:rFonts w:ascii="Times New Roman" w:hAnsi="Times New Roman" w:cs="Times New Roman"/>
          <w:kern w:val="0"/>
          <w:sz w:val="24"/>
        </w:rPr>
      </w:pPr>
      <w:r>
        <w:br w:type="page"/>
      </w:r>
    </w:p>
    <w:p w14:paraId="498C295C" w14:textId="77777777" w:rsidR="00862317" w:rsidRDefault="00862317" w:rsidP="00F26DD5">
      <w:pPr>
        <w:widowControl w:val="0"/>
        <w:spacing w:after="0" w:line="240" w:lineRule="auto"/>
        <w:jc w:val="right"/>
        <w:rPr>
          <w:rFonts w:ascii="Times New Roman" w:hAnsi="Times New Roman"/>
          <w:b/>
          <w:sz w:val="24"/>
        </w:rPr>
      </w:pPr>
    </w:p>
    <w:p w14:paraId="70261B09" w14:textId="53C86309" w:rsidR="007E01F3" w:rsidRPr="00BF4FC5" w:rsidRDefault="00174F71" w:rsidP="00F26DD5">
      <w:pPr>
        <w:widowControl w:val="0"/>
        <w:spacing w:after="0" w:line="240" w:lineRule="auto"/>
        <w:jc w:val="right"/>
        <w:rPr>
          <w:rFonts w:ascii="Times New Roman" w:hAnsi="Times New Roman" w:cs="Times New Roman"/>
          <w:b/>
          <w:bCs/>
          <w:kern w:val="0"/>
          <w:sz w:val="24"/>
        </w:rPr>
      </w:pPr>
      <w:r>
        <w:rPr>
          <w:rFonts w:ascii="Times New Roman" w:hAnsi="Times New Roman"/>
          <w:b/>
          <w:sz w:val="24"/>
        </w:rPr>
        <w:t>Annex 4</w:t>
      </w:r>
    </w:p>
    <w:p w14:paraId="63407454" w14:textId="77777777" w:rsidR="007E01F3" w:rsidRPr="00BF4FC5" w:rsidRDefault="00174F71" w:rsidP="00F26DD5">
      <w:pPr>
        <w:widowControl w:val="0"/>
        <w:spacing w:after="0" w:line="240" w:lineRule="auto"/>
        <w:jc w:val="right"/>
        <w:rPr>
          <w:rFonts w:ascii="Times New Roman" w:hAnsi="Times New Roman" w:cs="Times New Roman"/>
          <w:kern w:val="0"/>
          <w:sz w:val="24"/>
        </w:rPr>
      </w:pPr>
      <w:r>
        <w:rPr>
          <w:rFonts w:ascii="Times New Roman" w:hAnsi="Times New Roman"/>
          <w:sz w:val="24"/>
        </w:rPr>
        <w:t>Latvijas Banka’s Regulation No. 259</w:t>
      </w:r>
    </w:p>
    <w:p w14:paraId="72C90FD2" w14:textId="00E81A2A" w:rsidR="00174F71" w:rsidRPr="00BF4FC5" w:rsidRDefault="00174F71" w:rsidP="00F26DD5">
      <w:pPr>
        <w:widowControl w:val="0"/>
        <w:spacing w:after="0" w:line="240" w:lineRule="auto"/>
        <w:jc w:val="right"/>
        <w:rPr>
          <w:rFonts w:ascii="Times New Roman" w:hAnsi="Times New Roman" w:cs="Times New Roman"/>
          <w:kern w:val="0"/>
          <w:sz w:val="24"/>
        </w:rPr>
      </w:pPr>
      <w:r>
        <w:rPr>
          <w:rFonts w:ascii="Times New Roman" w:hAnsi="Times New Roman"/>
          <w:sz w:val="24"/>
        </w:rPr>
        <w:t>27 November 2023</w:t>
      </w:r>
      <w:bookmarkStart w:id="115" w:name="piel-1255883"/>
      <w:bookmarkStart w:id="116" w:name="piel4"/>
      <w:bookmarkEnd w:id="115"/>
      <w:bookmarkEnd w:id="116"/>
    </w:p>
    <w:p w14:paraId="415C407C" w14:textId="77777777" w:rsidR="00F26DD5" w:rsidRPr="00BF4FC5" w:rsidRDefault="00F26DD5" w:rsidP="0082490F">
      <w:pPr>
        <w:widowControl w:val="0"/>
        <w:spacing w:after="0" w:line="240" w:lineRule="auto"/>
        <w:jc w:val="both"/>
        <w:rPr>
          <w:rFonts w:ascii="Times New Roman" w:hAnsi="Times New Roman" w:cs="Times New Roman"/>
          <w:b/>
          <w:bCs/>
          <w:kern w:val="0"/>
          <w:sz w:val="24"/>
        </w:rPr>
      </w:pPr>
      <w:bookmarkStart w:id="117" w:name="1255884"/>
      <w:bookmarkStart w:id="118" w:name="n-1255884"/>
      <w:bookmarkEnd w:id="117"/>
      <w:bookmarkEnd w:id="118"/>
    </w:p>
    <w:p w14:paraId="16051818" w14:textId="77777777" w:rsidR="00F26DD5" w:rsidRPr="00BF4FC5" w:rsidRDefault="00F26DD5" w:rsidP="0082490F">
      <w:pPr>
        <w:widowControl w:val="0"/>
        <w:spacing w:after="0" w:line="240" w:lineRule="auto"/>
        <w:jc w:val="both"/>
        <w:rPr>
          <w:rFonts w:ascii="Times New Roman" w:hAnsi="Times New Roman" w:cs="Times New Roman"/>
          <w:b/>
          <w:bCs/>
          <w:kern w:val="0"/>
          <w:sz w:val="24"/>
        </w:rPr>
      </w:pPr>
    </w:p>
    <w:p w14:paraId="2670DB3C" w14:textId="7F7021C7" w:rsidR="00174F71" w:rsidRPr="00BF4FC5" w:rsidRDefault="00174F71" w:rsidP="00F26DD5">
      <w:pPr>
        <w:widowControl w:val="0"/>
        <w:spacing w:after="0" w:line="240" w:lineRule="auto"/>
        <w:jc w:val="center"/>
        <w:rPr>
          <w:rFonts w:ascii="Times New Roman" w:hAnsi="Times New Roman" w:cs="Times New Roman"/>
          <w:b/>
          <w:bCs/>
          <w:kern w:val="0"/>
          <w:sz w:val="28"/>
          <w:szCs w:val="24"/>
        </w:rPr>
      </w:pPr>
      <w:r>
        <w:rPr>
          <w:rFonts w:ascii="Times New Roman" w:hAnsi="Times New Roman"/>
          <w:b/>
          <w:sz w:val="28"/>
        </w:rPr>
        <w:t>Notification on Opening a Representative Office of a Foreign Credit Institution or a Credit Institution of a Member State</w:t>
      </w:r>
    </w:p>
    <w:p w14:paraId="48B76A1C" w14:textId="77777777" w:rsidR="00F26DD5" w:rsidRPr="00BF4FC5" w:rsidRDefault="00F26DD5" w:rsidP="0082490F">
      <w:pPr>
        <w:widowControl w:val="0"/>
        <w:spacing w:after="0" w:line="240" w:lineRule="auto"/>
        <w:jc w:val="both"/>
        <w:rPr>
          <w:rFonts w:ascii="Times New Roman" w:hAnsi="Times New Roman" w:cs="Times New Roman"/>
          <w:b/>
          <w:bCs/>
          <w:kern w:val="0"/>
          <w:sz w:val="24"/>
        </w:rPr>
      </w:pPr>
    </w:p>
    <w:p w14:paraId="11DD1D26" w14:textId="77777777" w:rsidR="00F26DD5" w:rsidRPr="00BF4FC5" w:rsidRDefault="00F26DD5" w:rsidP="0082490F">
      <w:pPr>
        <w:widowControl w:val="0"/>
        <w:spacing w:after="0" w:line="240" w:lineRule="auto"/>
        <w:jc w:val="both"/>
        <w:rPr>
          <w:rFonts w:ascii="Times New Roman" w:hAnsi="Times New Roman" w:cs="Times New Roman"/>
          <w:b/>
          <w:bCs/>
          <w:kern w:val="0"/>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53"/>
        <w:gridCol w:w="508"/>
        <w:gridCol w:w="205"/>
        <w:gridCol w:w="247"/>
        <w:gridCol w:w="91"/>
        <w:gridCol w:w="91"/>
        <w:gridCol w:w="452"/>
        <w:gridCol w:w="274"/>
        <w:gridCol w:w="272"/>
        <w:gridCol w:w="1451"/>
        <w:gridCol w:w="91"/>
        <w:gridCol w:w="4536"/>
      </w:tblGrid>
      <w:tr w:rsidR="00174F71" w:rsidRPr="00BF4FC5" w14:paraId="60131CD7" w14:textId="77777777" w:rsidTr="00DD31CA">
        <w:trPr>
          <w:trHeight w:val="240"/>
        </w:trPr>
        <w:tc>
          <w:tcPr>
            <w:tcW w:w="2500" w:type="pct"/>
            <w:gridSpan w:val="11"/>
            <w:tcBorders>
              <w:top w:val="nil"/>
              <w:left w:val="nil"/>
              <w:bottom w:val="nil"/>
              <w:right w:val="nil"/>
            </w:tcBorders>
            <w:hideMark/>
          </w:tcPr>
          <w:p w14:paraId="52974EA8"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Name (firm name) of the foreign credit institution or the credit institution of the Member State</w:t>
            </w:r>
          </w:p>
        </w:tc>
        <w:tc>
          <w:tcPr>
            <w:tcW w:w="2500" w:type="pct"/>
            <w:tcBorders>
              <w:top w:val="nil"/>
              <w:left w:val="nil"/>
              <w:bottom w:val="single" w:sz="6" w:space="0" w:color="414142"/>
              <w:right w:val="nil"/>
            </w:tcBorders>
            <w:hideMark/>
          </w:tcPr>
          <w:p w14:paraId="11B17646"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174F71" w:rsidRPr="00BF4FC5" w14:paraId="1D0D78B2" w14:textId="77777777" w:rsidTr="00DD31CA">
        <w:trPr>
          <w:trHeight w:val="240"/>
        </w:trPr>
        <w:tc>
          <w:tcPr>
            <w:tcW w:w="5000" w:type="pct"/>
            <w:gridSpan w:val="12"/>
            <w:tcBorders>
              <w:top w:val="nil"/>
              <w:left w:val="nil"/>
              <w:bottom w:val="single" w:sz="6" w:space="0" w:color="414142"/>
              <w:right w:val="nil"/>
            </w:tcBorders>
            <w:hideMark/>
          </w:tcPr>
          <w:p w14:paraId="584653E6"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174F71" w:rsidRPr="00BF4FC5" w14:paraId="1CBF4CBD" w14:textId="77777777" w:rsidTr="00DD31CA">
        <w:trPr>
          <w:trHeight w:val="240"/>
        </w:trPr>
        <w:tc>
          <w:tcPr>
            <w:tcW w:w="5000" w:type="pct"/>
            <w:gridSpan w:val="12"/>
            <w:tcBorders>
              <w:top w:val="outset" w:sz="6" w:space="0" w:color="414142"/>
              <w:left w:val="nil"/>
              <w:bottom w:val="nil"/>
              <w:right w:val="nil"/>
            </w:tcBorders>
            <w:hideMark/>
          </w:tcPr>
          <w:p w14:paraId="28DC0BD9" w14:textId="005E1AF3" w:rsidR="00174F71" w:rsidRPr="00BF4FC5" w:rsidRDefault="00174F71" w:rsidP="0082490F">
            <w:pPr>
              <w:widowControl w:val="0"/>
              <w:spacing w:after="0" w:line="240" w:lineRule="auto"/>
              <w:jc w:val="both"/>
              <w:rPr>
                <w:rFonts w:ascii="Times New Roman" w:hAnsi="Times New Roman" w:cs="Times New Roman"/>
                <w:kern w:val="0"/>
                <w:sz w:val="24"/>
              </w:rPr>
            </w:pPr>
          </w:p>
        </w:tc>
      </w:tr>
      <w:tr w:rsidR="00174F71" w:rsidRPr="00BF4FC5" w14:paraId="68C4BA98" w14:textId="77777777" w:rsidTr="00386887">
        <w:trPr>
          <w:trHeight w:val="240"/>
        </w:trPr>
        <w:tc>
          <w:tcPr>
            <w:tcW w:w="2450" w:type="pct"/>
            <w:gridSpan w:val="10"/>
            <w:tcBorders>
              <w:top w:val="nil"/>
              <w:left w:val="nil"/>
              <w:bottom w:val="nil"/>
              <w:right w:val="nil"/>
            </w:tcBorders>
            <w:hideMark/>
          </w:tcPr>
          <w:p w14:paraId="156799A2"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Legal address of the foreign credit institution or the credit institution of the Member State</w:t>
            </w:r>
          </w:p>
        </w:tc>
        <w:tc>
          <w:tcPr>
            <w:tcW w:w="2550" w:type="pct"/>
            <w:gridSpan w:val="2"/>
            <w:tcBorders>
              <w:top w:val="nil"/>
              <w:left w:val="nil"/>
              <w:bottom w:val="single" w:sz="6" w:space="0" w:color="414142"/>
              <w:right w:val="nil"/>
            </w:tcBorders>
            <w:hideMark/>
          </w:tcPr>
          <w:p w14:paraId="427DA236"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174F71" w:rsidRPr="00BF4FC5" w14:paraId="0BF59B57" w14:textId="77777777" w:rsidTr="00386887">
        <w:trPr>
          <w:trHeight w:val="240"/>
        </w:trPr>
        <w:tc>
          <w:tcPr>
            <w:tcW w:w="5000" w:type="pct"/>
            <w:gridSpan w:val="12"/>
            <w:tcBorders>
              <w:top w:val="nil"/>
              <w:left w:val="nil"/>
              <w:bottom w:val="single" w:sz="6" w:space="0" w:color="414142"/>
              <w:right w:val="nil"/>
            </w:tcBorders>
            <w:hideMark/>
          </w:tcPr>
          <w:p w14:paraId="5E375646"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174F71" w:rsidRPr="00BF4FC5" w14:paraId="249D3232" w14:textId="77777777" w:rsidTr="00386887">
        <w:trPr>
          <w:trHeight w:val="240"/>
        </w:trPr>
        <w:tc>
          <w:tcPr>
            <w:tcW w:w="5000" w:type="pct"/>
            <w:gridSpan w:val="12"/>
            <w:tcBorders>
              <w:top w:val="outset" w:sz="6" w:space="0" w:color="414142"/>
              <w:left w:val="nil"/>
              <w:bottom w:val="single" w:sz="6" w:space="0" w:color="414142"/>
              <w:right w:val="nil"/>
            </w:tcBorders>
            <w:hideMark/>
          </w:tcPr>
          <w:p w14:paraId="68551F43"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174F71" w:rsidRPr="00BF4FC5" w14:paraId="0EE613EC" w14:textId="77777777" w:rsidTr="00386887">
        <w:trPr>
          <w:trHeight w:val="240"/>
        </w:trPr>
        <w:tc>
          <w:tcPr>
            <w:tcW w:w="5000" w:type="pct"/>
            <w:gridSpan w:val="12"/>
            <w:tcBorders>
              <w:top w:val="outset" w:sz="6" w:space="0" w:color="414142"/>
              <w:left w:val="nil"/>
              <w:bottom w:val="nil"/>
              <w:right w:val="nil"/>
            </w:tcBorders>
            <w:hideMark/>
          </w:tcPr>
          <w:p w14:paraId="3D9B6E5F" w14:textId="5CBEC584" w:rsidR="00174F71" w:rsidRPr="00BF4FC5" w:rsidRDefault="00174F71" w:rsidP="0082490F">
            <w:pPr>
              <w:widowControl w:val="0"/>
              <w:spacing w:after="0" w:line="240" w:lineRule="auto"/>
              <w:jc w:val="both"/>
              <w:rPr>
                <w:rFonts w:ascii="Times New Roman" w:hAnsi="Times New Roman" w:cs="Times New Roman"/>
                <w:kern w:val="0"/>
                <w:sz w:val="24"/>
              </w:rPr>
            </w:pPr>
          </w:p>
        </w:tc>
      </w:tr>
      <w:tr w:rsidR="00174F71" w:rsidRPr="00BF4FC5" w14:paraId="1ED19272" w14:textId="77777777" w:rsidTr="00C20ED4">
        <w:trPr>
          <w:trHeight w:val="240"/>
        </w:trPr>
        <w:tc>
          <w:tcPr>
            <w:tcW w:w="1349" w:type="pct"/>
            <w:gridSpan w:val="7"/>
            <w:tcBorders>
              <w:top w:val="nil"/>
              <w:left w:val="nil"/>
              <w:bottom w:val="nil"/>
              <w:right w:val="nil"/>
            </w:tcBorders>
            <w:hideMark/>
          </w:tcPr>
          <w:p w14:paraId="5A80787E"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Country of registration (territory)</w:t>
            </w:r>
          </w:p>
        </w:tc>
        <w:tc>
          <w:tcPr>
            <w:tcW w:w="3651" w:type="pct"/>
            <w:gridSpan w:val="5"/>
            <w:tcBorders>
              <w:top w:val="nil"/>
              <w:left w:val="nil"/>
              <w:bottom w:val="single" w:sz="6" w:space="0" w:color="414142"/>
              <w:right w:val="nil"/>
            </w:tcBorders>
            <w:hideMark/>
          </w:tcPr>
          <w:p w14:paraId="0D9B6DD7"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174F71" w:rsidRPr="00BF4FC5" w14:paraId="44CE3006" w14:textId="77777777" w:rsidTr="00C20ED4">
        <w:trPr>
          <w:trHeight w:val="240"/>
        </w:trPr>
        <w:tc>
          <w:tcPr>
            <w:tcW w:w="1349" w:type="pct"/>
            <w:gridSpan w:val="7"/>
            <w:tcBorders>
              <w:top w:val="nil"/>
              <w:left w:val="nil"/>
              <w:bottom w:val="nil"/>
              <w:right w:val="nil"/>
            </w:tcBorders>
            <w:hideMark/>
          </w:tcPr>
          <w:p w14:paraId="68EBE1E0" w14:textId="6A15DC4A" w:rsidR="00174F71" w:rsidRPr="00BF4FC5" w:rsidRDefault="00174F71" w:rsidP="0082490F">
            <w:pPr>
              <w:widowControl w:val="0"/>
              <w:spacing w:after="0" w:line="240" w:lineRule="auto"/>
              <w:jc w:val="both"/>
              <w:rPr>
                <w:rFonts w:ascii="Times New Roman" w:hAnsi="Times New Roman" w:cs="Times New Roman"/>
                <w:kern w:val="0"/>
                <w:sz w:val="24"/>
              </w:rPr>
            </w:pPr>
          </w:p>
        </w:tc>
        <w:tc>
          <w:tcPr>
            <w:tcW w:w="3651" w:type="pct"/>
            <w:gridSpan w:val="5"/>
            <w:tcBorders>
              <w:top w:val="outset" w:sz="6" w:space="0" w:color="414142"/>
              <w:left w:val="nil"/>
              <w:bottom w:val="nil"/>
              <w:right w:val="nil"/>
            </w:tcBorders>
            <w:hideMark/>
          </w:tcPr>
          <w:p w14:paraId="3C452CA3"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174F71" w:rsidRPr="00BF4FC5" w14:paraId="6EDDFF66" w14:textId="77777777" w:rsidTr="00386887">
        <w:trPr>
          <w:trHeight w:val="240"/>
        </w:trPr>
        <w:tc>
          <w:tcPr>
            <w:tcW w:w="1000" w:type="pct"/>
            <w:gridSpan w:val="4"/>
            <w:tcBorders>
              <w:top w:val="nil"/>
              <w:left w:val="nil"/>
              <w:bottom w:val="nil"/>
              <w:right w:val="nil"/>
            </w:tcBorders>
            <w:hideMark/>
          </w:tcPr>
          <w:p w14:paraId="06DD78A4"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Registration number</w:t>
            </w:r>
          </w:p>
        </w:tc>
        <w:tc>
          <w:tcPr>
            <w:tcW w:w="4000" w:type="pct"/>
            <w:gridSpan w:val="8"/>
            <w:tcBorders>
              <w:top w:val="nil"/>
              <w:left w:val="nil"/>
              <w:bottom w:val="single" w:sz="6" w:space="0" w:color="414142"/>
              <w:right w:val="nil"/>
            </w:tcBorders>
            <w:hideMark/>
          </w:tcPr>
          <w:p w14:paraId="7969E75E"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174F71" w:rsidRPr="00BF4FC5" w14:paraId="5F48B6D9" w14:textId="77777777" w:rsidTr="00386887">
        <w:trPr>
          <w:trHeight w:val="240"/>
        </w:trPr>
        <w:tc>
          <w:tcPr>
            <w:tcW w:w="1000" w:type="pct"/>
            <w:gridSpan w:val="4"/>
            <w:tcBorders>
              <w:top w:val="nil"/>
              <w:left w:val="nil"/>
              <w:bottom w:val="nil"/>
              <w:right w:val="nil"/>
            </w:tcBorders>
            <w:hideMark/>
          </w:tcPr>
          <w:p w14:paraId="559BEECE"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4000" w:type="pct"/>
            <w:gridSpan w:val="8"/>
            <w:tcBorders>
              <w:top w:val="outset" w:sz="6" w:space="0" w:color="414142"/>
              <w:left w:val="nil"/>
              <w:bottom w:val="nil"/>
              <w:right w:val="nil"/>
            </w:tcBorders>
            <w:hideMark/>
          </w:tcPr>
          <w:p w14:paraId="5A252D53"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174F71" w:rsidRPr="00BF4FC5" w14:paraId="2F7482ED" w14:textId="77777777" w:rsidTr="002505EF">
        <w:trPr>
          <w:trHeight w:val="240"/>
        </w:trPr>
        <w:tc>
          <w:tcPr>
            <w:tcW w:w="471" w:type="pct"/>
            <w:tcBorders>
              <w:top w:val="nil"/>
              <w:left w:val="nil"/>
              <w:bottom w:val="nil"/>
              <w:right w:val="nil"/>
            </w:tcBorders>
            <w:hideMark/>
          </w:tcPr>
          <w:p w14:paraId="7E97A953"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E-mail</w:t>
            </w:r>
          </w:p>
        </w:tc>
        <w:tc>
          <w:tcPr>
            <w:tcW w:w="4529" w:type="pct"/>
            <w:gridSpan w:val="11"/>
            <w:tcBorders>
              <w:top w:val="nil"/>
              <w:left w:val="nil"/>
              <w:bottom w:val="single" w:sz="6" w:space="0" w:color="414142"/>
              <w:right w:val="nil"/>
            </w:tcBorders>
            <w:hideMark/>
          </w:tcPr>
          <w:p w14:paraId="1B47E04C"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174F71" w:rsidRPr="00BF4FC5" w14:paraId="78B83F10" w14:textId="77777777" w:rsidTr="002505EF">
        <w:trPr>
          <w:trHeight w:val="240"/>
        </w:trPr>
        <w:tc>
          <w:tcPr>
            <w:tcW w:w="471" w:type="pct"/>
            <w:tcBorders>
              <w:top w:val="nil"/>
              <w:left w:val="nil"/>
              <w:bottom w:val="nil"/>
              <w:right w:val="nil"/>
            </w:tcBorders>
            <w:hideMark/>
          </w:tcPr>
          <w:p w14:paraId="23CF843C"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4529" w:type="pct"/>
            <w:gridSpan w:val="11"/>
            <w:tcBorders>
              <w:top w:val="outset" w:sz="6" w:space="0" w:color="414142"/>
              <w:left w:val="nil"/>
              <w:bottom w:val="nil"/>
              <w:right w:val="nil"/>
            </w:tcBorders>
            <w:hideMark/>
          </w:tcPr>
          <w:p w14:paraId="6B10A5DF"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174F71" w:rsidRPr="00BF4FC5" w14:paraId="08C9805C" w14:textId="77777777" w:rsidTr="002505EF">
        <w:trPr>
          <w:trHeight w:val="240"/>
        </w:trPr>
        <w:tc>
          <w:tcPr>
            <w:tcW w:w="751" w:type="pct"/>
            <w:gridSpan w:val="2"/>
            <w:tcBorders>
              <w:top w:val="nil"/>
              <w:left w:val="nil"/>
              <w:bottom w:val="nil"/>
              <w:right w:val="nil"/>
            </w:tcBorders>
            <w:hideMark/>
          </w:tcPr>
          <w:p w14:paraId="09B96769"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Telephone</w:t>
            </w:r>
          </w:p>
        </w:tc>
        <w:tc>
          <w:tcPr>
            <w:tcW w:w="4249" w:type="pct"/>
            <w:gridSpan w:val="10"/>
            <w:tcBorders>
              <w:top w:val="nil"/>
              <w:left w:val="nil"/>
              <w:bottom w:val="single" w:sz="6" w:space="0" w:color="414142"/>
              <w:right w:val="nil"/>
            </w:tcBorders>
            <w:hideMark/>
          </w:tcPr>
          <w:p w14:paraId="28C0D574"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174F71" w:rsidRPr="00BF4FC5" w14:paraId="3FC2B70C" w14:textId="77777777" w:rsidTr="002505EF">
        <w:trPr>
          <w:trHeight w:val="240"/>
        </w:trPr>
        <w:tc>
          <w:tcPr>
            <w:tcW w:w="751" w:type="pct"/>
            <w:gridSpan w:val="2"/>
            <w:tcBorders>
              <w:top w:val="nil"/>
              <w:left w:val="nil"/>
              <w:bottom w:val="nil"/>
              <w:right w:val="nil"/>
            </w:tcBorders>
            <w:hideMark/>
          </w:tcPr>
          <w:p w14:paraId="354E0C42"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4249" w:type="pct"/>
            <w:gridSpan w:val="10"/>
            <w:tcBorders>
              <w:top w:val="outset" w:sz="6" w:space="0" w:color="414142"/>
              <w:left w:val="nil"/>
              <w:bottom w:val="nil"/>
              <w:right w:val="nil"/>
            </w:tcBorders>
            <w:hideMark/>
          </w:tcPr>
          <w:p w14:paraId="0E391AB8"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174F71" w:rsidRPr="00BF4FC5" w14:paraId="79077A71" w14:textId="77777777" w:rsidTr="00386887">
        <w:trPr>
          <w:trHeight w:val="240"/>
        </w:trPr>
        <w:tc>
          <w:tcPr>
            <w:tcW w:w="1050" w:type="pct"/>
            <w:gridSpan w:val="5"/>
            <w:tcBorders>
              <w:top w:val="nil"/>
              <w:left w:val="nil"/>
              <w:bottom w:val="nil"/>
              <w:right w:val="nil"/>
            </w:tcBorders>
            <w:hideMark/>
          </w:tcPr>
          <w:p w14:paraId="744CC71D"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Website address</w:t>
            </w:r>
          </w:p>
        </w:tc>
        <w:tc>
          <w:tcPr>
            <w:tcW w:w="3950" w:type="pct"/>
            <w:gridSpan w:val="7"/>
            <w:tcBorders>
              <w:top w:val="nil"/>
              <w:left w:val="nil"/>
              <w:bottom w:val="single" w:sz="6" w:space="0" w:color="414142"/>
              <w:right w:val="nil"/>
            </w:tcBorders>
            <w:hideMark/>
          </w:tcPr>
          <w:p w14:paraId="407F91C1"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174F71" w:rsidRPr="00BF4FC5" w14:paraId="7E122E61" w14:textId="77777777" w:rsidTr="00386887">
        <w:trPr>
          <w:trHeight w:val="240"/>
        </w:trPr>
        <w:tc>
          <w:tcPr>
            <w:tcW w:w="1050" w:type="pct"/>
            <w:gridSpan w:val="5"/>
            <w:tcBorders>
              <w:top w:val="nil"/>
              <w:left w:val="nil"/>
              <w:bottom w:val="nil"/>
              <w:right w:val="nil"/>
            </w:tcBorders>
            <w:hideMark/>
          </w:tcPr>
          <w:p w14:paraId="2EF13F62"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3950" w:type="pct"/>
            <w:gridSpan w:val="7"/>
            <w:tcBorders>
              <w:top w:val="outset" w:sz="6" w:space="0" w:color="414142"/>
              <w:left w:val="nil"/>
              <w:bottom w:val="nil"/>
              <w:right w:val="nil"/>
            </w:tcBorders>
            <w:hideMark/>
          </w:tcPr>
          <w:p w14:paraId="78194FAA"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174F71" w:rsidRPr="00BF4FC5" w14:paraId="79D103D6" w14:textId="77777777" w:rsidTr="00386887">
        <w:trPr>
          <w:trHeight w:val="240"/>
        </w:trPr>
        <w:tc>
          <w:tcPr>
            <w:tcW w:w="864" w:type="pct"/>
            <w:gridSpan w:val="3"/>
            <w:tcBorders>
              <w:top w:val="nil"/>
              <w:left w:val="nil"/>
              <w:bottom w:val="nil"/>
              <w:right w:val="nil"/>
            </w:tcBorders>
            <w:hideMark/>
          </w:tcPr>
          <w:p w14:paraId="461513C3"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Contact person</w:t>
            </w:r>
          </w:p>
        </w:tc>
        <w:tc>
          <w:tcPr>
            <w:tcW w:w="4136" w:type="pct"/>
            <w:gridSpan w:val="9"/>
            <w:tcBorders>
              <w:top w:val="nil"/>
              <w:left w:val="nil"/>
              <w:bottom w:val="single" w:sz="6" w:space="0" w:color="414142"/>
              <w:right w:val="nil"/>
            </w:tcBorders>
            <w:hideMark/>
          </w:tcPr>
          <w:p w14:paraId="31A3F3E9"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174F71" w:rsidRPr="00BF4FC5" w14:paraId="7F076056" w14:textId="77777777" w:rsidTr="00386887">
        <w:trPr>
          <w:trHeight w:val="240"/>
        </w:trPr>
        <w:tc>
          <w:tcPr>
            <w:tcW w:w="864" w:type="pct"/>
            <w:gridSpan w:val="3"/>
            <w:tcBorders>
              <w:top w:val="nil"/>
              <w:left w:val="nil"/>
              <w:bottom w:val="nil"/>
              <w:right w:val="nil"/>
            </w:tcBorders>
            <w:hideMark/>
          </w:tcPr>
          <w:p w14:paraId="628D32E8"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4136" w:type="pct"/>
            <w:gridSpan w:val="9"/>
            <w:tcBorders>
              <w:top w:val="outset" w:sz="6" w:space="0" w:color="414142"/>
              <w:left w:val="nil"/>
              <w:bottom w:val="nil"/>
              <w:right w:val="nil"/>
            </w:tcBorders>
            <w:hideMark/>
          </w:tcPr>
          <w:p w14:paraId="5DE6EC62" w14:textId="77777777" w:rsidR="00174F71" w:rsidRPr="00BF4FC5" w:rsidRDefault="00174F71" w:rsidP="00386887">
            <w:pPr>
              <w:widowControl w:val="0"/>
              <w:spacing w:after="0" w:line="240" w:lineRule="auto"/>
              <w:jc w:val="center"/>
              <w:rPr>
                <w:rFonts w:ascii="Times New Roman" w:hAnsi="Times New Roman" w:cs="Times New Roman"/>
                <w:kern w:val="0"/>
                <w:sz w:val="24"/>
              </w:rPr>
            </w:pPr>
            <w:r>
              <w:rPr>
                <w:rFonts w:ascii="Times New Roman" w:hAnsi="Times New Roman"/>
                <w:sz w:val="24"/>
              </w:rPr>
              <w:t>(given name, surname)</w:t>
            </w:r>
          </w:p>
        </w:tc>
      </w:tr>
      <w:tr w:rsidR="00174F71" w:rsidRPr="00BF4FC5" w14:paraId="27BC3779" w14:textId="77777777" w:rsidTr="00386887">
        <w:trPr>
          <w:trHeight w:val="240"/>
        </w:trPr>
        <w:tc>
          <w:tcPr>
            <w:tcW w:w="864" w:type="pct"/>
            <w:gridSpan w:val="3"/>
            <w:tcBorders>
              <w:top w:val="nil"/>
              <w:left w:val="nil"/>
              <w:bottom w:val="nil"/>
              <w:right w:val="nil"/>
            </w:tcBorders>
            <w:hideMark/>
          </w:tcPr>
          <w:p w14:paraId="5907C34B"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4136" w:type="pct"/>
            <w:gridSpan w:val="9"/>
            <w:tcBorders>
              <w:top w:val="nil"/>
              <w:left w:val="nil"/>
              <w:bottom w:val="nil"/>
              <w:right w:val="nil"/>
            </w:tcBorders>
            <w:hideMark/>
          </w:tcPr>
          <w:p w14:paraId="19DBFE6C"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174F71" w:rsidRPr="00BF4FC5" w14:paraId="60DE40B7" w14:textId="77777777" w:rsidTr="00386887">
        <w:trPr>
          <w:trHeight w:val="240"/>
        </w:trPr>
        <w:tc>
          <w:tcPr>
            <w:tcW w:w="1650" w:type="pct"/>
            <w:gridSpan w:val="9"/>
            <w:tcBorders>
              <w:top w:val="nil"/>
              <w:left w:val="nil"/>
              <w:bottom w:val="nil"/>
              <w:right w:val="nil"/>
            </w:tcBorders>
            <w:hideMark/>
          </w:tcPr>
          <w:p w14:paraId="3C985E3C"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Name (firm name) of the representative office</w:t>
            </w:r>
          </w:p>
        </w:tc>
        <w:tc>
          <w:tcPr>
            <w:tcW w:w="3350" w:type="pct"/>
            <w:gridSpan w:val="3"/>
            <w:tcBorders>
              <w:top w:val="nil"/>
              <w:left w:val="nil"/>
              <w:bottom w:val="single" w:sz="6" w:space="0" w:color="414142"/>
              <w:right w:val="nil"/>
            </w:tcBorders>
            <w:hideMark/>
          </w:tcPr>
          <w:p w14:paraId="3C63EF40"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174F71" w:rsidRPr="00BF4FC5" w14:paraId="7E416EEC" w14:textId="77777777" w:rsidTr="00386887">
        <w:trPr>
          <w:trHeight w:val="240"/>
        </w:trPr>
        <w:tc>
          <w:tcPr>
            <w:tcW w:w="1650" w:type="pct"/>
            <w:gridSpan w:val="9"/>
            <w:tcBorders>
              <w:top w:val="nil"/>
              <w:left w:val="nil"/>
              <w:bottom w:val="nil"/>
              <w:right w:val="nil"/>
            </w:tcBorders>
            <w:hideMark/>
          </w:tcPr>
          <w:p w14:paraId="49659DD9"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3350" w:type="pct"/>
            <w:gridSpan w:val="3"/>
            <w:tcBorders>
              <w:top w:val="outset" w:sz="6" w:space="0" w:color="414142"/>
              <w:left w:val="nil"/>
              <w:bottom w:val="nil"/>
              <w:right w:val="nil"/>
            </w:tcBorders>
            <w:hideMark/>
          </w:tcPr>
          <w:p w14:paraId="5A6560DA"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174F71" w:rsidRPr="00BF4FC5" w14:paraId="487A4A89" w14:textId="77777777" w:rsidTr="00386887">
        <w:trPr>
          <w:trHeight w:val="240"/>
        </w:trPr>
        <w:tc>
          <w:tcPr>
            <w:tcW w:w="1500" w:type="pct"/>
            <w:gridSpan w:val="8"/>
            <w:tcBorders>
              <w:top w:val="nil"/>
              <w:left w:val="nil"/>
              <w:bottom w:val="nil"/>
              <w:right w:val="nil"/>
            </w:tcBorders>
            <w:hideMark/>
          </w:tcPr>
          <w:p w14:paraId="29CA1FA9"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Legal address of the representative office</w:t>
            </w:r>
          </w:p>
        </w:tc>
        <w:tc>
          <w:tcPr>
            <w:tcW w:w="3500" w:type="pct"/>
            <w:gridSpan w:val="4"/>
            <w:tcBorders>
              <w:top w:val="nil"/>
              <w:left w:val="nil"/>
              <w:bottom w:val="single" w:sz="6" w:space="0" w:color="414142"/>
              <w:right w:val="nil"/>
            </w:tcBorders>
            <w:hideMark/>
          </w:tcPr>
          <w:p w14:paraId="4A2D5748"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174F71" w:rsidRPr="00BF4FC5" w14:paraId="1DDCEDCF" w14:textId="77777777" w:rsidTr="00386887">
        <w:trPr>
          <w:trHeight w:val="240"/>
        </w:trPr>
        <w:tc>
          <w:tcPr>
            <w:tcW w:w="1500" w:type="pct"/>
            <w:gridSpan w:val="8"/>
            <w:tcBorders>
              <w:top w:val="nil"/>
              <w:left w:val="nil"/>
              <w:bottom w:val="nil"/>
              <w:right w:val="nil"/>
            </w:tcBorders>
            <w:hideMark/>
          </w:tcPr>
          <w:p w14:paraId="168A3A65"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3500" w:type="pct"/>
            <w:gridSpan w:val="4"/>
            <w:tcBorders>
              <w:top w:val="outset" w:sz="6" w:space="0" w:color="414142"/>
              <w:left w:val="nil"/>
              <w:bottom w:val="nil"/>
              <w:right w:val="nil"/>
            </w:tcBorders>
            <w:hideMark/>
          </w:tcPr>
          <w:p w14:paraId="4FEEF940" w14:textId="77777777" w:rsidR="00174F71" w:rsidRPr="00BF4FC5" w:rsidRDefault="00174F71" w:rsidP="008468C0">
            <w:pPr>
              <w:widowControl w:val="0"/>
              <w:spacing w:after="0" w:line="240" w:lineRule="auto"/>
              <w:jc w:val="center"/>
              <w:rPr>
                <w:rFonts w:ascii="Times New Roman" w:hAnsi="Times New Roman" w:cs="Times New Roman"/>
                <w:kern w:val="0"/>
                <w:sz w:val="24"/>
              </w:rPr>
            </w:pPr>
            <w:r>
              <w:rPr>
                <w:rFonts w:ascii="Times New Roman" w:hAnsi="Times New Roman"/>
                <w:sz w:val="24"/>
              </w:rPr>
              <w:t>(location in the Republic of Latvia)</w:t>
            </w:r>
          </w:p>
        </w:tc>
      </w:tr>
      <w:tr w:rsidR="00174F71" w:rsidRPr="00BF4FC5" w14:paraId="0BE8F6F0" w14:textId="77777777" w:rsidTr="00386887">
        <w:trPr>
          <w:trHeight w:val="240"/>
        </w:trPr>
        <w:tc>
          <w:tcPr>
            <w:tcW w:w="1500" w:type="pct"/>
            <w:gridSpan w:val="8"/>
            <w:tcBorders>
              <w:top w:val="nil"/>
              <w:left w:val="nil"/>
              <w:bottom w:val="nil"/>
              <w:right w:val="nil"/>
            </w:tcBorders>
            <w:hideMark/>
          </w:tcPr>
          <w:p w14:paraId="3F9BE4B5" w14:textId="6A21A8CF" w:rsidR="00174F71" w:rsidRPr="00BF4FC5" w:rsidRDefault="00174F71" w:rsidP="0082490F">
            <w:pPr>
              <w:widowControl w:val="0"/>
              <w:spacing w:after="0" w:line="240" w:lineRule="auto"/>
              <w:jc w:val="both"/>
              <w:rPr>
                <w:rFonts w:ascii="Times New Roman" w:hAnsi="Times New Roman" w:cs="Times New Roman"/>
                <w:kern w:val="0"/>
                <w:sz w:val="24"/>
              </w:rPr>
            </w:pPr>
          </w:p>
        </w:tc>
        <w:tc>
          <w:tcPr>
            <w:tcW w:w="3500" w:type="pct"/>
            <w:gridSpan w:val="4"/>
            <w:tcBorders>
              <w:top w:val="nil"/>
              <w:left w:val="nil"/>
              <w:bottom w:val="nil"/>
              <w:right w:val="nil"/>
            </w:tcBorders>
            <w:hideMark/>
          </w:tcPr>
          <w:p w14:paraId="5AA1CAAB" w14:textId="4530545F" w:rsidR="00174F71" w:rsidRPr="00BF4FC5" w:rsidRDefault="00174F71" w:rsidP="0082490F">
            <w:pPr>
              <w:widowControl w:val="0"/>
              <w:spacing w:after="0" w:line="240" w:lineRule="auto"/>
              <w:jc w:val="both"/>
              <w:rPr>
                <w:rFonts w:ascii="Times New Roman" w:hAnsi="Times New Roman" w:cs="Times New Roman"/>
                <w:kern w:val="0"/>
                <w:sz w:val="24"/>
              </w:rPr>
            </w:pPr>
          </w:p>
        </w:tc>
      </w:tr>
      <w:tr w:rsidR="00174F71" w:rsidRPr="00BF4FC5" w14:paraId="65DEB95F" w14:textId="77777777" w:rsidTr="002C1CA1">
        <w:tc>
          <w:tcPr>
            <w:tcW w:w="1100" w:type="pct"/>
            <w:gridSpan w:val="6"/>
            <w:tcBorders>
              <w:top w:val="nil"/>
              <w:left w:val="nil"/>
              <w:bottom w:val="nil"/>
              <w:right w:val="nil"/>
            </w:tcBorders>
            <w:hideMark/>
          </w:tcPr>
          <w:p w14:paraId="179CC7AA"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Head of the representative office</w:t>
            </w:r>
          </w:p>
        </w:tc>
        <w:tc>
          <w:tcPr>
            <w:tcW w:w="3900" w:type="pct"/>
            <w:gridSpan w:val="6"/>
            <w:tcBorders>
              <w:top w:val="nil"/>
              <w:left w:val="nil"/>
              <w:bottom w:val="single" w:sz="6" w:space="0" w:color="414142"/>
              <w:right w:val="nil"/>
            </w:tcBorders>
            <w:hideMark/>
          </w:tcPr>
          <w:p w14:paraId="74A48066"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174F71" w:rsidRPr="00BF4FC5" w14:paraId="0D3CB8CC" w14:textId="77777777" w:rsidTr="002C1CA1">
        <w:tc>
          <w:tcPr>
            <w:tcW w:w="1100" w:type="pct"/>
            <w:gridSpan w:val="6"/>
            <w:tcBorders>
              <w:top w:val="nil"/>
              <w:left w:val="nil"/>
              <w:bottom w:val="nil"/>
              <w:right w:val="nil"/>
            </w:tcBorders>
            <w:hideMark/>
          </w:tcPr>
          <w:p w14:paraId="2C7A5624"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3900" w:type="pct"/>
            <w:gridSpan w:val="6"/>
            <w:tcBorders>
              <w:top w:val="outset" w:sz="6" w:space="0" w:color="414142"/>
              <w:left w:val="nil"/>
              <w:bottom w:val="nil"/>
              <w:right w:val="nil"/>
            </w:tcBorders>
            <w:hideMark/>
          </w:tcPr>
          <w:p w14:paraId="6C477ABE" w14:textId="77777777" w:rsidR="00174F71" w:rsidRPr="00BF4FC5" w:rsidRDefault="00174F71" w:rsidP="008468C0">
            <w:pPr>
              <w:widowControl w:val="0"/>
              <w:spacing w:after="0" w:line="240" w:lineRule="auto"/>
              <w:jc w:val="center"/>
              <w:rPr>
                <w:rFonts w:ascii="Times New Roman" w:hAnsi="Times New Roman" w:cs="Times New Roman"/>
                <w:kern w:val="0"/>
                <w:sz w:val="24"/>
              </w:rPr>
            </w:pPr>
            <w:r>
              <w:rPr>
                <w:rFonts w:ascii="Times New Roman" w:hAnsi="Times New Roman"/>
                <w:sz w:val="24"/>
              </w:rPr>
              <w:t>(given name, surname, citizenship, personal identification number)</w:t>
            </w:r>
          </w:p>
        </w:tc>
      </w:tr>
    </w:tbl>
    <w:p w14:paraId="325FE664" w14:textId="77777777" w:rsidR="002505EF" w:rsidRDefault="002505EF" w:rsidP="0082490F">
      <w:pPr>
        <w:widowControl w:val="0"/>
        <w:spacing w:after="0" w:line="240" w:lineRule="auto"/>
        <w:jc w:val="both"/>
        <w:rPr>
          <w:rFonts w:ascii="Times New Roman" w:hAnsi="Times New Roman" w:cs="Times New Roman"/>
          <w:kern w:val="0"/>
          <w:sz w:val="24"/>
        </w:rPr>
      </w:pPr>
    </w:p>
    <w:p w14:paraId="6D8A21A1" w14:textId="1622067F"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Date</w:t>
      </w:r>
    </w:p>
    <w:p w14:paraId="4D144642" w14:textId="77777777" w:rsidR="00386887" w:rsidRPr="00BF4FC5" w:rsidRDefault="00386887" w:rsidP="0082490F">
      <w:pPr>
        <w:widowControl w:val="0"/>
        <w:spacing w:after="0" w:line="240" w:lineRule="auto"/>
        <w:jc w:val="both"/>
        <w:rPr>
          <w:rFonts w:ascii="Times New Roman" w:hAnsi="Times New Roman" w:cs="Times New Roman"/>
          <w:kern w:val="0"/>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126"/>
        <w:gridCol w:w="2836"/>
        <w:gridCol w:w="444"/>
        <w:gridCol w:w="181"/>
        <w:gridCol w:w="3208"/>
        <w:gridCol w:w="276"/>
      </w:tblGrid>
      <w:tr w:rsidR="00C4562D" w:rsidRPr="00BF4FC5" w14:paraId="09FAC874" w14:textId="77777777" w:rsidTr="00130974">
        <w:tc>
          <w:tcPr>
            <w:tcW w:w="1172" w:type="pct"/>
            <w:tcBorders>
              <w:top w:val="nil"/>
              <w:left w:val="nil"/>
              <w:bottom w:val="nil"/>
              <w:right w:val="nil"/>
            </w:tcBorders>
            <w:hideMark/>
          </w:tcPr>
          <w:p w14:paraId="67390E2E" w14:textId="14CA5613" w:rsidR="00174F71" w:rsidRPr="00BF4FC5" w:rsidRDefault="00174F71" w:rsidP="00B476B2">
            <w:pPr>
              <w:widowControl w:val="0"/>
              <w:spacing w:after="0" w:line="240" w:lineRule="auto"/>
              <w:jc w:val="both"/>
              <w:rPr>
                <w:rFonts w:ascii="Times New Roman" w:hAnsi="Times New Roman" w:cs="Times New Roman"/>
                <w:kern w:val="0"/>
                <w:sz w:val="24"/>
              </w:rPr>
            </w:pPr>
            <w:r>
              <w:rPr>
                <w:rFonts w:ascii="Times New Roman" w:hAnsi="Times New Roman"/>
                <w:sz w:val="24"/>
              </w:rPr>
              <w:t>The authorised person of the foreign credit institution or the credit institution of the Member State</w:t>
            </w:r>
          </w:p>
        </w:tc>
        <w:tc>
          <w:tcPr>
            <w:tcW w:w="1563" w:type="pct"/>
            <w:tcBorders>
              <w:top w:val="nil"/>
              <w:left w:val="nil"/>
              <w:bottom w:val="single" w:sz="6" w:space="0" w:color="414142"/>
              <w:right w:val="nil"/>
            </w:tcBorders>
            <w:hideMark/>
          </w:tcPr>
          <w:p w14:paraId="12E1DBBF"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245" w:type="pct"/>
            <w:tcBorders>
              <w:top w:val="nil"/>
              <w:left w:val="nil"/>
              <w:bottom w:val="nil"/>
              <w:right w:val="nil"/>
            </w:tcBorders>
            <w:hideMark/>
          </w:tcPr>
          <w:p w14:paraId="7DB7EA7A"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100" w:type="pct"/>
            <w:tcBorders>
              <w:top w:val="nil"/>
              <w:left w:val="nil"/>
              <w:bottom w:val="nil"/>
              <w:right w:val="nil"/>
            </w:tcBorders>
            <w:vAlign w:val="bottom"/>
            <w:hideMark/>
          </w:tcPr>
          <w:p w14:paraId="13AB3E16"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w:t>
            </w:r>
          </w:p>
        </w:tc>
        <w:tc>
          <w:tcPr>
            <w:tcW w:w="1768" w:type="pct"/>
            <w:tcBorders>
              <w:top w:val="nil"/>
              <w:left w:val="nil"/>
              <w:bottom w:val="single" w:sz="6" w:space="0" w:color="414142"/>
              <w:right w:val="nil"/>
            </w:tcBorders>
            <w:hideMark/>
          </w:tcPr>
          <w:p w14:paraId="2B799DE5"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152" w:type="pct"/>
            <w:tcBorders>
              <w:top w:val="nil"/>
              <w:left w:val="nil"/>
              <w:bottom w:val="nil"/>
              <w:right w:val="nil"/>
            </w:tcBorders>
            <w:vAlign w:val="bottom"/>
            <w:hideMark/>
          </w:tcPr>
          <w:p w14:paraId="73AB341A"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w:t>
            </w:r>
          </w:p>
        </w:tc>
      </w:tr>
      <w:tr w:rsidR="00C4562D" w:rsidRPr="00BF4FC5" w14:paraId="50189225" w14:textId="77777777" w:rsidTr="00130974">
        <w:tc>
          <w:tcPr>
            <w:tcW w:w="1172" w:type="pct"/>
            <w:tcBorders>
              <w:top w:val="nil"/>
              <w:left w:val="nil"/>
              <w:bottom w:val="nil"/>
              <w:right w:val="nil"/>
            </w:tcBorders>
            <w:hideMark/>
          </w:tcPr>
          <w:p w14:paraId="74E8B91E"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1563" w:type="pct"/>
            <w:tcBorders>
              <w:top w:val="outset" w:sz="6" w:space="0" w:color="414142"/>
              <w:left w:val="nil"/>
              <w:bottom w:val="nil"/>
              <w:right w:val="nil"/>
            </w:tcBorders>
            <w:hideMark/>
          </w:tcPr>
          <w:p w14:paraId="1F12AFD5" w14:textId="77777777" w:rsidR="00174F71" w:rsidRPr="00BF4FC5" w:rsidRDefault="00174F71" w:rsidP="00B476B2">
            <w:pPr>
              <w:widowControl w:val="0"/>
              <w:spacing w:after="0" w:line="240" w:lineRule="auto"/>
              <w:jc w:val="center"/>
              <w:rPr>
                <w:rFonts w:ascii="Times New Roman" w:hAnsi="Times New Roman" w:cs="Times New Roman"/>
                <w:kern w:val="0"/>
                <w:sz w:val="24"/>
              </w:rPr>
            </w:pPr>
            <w:r>
              <w:rPr>
                <w:rFonts w:ascii="Times New Roman" w:hAnsi="Times New Roman"/>
                <w:sz w:val="24"/>
              </w:rPr>
              <w:t>(signature)</w:t>
            </w:r>
          </w:p>
        </w:tc>
        <w:tc>
          <w:tcPr>
            <w:tcW w:w="245" w:type="pct"/>
            <w:tcBorders>
              <w:top w:val="nil"/>
              <w:left w:val="nil"/>
              <w:bottom w:val="nil"/>
              <w:right w:val="nil"/>
            </w:tcBorders>
            <w:hideMark/>
          </w:tcPr>
          <w:p w14:paraId="2AF042A4" w14:textId="3154C296" w:rsidR="00174F71" w:rsidRPr="00BF4FC5" w:rsidRDefault="00174F71" w:rsidP="00B476B2">
            <w:pPr>
              <w:widowControl w:val="0"/>
              <w:spacing w:after="0" w:line="240" w:lineRule="auto"/>
              <w:jc w:val="center"/>
              <w:rPr>
                <w:rFonts w:ascii="Times New Roman" w:hAnsi="Times New Roman" w:cs="Times New Roman"/>
                <w:kern w:val="0"/>
                <w:sz w:val="24"/>
              </w:rPr>
            </w:pPr>
          </w:p>
        </w:tc>
        <w:tc>
          <w:tcPr>
            <w:tcW w:w="100" w:type="pct"/>
            <w:tcBorders>
              <w:top w:val="nil"/>
              <w:left w:val="nil"/>
              <w:bottom w:val="nil"/>
              <w:right w:val="nil"/>
            </w:tcBorders>
            <w:hideMark/>
          </w:tcPr>
          <w:p w14:paraId="5E395343" w14:textId="1BB9CA5D" w:rsidR="00174F71" w:rsidRPr="00BF4FC5" w:rsidRDefault="00174F71" w:rsidP="00B476B2">
            <w:pPr>
              <w:widowControl w:val="0"/>
              <w:spacing w:after="0" w:line="240" w:lineRule="auto"/>
              <w:jc w:val="center"/>
              <w:rPr>
                <w:rFonts w:ascii="Times New Roman" w:hAnsi="Times New Roman" w:cs="Times New Roman"/>
                <w:kern w:val="0"/>
                <w:sz w:val="24"/>
              </w:rPr>
            </w:pPr>
          </w:p>
        </w:tc>
        <w:tc>
          <w:tcPr>
            <w:tcW w:w="1768" w:type="pct"/>
            <w:tcBorders>
              <w:top w:val="outset" w:sz="6" w:space="0" w:color="414142"/>
              <w:left w:val="nil"/>
              <w:bottom w:val="nil"/>
              <w:right w:val="nil"/>
            </w:tcBorders>
            <w:hideMark/>
          </w:tcPr>
          <w:p w14:paraId="583C0855" w14:textId="77777777" w:rsidR="00174F71" w:rsidRPr="00BF4FC5" w:rsidRDefault="00174F71" w:rsidP="00B476B2">
            <w:pPr>
              <w:widowControl w:val="0"/>
              <w:spacing w:after="0" w:line="240" w:lineRule="auto"/>
              <w:jc w:val="center"/>
              <w:rPr>
                <w:rFonts w:ascii="Times New Roman" w:hAnsi="Times New Roman" w:cs="Times New Roman"/>
                <w:kern w:val="0"/>
                <w:sz w:val="24"/>
              </w:rPr>
            </w:pPr>
            <w:r>
              <w:rPr>
                <w:rFonts w:ascii="Times New Roman" w:hAnsi="Times New Roman"/>
                <w:sz w:val="24"/>
              </w:rPr>
              <w:t>(given name, surname)</w:t>
            </w:r>
          </w:p>
        </w:tc>
        <w:tc>
          <w:tcPr>
            <w:tcW w:w="0" w:type="auto"/>
            <w:tcBorders>
              <w:top w:val="nil"/>
              <w:bottom w:val="nil"/>
              <w:right w:val="nil"/>
            </w:tcBorders>
            <w:vAlign w:val="center"/>
            <w:hideMark/>
          </w:tcPr>
          <w:p w14:paraId="12187A4D" w14:textId="77777777" w:rsidR="00174F71" w:rsidRPr="00BF4FC5" w:rsidRDefault="00174F71" w:rsidP="0082490F">
            <w:pPr>
              <w:widowControl w:val="0"/>
              <w:spacing w:after="0" w:line="240" w:lineRule="auto"/>
              <w:jc w:val="both"/>
              <w:rPr>
                <w:rFonts w:ascii="Times New Roman" w:hAnsi="Times New Roman" w:cs="Times New Roman"/>
                <w:kern w:val="0"/>
                <w:sz w:val="24"/>
              </w:rPr>
            </w:pPr>
          </w:p>
        </w:tc>
      </w:tr>
    </w:tbl>
    <w:p w14:paraId="13E446A4" w14:textId="77777777" w:rsidR="00D037BF" w:rsidRPr="00BF4FC5" w:rsidRDefault="00D037BF" w:rsidP="0082490F">
      <w:pPr>
        <w:widowControl w:val="0"/>
        <w:spacing w:after="0" w:line="240" w:lineRule="auto"/>
        <w:jc w:val="both"/>
        <w:rPr>
          <w:rFonts w:ascii="Times New Roman" w:hAnsi="Times New Roman" w:cs="Times New Roman"/>
          <w:kern w:val="0"/>
          <w:sz w:val="24"/>
        </w:rPr>
      </w:pPr>
    </w:p>
    <w:p w14:paraId="633FF266" w14:textId="77777777" w:rsidR="00D037BF" w:rsidRPr="00BF4FC5" w:rsidRDefault="00D037BF" w:rsidP="0082490F">
      <w:pPr>
        <w:widowControl w:val="0"/>
        <w:spacing w:after="0" w:line="240" w:lineRule="auto"/>
        <w:jc w:val="both"/>
        <w:rPr>
          <w:rFonts w:ascii="Times New Roman" w:hAnsi="Times New Roman" w:cs="Times New Roman"/>
          <w:kern w:val="0"/>
          <w:sz w:val="24"/>
        </w:rPr>
      </w:pPr>
    </w:p>
    <w:p w14:paraId="59AB7BCB" w14:textId="201F4064" w:rsidR="00174F71" w:rsidRPr="00BF4FC5" w:rsidRDefault="00174F71" w:rsidP="00130974">
      <w:pPr>
        <w:widowControl w:val="0"/>
        <w:tabs>
          <w:tab w:val="left" w:pos="7938"/>
        </w:tabs>
        <w:spacing w:after="0" w:line="240" w:lineRule="auto"/>
        <w:jc w:val="both"/>
        <w:rPr>
          <w:rFonts w:ascii="Times New Roman" w:hAnsi="Times New Roman" w:cs="Times New Roman"/>
          <w:kern w:val="0"/>
          <w:sz w:val="24"/>
        </w:rPr>
      </w:pPr>
      <w:r>
        <w:rPr>
          <w:rFonts w:ascii="Times New Roman" w:hAnsi="Times New Roman"/>
          <w:sz w:val="24"/>
        </w:rPr>
        <w:t>Governor of Latvijas Banka</w:t>
      </w:r>
      <w:r w:rsidR="00130974">
        <w:rPr>
          <w:rFonts w:ascii="Times New Roman" w:hAnsi="Times New Roman"/>
          <w:sz w:val="24"/>
        </w:rPr>
        <w:tab/>
      </w:r>
      <w:r>
        <w:rPr>
          <w:rFonts w:ascii="Times New Roman" w:hAnsi="Times New Roman"/>
          <w:sz w:val="24"/>
        </w:rPr>
        <w:t>M. Kazāks</w:t>
      </w:r>
    </w:p>
    <w:p w14:paraId="56AAECD0" w14:textId="77777777" w:rsidR="00D037BF" w:rsidRPr="00BF4FC5" w:rsidRDefault="00D037BF">
      <w:pPr>
        <w:rPr>
          <w:rFonts w:ascii="Times New Roman" w:hAnsi="Times New Roman" w:cs="Times New Roman"/>
          <w:kern w:val="0"/>
          <w:sz w:val="24"/>
        </w:rPr>
      </w:pPr>
      <w:r>
        <w:br w:type="page"/>
      </w:r>
    </w:p>
    <w:p w14:paraId="18C7A6D7" w14:textId="77777777" w:rsidR="00130974" w:rsidRDefault="00130974" w:rsidP="00D037BF">
      <w:pPr>
        <w:widowControl w:val="0"/>
        <w:spacing w:after="0" w:line="240" w:lineRule="auto"/>
        <w:jc w:val="right"/>
        <w:rPr>
          <w:rFonts w:ascii="Times New Roman" w:hAnsi="Times New Roman"/>
          <w:b/>
          <w:sz w:val="24"/>
        </w:rPr>
      </w:pPr>
    </w:p>
    <w:p w14:paraId="4EE3F854" w14:textId="7B12BC1D" w:rsidR="007E01F3" w:rsidRPr="00BF4FC5" w:rsidRDefault="00174F71" w:rsidP="00D037BF">
      <w:pPr>
        <w:widowControl w:val="0"/>
        <w:spacing w:after="0" w:line="240" w:lineRule="auto"/>
        <w:jc w:val="right"/>
        <w:rPr>
          <w:rFonts w:ascii="Times New Roman" w:hAnsi="Times New Roman" w:cs="Times New Roman"/>
          <w:b/>
          <w:bCs/>
          <w:kern w:val="0"/>
          <w:sz w:val="24"/>
        </w:rPr>
      </w:pPr>
      <w:r>
        <w:rPr>
          <w:rFonts w:ascii="Times New Roman" w:hAnsi="Times New Roman"/>
          <w:b/>
          <w:sz w:val="24"/>
        </w:rPr>
        <w:t>Annex 5</w:t>
      </w:r>
    </w:p>
    <w:p w14:paraId="0072A3B8" w14:textId="77777777" w:rsidR="007E01F3" w:rsidRPr="00BF4FC5" w:rsidRDefault="00174F71" w:rsidP="00D037BF">
      <w:pPr>
        <w:widowControl w:val="0"/>
        <w:spacing w:after="0" w:line="240" w:lineRule="auto"/>
        <w:jc w:val="right"/>
        <w:rPr>
          <w:rFonts w:ascii="Times New Roman" w:hAnsi="Times New Roman" w:cs="Times New Roman"/>
          <w:kern w:val="0"/>
          <w:sz w:val="24"/>
        </w:rPr>
      </w:pPr>
      <w:r>
        <w:rPr>
          <w:rFonts w:ascii="Times New Roman" w:hAnsi="Times New Roman"/>
          <w:sz w:val="24"/>
        </w:rPr>
        <w:t>Latvijas Banka’s Regulation No. 259</w:t>
      </w:r>
    </w:p>
    <w:p w14:paraId="22B8F93C" w14:textId="1ABA8450" w:rsidR="00174F71" w:rsidRPr="00BF4FC5" w:rsidRDefault="00174F71" w:rsidP="00D037BF">
      <w:pPr>
        <w:widowControl w:val="0"/>
        <w:spacing w:after="0" w:line="240" w:lineRule="auto"/>
        <w:jc w:val="right"/>
        <w:rPr>
          <w:rFonts w:ascii="Times New Roman" w:hAnsi="Times New Roman" w:cs="Times New Roman"/>
          <w:kern w:val="0"/>
          <w:sz w:val="24"/>
        </w:rPr>
      </w:pPr>
      <w:r>
        <w:rPr>
          <w:rFonts w:ascii="Times New Roman" w:hAnsi="Times New Roman"/>
          <w:sz w:val="24"/>
        </w:rPr>
        <w:t>27 November 2023</w:t>
      </w:r>
      <w:bookmarkStart w:id="119" w:name="piel-1255887"/>
      <w:bookmarkStart w:id="120" w:name="piel5"/>
      <w:bookmarkEnd w:id="119"/>
      <w:bookmarkEnd w:id="120"/>
    </w:p>
    <w:p w14:paraId="03AAF9C1" w14:textId="77777777" w:rsidR="00D037BF" w:rsidRPr="00BF4FC5" w:rsidRDefault="00D037BF" w:rsidP="0082490F">
      <w:pPr>
        <w:widowControl w:val="0"/>
        <w:spacing w:after="0" w:line="240" w:lineRule="auto"/>
        <w:jc w:val="both"/>
        <w:rPr>
          <w:rFonts w:ascii="Times New Roman" w:hAnsi="Times New Roman" w:cs="Times New Roman"/>
          <w:b/>
          <w:bCs/>
          <w:kern w:val="0"/>
          <w:sz w:val="24"/>
        </w:rPr>
      </w:pPr>
      <w:bookmarkStart w:id="121" w:name="1255888"/>
      <w:bookmarkStart w:id="122" w:name="n-1255888"/>
      <w:bookmarkEnd w:id="121"/>
      <w:bookmarkEnd w:id="122"/>
    </w:p>
    <w:p w14:paraId="083C7E8D" w14:textId="77777777" w:rsidR="00D037BF" w:rsidRPr="00BF4FC5" w:rsidRDefault="00D037BF" w:rsidP="0082490F">
      <w:pPr>
        <w:widowControl w:val="0"/>
        <w:spacing w:after="0" w:line="240" w:lineRule="auto"/>
        <w:jc w:val="both"/>
        <w:rPr>
          <w:rFonts w:ascii="Times New Roman" w:hAnsi="Times New Roman" w:cs="Times New Roman"/>
          <w:b/>
          <w:bCs/>
          <w:kern w:val="0"/>
          <w:sz w:val="24"/>
        </w:rPr>
      </w:pPr>
    </w:p>
    <w:p w14:paraId="2D3E2826" w14:textId="513C0FF1" w:rsidR="00174F71" w:rsidRPr="00BF4FC5" w:rsidRDefault="00174F71" w:rsidP="00D037BF">
      <w:pPr>
        <w:widowControl w:val="0"/>
        <w:spacing w:after="0" w:line="240" w:lineRule="auto"/>
        <w:jc w:val="center"/>
        <w:rPr>
          <w:rFonts w:ascii="Times New Roman" w:hAnsi="Times New Roman" w:cs="Times New Roman"/>
          <w:b/>
          <w:bCs/>
          <w:kern w:val="0"/>
          <w:sz w:val="28"/>
          <w:szCs w:val="24"/>
        </w:rPr>
      </w:pPr>
      <w:r>
        <w:rPr>
          <w:rFonts w:ascii="Times New Roman" w:hAnsi="Times New Roman"/>
          <w:b/>
          <w:sz w:val="28"/>
        </w:rPr>
        <w:t>Information on Close Links</w:t>
      </w:r>
    </w:p>
    <w:p w14:paraId="1C692DFB" w14:textId="77777777" w:rsidR="00D037BF" w:rsidRPr="00BF4FC5" w:rsidRDefault="00D037BF" w:rsidP="0082490F">
      <w:pPr>
        <w:widowControl w:val="0"/>
        <w:spacing w:after="0" w:line="240" w:lineRule="auto"/>
        <w:jc w:val="both"/>
        <w:rPr>
          <w:rFonts w:ascii="Times New Roman" w:hAnsi="Times New Roman" w:cs="Times New Roman"/>
          <w:kern w:val="0"/>
          <w:sz w:val="24"/>
        </w:rPr>
      </w:pPr>
    </w:p>
    <w:p w14:paraId="7DF7B498" w14:textId="77777777" w:rsidR="00D037BF" w:rsidRPr="00BF4FC5" w:rsidRDefault="00D037BF" w:rsidP="0082490F">
      <w:pPr>
        <w:widowControl w:val="0"/>
        <w:spacing w:after="0" w:line="240" w:lineRule="auto"/>
        <w:jc w:val="both"/>
        <w:rPr>
          <w:rFonts w:ascii="Times New Roman" w:hAnsi="Times New Roman" w:cs="Times New Roman"/>
          <w:kern w:val="0"/>
          <w:sz w:val="24"/>
        </w:rPr>
      </w:pPr>
    </w:p>
    <w:p w14:paraId="4496F9DE" w14:textId="0A15B61A"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31 December 20_____</w:t>
      </w:r>
    </w:p>
    <w:p w14:paraId="6EFC9F19"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Name of the credit institution _____________________________</w:t>
      </w:r>
    </w:p>
    <w:p w14:paraId="6C708009"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Code of the credit institution _____________________________</w:t>
      </w:r>
    </w:p>
    <w:p w14:paraId="671F3B24" w14:textId="77777777" w:rsidR="004A28D9" w:rsidRPr="00BF4FC5" w:rsidRDefault="004A28D9" w:rsidP="0082490F">
      <w:pPr>
        <w:widowControl w:val="0"/>
        <w:spacing w:after="0" w:line="240" w:lineRule="auto"/>
        <w:jc w:val="both"/>
        <w:rPr>
          <w:rFonts w:ascii="Times New Roman" w:hAnsi="Times New Roman" w:cs="Times New Roman"/>
          <w:kern w:val="0"/>
          <w:sz w:val="24"/>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634"/>
        <w:gridCol w:w="1539"/>
        <w:gridCol w:w="1358"/>
        <w:gridCol w:w="906"/>
        <w:gridCol w:w="1630"/>
        <w:gridCol w:w="1811"/>
        <w:gridCol w:w="1177"/>
      </w:tblGrid>
      <w:tr w:rsidR="00174F71" w:rsidRPr="00BF4FC5" w14:paraId="1C5CCB7B" w14:textId="77777777" w:rsidTr="00245CD7">
        <w:trPr>
          <w:trHeight w:val="240"/>
        </w:trPr>
        <w:tc>
          <w:tcPr>
            <w:tcW w:w="350" w:type="pct"/>
            <w:tcBorders>
              <w:top w:val="outset" w:sz="6" w:space="0" w:color="414142"/>
              <w:left w:val="outset" w:sz="6" w:space="0" w:color="414142"/>
              <w:bottom w:val="outset" w:sz="6" w:space="0" w:color="414142"/>
              <w:right w:val="outset" w:sz="6" w:space="0" w:color="414142"/>
            </w:tcBorders>
            <w:hideMark/>
          </w:tcPr>
          <w:p w14:paraId="32ECC026" w14:textId="4A025725" w:rsidR="00174F71" w:rsidRPr="00BF4FC5" w:rsidRDefault="00174F71" w:rsidP="00D965F0">
            <w:pPr>
              <w:widowControl w:val="0"/>
              <w:spacing w:after="0" w:line="240" w:lineRule="auto"/>
              <w:jc w:val="center"/>
              <w:rPr>
                <w:rFonts w:ascii="Times New Roman" w:hAnsi="Times New Roman" w:cs="Times New Roman"/>
                <w:kern w:val="0"/>
                <w:sz w:val="24"/>
              </w:rPr>
            </w:pPr>
            <w:r>
              <w:rPr>
                <w:rFonts w:ascii="Times New Roman" w:hAnsi="Times New Roman"/>
                <w:sz w:val="24"/>
              </w:rPr>
              <w:t>No.</w:t>
            </w:r>
          </w:p>
        </w:tc>
        <w:tc>
          <w:tcPr>
            <w:tcW w:w="850" w:type="pct"/>
            <w:tcBorders>
              <w:top w:val="outset" w:sz="6" w:space="0" w:color="414142"/>
              <w:left w:val="outset" w:sz="6" w:space="0" w:color="414142"/>
              <w:bottom w:val="outset" w:sz="6" w:space="0" w:color="414142"/>
              <w:right w:val="outset" w:sz="6" w:space="0" w:color="414142"/>
            </w:tcBorders>
            <w:hideMark/>
          </w:tcPr>
          <w:p w14:paraId="3F94346B" w14:textId="77777777" w:rsidR="00174F71" w:rsidRPr="00BF4FC5" w:rsidRDefault="00174F71" w:rsidP="00D965F0">
            <w:pPr>
              <w:widowControl w:val="0"/>
              <w:spacing w:after="0" w:line="240" w:lineRule="auto"/>
              <w:jc w:val="center"/>
              <w:rPr>
                <w:rFonts w:ascii="Times New Roman" w:hAnsi="Times New Roman" w:cs="Times New Roman"/>
                <w:kern w:val="0"/>
                <w:sz w:val="24"/>
              </w:rPr>
            </w:pPr>
            <w:r>
              <w:rPr>
                <w:rFonts w:ascii="Times New Roman" w:hAnsi="Times New Roman"/>
                <w:sz w:val="24"/>
              </w:rPr>
              <w:t>Personal identifier</w:t>
            </w:r>
          </w:p>
        </w:tc>
        <w:tc>
          <w:tcPr>
            <w:tcW w:w="750" w:type="pct"/>
            <w:tcBorders>
              <w:top w:val="outset" w:sz="6" w:space="0" w:color="414142"/>
              <w:left w:val="outset" w:sz="6" w:space="0" w:color="414142"/>
              <w:bottom w:val="outset" w:sz="6" w:space="0" w:color="414142"/>
              <w:right w:val="outset" w:sz="6" w:space="0" w:color="414142"/>
            </w:tcBorders>
            <w:hideMark/>
          </w:tcPr>
          <w:p w14:paraId="33ABB2B5" w14:textId="77777777" w:rsidR="00174F71" w:rsidRPr="00BF4FC5" w:rsidRDefault="00174F71" w:rsidP="00D965F0">
            <w:pPr>
              <w:widowControl w:val="0"/>
              <w:spacing w:after="0" w:line="240" w:lineRule="auto"/>
              <w:jc w:val="center"/>
              <w:rPr>
                <w:rFonts w:ascii="Times New Roman" w:hAnsi="Times New Roman" w:cs="Times New Roman"/>
                <w:kern w:val="0"/>
                <w:sz w:val="24"/>
              </w:rPr>
            </w:pPr>
            <w:r>
              <w:rPr>
                <w:rFonts w:ascii="Times New Roman" w:hAnsi="Times New Roman"/>
                <w:sz w:val="24"/>
              </w:rPr>
              <w:t>Name of the person</w:t>
            </w:r>
          </w:p>
        </w:tc>
        <w:tc>
          <w:tcPr>
            <w:tcW w:w="500" w:type="pct"/>
            <w:tcBorders>
              <w:top w:val="outset" w:sz="6" w:space="0" w:color="414142"/>
              <w:left w:val="outset" w:sz="6" w:space="0" w:color="414142"/>
              <w:bottom w:val="outset" w:sz="6" w:space="0" w:color="414142"/>
              <w:right w:val="outset" w:sz="6" w:space="0" w:color="414142"/>
            </w:tcBorders>
            <w:hideMark/>
          </w:tcPr>
          <w:p w14:paraId="5CF38851" w14:textId="77777777" w:rsidR="00174F71" w:rsidRPr="00BF4FC5" w:rsidRDefault="00174F71" w:rsidP="00D965F0">
            <w:pPr>
              <w:widowControl w:val="0"/>
              <w:spacing w:after="0" w:line="240" w:lineRule="auto"/>
              <w:jc w:val="center"/>
              <w:rPr>
                <w:rFonts w:ascii="Times New Roman" w:hAnsi="Times New Roman" w:cs="Times New Roman"/>
                <w:kern w:val="0"/>
                <w:sz w:val="24"/>
              </w:rPr>
            </w:pPr>
            <w:r>
              <w:rPr>
                <w:rFonts w:ascii="Times New Roman" w:hAnsi="Times New Roman"/>
                <w:sz w:val="24"/>
              </w:rPr>
              <w:t>Country code</w:t>
            </w:r>
          </w:p>
        </w:tc>
        <w:tc>
          <w:tcPr>
            <w:tcW w:w="900" w:type="pct"/>
            <w:tcBorders>
              <w:top w:val="outset" w:sz="6" w:space="0" w:color="414142"/>
              <w:left w:val="outset" w:sz="6" w:space="0" w:color="414142"/>
              <w:bottom w:val="outset" w:sz="6" w:space="0" w:color="414142"/>
              <w:right w:val="outset" w:sz="6" w:space="0" w:color="414142"/>
            </w:tcBorders>
            <w:hideMark/>
          </w:tcPr>
          <w:p w14:paraId="05C17EF8" w14:textId="77777777" w:rsidR="00174F71" w:rsidRPr="00BF4FC5" w:rsidRDefault="00174F71" w:rsidP="00D965F0">
            <w:pPr>
              <w:widowControl w:val="0"/>
              <w:spacing w:after="0" w:line="240" w:lineRule="auto"/>
              <w:jc w:val="center"/>
              <w:rPr>
                <w:rFonts w:ascii="Times New Roman" w:hAnsi="Times New Roman" w:cs="Times New Roman"/>
                <w:kern w:val="0"/>
                <w:sz w:val="24"/>
              </w:rPr>
            </w:pPr>
            <w:r>
              <w:rPr>
                <w:rFonts w:ascii="Times New Roman" w:hAnsi="Times New Roman"/>
                <w:sz w:val="24"/>
              </w:rPr>
              <w:t>Type of close links</w:t>
            </w:r>
          </w:p>
        </w:tc>
        <w:tc>
          <w:tcPr>
            <w:tcW w:w="1000" w:type="pct"/>
            <w:tcBorders>
              <w:top w:val="outset" w:sz="6" w:space="0" w:color="414142"/>
              <w:left w:val="outset" w:sz="6" w:space="0" w:color="414142"/>
              <w:bottom w:val="outset" w:sz="6" w:space="0" w:color="414142"/>
              <w:right w:val="outset" w:sz="6" w:space="0" w:color="414142"/>
            </w:tcBorders>
            <w:hideMark/>
          </w:tcPr>
          <w:p w14:paraId="6B30A704" w14:textId="77777777" w:rsidR="00174F71" w:rsidRPr="00BF4FC5" w:rsidRDefault="00174F71" w:rsidP="00D965F0">
            <w:pPr>
              <w:widowControl w:val="0"/>
              <w:spacing w:after="0" w:line="240" w:lineRule="auto"/>
              <w:jc w:val="center"/>
              <w:rPr>
                <w:rFonts w:ascii="Times New Roman" w:hAnsi="Times New Roman" w:cs="Times New Roman"/>
                <w:kern w:val="0"/>
                <w:sz w:val="24"/>
              </w:rPr>
            </w:pPr>
            <w:r>
              <w:rPr>
                <w:rFonts w:ascii="Times New Roman" w:hAnsi="Times New Roman"/>
                <w:sz w:val="24"/>
              </w:rPr>
              <w:t>Scope of close links (%)</w:t>
            </w:r>
          </w:p>
        </w:tc>
        <w:tc>
          <w:tcPr>
            <w:tcW w:w="650" w:type="pct"/>
            <w:tcBorders>
              <w:top w:val="outset" w:sz="6" w:space="0" w:color="414142"/>
              <w:left w:val="outset" w:sz="6" w:space="0" w:color="414142"/>
              <w:bottom w:val="outset" w:sz="6" w:space="0" w:color="414142"/>
              <w:right w:val="outset" w:sz="6" w:space="0" w:color="414142"/>
            </w:tcBorders>
            <w:hideMark/>
          </w:tcPr>
          <w:p w14:paraId="448423C3" w14:textId="77777777" w:rsidR="00174F71" w:rsidRPr="00BF4FC5" w:rsidRDefault="00174F71" w:rsidP="00D965F0">
            <w:pPr>
              <w:widowControl w:val="0"/>
              <w:spacing w:after="0" w:line="240" w:lineRule="auto"/>
              <w:jc w:val="center"/>
              <w:rPr>
                <w:rFonts w:ascii="Times New Roman" w:hAnsi="Times New Roman" w:cs="Times New Roman"/>
                <w:kern w:val="0"/>
                <w:sz w:val="24"/>
              </w:rPr>
            </w:pPr>
            <w:r>
              <w:rPr>
                <w:rFonts w:ascii="Times New Roman" w:hAnsi="Times New Roman"/>
                <w:sz w:val="24"/>
              </w:rPr>
              <w:t>Indication</w:t>
            </w:r>
          </w:p>
        </w:tc>
      </w:tr>
      <w:tr w:rsidR="00174F71" w:rsidRPr="00BF4FC5" w14:paraId="06C3F601" w14:textId="77777777" w:rsidTr="00245CD7">
        <w:trPr>
          <w:trHeight w:val="240"/>
        </w:trPr>
        <w:tc>
          <w:tcPr>
            <w:tcW w:w="350" w:type="pct"/>
            <w:tcBorders>
              <w:top w:val="outset" w:sz="6" w:space="0" w:color="414142"/>
              <w:left w:val="outset" w:sz="6" w:space="0" w:color="414142"/>
              <w:bottom w:val="outset" w:sz="6" w:space="0" w:color="414142"/>
              <w:right w:val="outset" w:sz="6" w:space="0" w:color="414142"/>
            </w:tcBorders>
            <w:hideMark/>
          </w:tcPr>
          <w:p w14:paraId="2EF6E6C8" w14:textId="77777777" w:rsidR="00174F71" w:rsidRPr="00BF4FC5" w:rsidRDefault="00174F71" w:rsidP="00D965F0">
            <w:pPr>
              <w:widowControl w:val="0"/>
              <w:spacing w:after="0" w:line="240" w:lineRule="auto"/>
              <w:jc w:val="center"/>
              <w:rPr>
                <w:rFonts w:ascii="Times New Roman" w:hAnsi="Times New Roman" w:cs="Times New Roman"/>
                <w:kern w:val="0"/>
                <w:sz w:val="24"/>
              </w:rPr>
            </w:pPr>
            <w:r>
              <w:rPr>
                <w:rFonts w:ascii="Times New Roman" w:hAnsi="Times New Roman"/>
                <w:sz w:val="24"/>
              </w:rPr>
              <w:t>1</w:t>
            </w:r>
          </w:p>
        </w:tc>
        <w:tc>
          <w:tcPr>
            <w:tcW w:w="850" w:type="pct"/>
            <w:tcBorders>
              <w:top w:val="outset" w:sz="6" w:space="0" w:color="414142"/>
              <w:left w:val="outset" w:sz="6" w:space="0" w:color="414142"/>
              <w:bottom w:val="outset" w:sz="6" w:space="0" w:color="414142"/>
              <w:right w:val="outset" w:sz="6" w:space="0" w:color="414142"/>
            </w:tcBorders>
            <w:hideMark/>
          </w:tcPr>
          <w:p w14:paraId="510049DE" w14:textId="77777777" w:rsidR="00174F71" w:rsidRPr="00BF4FC5" w:rsidRDefault="00174F71" w:rsidP="00D965F0">
            <w:pPr>
              <w:widowControl w:val="0"/>
              <w:spacing w:after="0" w:line="240" w:lineRule="auto"/>
              <w:jc w:val="center"/>
              <w:rPr>
                <w:rFonts w:ascii="Times New Roman" w:hAnsi="Times New Roman" w:cs="Times New Roman"/>
                <w:kern w:val="0"/>
                <w:sz w:val="24"/>
              </w:rPr>
            </w:pPr>
            <w:r>
              <w:rPr>
                <w:rFonts w:ascii="Times New Roman" w:hAnsi="Times New Roman"/>
                <w:sz w:val="24"/>
              </w:rPr>
              <w:t>2</w:t>
            </w:r>
          </w:p>
        </w:tc>
        <w:tc>
          <w:tcPr>
            <w:tcW w:w="750" w:type="pct"/>
            <w:tcBorders>
              <w:top w:val="outset" w:sz="6" w:space="0" w:color="414142"/>
              <w:left w:val="outset" w:sz="6" w:space="0" w:color="414142"/>
              <w:bottom w:val="outset" w:sz="6" w:space="0" w:color="414142"/>
              <w:right w:val="outset" w:sz="6" w:space="0" w:color="414142"/>
            </w:tcBorders>
            <w:hideMark/>
          </w:tcPr>
          <w:p w14:paraId="131EA0DE" w14:textId="77777777" w:rsidR="00174F71" w:rsidRPr="00BF4FC5" w:rsidRDefault="00174F71" w:rsidP="00D965F0">
            <w:pPr>
              <w:widowControl w:val="0"/>
              <w:spacing w:after="0" w:line="240" w:lineRule="auto"/>
              <w:jc w:val="center"/>
              <w:rPr>
                <w:rFonts w:ascii="Times New Roman" w:hAnsi="Times New Roman" w:cs="Times New Roman"/>
                <w:kern w:val="0"/>
                <w:sz w:val="24"/>
              </w:rPr>
            </w:pPr>
            <w:r>
              <w:rPr>
                <w:rFonts w:ascii="Times New Roman" w:hAnsi="Times New Roman"/>
                <w:sz w:val="24"/>
              </w:rPr>
              <w:t>3</w:t>
            </w:r>
          </w:p>
        </w:tc>
        <w:tc>
          <w:tcPr>
            <w:tcW w:w="500" w:type="pct"/>
            <w:tcBorders>
              <w:top w:val="outset" w:sz="6" w:space="0" w:color="414142"/>
              <w:left w:val="outset" w:sz="6" w:space="0" w:color="414142"/>
              <w:bottom w:val="outset" w:sz="6" w:space="0" w:color="414142"/>
              <w:right w:val="outset" w:sz="6" w:space="0" w:color="414142"/>
            </w:tcBorders>
            <w:hideMark/>
          </w:tcPr>
          <w:p w14:paraId="190E289C" w14:textId="77777777" w:rsidR="00174F71" w:rsidRPr="00BF4FC5" w:rsidRDefault="00174F71" w:rsidP="00D965F0">
            <w:pPr>
              <w:widowControl w:val="0"/>
              <w:spacing w:after="0" w:line="240" w:lineRule="auto"/>
              <w:jc w:val="center"/>
              <w:rPr>
                <w:rFonts w:ascii="Times New Roman" w:hAnsi="Times New Roman" w:cs="Times New Roman"/>
                <w:kern w:val="0"/>
                <w:sz w:val="24"/>
              </w:rPr>
            </w:pPr>
            <w:r>
              <w:rPr>
                <w:rFonts w:ascii="Times New Roman" w:hAnsi="Times New Roman"/>
                <w:sz w:val="24"/>
              </w:rPr>
              <w:t>4</w:t>
            </w:r>
          </w:p>
        </w:tc>
        <w:tc>
          <w:tcPr>
            <w:tcW w:w="900" w:type="pct"/>
            <w:tcBorders>
              <w:top w:val="outset" w:sz="6" w:space="0" w:color="414142"/>
              <w:left w:val="outset" w:sz="6" w:space="0" w:color="414142"/>
              <w:bottom w:val="outset" w:sz="6" w:space="0" w:color="414142"/>
              <w:right w:val="outset" w:sz="6" w:space="0" w:color="414142"/>
            </w:tcBorders>
            <w:hideMark/>
          </w:tcPr>
          <w:p w14:paraId="4F38B8D8" w14:textId="77777777" w:rsidR="00174F71" w:rsidRPr="00BF4FC5" w:rsidRDefault="00174F71" w:rsidP="00D965F0">
            <w:pPr>
              <w:widowControl w:val="0"/>
              <w:spacing w:after="0" w:line="240" w:lineRule="auto"/>
              <w:jc w:val="center"/>
              <w:rPr>
                <w:rFonts w:ascii="Times New Roman" w:hAnsi="Times New Roman" w:cs="Times New Roman"/>
                <w:kern w:val="0"/>
                <w:sz w:val="24"/>
              </w:rPr>
            </w:pPr>
            <w:r>
              <w:rPr>
                <w:rFonts w:ascii="Times New Roman" w:hAnsi="Times New Roman"/>
                <w:sz w:val="24"/>
              </w:rPr>
              <w:t>5</w:t>
            </w:r>
          </w:p>
        </w:tc>
        <w:tc>
          <w:tcPr>
            <w:tcW w:w="1000" w:type="pct"/>
            <w:tcBorders>
              <w:top w:val="outset" w:sz="6" w:space="0" w:color="414142"/>
              <w:left w:val="outset" w:sz="6" w:space="0" w:color="414142"/>
              <w:bottom w:val="outset" w:sz="6" w:space="0" w:color="414142"/>
              <w:right w:val="outset" w:sz="6" w:space="0" w:color="414142"/>
            </w:tcBorders>
            <w:hideMark/>
          </w:tcPr>
          <w:p w14:paraId="4E181DF2" w14:textId="77777777" w:rsidR="00174F71" w:rsidRPr="00BF4FC5" w:rsidRDefault="00174F71" w:rsidP="00D965F0">
            <w:pPr>
              <w:widowControl w:val="0"/>
              <w:spacing w:after="0" w:line="240" w:lineRule="auto"/>
              <w:jc w:val="center"/>
              <w:rPr>
                <w:rFonts w:ascii="Times New Roman" w:hAnsi="Times New Roman" w:cs="Times New Roman"/>
                <w:kern w:val="0"/>
                <w:sz w:val="24"/>
              </w:rPr>
            </w:pPr>
            <w:r>
              <w:rPr>
                <w:rFonts w:ascii="Times New Roman" w:hAnsi="Times New Roman"/>
                <w:sz w:val="24"/>
              </w:rPr>
              <w:t>6</w:t>
            </w:r>
          </w:p>
        </w:tc>
        <w:tc>
          <w:tcPr>
            <w:tcW w:w="650" w:type="pct"/>
            <w:tcBorders>
              <w:top w:val="outset" w:sz="6" w:space="0" w:color="414142"/>
              <w:left w:val="outset" w:sz="6" w:space="0" w:color="414142"/>
              <w:bottom w:val="outset" w:sz="6" w:space="0" w:color="414142"/>
              <w:right w:val="outset" w:sz="6" w:space="0" w:color="414142"/>
            </w:tcBorders>
            <w:hideMark/>
          </w:tcPr>
          <w:p w14:paraId="0E41A0D6" w14:textId="77777777" w:rsidR="00174F71" w:rsidRPr="00BF4FC5" w:rsidRDefault="00174F71" w:rsidP="00D965F0">
            <w:pPr>
              <w:widowControl w:val="0"/>
              <w:spacing w:after="0" w:line="240" w:lineRule="auto"/>
              <w:jc w:val="center"/>
              <w:rPr>
                <w:rFonts w:ascii="Times New Roman" w:hAnsi="Times New Roman" w:cs="Times New Roman"/>
                <w:kern w:val="0"/>
                <w:sz w:val="24"/>
              </w:rPr>
            </w:pPr>
            <w:r>
              <w:rPr>
                <w:rFonts w:ascii="Times New Roman" w:hAnsi="Times New Roman"/>
                <w:sz w:val="24"/>
              </w:rPr>
              <w:t>7</w:t>
            </w:r>
          </w:p>
        </w:tc>
      </w:tr>
      <w:tr w:rsidR="00174F71" w:rsidRPr="00BF4FC5" w14:paraId="45B28F8F" w14:textId="77777777" w:rsidTr="00245CD7">
        <w:trPr>
          <w:trHeight w:val="240"/>
        </w:trPr>
        <w:tc>
          <w:tcPr>
            <w:tcW w:w="350" w:type="pct"/>
            <w:tcBorders>
              <w:top w:val="outset" w:sz="6" w:space="0" w:color="414142"/>
              <w:left w:val="outset" w:sz="6" w:space="0" w:color="414142"/>
              <w:bottom w:val="outset" w:sz="6" w:space="0" w:color="414142"/>
              <w:right w:val="outset" w:sz="6" w:space="0" w:color="414142"/>
            </w:tcBorders>
            <w:hideMark/>
          </w:tcPr>
          <w:p w14:paraId="26C14A0C"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850" w:type="pct"/>
            <w:tcBorders>
              <w:top w:val="outset" w:sz="6" w:space="0" w:color="414142"/>
              <w:left w:val="outset" w:sz="6" w:space="0" w:color="414142"/>
              <w:bottom w:val="outset" w:sz="6" w:space="0" w:color="414142"/>
              <w:right w:val="outset" w:sz="6" w:space="0" w:color="414142"/>
            </w:tcBorders>
            <w:hideMark/>
          </w:tcPr>
          <w:p w14:paraId="60428559"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7302A31C"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47386C12"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hideMark/>
          </w:tcPr>
          <w:p w14:paraId="5A96D4F7"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hideMark/>
          </w:tcPr>
          <w:p w14:paraId="6774ED2E"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0BBBFBAB"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174F71" w:rsidRPr="00BF4FC5" w14:paraId="5744CF8F" w14:textId="77777777" w:rsidTr="00245CD7">
        <w:trPr>
          <w:trHeight w:val="240"/>
        </w:trPr>
        <w:tc>
          <w:tcPr>
            <w:tcW w:w="350" w:type="pct"/>
            <w:tcBorders>
              <w:top w:val="outset" w:sz="6" w:space="0" w:color="414142"/>
              <w:left w:val="outset" w:sz="6" w:space="0" w:color="414142"/>
              <w:bottom w:val="outset" w:sz="6" w:space="0" w:color="414142"/>
              <w:right w:val="outset" w:sz="6" w:space="0" w:color="414142"/>
            </w:tcBorders>
            <w:hideMark/>
          </w:tcPr>
          <w:p w14:paraId="6E3A42E1"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850" w:type="pct"/>
            <w:tcBorders>
              <w:top w:val="outset" w:sz="6" w:space="0" w:color="414142"/>
              <w:left w:val="outset" w:sz="6" w:space="0" w:color="414142"/>
              <w:bottom w:val="outset" w:sz="6" w:space="0" w:color="414142"/>
              <w:right w:val="outset" w:sz="6" w:space="0" w:color="414142"/>
            </w:tcBorders>
            <w:hideMark/>
          </w:tcPr>
          <w:p w14:paraId="4C249B16"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335E83D1"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4BF3C72F"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hideMark/>
          </w:tcPr>
          <w:p w14:paraId="622D433E"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hideMark/>
          </w:tcPr>
          <w:p w14:paraId="7D79944F"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3C3BA564"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174F71" w:rsidRPr="00BF4FC5" w14:paraId="507CAB9B" w14:textId="77777777" w:rsidTr="00245CD7">
        <w:trPr>
          <w:trHeight w:val="240"/>
        </w:trPr>
        <w:tc>
          <w:tcPr>
            <w:tcW w:w="350" w:type="pct"/>
            <w:tcBorders>
              <w:top w:val="outset" w:sz="6" w:space="0" w:color="414142"/>
              <w:left w:val="outset" w:sz="6" w:space="0" w:color="414142"/>
              <w:bottom w:val="outset" w:sz="6" w:space="0" w:color="414142"/>
              <w:right w:val="outset" w:sz="6" w:space="0" w:color="414142"/>
            </w:tcBorders>
            <w:hideMark/>
          </w:tcPr>
          <w:p w14:paraId="05DB7FD0"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850" w:type="pct"/>
            <w:tcBorders>
              <w:top w:val="outset" w:sz="6" w:space="0" w:color="414142"/>
              <w:left w:val="outset" w:sz="6" w:space="0" w:color="414142"/>
              <w:bottom w:val="outset" w:sz="6" w:space="0" w:color="414142"/>
              <w:right w:val="outset" w:sz="6" w:space="0" w:color="414142"/>
            </w:tcBorders>
            <w:hideMark/>
          </w:tcPr>
          <w:p w14:paraId="50C30064"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63F2CE26"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hideMark/>
          </w:tcPr>
          <w:p w14:paraId="74DB6F21"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hideMark/>
          </w:tcPr>
          <w:p w14:paraId="21433156"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hideMark/>
          </w:tcPr>
          <w:p w14:paraId="29C87CE5"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0B6C3011"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174F71" w:rsidRPr="00BF4FC5" w14:paraId="67238B3D" w14:textId="77777777" w:rsidTr="00245CD7">
        <w:trPr>
          <w:trHeight w:val="240"/>
        </w:trPr>
        <w:tc>
          <w:tcPr>
            <w:tcW w:w="350" w:type="pct"/>
            <w:tcBorders>
              <w:top w:val="outset" w:sz="6" w:space="0" w:color="414142"/>
              <w:left w:val="outset" w:sz="6" w:space="0" w:color="414142"/>
              <w:bottom w:val="single" w:sz="6" w:space="0" w:color="414142"/>
              <w:right w:val="outset" w:sz="6" w:space="0" w:color="414142"/>
            </w:tcBorders>
            <w:hideMark/>
          </w:tcPr>
          <w:p w14:paraId="59D03252"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850" w:type="pct"/>
            <w:tcBorders>
              <w:top w:val="outset" w:sz="6" w:space="0" w:color="414142"/>
              <w:left w:val="outset" w:sz="6" w:space="0" w:color="414142"/>
              <w:bottom w:val="single" w:sz="6" w:space="0" w:color="414142"/>
              <w:right w:val="outset" w:sz="6" w:space="0" w:color="414142"/>
            </w:tcBorders>
            <w:hideMark/>
          </w:tcPr>
          <w:p w14:paraId="23276BE7"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750" w:type="pct"/>
            <w:tcBorders>
              <w:top w:val="outset" w:sz="6" w:space="0" w:color="414142"/>
              <w:left w:val="outset" w:sz="6" w:space="0" w:color="414142"/>
              <w:bottom w:val="single" w:sz="6" w:space="0" w:color="414142"/>
              <w:right w:val="outset" w:sz="6" w:space="0" w:color="414142"/>
            </w:tcBorders>
            <w:hideMark/>
          </w:tcPr>
          <w:p w14:paraId="3A6336EA"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500" w:type="pct"/>
            <w:tcBorders>
              <w:top w:val="outset" w:sz="6" w:space="0" w:color="414142"/>
              <w:left w:val="outset" w:sz="6" w:space="0" w:color="414142"/>
              <w:bottom w:val="single" w:sz="6" w:space="0" w:color="414142"/>
              <w:right w:val="outset" w:sz="6" w:space="0" w:color="414142"/>
            </w:tcBorders>
            <w:hideMark/>
          </w:tcPr>
          <w:p w14:paraId="0B3E791E"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900" w:type="pct"/>
            <w:tcBorders>
              <w:top w:val="outset" w:sz="6" w:space="0" w:color="414142"/>
              <w:left w:val="outset" w:sz="6" w:space="0" w:color="414142"/>
              <w:bottom w:val="single" w:sz="6" w:space="0" w:color="414142"/>
              <w:right w:val="outset" w:sz="6" w:space="0" w:color="414142"/>
            </w:tcBorders>
            <w:hideMark/>
          </w:tcPr>
          <w:p w14:paraId="76B919A9"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1000" w:type="pct"/>
            <w:tcBorders>
              <w:top w:val="outset" w:sz="6" w:space="0" w:color="414142"/>
              <w:left w:val="outset" w:sz="6" w:space="0" w:color="414142"/>
              <w:bottom w:val="single" w:sz="6" w:space="0" w:color="414142"/>
              <w:right w:val="outset" w:sz="6" w:space="0" w:color="414142"/>
            </w:tcBorders>
            <w:hideMark/>
          </w:tcPr>
          <w:p w14:paraId="361A5737"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650" w:type="pct"/>
            <w:tcBorders>
              <w:top w:val="outset" w:sz="6" w:space="0" w:color="414142"/>
              <w:left w:val="outset" w:sz="6" w:space="0" w:color="414142"/>
              <w:bottom w:val="single" w:sz="6" w:space="0" w:color="414142"/>
              <w:right w:val="outset" w:sz="6" w:space="0" w:color="414142"/>
            </w:tcBorders>
            <w:hideMark/>
          </w:tcPr>
          <w:p w14:paraId="2B90A555"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174F71" w:rsidRPr="00BF4FC5" w14:paraId="35EC8FA4" w14:textId="77777777" w:rsidTr="00245CD7">
        <w:trPr>
          <w:trHeight w:val="240"/>
        </w:trPr>
        <w:tc>
          <w:tcPr>
            <w:tcW w:w="350" w:type="pct"/>
            <w:tcBorders>
              <w:top w:val="outset" w:sz="6" w:space="0" w:color="414142"/>
              <w:left w:val="nil"/>
              <w:bottom w:val="nil"/>
              <w:right w:val="nil"/>
            </w:tcBorders>
            <w:hideMark/>
          </w:tcPr>
          <w:p w14:paraId="59A18970"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850" w:type="pct"/>
            <w:tcBorders>
              <w:top w:val="outset" w:sz="6" w:space="0" w:color="414142"/>
              <w:left w:val="nil"/>
              <w:bottom w:val="nil"/>
              <w:right w:val="nil"/>
            </w:tcBorders>
            <w:hideMark/>
          </w:tcPr>
          <w:p w14:paraId="25226535"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750" w:type="pct"/>
            <w:tcBorders>
              <w:top w:val="outset" w:sz="6" w:space="0" w:color="414142"/>
              <w:left w:val="nil"/>
              <w:bottom w:val="nil"/>
              <w:right w:val="nil"/>
            </w:tcBorders>
            <w:hideMark/>
          </w:tcPr>
          <w:p w14:paraId="33915BBA"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500" w:type="pct"/>
            <w:tcBorders>
              <w:top w:val="outset" w:sz="6" w:space="0" w:color="414142"/>
              <w:left w:val="nil"/>
              <w:bottom w:val="nil"/>
              <w:right w:val="nil"/>
            </w:tcBorders>
            <w:hideMark/>
          </w:tcPr>
          <w:p w14:paraId="6A78AE42"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900" w:type="pct"/>
            <w:tcBorders>
              <w:top w:val="outset" w:sz="6" w:space="0" w:color="414142"/>
              <w:left w:val="nil"/>
              <w:bottom w:val="nil"/>
              <w:right w:val="nil"/>
            </w:tcBorders>
            <w:hideMark/>
          </w:tcPr>
          <w:p w14:paraId="32C202F4"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1000" w:type="pct"/>
            <w:tcBorders>
              <w:top w:val="outset" w:sz="6" w:space="0" w:color="414142"/>
              <w:left w:val="nil"/>
              <w:bottom w:val="nil"/>
              <w:right w:val="nil"/>
            </w:tcBorders>
            <w:hideMark/>
          </w:tcPr>
          <w:p w14:paraId="57F81079"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650" w:type="pct"/>
            <w:tcBorders>
              <w:top w:val="outset" w:sz="6" w:space="0" w:color="414142"/>
              <w:left w:val="nil"/>
              <w:bottom w:val="nil"/>
              <w:right w:val="nil"/>
            </w:tcBorders>
            <w:hideMark/>
          </w:tcPr>
          <w:p w14:paraId="629CD6E2"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bl>
    <w:p w14:paraId="4F4F63DD" w14:textId="77777777" w:rsidR="00174F71" w:rsidRPr="00BF4FC5" w:rsidRDefault="00174F71" w:rsidP="0082490F">
      <w:pPr>
        <w:widowControl w:val="0"/>
        <w:spacing w:after="0" w:line="240" w:lineRule="auto"/>
        <w:jc w:val="both"/>
        <w:rPr>
          <w:rFonts w:ascii="Times New Roman" w:hAnsi="Times New Roman" w:cs="Times New Roman"/>
          <w:vanish/>
          <w:kern w:val="0"/>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008"/>
        <w:gridCol w:w="3988"/>
        <w:gridCol w:w="249"/>
        <w:gridCol w:w="2014"/>
        <w:gridCol w:w="1812"/>
      </w:tblGrid>
      <w:tr w:rsidR="00174F71" w:rsidRPr="00BF4FC5" w14:paraId="623EC9AB" w14:textId="77777777" w:rsidTr="00D965F0">
        <w:tc>
          <w:tcPr>
            <w:tcW w:w="556" w:type="pct"/>
            <w:tcBorders>
              <w:top w:val="nil"/>
              <w:left w:val="nil"/>
              <w:bottom w:val="nil"/>
              <w:right w:val="nil"/>
            </w:tcBorders>
            <w:hideMark/>
          </w:tcPr>
          <w:p w14:paraId="33B6F498"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Executor</w:t>
            </w:r>
          </w:p>
        </w:tc>
        <w:tc>
          <w:tcPr>
            <w:tcW w:w="2198" w:type="pct"/>
            <w:tcBorders>
              <w:top w:val="nil"/>
              <w:left w:val="nil"/>
              <w:bottom w:val="single" w:sz="6" w:space="0" w:color="414142"/>
              <w:right w:val="nil"/>
            </w:tcBorders>
            <w:hideMark/>
          </w:tcPr>
          <w:p w14:paraId="0CD246DC"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137" w:type="pct"/>
            <w:tcBorders>
              <w:top w:val="nil"/>
              <w:left w:val="nil"/>
              <w:bottom w:val="nil"/>
              <w:right w:val="nil"/>
            </w:tcBorders>
            <w:hideMark/>
          </w:tcPr>
          <w:p w14:paraId="79F51F04"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1110" w:type="pct"/>
            <w:tcBorders>
              <w:top w:val="nil"/>
              <w:left w:val="nil"/>
              <w:bottom w:val="nil"/>
              <w:right w:val="nil"/>
            </w:tcBorders>
            <w:hideMark/>
          </w:tcPr>
          <w:p w14:paraId="4BB3C607"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Submission date</w:t>
            </w:r>
          </w:p>
        </w:tc>
        <w:tc>
          <w:tcPr>
            <w:tcW w:w="999" w:type="pct"/>
            <w:tcBorders>
              <w:top w:val="nil"/>
              <w:left w:val="nil"/>
              <w:bottom w:val="single" w:sz="6" w:space="0" w:color="414142"/>
              <w:right w:val="nil"/>
            </w:tcBorders>
            <w:hideMark/>
          </w:tcPr>
          <w:p w14:paraId="4AC0D1D6"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174F71" w:rsidRPr="00BF4FC5" w14:paraId="6836E00F" w14:textId="77777777" w:rsidTr="00D965F0">
        <w:tc>
          <w:tcPr>
            <w:tcW w:w="556" w:type="pct"/>
            <w:tcBorders>
              <w:top w:val="nil"/>
              <w:left w:val="nil"/>
              <w:bottom w:val="nil"/>
              <w:right w:val="nil"/>
            </w:tcBorders>
            <w:hideMark/>
          </w:tcPr>
          <w:p w14:paraId="1DCB978A"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2198" w:type="pct"/>
            <w:tcBorders>
              <w:top w:val="outset" w:sz="6" w:space="0" w:color="414142"/>
              <w:left w:val="nil"/>
              <w:bottom w:val="nil"/>
              <w:right w:val="nil"/>
            </w:tcBorders>
            <w:hideMark/>
          </w:tcPr>
          <w:p w14:paraId="26814A9F" w14:textId="77777777" w:rsidR="00174F71" w:rsidRPr="00BF4FC5" w:rsidRDefault="00174F71" w:rsidP="00D965F0">
            <w:pPr>
              <w:widowControl w:val="0"/>
              <w:spacing w:after="0" w:line="240" w:lineRule="auto"/>
              <w:jc w:val="center"/>
              <w:rPr>
                <w:rFonts w:ascii="Times New Roman" w:hAnsi="Times New Roman" w:cs="Times New Roman"/>
                <w:kern w:val="0"/>
                <w:sz w:val="24"/>
              </w:rPr>
            </w:pPr>
            <w:r>
              <w:rPr>
                <w:rFonts w:ascii="Times New Roman" w:hAnsi="Times New Roman"/>
                <w:sz w:val="24"/>
              </w:rPr>
              <w:t>(given name, surname, telephone, e-mail address)</w:t>
            </w:r>
          </w:p>
        </w:tc>
        <w:tc>
          <w:tcPr>
            <w:tcW w:w="137" w:type="pct"/>
            <w:tcBorders>
              <w:top w:val="nil"/>
              <w:left w:val="nil"/>
              <w:bottom w:val="nil"/>
              <w:right w:val="nil"/>
            </w:tcBorders>
            <w:hideMark/>
          </w:tcPr>
          <w:p w14:paraId="49188629"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1110" w:type="pct"/>
            <w:tcBorders>
              <w:top w:val="nil"/>
              <w:left w:val="nil"/>
              <w:bottom w:val="nil"/>
              <w:right w:val="nil"/>
            </w:tcBorders>
            <w:hideMark/>
          </w:tcPr>
          <w:p w14:paraId="4CDFA8E9"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999" w:type="pct"/>
            <w:tcBorders>
              <w:top w:val="outset" w:sz="6" w:space="0" w:color="414142"/>
              <w:left w:val="nil"/>
              <w:bottom w:val="nil"/>
              <w:right w:val="nil"/>
            </w:tcBorders>
            <w:hideMark/>
          </w:tcPr>
          <w:p w14:paraId="3B5FE091"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bl>
    <w:p w14:paraId="3D3D1435" w14:textId="77777777" w:rsidR="00A8602E" w:rsidRPr="00BF4FC5" w:rsidRDefault="00A8602E" w:rsidP="0082490F">
      <w:pPr>
        <w:widowControl w:val="0"/>
        <w:spacing w:after="0" w:line="240" w:lineRule="auto"/>
        <w:jc w:val="both"/>
        <w:rPr>
          <w:rFonts w:ascii="Times New Roman" w:hAnsi="Times New Roman" w:cs="Times New Roman"/>
          <w:kern w:val="0"/>
          <w:sz w:val="24"/>
        </w:rPr>
      </w:pPr>
    </w:p>
    <w:p w14:paraId="21C64E64" w14:textId="77777777" w:rsidR="00A8602E" w:rsidRPr="00BF4FC5" w:rsidRDefault="00A8602E" w:rsidP="0082490F">
      <w:pPr>
        <w:widowControl w:val="0"/>
        <w:spacing w:after="0" w:line="240" w:lineRule="auto"/>
        <w:jc w:val="both"/>
        <w:rPr>
          <w:rFonts w:ascii="Times New Roman" w:hAnsi="Times New Roman" w:cs="Times New Roman"/>
          <w:kern w:val="0"/>
          <w:sz w:val="24"/>
        </w:rPr>
      </w:pPr>
    </w:p>
    <w:p w14:paraId="1C3E80EF" w14:textId="58EDE314" w:rsidR="00174F71" w:rsidRPr="00BF4FC5" w:rsidRDefault="00174F71" w:rsidP="00130974">
      <w:pPr>
        <w:widowControl w:val="0"/>
        <w:tabs>
          <w:tab w:val="left" w:pos="7938"/>
        </w:tabs>
        <w:spacing w:after="0" w:line="240" w:lineRule="auto"/>
        <w:jc w:val="both"/>
        <w:rPr>
          <w:rFonts w:ascii="Times New Roman" w:hAnsi="Times New Roman" w:cs="Times New Roman"/>
          <w:kern w:val="0"/>
          <w:sz w:val="24"/>
        </w:rPr>
      </w:pPr>
      <w:r>
        <w:rPr>
          <w:rFonts w:ascii="Times New Roman" w:hAnsi="Times New Roman"/>
          <w:sz w:val="24"/>
        </w:rPr>
        <w:t>Governor of Latvijas Banka</w:t>
      </w:r>
      <w:r w:rsidR="00130974">
        <w:rPr>
          <w:rFonts w:ascii="Times New Roman" w:hAnsi="Times New Roman"/>
          <w:sz w:val="24"/>
        </w:rPr>
        <w:tab/>
      </w:r>
      <w:r>
        <w:rPr>
          <w:rFonts w:ascii="Times New Roman" w:hAnsi="Times New Roman"/>
          <w:sz w:val="24"/>
        </w:rPr>
        <w:t>M. Kazāks</w:t>
      </w:r>
    </w:p>
    <w:p w14:paraId="318B5E55" w14:textId="4AAEB3E0" w:rsidR="00A8602E" w:rsidRPr="00BF4FC5" w:rsidRDefault="00A8602E">
      <w:pPr>
        <w:rPr>
          <w:rFonts w:ascii="Times New Roman" w:hAnsi="Times New Roman" w:cs="Times New Roman"/>
          <w:kern w:val="0"/>
          <w:sz w:val="24"/>
        </w:rPr>
      </w:pPr>
      <w:r>
        <w:br w:type="page"/>
      </w:r>
    </w:p>
    <w:p w14:paraId="5369ED44" w14:textId="77777777" w:rsidR="00130974" w:rsidRDefault="00130974" w:rsidP="00A8602E">
      <w:pPr>
        <w:widowControl w:val="0"/>
        <w:spacing w:after="0" w:line="240" w:lineRule="auto"/>
        <w:jc w:val="right"/>
        <w:rPr>
          <w:rFonts w:ascii="Times New Roman" w:hAnsi="Times New Roman"/>
          <w:b/>
          <w:sz w:val="24"/>
        </w:rPr>
      </w:pPr>
    </w:p>
    <w:p w14:paraId="1D2EB485" w14:textId="1C99CD69" w:rsidR="007E01F3" w:rsidRPr="00BF4FC5" w:rsidRDefault="00174F71" w:rsidP="00A8602E">
      <w:pPr>
        <w:widowControl w:val="0"/>
        <w:spacing w:after="0" w:line="240" w:lineRule="auto"/>
        <w:jc w:val="right"/>
        <w:rPr>
          <w:rFonts w:ascii="Times New Roman" w:hAnsi="Times New Roman" w:cs="Times New Roman"/>
          <w:b/>
          <w:bCs/>
          <w:kern w:val="0"/>
          <w:sz w:val="24"/>
        </w:rPr>
      </w:pPr>
      <w:r>
        <w:rPr>
          <w:rFonts w:ascii="Times New Roman" w:hAnsi="Times New Roman"/>
          <w:b/>
          <w:sz w:val="24"/>
        </w:rPr>
        <w:t>Annex 6</w:t>
      </w:r>
    </w:p>
    <w:p w14:paraId="7F1EE70B" w14:textId="77777777" w:rsidR="007E01F3" w:rsidRPr="00BF4FC5" w:rsidRDefault="00174F71" w:rsidP="00A8602E">
      <w:pPr>
        <w:widowControl w:val="0"/>
        <w:spacing w:after="0" w:line="240" w:lineRule="auto"/>
        <w:jc w:val="right"/>
        <w:rPr>
          <w:rFonts w:ascii="Times New Roman" w:hAnsi="Times New Roman" w:cs="Times New Roman"/>
          <w:kern w:val="0"/>
          <w:sz w:val="24"/>
        </w:rPr>
      </w:pPr>
      <w:r>
        <w:rPr>
          <w:rFonts w:ascii="Times New Roman" w:hAnsi="Times New Roman"/>
          <w:sz w:val="24"/>
        </w:rPr>
        <w:t>Latvijas Banka’s Regulation No. 259</w:t>
      </w:r>
    </w:p>
    <w:p w14:paraId="24E5105E" w14:textId="23D00A11" w:rsidR="00174F71" w:rsidRPr="00BF4FC5" w:rsidRDefault="00174F71" w:rsidP="00A8602E">
      <w:pPr>
        <w:widowControl w:val="0"/>
        <w:spacing w:after="0" w:line="240" w:lineRule="auto"/>
        <w:jc w:val="right"/>
        <w:rPr>
          <w:rFonts w:ascii="Times New Roman" w:hAnsi="Times New Roman" w:cs="Times New Roman"/>
          <w:kern w:val="0"/>
          <w:sz w:val="24"/>
        </w:rPr>
      </w:pPr>
      <w:r>
        <w:rPr>
          <w:rFonts w:ascii="Times New Roman" w:hAnsi="Times New Roman"/>
          <w:sz w:val="24"/>
        </w:rPr>
        <w:t>27 November 2023</w:t>
      </w:r>
      <w:bookmarkStart w:id="123" w:name="piel-1255891"/>
      <w:bookmarkStart w:id="124" w:name="piel6"/>
      <w:bookmarkEnd w:id="123"/>
      <w:bookmarkEnd w:id="124"/>
    </w:p>
    <w:p w14:paraId="71A4F476" w14:textId="77777777" w:rsidR="00A8602E" w:rsidRPr="00BF4FC5" w:rsidRDefault="00A8602E" w:rsidP="0082490F">
      <w:pPr>
        <w:widowControl w:val="0"/>
        <w:spacing w:after="0" w:line="240" w:lineRule="auto"/>
        <w:jc w:val="both"/>
        <w:rPr>
          <w:rFonts w:ascii="Times New Roman" w:hAnsi="Times New Roman" w:cs="Times New Roman"/>
          <w:kern w:val="0"/>
          <w:sz w:val="24"/>
        </w:rPr>
      </w:pPr>
    </w:p>
    <w:p w14:paraId="0F8F2578" w14:textId="77777777" w:rsidR="00A8602E" w:rsidRPr="00BF4FC5" w:rsidRDefault="00A8602E" w:rsidP="0082490F">
      <w:pPr>
        <w:widowControl w:val="0"/>
        <w:spacing w:after="0" w:line="240" w:lineRule="auto"/>
        <w:jc w:val="both"/>
        <w:rPr>
          <w:rFonts w:ascii="Times New Roman" w:hAnsi="Times New Roman" w:cs="Times New Roman"/>
          <w:kern w:val="0"/>
          <w:sz w:val="24"/>
        </w:rPr>
      </w:pPr>
    </w:p>
    <w:p w14:paraId="02B19AD4" w14:textId="77777777" w:rsidR="00174F71" w:rsidRPr="00BF4FC5" w:rsidRDefault="00174F71" w:rsidP="008B4241">
      <w:pPr>
        <w:widowControl w:val="0"/>
        <w:spacing w:after="0" w:line="240" w:lineRule="auto"/>
        <w:jc w:val="center"/>
        <w:rPr>
          <w:rFonts w:ascii="Times New Roman" w:hAnsi="Times New Roman" w:cs="Times New Roman"/>
          <w:b/>
          <w:bCs/>
          <w:kern w:val="0"/>
          <w:sz w:val="28"/>
          <w:szCs w:val="24"/>
        </w:rPr>
      </w:pPr>
      <w:bookmarkStart w:id="125" w:name="1255892"/>
      <w:bookmarkStart w:id="126" w:name="n-1255892"/>
      <w:bookmarkEnd w:id="125"/>
      <w:bookmarkEnd w:id="126"/>
      <w:r>
        <w:rPr>
          <w:rFonts w:ascii="Times New Roman" w:hAnsi="Times New Roman"/>
          <w:b/>
          <w:sz w:val="28"/>
        </w:rPr>
        <w:t>Branches, Representative Offices, Other Structural Units of a Credit Institution and the Provision of Financial Services in a Member State Without Opening a Branch</w:t>
      </w:r>
    </w:p>
    <w:p w14:paraId="75F3FA82" w14:textId="77777777" w:rsidR="008B4241" w:rsidRPr="00BF4FC5" w:rsidRDefault="008B4241" w:rsidP="0082490F">
      <w:pPr>
        <w:widowControl w:val="0"/>
        <w:spacing w:after="0" w:line="240" w:lineRule="auto"/>
        <w:jc w:val="both"/>
        <w:rPr>
          <w:rFonts w:ascii="Times New Roman" w:hAnsi="Times New Roman" w:cs="Times New Roman"/>
          <w:b/>
          <w:bCs/>
          <w:kern w:val="0"/>
          <w:sz w:val="24"/>
        </w:rPr>
      </w:pPr>
    </w:p>
    <w:p w14:paraId="082DFF3B" w14:textId="77777777" w:rsidR="008B4241" w:rsidRPr="00BF4FC5" w:rsidRDefault="008B4241" w:rsidP="0082490F">
      <w:pPr>
        <w:widowControl w:val="0"/>
        <w:spacing w:after="0" w:line="240" w:lineRule="auto"/>
        <w:jc w:val="both"/>
        <w:rPr>
          <w:rFonts w:ascii="Times New Roman" w:hAnsi="Times New Roman" w:cs="Times New Roman"/>
          <w:b/>
          <w:bCs/>
          <w:kern w:val="0"/>
          <w:sz w:val="24"/>
        </w:rPr>
      </w:pPr>
    </w:p>
    <w:p w14:paraId="728D5EBA"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31 December 20_____</w:t>
      </w:r>
    </w:p>
    <w:p w14:paraId="3477E9C1"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Name of the credit institution _____________________________</w:t>
      </w:r>
    </w:p>
    <w:p w14:paraId="774F55F8"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Code of the credit institution _____________________________</w:t>
      </w:r>
    </w:p>
    <w:p w14:paraId="44E24C35" w14:textId="77777777" w:rsidR="008B4241" w:rsidRPr="00BF4FC5" w:rsidRDefault="008B4241" w:rsidP="0082490F">
      <w:pPr>
        <w:widowControl w:val="0"/>
        <w:spacing w:after="0" w:line="240" w:lineRule="auto"/>
        <w:jc w:val="both"/>
        <w:rPr>
          <w:rFonts w:ascii="Times New Roman" w:hAnsi="Times New Roman" w:cs="Times New Roman"/>
          <w:kern w:val="0"/>
          <w:sz w:val="24"/>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90"/>
        <w:gridCol w:w="3475"/>
        <w:gridCol w:w="2378"/>
        <w:gridCol w:w="2012"/>
      </w:tblGrid>
      <w:tr w:rsidR="00174F71" w:rsidRPr="00BF4FC5" w14:paraId="21049B80" w14:textId="77777777" w:rsidTr="00FB0C25">
        <w:trPr>
          <w:trHeight w:val="240"/>
        </w:trPr>
        <w:tc>
          <w:tcPr>
            <w:tcW w:w="657" w:type="pct"/>
            <w:tcBorders>
              <w:top w:val="outset" w:sz="6" w:space="0" w:color="414142"/>
              <w:left w:val="outset" w:sz="6" w:space="0" w:color="414142"/>
              <w:bottom w:val="outset" w:sz="6" w:space="0" w:color="414142"/>
              <w:right w:val="outset" w:sz="6" w:space="0" w:color="414142"/>
            </w:tcBorders>
            <w:hideMark/>
          </w:tcPr>
          <w:p w14:paraId="39A20886" w14:textId="77777777" w:rsidR="00174F71" w:rsidRPr="00BF4FC5" w:rsidRDefault="00174F71" w:rsidP="00D965F0">
            <w:pPr>
              <w:widowControl w:val="0"/>
              <w:spacing w:after="0" w:line="240" w:lineRule="auto"/>
              <w:jc w:val="center"/>
              <w:rPr>
                <w:rFonts w:ascii="Times New Roman" w:hAnsi="Times New Roman" w:cs="Times New Roman"/>
                <w:kern w:val="0"/>
                <w:sz w:val="24"/>
              </w:rPr>
            </w:pPr>
            <w:r>
              <w:rPr>
                <w:rFonts w:ascii="Times New Roman" w:hAnsi="Times New Roman"/>
                <w:sz w:val="24"/>
              </w:rPr>
              <w:t>No.</w:t>
            </w:r>
          </w:p>
        </w:tc>
        <w:tc>
          <w:tcPr>
            <w:tcW w:w="1919" w:type="pct"/>
            <w:tcBorders>
              <w:top w:val="outset" w:sz="6" w:space="0" w:color="414142"/>
              <w:left w:val="outset" w:sz="6" w:space="0" w:color="414142"/>
              <w:bottom w:val="outset" w:sz="6" w:space="0" w:color="414142"/>
              <w:right w:val="outset" w:sz="6" w:space="0" w:color="414142"/>
            </w:tcBorders>
            <w:hideMark/>
          </w:tcPr>
          <w:p w14:paraId="182DD938" w14:textId="77777777" w:rsidR="00174F71" w:rsidRPr="00BF4FC5" w:rsidRDefault="00174F71" w:rsidP="00D965F0">
            <w:pPr>
              <w:widowControl w:val="0"/>
              <w:spacing w:after="0" w:line="240" w:lineRule="auto"/>
              <w:jc w:val="center"/>
              <w:rPr>
                <w:rFonts w:ascii="Times New Roman" w:hAnsi="Times New Roman" w:cs="Times New Roman"/>
                <w:kern w:val="0"/>
                <w:sz w:val="24"/>
              </w:rPr>
            </w:pPr>
            <w:r>
              <w:rPr>
                <w:rFonts w:ascii="Times New Roman" w:hAnsi="Times New Roman"/>
                <w:sz w:val="24"/>
              </w:rPr>
              <w:t>Type of structural unit</w:t>
            </w:r>
          </w:p>
        </w:tc>
        <w:tc>
          <w:tcPr>
            <w:tcW w:w="1313" w:type="pct"/>
            <w:tcBorders>
              <w:top w:val="outset" w:sz="6" w:space="0" w:color="414142"/>
              <w:left w:val="outset" w:sz="6" w:space="0" w:color="414142"/>
              <w:bottom w:val="outset" w:sz="6" w:space="0" w:color="414142"/>
              <w:right w:val="outset" w:sz="6" w:space="0" w:color="414142"/>
            </w:tcBorders>
            <w:hideMark/>
          </w:tcPr>
          <w:p w14:paraId="31F2F955" w14:textId="77777777" w:rsidR="00174F71" w:rsidRPr="00BF4FC5" w:rsidRDefault="00174F71" w:rsidP="00D965F0">
            <w:pPr>
              <w:widowControl w:val="0"/>
              <w:spacing w:after="0" w:line="240" w:lineRule="auto"/>
              <w:jc w:val="center"/>
              <w:rPr>
                <w:rFonts w:ascii="Times New Roman" w:hAnsi="Times New Roman" w:cs="Times New Roman"/>
                <w:kern w:val="0"/>
                <w:sz w:val="24"/>
              </w:rPr>
            </w:pPr>
            <w:r>
              <w:rPr>
                <w:rFonts w:ascii="Times New Roman" w:hAnsi="Times New Roman"/>
                <w:sz w:val="24"/>
              </w:rPr>
              <w:t>Country code</w:t>
            </w:r>
          </w:p>
        </w:tc>
        <w:tc>
          <w:tcPr>
            <w:tcW w:w="1111" w:type="pct"/>
            <w:tcBorders>
              <w:top w:val="outset" w:sz="6" w:space="0" w:color="414142"/>
              <w:left w:val="outset" w:sz="6" w:space="0" w:color="414142"/>
              <w:bottom w:val="outset" w:sz="6" w:space="0" w:color="414142"/>
              <w:right w:val="outset" w:sz="6" w:space="0" w:color="414142"/>
            </w:tcBorders>
            <w:hideMark/>
          </w:tcPr>
          <w:p w14:paraId="5154105D" w14:textId="77777777" w:rsidR="00174F71" w:rsidRPr="00BF4FC5" w:rsidRDefault="00174F71" w:rsidP="00D965F0">
            <w:pPr>
              <w:widowControl w:val="0"/>
              <w:spacing w:after="0" w:line="240" w:lineRule="auto"/>
              <w:jc w:val="center"/>
              <w:rPr>
                <w:rFonts w:ascii="Times New Roman" w:hAnsi="Times New Roman" w:cs="Times New Roman"/>
                <w:kern w:val="0"/>
                <w:sz w:val="24"/>
              </w:rPr>
            </w:pPr>
            <w:r>
              <w:rPr>
                <w:rFonts w:ascii="Times New Roman" w:hAnsi="Times New Roman"/>
                <w:sz w:val="24"/>
              </w:rPr>
              <w:t>Number</w:t>
            </w:r>
          </w:p>
        </w:tc>
      </w:tr>
      <w:tr w:rsidR="00174F71" w:rsidRPr="00BF4FC5" w14:paraId="6C2C36CA" w14:textId="77777777" w:rsidTr="00FB0C25">
        <w:trPr>
          <w:trHeight w:val="240"/>
        </w:trPr>
        <w:tc>
          <w:tcPr>
            <w:tcW w:w="657" w:type="pct"/>
            <w:tcBorders>
              <w:top w:val="outset" w:sz="6" w:space="0" w:color="414142"/>
              <w:left w:val="outset" w:sz="6" w:space="0" w:color="414142"/>
              <w:bottom w:val="outset" w:sz="6" w:space="0" w:color="414142"/>
              <w:right w:val="outset" w:sz="6" w:space="0" w:color="414142"/>
            </w:tcBorders>
            <w:hideMark/>
          </w:tcPr>
          <w:p w14:paraId="48CE3D90" w14:textId="77777777" w:rsidR="00174F71" w:rsidRPr="00BF4FC5" w:rsidRDefault="00174F71" w:rsidP="00D965F0">
            <w:pPr>
              <w:widowControl w:val="0"/>
              <w:spacing w:after="0" w:line="240" w:lineRule="auto"/>
              <w:jc w:val="center"/>
              <w:rPr>
                <w:rFonts w:ascii="Times New Roman" w:hAnsi="Times New Roman" w:cs="Times New Roman"/>
                <w:kern w:val="0"/>
                <w:sz w:val="24"/>
              </w:rPr>
            </w:pPr>
            <w:r>
              <w:rPr>
                <w:rFonts w:ascii="Times New Roman" w:hAnsi="Times New Roman"/>
                <w:sz w:val="24"/>
              </w:rPr>
              <w:t>1</w:t>
            </w:r>
          </w:p>
        </w:tc>
        <w:tc>
          <w:tcPr>
            <w:tcW w:w="1919" w:type="pct"/>
            <w:tcBorders>
              <w:top w:val="outset" w:sz="6" w:space="0" w:color="414142"/>
              <w:left w:val="outset" w:sz="6" w:space="0" w:color="414142"/>
              <w:bottom w:val="outset" w:sz="6" w:space="0" w:color="414142"/>
              <w:right w:val="outset" w:sz="6" w:space="0" w:color="414142"/>
            </w:tcBorders>
            <w:hideMark/>
          </w:tcPr>
          <w:p w14:paraId="2B1CA2C4" w14:textId="77777777" w:rsidR="00174F71" w:rsidRPr="00BF4FC5" w:rsidRDefault="00174F71" w:rsidP="00D965F0">
            <w:pPr>
              <w:widowControl w:val="0"/>
              <w:spacing w:after="0" w:line="240" w:lineRule="auto"/>
              <w:jc w:val="center"/>
              <w:rPr>
                <w:rFonts w:ascii="Times New Roman" w:hAnsi="Times New Roman" w:cs="Times New Roman"/>
                <w:kern w:val="0"/>
                <w:sz w:val="24"/>
              </w:rPr>
            </w:pPr>
            <w:r>
              <w:rPr>
                <w:rFonts w:ascii="Times New Roman" w:hAnsi="Times New Roman"/>
                <w:sz w:val="24"/>
              </w:rPr>
              <w:t>2</w:t>
            </w:r>
          </w:p>
        </w:tc>
        <w:tc>
          <w:tcPr>
            <w:tcW w:w="1313" w:type="pct"/>
            <w:tcBorders>
              <w:top w:val="outset" w:sz="6" w:space="0" w:color="414142"/>
              <w:left w:val="outset" w:sz="6" w:space="0" w:color="414142"/>
              <w:bottom w:val="outset" w:sz="6" w:space="0" w:color="414142"/>
              <w:right w:val="outset" w:sz="6" w:space="0" w:color="414142"/>
            </w:tcBorders>
            <w:hideMark/>
          </w:tcPr>
          <w:p w14:paraId="049D10CC" w14:textId="77777777" w:rsidR="00174F71" w:rsidRPr="00BF4FC5" w:rsidRDefault="00174F71" w:rsidP="00D965F0">
            <w:pPr>
              <w:widowControl w:val="0"/>
              <w:spacing w:after="0" w:line="240" w:lineRule="auto"/>
              <w:jc w:val="center"/>
              <w:rPr>
                <w:rFonts w:ascii="Times New Roman" w:hAnsi="Times New Roman" w:cs="Times New Roman"/>
                <w:kern w:val="0"/>
                <w:sz w:val="24"/>
              </w:rPr>
            </w:pPr>
            <w:r>
              <w:rPr>
                <w:rFonts w:ascii="Times New Roman" w:hAnsi="Times New Roman"/>
                <w:sz w:val="24"/>
              </w:rPr>
              <w:t>3</w:t>
            </w:r>
          </w:p>
        </w:tc>
        <w:tc>
          <w:tcPr>
            <w:tcW w:w="1111" w:type="pct"/>
            <w:tcBorders>
              <w:top w:val="outset" w:sz="6" w:space="0" w:color="414142"/>
              <w:left w:val="outset" w:sz="6" w:space="0" w:color="414142"/>
              <w:bottom w:val="outset" w:sz="6" w:space="0" w:color="414142"/>
              <w:right w:val="outset" w:sz="6" w:space="0" w:color="414142"/>
            </w:tcBorders>
            <w:hideMark/>
          </w:tcPr>
          <w:p w14:paraId="189A228D" w14:textId="77777777" w:rsidR="00174F71" w:rsidRPr="00BF4FC5" w:rsidRDefault="00174F71" w:rsidP="00D965F0">
            <w:pPr>
              <w:widowControl w:val="0"/>
              <w:spacing w:after="0" w:line="240" w:lineRule="auto"/>
              <w:jc w:val="center"/>
              <w:rPr>
                <w:rFonts w:ascii="Times New Roman" w:hAnsi="Times New Roman" w:cs="Times New Roman"/>
                <w:kern w:val="0"/>
                <w:sz w:val="24"/>
              </w:rPr>
            </w:pPr>
            <w:r>
              <w:rPr>
                <w:rFonts w:ascii="Times New Roman" w:hAnsi="Times New Roman"/>
                <w:sz w:val="24"/>
              </w:rPr>
              <w:t>4</w:t>
            </w:r>
          </w:p>
        </w:tc>
      </w:tr>
      <w:tr w:rsidR="00174F71" w:rsidRPr="00BF4FC5" w14:paraId="253BE8EA" w14:textId="77777777" w:rsidTr="00FB0C25">
        <w:trPr>
          <w:trHeight w:val="240"/>
        </w:trPr>
        <w:tc>
          <w:tcPr>
            <w:tcW w:w="657" w:type="pct"/>
            <w:tcBorders>
              <w:top w:val="outset" w:sz="6" w:space="0" w:color="414142"/>
              <w:left w:val="outset" w:sz="6" w:space="0" w:color="414142"/>
              <w:bottom w:val="single" w:sz="6" w:space="0" w:color="414142"/>
              <w:right w:val="outset" w:sz="6" w:space="0" w:color="414142"/>
            </w:tcBorders>
            <w:hideMark/>
          </w:tcPr>
          <w:p w14:paraId="773ECCBB"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1919" w:type="pct"/>
            <w:tcBorders>
              <w:top w:val="outset" w:sz="6" w:space="0" w:color="414142"/>
              <w:left w:val="outset" w:sz="6" w:space="0" w:color="414142"/>
              <w:bottom w:val="single" w:sz="6" w:space="0" w:color="414142"/>
              <w:right w:val="outset" w:sz="6" w:space="0" w:color="414142"/>
            </w:tcBorders>
            <w:hideMark/>
          </w:tcPr>
          <w:p w14:paraId="3F410AC2"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1313" w:type="pct"/>
            <w:tcBorders>
              <w:top w:val="outset" w:sz="6" w:space="0" w:color="414142"/>
              <w:left w:val="outset" w:sz="6" w:space="0" w:color="414142"/>
              <w:bottom w:val="single" w:sz="6" w:space="0" w:color="414142"/>
              <w:right w:val="outset" w:sz="6" w:space="0" w:color="414142"/>
            </w:tcBorders>
            <w:hideMark/>
          </w:tcPr>
          <w:p w14:paraId="3D4692D0"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1111" w:type="pct"/>
            <w:tcBorders>
              <w:top w:val="outset" w:sz="6" w:space="0" w:color="414142"/>
              <w:left w:val="outset" w:sz="6" w:space="0" w:color="414142"/>
              <w:bottom w:val="single" w:sz="6" w:space="0" w:color="414142"/>
              <w:right w:val="outset" w:sz="6" w:space="0" w:color="414142"/>
            </w:tcBorders>
            <w:hideMark/>
          </w:tcPr>
          <w:p w14:paraId="577B0356"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174F71" w:rsidRPr="00BF4FC5" w14:paraId="5FD1606F" w14:textId="77777777" w:rsidTr="00FB0C25">
        <w:trPr>
          <w:trHeight w:val="240"/>
        </w:trPr>
        <w:tc>
          <w:tcPr>
            <w:tcW w:w="657" w:type="pct"/>
            <w:tcBorders>
              <w:top w:val="outset" w:sz="6" w:space="0" w:color="414142"/>
              <w:left w:val="nil"/>
              <w:bottom w:val="nil"/>
              <w:right w:val="nil"/>
            </w:tcBorders>
            <w:hideMark/>
          </w:tcPr>
          <w:p w14:paraId="0663175A"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1919" w:type="pct"/>
            <w:tcBorders>
              <w:top w:val="outset" w:sz="6" w:space="0" w:color="414142"/>
              <w:left w:val="nil"/>
              <w:bottom w:val="nil"/>
              <w:right w:val="nil"/>
            </w:tcBorders>
            <w:hideMark/>
          </w:tcPr>
          <w:p w14:paraId="22838FF8"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1313" w:type="pct"/>
            <w:tcBorders>
              <w:top w:val="outset" w:sz="6" w:space="0" w:color="414142"/>
              <w:left w:val="nil"/>
              <w:bottom w:val="nil"/>
              <w:right w:val="nil"/>
            </w:tcBorders>
            <w:hideMark/>
          </w:tcPr>
          <w:p w14:paraId="2C36E062"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1111" w:type="pct"/>
            <w:tcBorders>
              <w:top w:val="outset" w:sz="6" w:space="0" w:color="414142"/>
              <w:left w:val="nil"/>
              <w:bottom w:val="nil"/>
              <w:right w:val="nil"/>
            </w:tcBorders>
            <w:hideMark/>
          </w:tcPr>
          <w:p w14:paraId="504AC76C"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bl>
    <w:p w14:paraId="7E6D793B" w14:textId="77777777" w:rsidR="00174F71" w:rsidRPr="00BF4FC5" w:rsidRDefault="00174F71" w:rsidP="0082490F">
      <w:pPr>
        <w:widowControl w:val="0"/>
        <w:spacing w:after="0" w:line="240" w:lineRule="auto"/>
        <w:jc w:val="both"/>
        <w:rPr>
          <w:rFonts w:ascii="Times New Roman" w:hAnsi="Times New Roman" w:cs="Times New Roman"/>
          <w:vanish/>
          <w:kern w:val="0"/>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008"/>
        <w:gridCol w:w="3988"/>
        <w:gridCol w:w="249"/>
        <w:gridCol w:w="2014"/>
        <w:gridCol w:w="1812"/>
      </w:tblGrid>
      <w:tr w:rsidR="00174F71" w:rsidRPr="00BF4FC5" w14:paraId="51EA1304" w14:textId="77777777" w:rsidTr="00A765A8">
        <w:tc>
          <w:tcPr>
            <w:tcW w:w="556" w:type="pct"/>
            <w:tcBorders>
              <w:top w:val="nil"/>
              <w:left w:val="nil"/>
              <w:bottom w:val="nil"/>
              <w:right w:val="nil"/>
            </w:tcBorders>
            <w:hideMark/>
          </w:tcPr>
          <w:p w14:paraId="48D0D6C0"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Executor</w:t>
            </w:r>
          </w:p>
        </w:tc>
        <w:tc>
          <w:tcPr>
            <w:tcW w:w="2198" w:type="pct"/>
            <w:tcBorders>
              <w:top w:val="nil"/>
              <w:left w:val="nil"/>
              <w:bottom w:val="single" w:sz="6" w:space="0" w:color="414142"/>
              <w:right w:val="nil"/>
            </w:tcBorders>
            <w:hideMark/>
          </w:tcPr>
          <w:p w14:paraId="0ECB6995"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137" w:type="pct"/>
            <w:tcBorders>
              <w:top w:val="nil"/>
              <w:left w:val="nil"/>
              <w:bottom w:val="nil"/>
              <w:right w:val="nil"/>
            </w:tcBorders>
            <w:hideMark/>
          </w:tcPr>
          <w:p w14:paraId="2C9E26D6"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1110" w:type="pct"/>
            <w:tcBorders>
              <w:top w:val="nil"/>
              <w:left w:val="nil"/>
              <w:bottom w:val="nil"/>
              <w:right w:val="nil"/>
            </w:tcBorders>
            <w:hideMark/>
          </w:tcPr>
          <w:p w14:paraId="4A44B1F0"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Submission date</w:t>
            </w:r>
          </w:p>
        </w:tc>
        <w:tc>
          <w:tcPr>
            <w:tcW w:w="999" w:type="pct"/>
            <w:tcBorders>
              <w:top w:val="nil"/>
              <w:left w:val="nil"/>
              <w:bottom w:val="single" w:sz="6" w:space="0" w:color="414142"/>
              <w:right w:val="nil"/>
            </w:tcBorders>
            <w:hideMark/>
          </w:tcPr>
          <w:p w14:paraId="486B27FE"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r w:rsidR="00174F71" w:rsidRPr="00BF4FC5" w14:paraId="7AA2A3C0" w14:textId="77777777" w:rsidTr="00A765A8">
        <w:tc>
          <w:tcPr>
            <w:tcW w:w="556" w:type="pct"/>
            <w:tcBorders>
              <w:top w:val="nil"/>
              <w:left w:val="nil"/>
              <w:bottom w:val="nil"/>
              <w:right w:val="nil"/>
            </w:tcBorders>
            <w:hideMark/>
          </w:tcPr>
          <w:p w14:paraId="1BE84ED5"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2198" w:type="pct"/>
            <w:tcBorders>
              <w:top w:val="outset" w:sz="6" w:space="0" w:color="414142"/>
              <w:left w:val="nil"/>
              <w:bottom w:val="nil"/>
              <w:right w:val="nil"/>
            </w:tcBorders>
            <w:hideMark/>
          </w:tcPr>
          <w:p w14:paraId="3A24F4B5" w14:textId="77777777" w:rsidR="00174F71" w:rsidRPr="00BF4FC5" w:rsidRDefault="00174F71" w:rsidP="00A765A8">
            <w:pPr>
              <w:widowControl w:val="0"/>
              <w:spacing w:after="0" w:line="240" w:lineRule="auto"/>
              <w:jc w:val="center"/>
              <w:rPr>
                <w:rFonts w:ascii="Times New Roman" w:hAnsi="Times New Roman" w:cs="Times New Roman"/>
                <w:kern w:val="0"/>
                <w:sz w:val="24"/>
              </w:rPr>
            </w:pPr>
            <w:r>
              <w:rPr>
                <w:rFonts w:ascii="Times New Roman" w:hAnsi="Times New Roman"/>
                <w:sz w:val="24"/>
              </w:rPr>
              <w:t>(given name, surname, telephone, e-mail address)</w:t>
            </w:r>
          </w:p>
        </w:tc>
        <w:tc>
          <w:tcPr>
            <w:tcW w:w="137" w:type="pct"/>
            <w:tcBorders>
              <w:top w:val="nil"/>
              <w:left w:val="nil"/>
              <w:bottom w:val="nil"/>
              <w:right w:val="nil"/>
            </w:tcBorders>
            <w:hideMark/>
          </w:tcPr>
          <w:p w14:paraId="36CC877D"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1110" w:type="pct"/>
            <w:tcBorders>
              <w:top w:val="nil"/>
              <w:left w:val="nil"/>
              <w:bottom w:val="nil"/>
              <w:right w:val="nil"/>
            </w:tcBorders>
            <w:hideMark/>
          </w:tcPr>
          <w:p w14:paraId="5F76A80A"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c>
          <w:tcPr>
            <w:tcW w:w="999" w:type="pct"/>
            <w:tcBorders>
              <w:top w:val="outset" w:sz="6" w:space="0" w:color="414142"/>
              <w:left w:val="nil"/>
              <w:bottom w:val="nil"/>
              <w:right w:val="nil"/>
            </w:tcBorders>
            <w:hideMark/>
          </w:tcPr>
          <w:p w14:paraId="66197B78" w14:textId="77777777" w:rsidR="00174F71" w:rsidRPr="00BF4FC5" w:rsidRDefault="00174F71" w:rsidP="0082490F">
            <w:pPr>
              <w:widowControl w:val="0"/>
              <w:spacing w:after="0" w:line="240" w:lineRule="auto"/>
              <w:jc w:val="both"/>
              <w:rPr>
                <w:rFonts w:ascii="Times New Roman" w:hAnsi="Times New Roman" w:cs="Times New Roman"/>
                <w:kern w:val="0"/>
                <w:sz w:val="24"/>
              </w:rPr>
            </w:pPr>
            <w:r>
              <w:rPr>
                <w:rFonts w:ascii="Times New Roman" w:hAnsi="Times New Roman"/>
                <w:sz w:val="24"/>
              </w:rPr>
              <w:t> </w:t>
            </w:r>
          </w:p>
        </w:tc>
      </w:tr>
    </w:tbl>
    <w:p w14:paraId="638CB542" w14:textId="77777777" w:rsidR="008B4241" w:rsidRPr="00BF4FC5" w:rsidRDefault="008B4241" w:rsidP="0082490F">
      <w:pPr>
        <w:widowControl w:val="0"/>
        <w:spacing w:after="0" w:line="240" w:lineRule="auto"/>
        <w:jc w:val="both"/>
        <w:rPr>
          <w:rFonts w:ascii="Times New Roman" w:hAnsi="Times New Roman" w:cs="Times New Roman"/>
          <w:kern w:val="0"/>
          <w:sz w:val="24"/>
        </w:rPr>
      </w:pPr>
    </w:p>
    <w:p w14:paraId="6DA84F45" w14:textId="77777777" w:rsidR="008B4241" w:rsidRPr="00BF4FC5" w:rsidRDefault="008B4241" w:rsidP="0082490F">
      <w:pPr>
        <w:widowControl w:val="0"/>
        <w:spacing w:after="0" w:line="240" w:lineRule="auto"/>
        <w:jc w:val="both"/>
        <w:rPr>
          <w:rFonts w:ascii="Times New Roman" w:hAnsi="Times New Roman" w:cs="Times New Roman"/>
          <w:kern w:val="0"/>
          <w:sz w:val="24"/>
        </w:rPr>
      </w:pPr>
    </w:p>
    <w:p w14:paraId="4C70F1F0" w14:textId="636839EF" w:rsidR="00174F71" w:rsidRPr="00BF4FC5" w:rsidRDefault="00174F71" w:rsidP="00130974">
      <w:pPr>
        <w:widowControl w:val="0"/>
        <w:tabs>
          <w:tab w:val="left" w:pos="7938"/>
        </w:tabs>
        <w:spacing w:after="0" w:line="240" w:lineRule="auto"/>
        <w:jc w:val="both"/>
        <w:rPr>
          <w:rFonts w:ascii="Times New Roman" w:hAnsi="Times New Roman" w:cs="Times New Roman"/>
          <w:kern w:val="0"/>
          <w:sz w:val="24"/>
        </w:rPr>
      </w:pPr>
      <w:r>
        <w:rPr>
          <w:rFonts w:ascii="Times New Roman" w:hAnsi="Times New Roman"/>
          <w:sz w:val="24"/>
        </w:rPr>
        <w:t>Governor of Latvijas Banka</w:t>
      </w:r>
      <w:r w:rsidR="00130974">
        <w:rPr>
          <w:rFonts w:ascii="Times New Roman" w:hAnsi="Times New Roman"/>
          <w:sz w:val="24"/>
        </w:rPr>
        <w:tab/>
      </w:r>
      <w:r>
        <w:rPr>
          <w:rFonts w:ascii="Times New Roman" w:hAnsi="Times New Roman"/>
          <w:sz w:val="24"/>
        </w:rPr>
        <w:t>M. Kazāks</w:t>
      </w:r>
    </w:p>
    <w:p w14:paraId="23FE6153" w14:textId="77777777" w:rsidR="00174F71" w:rsidRPr="00BF4FC5" w:rsidRDefault="00174F71" w:rsidP="0082490F">
      <w:pPr>
        <w:widowControl w:val="0"/>
        <w:spacing w:after="0" w:line="240" w:lineRule="auto"/>
        <w:jc w:val="both"/>
        <w:rPr>
          <w:rFonts w:ascii="Times New Roman" w:hAnsi="Times New Roman" w:cs="Times New Roman"/>
          <w:kern w:val="0"/>
          <w:sz w:val="24"/>
          <w:lang w:val="en-US"/>
        </w:rPr>
      </w:pPr>
    </w:p>
    <w:sectPr w:rsidR="00174F71" w:rsidRPr="00BF4FC5" w:rsidSect="00DE3342">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57B01" w14:textId="77777777" w:rsidR="009A317A" w:rsidRPr="00B37B19" w:rsidRDefault="009A317A" w:rsidP="00174F71">
      <w:pPr>
        <w:spacing w:after="0" w:line="240" w:lineRule="auto"/>
        <w:rPr>
          <w:kern w:val="0"/>
        </w:rPr>
      </w:pPr>
      <w:r w:rsidRPr="00B37B19">
        <w:rPr>
          <w:kern w:val="0"/>
        </w:rPr>
        <w:separator/>
      </w:r>
    </w:p>
  </w:endnote>
  <w:endnote w:type="continuationSeparator" w:id="0">
    <w:p w14:paraId="79FF15E7" w14:textId="77777777" w:rsidR="009A317A" w:rsidRPr="00B37B19" w:rsidRDefault="009A317A" w:rsidP="00174F71">
      <w:pPr>
        <w:spacing w:after="0" w:line="240" w:lineRule="auto"/>
        <w:rPr>
          <w:kern w:val="0"/>
        </w:rPr>
      </w:pPr>
      <w:r w:rsidRPr="00B37B19">
        <w:rPr>
          <w:kern w:val="0"/>
        </w:rPr>
        <w:continuationSeparator/>
      </w:r>
    </w:p>
  </w:endnote>
  <w:endnote w:type="continuationNotice" w:id="1">
    <w:p w14:paraId="4FC905FB" w14:textId="77777777" w:rsidR="009A317A" w:rsidRDefault="009A31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A6B2" w14:textId="77777777" w:rsidR="003D27C6" w:rsidRPr="00312570" w:rsidRDefault="003D27C6" w:rsidP="003D27C6">
    <w:pPr>
      <w:pStyle w:val="Footer"/>
      <w:tabs>
        <w:tab w:val="right" w:pos="9072"/>
      </w:tabs>
      <w:rPr>
        <w:rFonts w:ascii="Times New Roman" w:hAnsi="Times New Roman"/>
        <w:noProof/>
        <w:kern w:val="0"/>
        <w:sz w:val="20"/>
        <w:lang w:val="en-US"/>
      </w:rPr>
    </w:pPr>
  </w:p>
  <w:p w14:paraId="475A20A2" w14:textId="3E4DA7BE" w:rsidR="00C53067" w:rsidRPr="003D27C6" w:rsidRDefault="003D27C6" w:rsidP="003D27C6">
    <w:pPr>
      <w:pStyle w:val="Footer"/>
      <w:tabs>
        <w:tab w:val="right" w:pos="9071"/>
      </w:tabs>
      <w:rPr>
        <w:rFonts w:ascii="Times New Roman" w:hAnsi="Times New Roman"/>
        <w:noProof/>
        <w:kern w:val="0"/>
        <w:sz w:val="20"/>
        <w:lang w:val="en-US"/>
      </w:rPr>
    </w:pPr>
    <w:r w:rsidRPr="00312570">
      <w:rPr>
        <w:rFonts w:ascii="Times New Roman" w:hAnsi="Times New Roman"/>
        <w:noProof/>
        <w:kern w:val="0"/>
        <w:sz w:val="20"/>
        <w:lang w:val="en-US"/>
      </w:rPr>
      <w:t xml:space="preserve">Translation </w:t>
    </w:r>
    <w:r w:rsidRPr="00312570">
      <w:rPr>
        <w:rFonts w:ascii="Times New Roman" w:hAnsi="Times New Roman"/>
        <w:noProof/>
        <w:kern w:val="0"/>
        <w:sz w:val="20"/>
        <w:lang w:val="en-US"/>
      </w:rPr>
      <w:fldChar w:fldCharType="begin"/>
    </w:r>
    <w:r w:rsidRPr="00312570">
      <w:rPr>
        <w:rFonts w:ascii="Times New Roman" w:hAnsi="Times New Roman"/>
        <w:noProof/>
        <w:kern w:val="0"/>
        <w:sz w:val="20"/>
        <w:lang w:val="en-US"/>
      </w:rPr>
      <w:instrText>symbol 169 \f "UnivrstyRoman TL" \s 8</w:instrText>
    </w:r>
    <w:r w:rsidRPr="00312570">
      <w:rPr>
        <w:rFonts w:ascii="Times New Roman" w:hAnsi="Times New Roman"/>
        <w:noProof/>
        <w:kern w:val="0"/>
        <w:sz w:val="20"/>
        <w:lang w:val="en-US"/>
      </w:rPr>
      <w:fldChar w:fldCharType="separate"/>
    </w:r>
    <w:r w:rsidRPr="00312570">
      <w:rPr>
        <w:rFonts w:ascii="Times New Roman" w:hAnsi="Times New Roman"/>
        <w:noProof/>
        <w:kern w:val="0"/>
        <w:sz w:val="20"/>
        <w:lang w:val="en-US"/>
      </w:rPr>
      <w:t>©</w:t>
    </w:r>
    <w:r w:rsidRPr="00312570">
      <w:rPr>
        <w:rFonts w:ascii="Times New Roman" w:hAnsi="Times New Roman"/>
        <w:noProof/>
        <w:kern w:val="0"/>
        <w:sz w:val="20"/>
        <w:lang w:val="en-US"/>
      </w:rPr>
      <w:fldChar w:fldCharType="end"/>
    </w:r>
    <w:r w:rsidRPr="00312570">
      <w:rPr>
        <w:rFonts w:ascii="Times New Roman" w:hAnsi="Times New Roman"/>
        <w:noProof/>
        <w:kern w:val="0"/>
        <w:sz w:val="20"/>
        <w:lang w:val="en-US"/>
      </w:rPr>
      <w:t xml:space="preserve"> 202</w:t>
    </w:r>
    <w:r>
      <w:rPr>
        <w:rFonts w:ascii="Times New Roman" w:hAnsi="Times New Roman"/>
        <w:noProof/>
        <w:kern w:val="0"/>
        <w:sz w:val="20"/>
        <w:lang w:val="en-US"/>
      </w:rPr>
      <w:t>5</w:t>
    </w:r>
    <w:r w:rsidRPr="00312570">
      <w:rPr>
        <w:rFonts w:ascii="Times New Roman" w:hAnsi="Times New Roman"/>
        <w:noProof/>
        <w:kern w:val="0"/>
        <w:sz w:val="20"/>
        <w:lang w:val="en-US"/>
      </w:rPr>
      <w:t xml:space="preserve"> Valsts valodas centrs (State Language Centre)</w:t>
    </w:r>
    <w:r w:rsidRPr="00312570">
      <w:rPr>
        <w:rFonts w:ascii="Times New Roman" w:hAnsi="Times New Roman"/>
        <w:noProof/>
        <w:kern w:val="0"/>
        <w:sz w:val="20"/>
        <w:lang w:val="en-US"/>
      </w:rPr>
      <w:tab/>
    </w:r>
    <w:r w:rsidRPr="00312570">
      <w:rPr>
        <w:rStyle w:val="PageNumber"/>
        <w:rFonts w:ascii="Times New Roman" w:hAnsi="Times New Roman"/>
        <w:noProof/>
        <w:kern w:val="0"/>
        <w:sz w:val="20"/>
        <w:lang w:val="en-US"/>
      </w:rPr>
      <w:fldChar w:fldCharType="begin"/>
    </w:r>
    <w:r w:rsidRPr="00312570">
      <w:rPr>
        <w:rStyle w:val="PageNumber"/>
        <w:rFonts w:ascii="Times New Roman" w:hAnsi="Times New Roman"/>
        <w:noProof/>
        <w:kern w:val="0"/>
        <w:sz w:val="20"/>
        <w:lang w:val="en-US"/>
      </w:rPr>
      <w:instrText xml:space="preserve"> PAGE </w:instrText>
    </w:r>
    <w:r w:rsidRPr="00312570">
      <w:rPr>
        <w:rStyle w:val="PageNumber"/>
        <w:rFonts w:ascii="Times New Roman" w:hAnsi="Times New Roman"/>
        <w:noProof/>
        <w:kern w:val="0"/>
        <w:sz w:val="20"/>
        <w:lang w:val="en-US"/>
      </w:rPr>
      <w:fldChar w:fldCharType="separate"/>
    </w:r>
    <w:r>
      <w:rPr>
        <w:rStyle w:val="PageNumber"/>
        <w:rFonts w:ascii="Times New Roman" w:hAnsi="Times New Roman"/>
        <w:noProof/>
        <w:kern w:val="0"/>
        <w:sz w:val="20"/>
        <w:lang w:val="en-US"/>
      </w:rPr>
      <w:t>2</w:t>
    </w:r>
    <w:r w:rsidRPr="00312570">
      <w:rPr>
        <w:rStyle w:val="PageNumber"/>
        <w:rFonts w:ascii="Times New Roman" w:hAnsi="Times New Roman"/>
        <w:noProof/>
        <w:kern w:val="0"/>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61BE9" w14:textId="77777777" w:rsidR="00C53067" w:rsidRPr="00312570" w:rsidRDefault="00C53067" w:rsidP="00C53067">
    <w:pPr>
      <w:pStyle w:val="Footer"/>
      <w:rPr>
        <w:rFonts w:ascii="Times New Roman" w:hAnsi="Times New Roman"/>
        <w:noProof/>
        <w:kern w:val="0"/>
        <w:sz w:val="20"/>
        <w:lang w:val="en-US"/>
      </w:rPr>
    </w:pPr>
    <w:bookmarkStart w:id="127" w:name="_Hlk60653308"/>
    <w:bookmarkStart w:id="128" w:name="_Hlk60653309"/>
  </w:p>
  <w:p w14:paraId="1EBC66AC" w14:textId="3FAF480F" w:rsidR="00C53067" w:rsidRPr="00C53067" w:rsidRDefault="00C53067">
    <w:pPr>
      <w:pStyle w:val="Footer"/>
      <w:rPr>
        <w:rFonts w:ascii="Times New Roman" w:hAnsi="Times New Roman"/>
        <w:noProof/>
        <w:kern w:val="0"/>
        <w:sz w:val="20"/>
        <w:lang w:val="en-US"/>
      </w:rPr>
    </w:pPr>
    <w:bookmarkStart w:id="129" w:name="_Hlk31896922"/>
    <w:bookmarkStart w:id="130" w:name="_Hlk31896923"/>
    <w:r w:rsidRPr="00312570">
      <w:rPr>
        <w:rFonts w:ascii="Times New Roman" w:hAnsi="Times New Roman"/>
        <w:noProof/>
        <w:kern w:val="0"/>
        <w:sz w:val="20"/>
        <w:lang w:val="en-US"/>
      </w:rPr>
      <w:t xml:space="preserve">Translation </w:t>
    </w:r>
    <w:r w:rsidRPr="00312570">
      <w:rPr>
        <w:rFonts w:ascii="Times New Roman" w:hAnsi="Times New Roman"/>
        <w:noProof/>
        <w:kern w:val="0"/>
        <w:sz w:val="20"/>
        <w:lang w:val="en-US"/>
      </w:rPr>
      <w:fldChar w:fldCharType="begin"/>
    </w:r>
    <w:r w:rsidRPr="00312570">
      <w:rPr>
        <w:rFonts w:ascii="Times New Roman" w:hAnsi="Times New Roman"/>
        <w:noProof/>
        <w:kern w:val="0"/>
        <w:sz w:val="20"/>
        <w:lang w:val="en-US"/>
      </w:rPr>
      <w:instrText>symbol 169 \f "UnivrstyRoman TL" \s 8</w:instrText>
    </w:r>
    <w:r w:rsidRPr="00312570">
      <w:rPr>
        <w:rFonts w:ascii="Times New Roman" w:hAnsi="Times New Roman"/>
        <w:noProof/>
        <w:kern w:val="0"/>
        <w:sz w:val="20"/>
        <w:lang w:val="en-US"/>
      </w:rPr>
      <w:fldChar w:fldCharType="separate"/>
    </w:r>
    <w:r w:rsidRPr="00312570">
      <w:rPr>
        <w:rFonts w:ascii="Times New Roman" w:hAnsi="Times New Roman"/>
        <w:noProof/>
        <w:kern w:val="0"/>
        <w:sz w:val="20"/>
        <w:lang w:val="en-US"/>
      </w:rPr>
      <w:t>©</w:t>
    </w:r>
    <w:r w:rsidRPr="00312570">
      <w:rPr>
        <w:rFonts w:ascii="Times New Roman" w:hAnsi="Times New Roman"/>
        <w:noProof/>
        <w:kern w:val="0"/>
        <w:sz w:val="20"/>
        <w:lang w:val="en-US"/>
      </w:rPr>
      <w:fldChar w:fldCharType="end"/>
    </w:r>
    <w:r w:rsidRPr="00312570">
      <w:rPr>
        <w:rFonts w:ascii="Times New Roman" w:hAnsi="Times New Roman"/>
        <w:noProof/>
        <w:kern w:val="0"/>
        <w:sz w:val="20"/>
        <w:lang w:val="en-US"/>
      </w:rPr>
      <w:t xml:space="preserve"> 202</w:t>
    </w:r>
    <w:r>
      <w:rPr>
        <w:rFonts w:ascii="Times New Roman" w:hAnsi="Times New Roman"/>
        <w:noProof/>
        <w:kern w:val="0"/>
        <w:sz w:val="20"/>
        <w:lang w:val="en-US"/>
      </w:rPr>
      <w:t>5</w:t>
    </w:r>
    <w:r w:rsidRPr="00312570">
      <w:rPr>
        <w:rFonts w:ascii="Times New Roman" w:hAnsi="Times New Roman"/>
        <w:noProof/>
        <w:kern w:val="0"/>
        <w:sz w:val="20"/>
        <w:lang w:val="en-US"/>
      </w:rPr>
      <w:t xml:space="preserve"> Valsts valodas centrs (State Language Centre)</w:t>
    </w:r>
    <w:bookmarkEnd w:id="127"/>
    <w:bookmarkEnd w:id="128"/>
    <w:bookmarkEnd w:id="129"/>
    <w:bookmarkEnd w:id="13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132DF" w14:textId="77777777" w:rsidR="009A317A" w:rsidRPr="00B37B19" w:rsidRDefault="009A317A" w:rsidP="00174F71">
      <w:pPr>
        <w:spacing w:after="0" w:line="240" w:lineRule="auto"/>
        <w:rPr>
          <w:kern w:val="0"/>
        </w:rPr>
      </w:pPr>
      <w:r w:rsidRPr="00B37B19">
        <w:rPr>
          <w:kern w:val="0"/>
        </w:rPr>
        <w:separator/>
      </w:r>
    </w:p>
  </w:footnote>
  <w:footnote w:type="continuationSeparator" w:id="0">
    <w:p w14:paraId="0DA84127" w14:textId="77777777" w:rsidR="009A317A" w:rsidRPr="00B37B19" w:rsidRDefault="009A317A" w:rsidP="00174F71">
      <w:pPr>
        <w:spacing w:after="0" w:line="240" w:lineRule="auto"/>
        <w:rPr>
          <w:kern w:val="0"/>
        </w:rPr>
      </w:pPr>
      <w:r w:rsidRPr="00B37B19">
        <w:rPr>
          <w:kern w:val="0"/>
        </w:rPr>
        <w:continuationSeparator/>
      </w:r>
    </w:p>
  </w:footnote>
  <w:footnote w:type="continuationNotice" w:id="1">
    <w:p w14:paraId="232BA1A4" w14:textId="77777777" w:rsidR="009A317A" w:rsidRDefault="009A317A">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00"/>
    <w:rsid w:val="00025612"/>
    <w:rsid w:val="00036399"/>
    <w:rsid w:val="0007660D"/>
    <w:rsid w:val="0008425A"/>
    <w:rsid w:val="00110509"/>
    <w:rsid w:val="00130974"/>
    <w:rsid w:val="00141C90"/>
    <w:rsid w:val="00145513"/>
    <w:rsid w:val="00174F71"/>
    <w:rsid w:val="001A76D8"/>
    <w:rsid w:val="0022420A"/>
    <w:rsid w:val="002375AC"/>
    <w:rsid w:val="00245CD7"/>
    <w:rsid w:val="002505EF"/>
    <w:rsid w:val="002A4F6B"/>
    <w:rsid w:val="003443F5"/>
    <w:rsid w:val="00386887"/>
    <w:rsid w:val="003B14C1"/>
    <w:rsid w:val="003D27C6"/>
    <w:rsid w:val="00444303"/>
    <w:rsid w:val="00495E8D"/>
    <w:rsid w:val="004A28D9"/>
    <w:rsid w:val="004A564E"/>
    <w:rsid w:val="004D4DC1"/>
    <w:rsid w:val="004F1E4D"/>
    <w:rsid w:val="00560B22"/>
    <w:rsid w:val="00597BB0"/>
    <w:rsid w:val="005F1153"/>
    <w:rsid w:val="005F240C"/>
    <w:rsid w:val="00637F00"/>
    <w:rsid w:val="006908EF"/>
    <w:rsid w:val="006E7B34"/>
    <w:rsid w:val="00744941"/>
    <w:rsid w:val="00780BBE"/>
    <w:rsid w:val="00787BCD"/>
    <w:rsid w:val="007B646C"/>
    <w:rsid w:val="007E01F3"/>
    <w:rsid w:val="008153B8"/>
    <w:rsid w:val="0082490F"/>
    <w:rsid w:val="008468C0"/>
    <w:rsid w:val="00850731"/>
    <w:rsid w:val="00862317"/>
    <w:rsid w:val="008753CC"/>
    <w:rsid w:val="00875BEE"/>
    <w:rsid w:val="008B4241"/>
    <w:rsid w:val="008F4D09"/>
    <w:rsid w:val="009504E1"/>
    <w:rsid w:val="009A317A"/>
    <w:rsid w:val="009A7BE5"/>
    <w:rsid w:val="009E6F76"/>
    <w:rsid w:val="00A0374C"/>
    <w:rsid w:val="00A7519D"/>
    <w:rsid w:val="00A765A8"/>
    <w:rsid w:val="00A8602E"/>
    <w:rsid w:val="00AD497A"/>
    <w:rsid w:val="00B37B19"/>
    <w:rsid w:val="00B476B2"/>
    <w:rsid w:val="00B521E5"/>
    <w:rsid w:val="00B61572"/>
    <w:rsid w:val="00BF4FC5"/>
    <w:rsid w:val="00BF7FAA"/>
    <w:rsid w:val="00C02256"/>
    <w:rsid w:val="00C20ED4"/>
    <w:rsid w:val="00C342C8"/>
    <w:rsid w:val="00C4562D"/>
    <w:rsid w:val="00C45BDD"/>
    <w:rsid w:val="00C53067"/>
    <w:rsid w:val="00C61C1C"/>
    <w:rsid w:val="00CB2E3B"/>
    <w:rsid w:val="00CF2665"/>
    <w:rsid w:val="00D037BF"/>
    <w:rsid w:val="00D91A85"/>
    <w:rsid w:val="00D965F0"/>
    <w:rsid w:val="00DB7A99"/>
    <w:rsid w:val="00DD31CA"/>
    <w:rsid w:val="00DE3342"/>
    <w:rsid w:val="00E22E2C"/>
    <w:rsid w:val="00E52DC0"/>
    <w:rsid w:val="00F26DD5"/>
    <w:rsid w:val="00F6228D"/>
    <w:rsid w:val="00FB0C25"/>
    <w:rsid w:val="00FB46CF"/>
    <w:rsid w:val="00FC0E56"/>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07E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F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F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F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F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F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F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F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F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F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F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F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F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F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F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F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F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F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F00"/>
    <w:rPr>
      <w:rFonts w:eastAsiaTheme="majorEastAsia" w:cstheme="majorBidi"/>
      <w:color w:val="272727" w:themeColor="text1" w:themeTint="D8"/>
    </w:rPr>
  </w:style>
  <w:style w:type="paragraph" w:styleId="Title">
    <w:name w:val="Title"/>
    <w:basedOn w:val="Normal"/>
    <w:next w:val="Normal"/>
    <w:link w:val="TitleChar"/>
    <w:uiPriority w:val="10"/>
    <w:qFormat/>
    <w:rsid w:val="00637F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F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F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F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F00"/>
    <w:pPr>
      <w:spacing w:before="160"/>
      <w:jc w:val="center"/>
    </w:pPr>
    <w:rPr>
      <w:i/>
      <w:iCs/>
      <w:color w:val="404040" w:themeColor="text1" w:themeTint="BF"/>
    </w:rPr>
  </w:style>
  <w:style w:type="character" w:customStyle="1" w:styleId="QuoteChar">
    <w:name w:val="Quote Char"/>
    <w:basedOn w:val="DefaultParagraphFont"/>
    <w:link w:val="Quote"/>
    <w:uiPriority w:val="29"/>
    <w:rsid w:val="00637F00"/>
    <w:rPr>
      <w:i/>
      <w:iCs/>
      <w:color w:val="404040" w:themeColor="text1" w:themeTint="BF"/>
    </w:rPr>
  </w:style>
  <w:style w:type="paragraph" w:styleId="ListParagraph">
    <w:name w:val="List Paragraph"/>
    <w:basedOn w:val="Normal"/>
    <w:uiPriority w:val="34"/>
    <w:qFormat/>
    <w:rsid w:val="00637F00"/>
    <w:pPr>
      <w:ind w:left="720"/>
      <w:contextualSpacing/>
    </w:pPr>
  </w:style>
  <w:style w:type="character" w:styleId="IntenseEmphasis">
    <w:name w:val="Intense Emphasis"/>
    <w:basedOn w:val="DefaultParagraphFont"/>
    <w:uiPriority w:val="21"/>
    <w:qFormat/>
    <w:rsid w:val="00637F00"/>
    <w:rPr>
      <w:i/>
      <w:iCs/>
      <w:color w:val="0F4761" w:themeColor="accent1" w:themeShade="BF"/>
    </w:rPr>
  </w:style>
  <w:style w:type="paragraph" w:styleId="IntenseQuote">
    <w:name w:val="Intense Quote"/>
    <w:basedOn w:val="Normal"/>
    <w:next w:val="Normal"/>
    <w:link w:val="IntenseQuoteChar"/>
    <w:uiPriority w:val="30"/>
    <w:qFormat/>
    <w:rsid w:val="00637F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F00"/>
    <w:rPr>
      <w:i/>
      <w:iCs/>
      <w:color w:val="0F4761" w:themeColor="accent1" w:themeShade="BF"/>
    </w:rPr>
  </w:style>
  <w:style w:type="character" w:styleId="IntenseReference">
    <w:name w:val="Intense Reference"/>
    <w:basedOn w:val="DefaultParagraphFont"/>
    <w:uiPriority w:val="32"/>
    <w:qFormat/>
    <w:rsid w:val="00637F00"/>
    <w:rPr>
      <w:b/>
      <w:bCs/>
      <w:smallCaps/>
      <w:color w:val="0F4761" w:themeColor="accent1" w:themeShade="BF"/>
      <w:spacing w:val="5"/>
    </w:rPr>
  </w:style>
  <w:style w:type="paragraph" w:customStyle="1" w:styleId="msonormal0">
    <w:name w:val="msonormal"/>
    <w:basedOn w:val="Normal"/>
    <w:rsid w:val="00141C9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141C90"/>
    <w:rPr>
      <w:color w:val="0000FF"/>
      <w:u w:val="single"/>
    </w:rPr>
  </w:style>
  <w:style w:type="character" w:styleId="FollowedHyperlink">
    <w:name w:val="FollowedHyperlink"/>
    <w:basedOn w:val="DefaultParagraphFont"/>
    <w:uiPriority w:val="99"/>
    <w:semiHidden/>
    <w:unhideWhenUsed/>
    <w:rsid w:val="00141C90"/>
    <w:rPr>
      <w:color w:val="800080"/>
      <w:u w:val="single"/>
    </w:rPr>
  </w:style>
  <w:style w:type="paragraph" w:customStyle="1" w:styleId="tv213">
    <w:name w:val="tv213"/>
    <w:basedOn w:val="Normal"/>
    <w:rsid w:val="00141C9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141C9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141C90"/>
    <w:rPr>
      <w:color w:val="605E5C"/>
      <w:shd w:val="clear" w:color="auto" w:fill="E1DFDD"/>
    </w:rPr>
  </w:style>
  <w:style w:type="paragraph" w:styleId="Header">
    <w:name w:val="header"/>
    <w:basedOn w:val="Normal"/>
    <w:link w:val="HeaderChar"/>
    <w:uiPriority w:val="99"/>
    <w:unhideWhenUsed/>
    <w:rsid w:val="00174F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F71"/>
  </w:style>
  <w:style w:type="paragraph" w:styleId="Footer">
    <w:name w:val="footer"/>
    <w:basedOn w:val="Normal"/>
    <w:link w:val="FooterChar"/>
    <w:unhideWhenUsed/>
    <w:rsid w:val="00174F71"/>
    <w:pPr>
      <w:tabs>
        <w:tab w:val="center" w:pos="4513"/>
        <w:tab w:val="right" w:pos="9026"/>
      </w:tabs>
      <w:spacing w:after="0" w:line="240" w:lineRule="auto"/>
    </w:pPr>
  </w:style>
  <w:style w:type="character" w:customStyle="1" w:styleId="FooterChar">
    <w:name w:val="Footer Char"/>
    <w:basedOn w:val="DefaultParagraphFont"/>
    <w:link w:val="Footer"/>
    <w:rsid w:val="00174F71"/>
  </w:style>
  <w:style w:type="character" w:styleId="PageNumber">
    <w:name w:val="page number"/>
    <w:rsid w:val="003D2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51806">
      <w:bodyDiv w:val="1"/>
      <w:marLeft w:val="0"/>
      <w:marRight w:val="0"/>
      <w:marTop w:val="0"/>
      <w:marBottom w:val="0"/>
      <w:divBdr>
        <w:top w:val="none" w:sz="0" w:space="0" w:color="auto"/>
        <w:left w:val="none" w:sz="0" w:space="0" w:color="auto"/>
        <w:bottom w:val="none" w:sz="0" w:space="0" w:color="auto"/>
        <w:right w:val="none" w:sz="0" w:space="0" w:color="auto"/>
      </w:divBdr>
      <w:divsChild>
        <w:div w:id="867371988">
          <w:marLeft w:val="0"/>
          <w:marRight w:val="0"/>
          <w:marTop w:val="480"/>
          <w:marBottom w:val="240"/>
          <w:divBdr>
            <w:top w:val="none" w:sz="0" w:space="0" w:color="auto"/>
            <w:left w:val="none" w:sz="0" w:space="0" w:color="auto"/>
            <w:bottom w:val="none" w:sz="0" w:space="0" w:color="auto"/>
            <w:right w:val="none" w:sz="0" w:space="0" w:color="auto"/>
          </w:divBdr>
        </w:div>
        <w:div w:id="1556313444">
          <w:marLeft w:val="0"/>
          <w:marRight w:val="0"/>
          <w:marTop w:val="0"/>
          <w:marBottom w:val="567"/>
          <w:divBdr>
            <w:top w:val="none" w:sz="0" w:space="0" w:color="auto"/>
            <w:left w:val="none" w:sz="0" w:space="0" w:color="auto"/>
            <w:bottom w:val="none" w:sz="0" w:space="0" w:color="auto"/>
            <w:right w:val="none" w:sz="0" w:space="0" w:color="auto"/>
          </w:divBdr>
        </w:div>
        <w:div w:id="758451791">
          <w:marLeft w:val="0"/>
          <w:marRight w:val="0"/>
          <w:marTop w:val="0"/>
          <w:marBottom w:val="567"/>
          <w:divBdr>
            <w:top w:val="none" w:sz="0" w:space="0" w:color="auto"/>
            <w:left w:val="none" w:sz="0" w:space="0" w:color="auto"/>
            <w:bottom w:val="none" w:sz="0" w:space="0" w:color="auto"/>
            <w:right w:val="none" w:sz="0" w:space="0" w:color="auto"/>
          </w:divBdr>
        </w:div>
        <w:div w:id="1963025976">
          <w:marLeft w:val="0"/>
          <w:marRight w:val="0"/>
          <w:marTop w:val="0"/>
          <w:marBottom w:val="0"/>
          <w:divBdr>
            <w:top w:val="none" w:sz="0" w:space="0" w:color="auto"/>
            <w:left w:val="none" w:sz="0" w:space="0" w:color="auto"/>
            <w:bottom w:val="none" w:sz="0" w:space="0" w:color="auto"/>
            <w:right w:val="none" w:sz="0" w:space="0" w:color="auto"/>
          </w:divBdr>
        </w:div>
        <w:div w:id="178736595">
          <w:marLeft w:val="0"/>
          <w:marRight w:val="0"/>
          <w:marTop w:val="0"/>
          <w:marBottom w:val="0"/>
          <w:divBdr>
            <w:top w:val="none" w:sz="0" w:space="0" w:color="auto"/>
            <w:left w:val="none" w:sz="0" w:space="0" w:color="auto"/>
            <w:bottom w:val="none" w:sz="0" w:space="0" w:color="auto"/>
            <w:right w:val="none" w:sz="0" w:space="0" w:color="auto"/>
          </w:divBdr>
        </w:div>
        <w:div w:id="1048144795">
          <w:marLeft w:val="0"/>
          <w:marRight w:val="0"/>
          <w:marTop w:val="0"/>
          <w:marBottom w:val="0"/>
          <w:divBdr>
            <w:top w:val="none" w:sz="0" w:space="0" w:color="auto"/>
            <w:left w:val="none" w:sz="0" w:space="0" w:color="auto"/>
            <w:bottom w:val="none" w:sz="0" w:space="0" w:color="auto"/>
            <w:right w:val="none" w:sz="0" w:space="0" w:color="auto"/>
          </w:divBdr>
        </w:div>
        <w:div w:id="1272515443">
          <w:marLeft w:val="0"/>
          <w:marRight w:val="0"/>
          <w:marTop w:val="0"/>
          <w:marBottom w:val="0"/>
          <w:divBdr>
            <w:top w:val="none" w:sz="0" w:space="0" w:color="auto"/>
            <w:left w:val="none" w:sz="0" w:space="0" w:color="auto"/>
            <w:bottom w:val="none" w:sz="0" w:space="0" w:color="auto"/>
            <w:right w:val="none" w:sz="0" w:space="0" w:color="auto"/>
          </w:divBdr>
        </w:div>
        <w:div w:id="923993749">
          <w:marLeft w:val="0"/>
          <w:marRight w:val="0"/>
          <w:marTop w:val="0"/>
          <w:marBottom w:val="0"/>
          <w:divBdr>
            <w:top w:val="none" w:sz="0" w:space="0" w:color="auto"/>
            <w:left w:val="none" w:sz="0" w:space="0" w:color="auto"/>
            <w:bottom w:val="none" w:sz="0" w:space="0" w:color="auto"/>
            <w:right w:val="none" w:sz="0" w:space="0" w:color="auto"/>
          </w:divBdr>
        </w:div>
        <w:div w:id="126551475">
          <w:marLeft w:val="0"/>
          <w:marRight w:val="0"/>
          <w:marTop w:val="0"/>
          <w:marBottom w:val="0"/>
          <w:divBdr>
            <w:top w:val="none" w:sz="0" w:space="0" w:color="auto"/>
            <w:left w:val="none" w:sz="0" w:space="0" w:color="auto"/>
            <w:bottom w:val="none" w:sz="0" w:space="0" w:color="auto"/>
            <w:right w:val="none" w:sz="0" w:space="0" w:color="auto"/>
          </w:divBdr>
        </w:div>
        <w:div w:id="591166443">
          <w:marLeft w:val="0"/>
          <w:marRight w:val="0"/>
          <w:marTop w:val="0"/>
          <w:marBottom w:val="0"/>
          <w:divBdr>
            <w:top w:val="none" w:sz="0" w:space="0" w:color="auto"/>
            <w:left w:val="none" w:sz="0" w:space="0" w:color="auto"/>
            <w:bottom w:val="none" w:sz="0" w:space="0" w:color="auto"/>
            <w:right w:val="none" w:sz="0" w:space="0" w:color="auto"/>
          </w:divBdr>
        </w:div>
        <w:div w:id="120193441">
          <w:marLeft w:val="0"/>
          <w:marRight w:val="0"/>
          <w:marTop w:val="0"/>
          <w:marBottom w:val="0"/>
          <w:divBdr>
            <w:top w:val="none" w:sz="0" w:space="0" w:color="auto"/>
            <w:left w:val="none" w:sz="0" w:space="0" w:color="auto"/>
            <w:bottom w:val="none" w:sz="0" w:space="0" w:color="auto"/>
            <w:right w:val="none" w:sz="0" w:space="0" w:color="auto"/>
          </w:divBdr>
        </w:div>
        <w:div w:id="1941644247">
          <w:marLeft w:val="0"/>
          <w:marRight w:val="0"/>
          <w:marTop w:val="0"/>
          <w:marBottom w:val="0"/>
          <w:divBdr>
            <w:top w:val="none" w:sz="0" w:space="0" w:color="auto"/>
            <w:left w:val="none" w:sz="0" w:space="0" w:color="auto"/>
            <w:bottom w:val="none" w:sz="0" w:space="0" w:color="auto"/>
            <w:right w:val="none" w:sz="0" w:space="0" w:color="auto"/>
          </w:divBdr>
        </w:div>
        <w:div w:id="233972715">
          <w:marLeft w:val="0"/>
          <w:marRight w:val="0"/>
          <w:marTop w:val="0"/>
          <w:marBottom w:val="0"/>
          <w:divBdr>
            <w:top w:val="none" w:sz="0" w:space="0" w:color="auto"/>
            <w:left w:val="none" w:sz="0" w:space="0" w:color="auto"/>
            <w:bottom w:val="none" w:sz="0" w:space="0" w:color="auto"/>
            <w:right w:val="none" w:sz="0" w:space="0" w:color="auto"/>
          </w:divBdr>
        </w:div>
        <w:div w:id="1893420640">
          <w:marLeft w:val="0"/>
          <w:marRight w:val="0"/>
          <w:marTop w:val="0"/>
          <w:marBottom w:val="0"/>
          <w:divBdr>
            <w:top w:val="none" w:sz="0" w:space="0" w:color="auto"/>
            <w:left w:val="none" w:sz="0" w:space="0" w:color="auto"/>
            <w:bottom w:val="none" w:sz="0" w:space="0" w:color="auto"/>
            <w:right w:val="none" w:sz="0" w:space="0" w:color="auto"/>
          </w:divBdr>
        </w:div>
        <w:div w:id="1670793735">
          <w:marLeft w:val="0"/>
          <w:marRight w:val="0"/>
          <w:marTop w:val="0"/>
          <w:marBottom w:val="0"/>
          <w:divBdr>
            <w:top w:val="none" w:sz="0" w:space="0" w:color="auto"/>
            <w:left w:val="none" w:sz="0" w:space="0" w:color="auto"/>
            <w:bottom w:val="none" w:sz="0" w:space="0" w:color="auto"/>
            <w:right w:val="none" w:sz="0" w:space="0" w:color="auto"/>
          </w:divBdr>
        </w:div>
        <w:div w:id="374234254">
          <w:marLeft w:val="0"/>
          <w:marRight w:val="0"/>
          <w:marTop w:val="0"/>
          <w:marBottom w:val="0"/>
          <w:divBdr>
            <w:top w:val="none" w:sz="0" w:space="0" w:color="auto"/>
            <w:left w:val="none" w:sz="0" w:space="0" w:color="auto"/>
            <w:bottom w:val="none" w:sz="0" w:space="0" w:color="auto"/>
            <w:right w:val="none" w:sz="0" w:space="0" w:color="auto"/>
          </w:divBdr>
        </w:div>
        <w:div w:id="1391153069">
          <w:marLeft w:val="0"/>
          <w:marRight w:val="0"/>
          <w:marTop w:val="0"/>
          <w:marBottom w:val="0"/>
          <w:divBdr>
            <w:top w:val="none" w:sz="0" w:space="0" w:color="auto"/>
            <w:left w:val="none" w:sz="0" w:space="0" w:color="auto"/>
            <w:bottom w:val="none" w:sz="0" w:space="0" w:color="auto"/>
            <w:right w:val="none" w:sz="0" w:space="0" w:color="auto"/>
          </w:divBdr>
        </w:div>
        <w:div w:id="1062826309">
          <w:marLeft w:val="0"/>
          <w:marRight w:val="0"/>
          <w:marTop w:val="0"/>
          <w:marBottom w:val="0"/>
          <w:divBdr>
            <w:top w:val="none" w:sz="0" w:space="0" w:color="auto"/>
            <w:left w:val="none" w:sz="0" w:space="0" w:color="auto"/>
            <w:bottom w:val="none" w:sz="0" w:space="0" w:color="auto"/>
            <w:right w:val="none" w:sz="0" w:space="0" w:color="auto"/>
          </w:divBdr>
        </w:div>
        <w:div w:id="406418855">
          <w:marLeft w:val="0"/>
          <w:marRight w:val="0"/>
          <w:marTop w:val="0"/>
          <w:marBottom w:val="0"/>
          <w:divBdr>
            <w:top w:val="none" w:sz="0" w:space="0" w:color="auto"/>
            <w:left w:val="none" w:sz="0" w:space="0" w:color="auto"/>
            <w:bottom w:val="none" w:sz="0" w:space="0" w:color="auto"/>
            <w:right w:val="none" w:sz="0" w:space="0" w:color="auto"/>
          </w:divBdr>
        </w:div>
        <w:div w:id="946816069">
          <w:marLeft w:val="0"/>
          <w:marRight w:val="0"/>
          <w:marTop w:val="0"/>
          <w:marBottom w:val="0"/>
          <w:divBdr>
            <w:top w:val="none" w:sz="0" w:space="0" w:color="auto"/>
            <w:left w:val="none" w:sz="0" w:space="0" w:color="auto"/>
            <w:bottom w:val="none" w:sz="0" w:space="0" w:color="auto"/>
            <w:right w:val="none" w:sz="0" w:space="0" w:color="auto"/>
          </w:divBdr>
        </w:div>
        <w:div w:id="524095381">
          <w:marLeft w:val="0"/>
          <w:marRight w:val="0"/>
          <w:marTop w:val="0"/>
          <w:marBottom w:val="0"/>
          <w:divBdr>
            <w:top w:val="none" w:sz="0" w:space="0" w:color="auto"/>
            <w:left w:val="none" w:sz="0" w:space="0" w:color="auto"/>
            <w:bottom w:val="none" w:sz="0" w:space="0" w:color="auto"/>
            <w:right w:val="none" w:sz="0" w:space="0" w:color="auto"/>
          </w:divBdr>
        </w:div>
        <w:div w:id="1720546268">
          <w:marLeft w:val="0"/>
          <w:marRight w:val="0"/>
          <w:marTop w:val="0"/>
          <w:marBottom w:val="0"/>
          <w:divBdr>
            <w:top w:val="none" w:sz="0" w:space="0" w:color="auto"/>
            <w:left w:val="none" w:sz="0" w:space="0" w:color="auto"/>
            <w:bottom w:val="none" w:sz="0" w:space="0" w:color="auto"/>
            <w:right w:val="none" w:sz="0" w:space="0" w:color="auto"/>
          </w:divBdr>
        </w:div>
        <w:div w:id="1977955974">
          <w:marLeft w:val="0"/>
          <w:marRight w:val="0"/>
          <w:marTop w:val="0"/>
          <w:marBottom w:val="0"/>
          <w:divBdr>
            <w:top w:val="none" w:sz="0" w:space="0" w:color="auto"/>
            <w:left w:val="none" w:sz="0" w:space="0" w:color="auto"/>
            <w:bottom w:val="none" w:sz="0" w:space="0" w:color="auto"/>
            <w:right w:val="none" w:sz="0" w:space="0" w:color="auto"/>
          </w:divBdr>
        </w:div>
        <w:div w:id="1321421877">
          <w:marLeft w:val="0"/>
          <w:marRight w:val="0"/>
          <w:marTop w:val="0"/>
          <w:marBottom w:val="0"/>
          <w:divBdr>
            <w:top w:val="none" w:sz="0" w:space="0" w:color="auto"/>
            <w:left w:val="none" w:sz="0" w:space="0" w:color="auto"/>
            <w:bottom w:val="none" w:sz="0" w:space="0" w:color="auto"/>
            <w:right w:val="none" w:sz="0" w:space="0" w:color="auto"/>
          </w:divBdr>
        </w:div>
        <w:div w:id="615796733">
          <w:marLeft w:val="0"/>
          <w:marRight w:val="0"/>
          <w:marTop w:val="0"/>
          <w:marBottom w:val="0"/>
          <w:divBdr>
            <w:top w:val="none" w:sz="0" w:space="0" w:color="auto"/>
            <w:left w:val="none" w:sz="0" w:space="0" w:color="auto"/>
            <w:bottom w:val="none" w:sz="0" w:space="0" w:color="auto"/>
            <w:right w:val="none" w:sz="0" w:space="0" w:color="auto"/>
          </w:divBdr>
        </w:div>
        <w:div w:id="1229263672">
          <w:marLeft w:val="0"/>
          <w:marRight w:val="0"/>
          <w:marTop w:val="0"/>
          <w:marBottom w:val="0"/>
          <w:divBdr>
            <w:top w:val="none" w:sz="0" w:space="0" w:color="auto"/>
            <w:left w:val="none" w:sz="0" w:space="0" w:color="auto"/>
            <w:bottom w:val="none" w:sz="0" w:space="0" w:color="auto"/>
            <w:right w:val="none" w:sz="0" w:space="0" w:color="auto"/>
          </w:divBdr>
        </w:div>
        <w:div w:id="1372461778">
          <w:marLeft w:val="0"/>
          <w:marRight w:val="0"/>
          <w:marTop w:val="0"/>
          <w:marBottom w:val="0"/>
          <w:divBdr>
            <w:top w:val="none" w:sz="0" w:space="0" w:color="auto"/>
            <w:left w:val="none" w:sz="0" w:space="0" w:color="auto"/>
            <w:bottom w:val="none" w:sz="0" w:space="0" w:color="auto"/>
            <w:right w:val="none" w:sz="0" w:space="0" w:color="auto"/>
          </w:divBdr>
        </w:div>
        <w:div w:id="2074618254">
          <w:marLeft w:val="0"/>
          <w:marRight w:val="0"/>
          <w:marTop w:val="0"/>
          <w:marBottom w:val="0"/>
          <w:divBdr>
            <w:top w:val="none" w:sz="0" w:space="0" w:color="auto"/>
            <w:left w:val="none" w:sz="0" w:space="0" w:color="auto"/>
            <w:bottom w:val="none" w:sz="0" w:space="0" w:color="auto"/>
            <w:right w:val="none" w:sz="0" w:space="0" w:color="auto"/>
          </w:divBdr>
        </w:div>
        <w:div w:id="934437912">
          <w:marLeft w:val="0"/>
          <w:marRight w:val="0"/>
          <w:marTop w:val="0"/>
          <w:marBottom w:val="0"/>
          <w:divBdr>
            <w:top w:val="none" w:sz="0" w:space="0" w:color="auto"/>
            <w:left w:val="none" w:sz="0" w:space="0" w:color="auto"/>
            <w:bottom w:val="none" w:sz="0" w:space="0" w:color="auto"/>
            <w:right w:val="none" w:sz="0" w:space="0" w:color="auto"/>
          </w:divBdr>
        </w:div>
        <w:div w:id="64692655">
          <w:marLeft w:val="0"/>
          <w:marRight w:val="0"/>
          <w:marTop w:val="0"/>
          <w:marBottom w:val="0"/>
          <w:divBdr>
            <w:top w:val="none" w:sz="0" w:space="0" w:color="auto"/>
            <w:left w:val="none" w:sz="0" w:space="0" w:color="auto"/>
            <w:bottom w:val="none" w:sz="0" w:space="0" w:color="auto"/>
            <w:right w:val="none" w:sz="0" w:space="0" w:color="auto"/>
          </w:divBdr>
        </w:div>
        <w:div w:id="1020080691">
          <w:marLeft w:val="0"/>
          <w:marRight w:val="0"/>
          <w:marTop w:val="0"/>
          <w:marBottom w:val="0"/>
          <w:divBdr>
            <w:top w:val="none" w:sz="0" w:space="0" w:color="auto"/>
            <w:left w:val="none" w:sz="0" w:space="0" w:color="auto"/>
            <w:bottom w:val="none" w:sz="0" w:space="0" w:color="auto"/>
            <w:right w:val="none" w:sz="0" w:space="0" w:color="auto"/>
          </w:divBdr>
        </w:div>
        <w:div w:id="1484009389">
          <w:marLeft w:val="0"/>
          <w:marRight w:val="0"/>
          <w:marTop w:val="0"/>
          <w:marBottom w:val="0"/>
          <w:divBdr>
            <w:top w:val="none" w:sz="0" w:space="0" w:color="auto"/>
            <w:left w:val="none" w:sz="0" w:space="0" w:color="auto"/>
            <w:bottom w:val="none" w:sz="0" w:space="0" w:color="auto"/>
            <w:right w:val="none" w:sz="0" w:space="0" w:color="auto"/>
          </w:divBdr>
        </w:div>
        <w:div w:id="448089887">
          <w:marLeft w:val="0"/>
          <w:marRight w:val="0"/>
          <w:marTop w:val="0"/>
          <w:marBottom w:val="0"/>
          <w:divBdr>
            <w:top w:val="none" w:sz="0" w:space="0" w:color="auto"/>
            <w:left w:val="none" w:sz="0" w:space="0" w:color="auto"/>
            <w:bottom w:val="none" w:sz="0" w:space="0" w:color="auto"/>
            <w:right w:val="none" w:sz="0" w:space="0" w:color="auto"/>
          </w:divBdr>
        </w:div>
        <w:div w:id="1704668203">
          <w:marLeft w:val="0"/>
          <w:marRight w:val="0"/>
          <w:marTop w:val="0"/>
          <w:marBottom w:val="0"/>
          <w:divBdr>
            <w:top w:val="none" w:sz="0" w:space="0" w:color="auto"/>
            <w:left w:val="none" w:sz="0" w:space="0" w:color="auto"/>
            <w:bottom w:val="none" w:sz="0" w:space="0" w:color="auto"/>
            <w:right w:val="none" w:sz="0" w:space="0" w:color="auto"/>
          </w:divBdr>
        </w:div>
        <w:div w:id="260918476">
          <w:marLeft w:val="0"/>
          <w:marRight w:val="0"/>
          <w:marTop w:val="0"/>
          <w:marBottom w:val="0"/>
          <w:divBdr>
            <w:top w:val="none" w:sz="0" w:space="0" w:color="auto"/>
            <w:left w:val="none" w:sz="0" w:space="0" w:color="auto"/>
            <w:bottom w:val="none" w:sz="0" w:space="0" w:color="auto"/>
            <w:right w:val="none" w:sz="0" w:space="0" w:color="auto"/>
          </w:divBdr>
        </w:div>
        <w:div w:id="1424838328">
          <w:marLeft w:val="0"/>
          <w:marRight w:val="0"/>
          <w:marTop w:val="0"/>
          <w:marBottom w:val="0"/>
          <w:divBdr>
            <w:top w:val="none" w:sz="0" w:space="0" w:color="auto"/>
            <w:left w:val="none" w:sz="0" w:space="0" w:color="auto"/>
            <w:bottom w:val="none" w:sz="0" w:space="0" w:color="auto"/>
            <w:right w:val="none" w:sz="0" w:space="0" w:color="auto"/>
          </w:divBdr>
        </w:div>
        <w:div w:id="197085216">
          <w:marLeft w:val="0"/>
          <w:marRight w:val="0"/>
          <w:marTop w:val="0"/>
          <w:marBottom w:val="0"/>
          <w:divBdr>
            <w:top w:val="none" w:sz="0" w:space="0" w:color="auto"/>
            <w:left w:val="none" w:sz="0" w:space="0" w:color="auto"/>
            <w:bottom w:val="none" w:sz="0" w:space="0" w:color="auto"/>
            <w:right w:val="none" w:sz="0" w:space="0" w:color="auto"/>
          </w:divBdr>
        </w:div>
        <w:div w:id="54092679">
          <w:marLeft w:val="0"/>
          <w:marRight w:val="0"/>
          <w:marTop w:val="0"/>
          <w:marBottom w:val="0"/>
          <w:divBdr>
            <w:top w:val="none" w:sz="0" w:space="0" w:color="auto"/>
            <w:left w:val="none" w:sz="0" w:space="0" w:color="auto"/>
            <w:bottom w:val="none" w:sz="0" w:space="0" w:color="auto"/>
            <w:right w:val="none" w:sz="0" w:space="0" w:color="auto"/>
          </w:divBdr>
        </w:div>
        <w:div w:id="1445806249">
          <w:marLeft w:val="0"/>
          <w:marRight w:val="0"/>
          <w:marTop w:val="0"/>
          <w:marBottom w:val="0"/>
          <w:divBdr>
            <w:top w:val="none" w:sz="0" w:space="0" w:color="auto"/>
            <w:left w:val="none" w:sz="0" w:space="0" w:color="auto"/>
            <w:bottom w:val="none" w:sz="0" w:space="0" w:color="auto"/>
            <w:right w:val="none" w:sz="0" w:space="0" w:color="auto"/>
          </w:divBdr>
        </w:div>
        <w:div w:id="1041247267">
          <w:marLeft w:val="0"/>
          <w:marRight w:val="0"/>
          <w:marTop w:val="0"/>
          <w:marBottom w:val="0"/>
          <w:divBdr>
            <w:top w:val="none" w:sz="0" w:space="0" w:color="auto"/>
            <w:left w:val="none" w:sz="0" w:space="0" w:color="auto"/>
            <w:bottom w:val="none" w:sz="0" w:space="0" w:color="auto"/>
            <w:right w:val="none" w:sz="0" w:space="0" w:color="auto"/>
          </w:divBdr>
        </w:div>
        <w:div w:id="1298338306">
          <w:marLeft w:val="0"/>
          <w:marRight w:val="0"/>
          <w:marTop w:val="135"/>
          <w:marBottom w:val="0"/>
          <w:divBdr>
            <w:top w:val="none" w:sz="0" w:space="0" w:color="auto"/>
            <w:left w:val="none" w:sz="0" w:space="0" w:color="auto"/>
            <w:bottom w:val="none" w:sz="0" w:space="0" w:color="auto"/>
            <w:right w:val="none" w:sz="0" w:space="0" w:color="auto"/>
          </w:divBdr>
        </w:div>
        <w:div w:id="1393045178">
          <w:marLeft w:val="0"/>
          <w:marRight w:val="0"/>
          <w:marTop w:val="210"/>
          <w:marBottom w:val="0"/>
          <w:divBdr>
            <w:top w:val="none" w:sz="0" w:space="0" w:color="auto"/>
            <w:left w:val="none" w:sz="0" w:space="0" w:color="auto"/>
            <w:bottom w:val="none" w:sz="0" w:space="0" w:color="auto"/>
            <w:right w:val="none" w:sz="0" w:space="0" w:color="auto"/>
          </w:divBdr>
        </w:div>
        <w:div w:id="943070943">
          <w:marLeft w:val="0"/>
          <w:marRight w:val="0"/>
          <w:marTop w:val="240"/>
          <w:marBottom w:val="0"/>
          <w:divBdr>
            <w:top w:val="none" w:sz="0" w:space="0" w:color="auto"/>
            <w:left w:val="none" w:sz="0" w:space="0" w:color="auto"/>
            <w:bottom w:val="none" w:sz="0" w:space="0" w:color="auto"/>
            <w:right w:val="none" w:sz="0" w:space="0" w:color="auto"/>
          </w:divBdr>
        </w:div>
        <w:div w:id="1632782371">
          <w:marLeft w:val="150"/>
          <w:marRight w:val="150"/>
          <w:marTop w:val="480"/>
          <w:marBottom w:val="0"/>
          <w:divBdr>
            <w:top w:val="none" w:sz="0" w:space="0" w:color="auto"/>
            <w:left w:val="none" w:sz="0" w:space="0" w:color="auto"/>
            <w:bottom w:val="none" w:sz="0" w:space="0" w:color="auto"/>
            <w:right w:val="none" w:sz="0" w:space="0" w:color="auto"/>
          </w:divBdr>
        </w:div>
        <w:div w:id="2017422378">
          <w:marLeft w:val="0"/>
          <w:marRight w:val="0"/>
          <w:marTop w:val="240"/>
          <w:marBottom w:val="0"/>
          <w:divBdr>
            <w:top w:val="none" w:sz="0" w:space="0" w:color="auto"/>
            <w:left w:val="none" w:sz="0" w:space="0" w:color="auto"/>
            <w:bottom w:val="none" w:sz="0" w:space="0" w:color="auto"/>
            <w:right w:val="none" w:sz="0" w:space="0" w:color="auto"/>
          </w:divBdr>
        </w:div>
        <w:div w:id="1051075894">
          <w:marLeft w:val="0"/>
          <w:marRight w:val="0"/>
          <w:marTop w:val="240"/>
          <w:marBottom w:val="0"/>
          <w:divBdr>
            <w:top w:val="none" w:sz="0" w:space="0" w:color="auto"/>
            <w:left w:val="none" w:sz="0" w:space="0" w:color="auto"/>
            <w:bottom w:val="none" w:sz="0" w:space="0" w:color="auto"/>
            <w:right w:val="none" w:sz="0" w:space="0" w:color="auto"/>
          </w:divBdr>
        </w:div>
        <w:div w:id="375738573">
          <w:marLeft w:val="150"/>
          <w:marRight w:val="150"/>
          <w:marTop w:val="480"/>
          <w:marBottom w:val="0"/>
          <w:divBdr>
            <w:top w:val="none" w:sz="0" w:space="0" w:color="auto"/>
            <w:left w:val="none" w:sz="0" w:space="0" w:color="auto"/>
            <w:bottom w:val="none" w:sz="0" w:space="0" w:color="auto"/>
            <w:right w:val="none" w:sz="0" w:space="0" w:color="auto"/>
          </w:divBdr>
        </w:div>
        <w:div w:id="1423527630">
          <w:marLeft w:val="0"/>
          <w:marRight w:val="0"/>
          <w:marTop w:val="240"/>
          <w:marBottom w:val="0"/>
          <w:divBdr>
            <w:top w:val="none" w:sz="0" w:space="0" w:color="auto"/>
            <w:left w:val="none" w:sz="0" w:space="0" w:color="auto"/>
            <w:bottom w:val="none" w:sz="0" w:space="0" w:color="auto"/>
            <w:right w:val="none" w:sz="0" w:space="0" w:color="auto"/>
          </w:divBdr>
        </w:div>
        <w:div w:id="1640912473">
          <w:marLeft w:val="0"/>
          <w:marRight w:val="0"/>
          <w:marTop w:val="240"/>
          <w:marBottom w:val="0"/>
          <w:divBdr>
            <w:top w:val="none" w:sz="0" w:space="0" w:color="auto"/>
            <w:left w:val="none" w:sz="0" w:space="0" w:color="auto"/>
            <w:bottom w:val="none" w:sz="0" w:space="0" w:color="auto"/>
            <w:right w:val="none" w:sz="0" w:space="0" w:color="auto"/>
          </w:divBdr>
        </w:div>
        <w:div w:id="751120962">
          <w:marLeft w:val="150"/>
          <w:marRight w:val="150"/>
          <w:marTop w:val="480"/>
          <w:marBottom w:val="0"/>
          <w:divBdr>
            <w:top w:val="none" w:sz="0" w:space="0" w:color="auto"/>
            <w:left w:val="none" w:sz="0" w:space="0" w:color="auto"/>
            <w:bottom w:val="none" w:sz="0" w:space="0" w:color="auto"/>
            <w:right w:val="none" w:sz="0" w:space="0" w:color="auto"/>
          </w:divBdr>
        </w:div>
        <w:div w:id="659424958">
          <w:marLeft w:val="0"/>
          <w:marRight w:val="0"/>
          <w:marTop w:val="240"/>
          <w:marBottom w:val="0"/>
          <w:divBdr>
            <w:top w:val="none" w:sz="0" w:space="0" w:color="auto"/>
            <w:left w:val="none" w:sz="0" w:space="0" w:color="auto"/>
            <w:bottom w:val="none" w:sz="0" w:space="0" w:color="auto"/>
            <w:right w:val="none" w:sz="0" w:space="0" w:color="auto"/>
          </w:divBdr>
        </w:div>
        <w:div w:id="732696333">
          <w:marLeft w:val="0"/>
          <w:marRight w:val="0"/>
          <w:marTop w:val="240"/>
          <w:marBottom w:val="0"/>
          <w:divBdr>
            <w:top w:val="none" w:sz="0" w:space="0" w:color="auto"/>
            <w:left w:val="none" w:sz="0" w:space="0" w:color="auto"/>
            <w:bottom w:val="none" w:sz="0" w:space="0" w:color="auto"/>
            <w:right w:val="none" w:sz="0" w:space="0" w:color="auto"/>
          </w:divBdr>
        </w:div>
        <w:div w:id="1946693829">
          <w:marLeft w:val="150"/>
          <w:marRight w:val="150"/>
          <w:marTop w:val="480"/>
          <w:marBottom w:val="0"/>
          <w:divBdr>
            <w:top w:val="none" w:sz="0" w:space="0" w:color="auto"/>
            <w:left w:val="none" w:sz="0" w:space="0" w:color="auto"/>
            <w:bottom w:val="none" w:sz="0" w:space="0" w:color="auto"/>
            <w:right w:val="none" w:sz="0" w:space="0" w:color="auto"/>
          </w:divBdr>
        </w:div>
        <w:div w:id="1396582637">
          <w:marLeft w:val="0"/>
          <w:marRight w:val="0"/>
          <w:marTop w:val="240"/>
          <w:marBottom w:val="0"/>
          <w:divBdr>
            <w:top w:val="none" w:sz="0" w:space="0" w:color="auto"/>
            <w:left w:val="none" w:sz="0" w:space="0" w:color="auto"/>
            <w:bottom w:val="none" w:sz="0" w:space="0" w:color="auto"/>
            <w:right w:val="none" w:sz="0" w:space="0" w:color="auto"/>
          </w:divBdr>
        </w:div>
        <w:div w:id="577328321">
          <w:marLeft w:val="0"/>
          <w:marRight w:val="0"/>
          <w:marTop w:val="240"/>
          <w:marBottom w:val="0"/>
          <w:divBdr>
            <w:top w:val="none" w:sz="0" w:space="0" w:color="auto"/>
            <w:left w:val="none" w:sz="0" w:space="0" w:color="auto"/>
            <w:bottom w:val="none" w:sz="0" w:space="0" w:color="auto"/>
            <w:right w:val="none" w:sz="0" w:space="0" w:color="auto"/>
          </w:divBdr>
        </w:div>
        <w:div w:id="280844939">
          <w:marLeft w:val="150"/>
          <w:marRight w:val="150"/>
          <w:marTop w:val="480"/>
          <w:marBottom w:val="0"/>
          <w:divBdr>
            <w:top w:val="none" w:sz="0" w:space="0" w:color="auto"/>
            <w:left w:val="none" w:sz="0" w:space="0" w:color="auto"/>
            <w:bottom w:val="none" w:sz="0" w:space="0" w:color="auto"/>
            <w:right w:val="none" w:sz="0" w:space="0" w:color="auto"/>
          </w:divBdr>
        </w:div>
        <w:div w:id="575628266">
          <w:marLeft w:val="0"/>
          <w:marRight w:val="0"/>
          <w:marTop w:val="240"/>
          <w:marBottom w:val="0"/>
          <w:divBdr>
            <w:top w:val="none" w:sz="0" w:space="0" w:color="auto"/>
            <w:left w:val="none" w:sz="0" w:space="0" w:color="auto"/>
            <w:bottom w:val="none" w:sz="0" w:space="0" w:color="auto"/>
            <w:right w:val="none" w:sz="0" w:space="0" w:color="auto"/>
          </w:divBdr>
        </w:div>
        <w:div w:id="846020026">
          <w:marLeft w:val="0"/>
          <w:marRight w:val="0"/>
          <w:marTop w:val="240"/>
          <w:marBottom w:val="0"/>
          <w:divBdr>
            <w:top w:val="none" w:sz="0" w:space="0" w:color="auto"/>
            <w:left w:val="none" w:sz="0" w:space="0" w:color="auto"/>
            <w:bottom w:val="none" w:sz="0" w:space="0" w:color="auto"/>
            <w:right w:val="none" w:sz="0" w:space="0" w:color="auto"/>
          </w:divBdr>
        </w:div>
        <w:div w:id="336423363">
          <w:marLeft w:val="150"/>
          <w:marRight w:val="150"/>
          <w:marTop w:val="480"/>
          <w:marBottom w:val="0"/>
          <w:divBdr>
            <w:top w:val="none" w:sz="0" w:space="0" w:color="auto"/>
            <w:left w:val="none" w:sz="0" w:space="0" w:color="auto"/>
            <w:bottom w:val="none" w:sz="0" w:space="0" w:color="auto"/>
            <w:right w:val="none" w:sz="0" w:space="0" w:color="auto"/>
          </w:divBdr>
        </w:div>
        <w:div w:id="571546589">
          <w:marLeft w:val="0"/>
          <w:marRight w:val="0"/>
          <w:marTop w:val="240"/>
          <w:marBottom w:val="0"/>
          <w:divBdr>
            <w:top w:val="none" w:sz="0" w:space="0" w:color="auto"/>
            <w:left w:val="none" w:sz="0" w:space="0" w:color="auto"/>
            <w:bottom w:val="none" w:sz="0" w:space="0" w:color="auto"/>
            <w:right w:val="none" w:sz="0" w:space="0" w:color="auto"/>
          </w:divBdr>
        </w:div>
        <w:div w:id="1821381543">
          <w:marLeft w:val="0"/>
          <w:marRight w:val="0"/>
          <w:marTop w:val="240"/>
          <w:marBottom w:val="0"/>
          <w:divBdr>
            <w:top w:val="none" w:sz="0" w:space="0" w:color="auto"/>
            <w:left w:val="none" w:sz="0" w:space="0" w:color="auto"/>
            <w:bottom w:val="none" w:sz="0" w:space="0" w:color="auto"/>
            <w:right w:val="none" w:sz="0" w:space="0" w:color="auto"/>
          </w:divBdr>
        </w:div>
      </w:divsChild>
    </w:div>
    <w:div w:id="1223098435">
      <w:bodyDiv w:val="1"/>
      <w:marLeft w:val="0"/>
      <w:marRight w:val="0"/>
      <w:marTop w:val="0"/>
      <w:marBottom w:val="0"/>
      <w:divBdr>
        <w:top w:val="none" w:sz="0" w:space="0" w:color="auto"/>
        <w:left w:val="none" w:sz="0" w:space="0" w:color="auto"/>
        <w:bottom w:val="none" w:sz="0" w:space="0" w:color="auto"/>
        <w:right w:val="none" w:sz="0" w:space="0" w:color="auto"/>
      </w:divBdr>
      <w:divsChild>
        <w:div w:id="20135020">
          <w:marLeft w:val="0"/>
          <w:marRight w:val="0"/>
          <w:marTop w:val="480"/>
          <w:marBottom w:val="240"/>
          <w:divBdr>
            <w:top w:val="none" w:sz="0" w:space="0" w:color="auto"/>
            <w:left w:val="none" w:sz="0" w:space="0" w:color="auto"/>
            <w:bottom w:val="none" w:sz="0" w:space="0" w:color="auto"/>
            <w:right w:val="none" w:sz="0" w:space="0" w:color="auto"/>
          </w:divBdr>
        </w:div>
        <w:div w:id="448202483">
          <w:marLeft w:val="0"/>
          <w:marRight w:val="0"/>
          <w:marTop w:val="0"/>
          <w:marBottom w:val="567"/>
          <w:divBdr>
            <w:top w:val="none" w:sz="0" w:space="0" w:color="auto"/>
            <w:left w:val="none" w:sz="0" w:space="0" w:color="auto"/>
            <w:bottom w:val="none" w:sz="0" w:space="0" w:color="auto"/>
            <w:right w:val="none" w:sz="0" w:space="0" w:color="auto"/>
          </w:divBdr>
        </w:div>
        <w:div w:id="636102776">
          <w:marLeft w:val="0"/>
          <w:marRight w:val="0"/>
          <w:marTop w:val="0"/>
          <w:marBottom w:val="567"/>
          <w:divBdr>
            <w:top w:val="none" w:sz="0" w:space="0" w:color="auto"/>
            <w:left w:val="none" w:sz="0" w:space="0" w:color="auto"/>
            <w:bottom w:val="none" w:sz="0" w:space="0" w:color="auto"/>
            <w:right w:val="none" w:sz="0" w:space="0" w:color="auto"/>
          </w:divBdr>
        </w:div>
        <w:div w:id="621880415">
          <w:marLeft w:val="0"/>
          <w:marRight w:val="0"/>
          <w:marTop w:val="0"/>
          <w:marBottom w:val="0"/>
          <w:divBdr>
            <w:top w:val="none" w:sz="0" w:space="0" w:color="auto"/>
            <w:left w:val="none" w:sz="0" w:space="0" w:color="auto"/>
            <w:bottom w:val="none" w:sz="0" w:space="0" w:color="auto"/>
            <w:right w:val="none" w:sz="0" w:space="0" w:color="auto"/>
          </w:divBdr>
        </w:div>
        <w:div w:id="1984847492">
          <w:marLeft w:val="0"/>
          <w:marRight w:val="0"/>
          <w:marTop w:val="0"/>
          <w:marBottom w:val="0"/>
          <w:divBdr>
            <w:top w:val="none" w:sz="0" w:space="0" w:color="auto"/>
            <w:left w:val="none" w:sz="0" w:space="0" w:color="auto"/>
            <w:bottom w:val="none" w:sz="0" w:space="0" w:color="auto"/>
            <w:right w:val="none" w:sz="0" w:space="0" w:color="auto"/>
          </w:divBdr>
        </w:div>
        <w:div w:id="302514432">
          <w:marLeft w:val="0"/>
          <w:marRight w:val="0"/>
          <w:marTop w:val="0"/>
          <w:marBottom w:val="0"/>
          <w:divBdr>
            <w:top w:val="none" w:sz="0" w:space="0" w:color="auto"/>
            <w:left w:val="none" w:sz="0" w:space="0" w:color="auto"/>
            <w:bottom w:val="none" w:sz="0" w:space="0" w:color="auto"/>
            <w:right w:val="none" w:sz="0" w:space="0" w:color="auto"/>
          </w:divBdr>
        </w:div>
        <w:div w:id="2008360095">
          <w:marLeft w:val="0"/>
          <w:marRight w:val="0"/>
          <w:marTop w:val="0"/>
          <w:marBottom w:val="0"/>
          <w:divBdr>
            <w:top w:val="none" w:sz="0" w:space="0" w:color="auto"/>
            <w:left w:val="none" w:sz="0" w:space="0" w:color="auto"/>
            <w:bottom w:val="none" w:sz="0" w:space="0" w:color="auto"/>
            <w:right w:val="none" w:sz="0" w:space="0" w:color="auto"/>
          </w:divBdr>
        </w:div>
        <w:div w:id="139929773">
          <w:marLeft w:val="0"/>
          <w:marRight w:val="0"/>
          <w:marTop w:val="0"/>
          <w:marBottom w:val="0"/>
          <w:divBdr>
            <w:top w:val="none" w:sz="0" w:space="0" w:color="auto"/>
            <w:left w:val="none" w:sz="0" w:space="0" w:color="auto"/>
            <w:bottom w:val="none" w:sz="0" w:space="0" w:color="auto"/>
            <w:right w:val="none" w:sz="0" w:space="0" w:color="auto"/>
          </w:divBdr>
        </w:div>
        <w:div w:id="1975864262">
          <w:marLeft w:val="0"/>
          <w:marRight w:val="0"/>
          <w:marTop w:val="0"/>
          <w:marBottom w:val="0"/>
          <w:divBdr>
            <w:top w:val="none" w:sz="0" w:space="0" w:color="auto"/>
            <w:left w:val="none" w:sz="0" w:space="0" w:color="auto"/>
            <w:bottom w:val="none" w:sz="0" w:space="0" w:color="auto"/>
            <w:right w:val="none" w:sz="0" w:space="0" w:color="auto"/>
          </w:divBdr>
        </w:div>
        <w:div w:id="35277973">
          <w:marLeft w:val="0"/>
          <w:marRight w:val="0"/>
          <w:marTop w:val="0"/>
          <w:marBottom w:val="0"/>
          <w:divBdr>
            <w:top w:val="none" w:sz="0" w:space="0" w:color="auto"/>
            <w:left w:val="none" w:sz="0" w:space="0" w:color="auto"/>
            <w:bottom w:val="none" w:sz="0" w:space="0" w:color="auto"/>
            <w:right w:val="none" w:sz="0" w:space="0" w:color="auto"/>
          </w:divBdr>
        </w:div>
        <w:div w:id="324288364">
          <w:marLeft w:val="0"/>
          <w:marRight w:val="0"/>
          <w:marTop w:val="0"/>
          <w:marBottom w:val="0"/>
          <w:divBdr>
            <w:top w:val="none" w:sz="0" w:space="0" w:color="auto"/>
            <w:left w:val="none" w:sz="0" w:space="0" w:color="auto"/>
            <w:bottom w:val="none" w:sz="0" w:space="0" w:color="auto"/>
            <w:right w:val="none" w:sz="0" w:space="0" w:color="auto"/>
          </w:divBdr>
        </w:div>
        <w:div w:id="617107157">
          <w:marLeft w:val="0"/>
          <w:marRight w:val="0"/>
          <w:marTop w:val="0"/>
          <w:marBottom w:val="0"/>
          <w:divBdr>
            <w:top w:val="none" w:sz="0" w:space="0" w:color="auto"/>
            <w:left w:val="none" w:sz="0" w:space="0" w:color="auto"/>
            <w:bottom w:val="none" w:sz="0" w:space="0" w:color="auto"/>
            <w:right w:val="none" w:sz="0" w:space="0" w:color="auto"/>
          </w:divBdr>
        </w:div>
        <w:div w:id="1852720622">
          <w:marLeft w:val="0"/>
          <w:marRight w:val="0"/>
          <w:marTop w:val="0"/>
          <w:marBottom w:val="0"/>
          <w:divBdr>
            <w:top w:val="none" w:sz="0" w:space="0" w:color="auto"/>
            <w:left w:val="none" w:sz="0" w:space="0" w:color="auto"/>
            <w:bottom w:val="none" w:sz="0" w:space="0" w:color="auto"/>
            <w:right w:val="none" w:sz="0" w:space="0" w:color="auto"/>
          </w:divBdr>
        </w:div>
        <w:div w:id="1799297297">
          <w:marLeft w:val="0"/>
          <w:marRight w:val="0"/>
          <w:marTop w:val="0"/>
          <w:marBottom w:val="0"/>
          <w:divBdr>
            <w:top w:val="none" w:sz="0" w:space="0" w:color="auto"/>
            <w:left w:val="none" w:sz="0" w:space="0" w:color="auto"/>
            <w:bottom w:val="none" w:sz="0" w:space="0" w:color="auto"/>
            <w:right w:val="none" w:sz="0" w:space="0" w:color="auto"/>
          </w:divBdr>
        </w:div>
        <w:div w:id="659306767">
          <w:marLeft w:val="0"/>
          <w:marRight w:val="0"/>
          <w:marTop w:val="0"/>
          <w:marBottom w:val="0"/>
          <w:divBdr>
            <w:top w:val="none" w:sz="0" w:space="0" w:color="auto"/>
            <w:left w:val="none" w:sz="0" w:space="0" w:color="auto"/>
            <w:bottom w:val="none" w:sz="0" w:space="0" w:color="auto"/>
            <w:right w:val="none" w:sz="0" w:space="0" w:color="auto"/>
          </w:divBdr>
        </w:div>
        <w:div w:id="133258911">
          <w:marLeft w:val="0"/>
          <w:marRight w:val="0"/>
          <w:marTop w:val="0"/>
          <w:marBottom w:val="0"/>
          <w:divBdr>
            <w:top w:val="none" w:sz="0" w:space="0" w:color="auto"/>
            <w:left w:val="none" w:sz="0" w:space="0" w:color="auto"/>
            <w:bottom w:val="none" w:sz="0" w:space="0" w:color="auto"/>
            <w:right w:val="none" w:sz="0" w:space="0" w:color="auto"/>
          </w:divBdr>
        </w:div>
        <w:div w:id="315838927">
          <w:marLeft w:val="0"/>
          <w:marRight w:val="0"/>
          <w:marTop w:val="0"/>
          <w:marBottom w:val="0"/>
          <w:divBdr>
            <w:top w:val="none" w:sz="0" w:space="0" w:color="auto"/>
            <w:left w:val="none" w:sz="0" w:space="0" w:color="auto"/>
            <w:bottom w:val="none" w:sz="0" w:space="0" w:color="auto"/>
            <w:right w:val="none" w:sz="0" w:space="0" w:color="auto"/>
          </w:divBdr>
        </w:div>
        <w:div w:id="228686428">
          <w:marLeft w:val="0"/>
          <w:marRight w:val="0"/>
          <w:marTop w:val="0"/>
          <w:marBottom w:val="0"/>
          <w:divBdr>
            <w:top w:val="none" w:sz="0" w:space="0" w:color="auto"/>
            <w:left w:val="none" w:sz="0" w:space="0" w:color="auto"/>
            <w:bottom w:val="none" w:sz="0" w:space="0" w:color="auto"/>
            <w:right w:val="none" w:sz="0" w:space="0" w:color="auto"/>
          </w:divBdr>
        </w:div>
        <w:div w:id="1029339183">
          <w:marLeft w:val="0"/>
          <w:marRight w:val="0"/>
          <w:marTop w:val="0"/>
          <w:marBottom w:val="0"/>
          <w:divBdr>
            <w:top w:val="none" w:sz="0" w:space="0" w:color="auto"/>
            <w:left w:val="none" w:sz="0" w:space="0" w:color="auto"/>
            <w:bottom w:val="none" w:sz="0" w:space="0" w:color="auto"/>
            <w:right w:val="none" w:sz="0" w:space="0" w:color="auto"/>
          </w:divBdr>
        </w:div>
        <w:div w:id="1454900739">
          <w:marLeft w:val="0"/>
          <w:marRight w:val="0"/>
          <w:marTop w:val="0"/>
          <w:marBottom w:val="0"/>
          <w:divBdr>
            <w:top w:val="none" w:sz="0" w:space="0" w:color="auto"/>
            <w:left w:val="none" w:sz="0" w:space="0" w:color="auto"/>
            <w:bottom w:val="none" w:sz="0" w:space="0" w:color="auto"/>
            <w:right w:val="none" w:sz="0" w:space="0" w:color="auto"/>
          </w:divBdr>
        </w:div>
        <w:div w:id="813914121">
          <w:marLeft w:val="0"/>
          <w:marRight w:val="0"/>
          <w:marTop w:val="0"/>
          <w:marBottom w:val="0"/>
          <w:divBdr>
            <w:top w:val="none" w:sz="0" w:space="0" w:color="auto"/>
            <w:left w:val="none" w:sz="0" w:space="0" w:color="auto"/>
            <w:bottom w:val="none" w:sz="0" w:space="0" w:color="auto"/>
            <w:right w:val="none" w:sz="0" w:space="0" w:color="auto"/>
          </w:divBdr>
        </w:div>
        <w:div w:id="38939138">
          <w:marLeft w:val="0"/>
          <w:marRight w:val="0"/>
          <w:marTop w:val="0"/>
          <w:marBottom w:val="0"/>
          <w:divBdr>
            <w:top w:val="none" w:sz="0" w:space="0" w:color="auto"/>
            <w:left w:val="none" w:sz="0" w:space="0" w:color="auto"/>
            <w:bottom w:val="none" w:sz="0" w:space="0" w:color="auto"/>
            <w:right w:val="none" w:sz="0" w:space="0" w:color="auto"/>
          </w:divBdr>
        </w:div>
        <w:div w:id="494808552">
          <w:marLeft w:val="0"/>
          <w:marRight w:val="0"/>
          <w:marTop w:val="0"/>
          <w:marBottom w:val="0"/>
          <w:divBdr>
            <w:top w:val="none" w:sz="0" w:space="0" w:color="auto"/>
            <w:left w:val="none" w:sz="0" w:space="0" w:color="auto"/>
            <w:bottom w:val="none" w:sz="0" w:space="0" w:color="auto"/>
            <w:right w:val="none" w:sz="0" w:space="0" w:color="auto"/>
          </w:divBdr>
        </w:div>
        <w:div w:id="1125074755">
          <w:marLeft w:val="0"/>
          <w:marRight w:val="0"/>
          <w:marTop w:val="0"/>
          <w:marBottom w:val="0"/>
          <w:divBdr>
            <w:top w:val="none" w:sz="0" w:space="0" w:color="auto"/>
            <w:left w:val="none" w:sz="0" w:space="0" w:color="auto"/>
            <w:bottom w:val="none" w:sz="0" w:space="0" w:color="auto"/>
            <w:right w:val="none" w:sz="0" w:space="0" w:color="auto"/>
          </w:divBdr>
        </w:div>
        <w:div w:id="1918130718">
          <w:marLeft w:val="0"/>
          <w:marRight w:val="0"/>
          <w:marTop w:val="0"/>
          <w:marBottom w:val="0"/>
          <w:divBdr>
            <w:top w:val="none" w:sz="0" w:space="0" w:color="auto"/>
            <w:left w:val="none" w:sz="0" w:space="0" w:color="auto"/>
            <w:bottom w:val="none" w:sz="0" w:space="0" w:color="auto"/>
            <w:right w:val="none" w:sz="0" w:space="0" w:color="auto"/>
          </w:divBdr>
        </w:div>
        <w:div w:id="1566985554">
          <w:marLeft w:val="0"/>
          <w:marRight w:val="0"/>
          <w:marTop w:val="0"/>
          <w:marBottom w:val="0"/>
          <w:divBdr>
            <w:top w:val="none" w:sz="0" w:space="0" w:color="auto"/>
            <w:left w:val="none" w:sz="0" w:space="0" w:color="auto"/>
            <w:bottom w:val="none" w:sz="0" w:space="0" w:color="auto"/>
            <w:right w:val="none" w:sz="0" w:space="0" w:color="auto"/>
          </w:divBdr>
        </w:div>
        <w:div w:id="1344239979">
          <w:marLeft w:val="0"/>
          <w:marRight w:val="0"/>
          <w:marTop w:val="0"/>
          <w:marBottom w:val="0"/>
          <w:divBdr>
            <w:top w:val="none" w:sz="0" w:space="0" w:color="auto"/>
            <w:left w:val="none" w:sz="0" w:space="0" w:color="auto"/>
            <w:bottom w:val="none" w:sz="0" w:space="0" w:color="auto"/>
            <w:right w:val="none" w:sz="0" w:space="0" w:color="auto"/>
          </w:divBdr>
        </w:div>
        <w:div w:id="874386833">
          <w:marLeft w:val="0"/>
          <w:marRight w:val="0"/>
          <w:marTop w:val="0"/>
          <w:marBottom w:val="0"/>
          <w:divBdr>
            <w:top w:val="none" w:sz="0" w:space="0" w:color="auto"/>
            <w:left w:val="none" w:sz="0" w:space="0" w:color="auto"/>
            <w:bottom w:val="none" w:sz="0" w:space="0" w:color="auto"/>
            <w:right w:val="none" w:sz="0" w:space="0" w:color="auto"/>
          </w:divBdr>
        </w:div>
        <w:div w:id="1458525943">
          <w:marLeft w:val="0"/>
          <w:marRight w:val="0"/>
          <w:marTop w:val="0"/>
          <w:marBottom w:val="0"/>
          <w:divBdr>
            <w:top w:val="none" w:sz="0" w:space="0" w:color="auto"/>
            <w:left w:val="none" w:sz="0" w:space="0" w:color="auto"/>
            <w:bottom w:val="none" w:sz="0" w:space="0" w:color="auto"/>
            <w:right w:val="none" w:sz="0" w:space="0" w:color="auto"/>
          </w:divBdr>
        </w:div>
        <w:div w:id="1933051699">
          <w:marLeft w:val="0"/>
          <w:marRight w:val="0"/>
          <w:marTop w:val="0"/>
          <w:marBottom w:val="0"/>
          <w:divBdr>
            <w:top w:val="none" w:sz="0" w:space="0" w:color="auto"/>
            <w:left w:val="none" w:sz="0" w:space="0" w:color="auto"/>
            <w:bottom w:val="none" w:sz="0" w:space="0" w:color="auto"/>
            <w:right w:val="none" w:sz="0" w:space="0" w:color="auto"/>
          </w:divBdr>
        </w:div>
        <w:div w:id="900561517">
          <w:marLeft w:val="0"/>
          <w:marRight w:val="0"/>
          <w:marTop w:val="0"/>
          <w:marBottom w:val="0"/>
          <w:divBdr>
            <w:top w:val="none" w:sz="0" w:space="0" w:color="auto"/>
            <w:left w:val="none" w:sz="0" w:space="0" w:color="auto"/>
            <w:bottom w:val="none" w:sz="0" w:space="0" w:color="auto"/>
            <w:right w:val="none" w:sz="0" w:space="0" w:color="auto"/>
          </w:divBdr>
        </w:div>
        <w:div w:id="1559248366">
          <w:marLeft w:val="0"/>
          <w:marRight w:val="0"/>
          <w:marTop w:val="0"/>
          <w:marBottom w:val="0"/>
          <w:divBdr>
            <w:top w:val="none" w:sz="0" w:space="0" w:color="auto"/>
            <w:left w:val="none" w:sz="0" w:space="0" w:color="auto"/>
            <w:bottom w:val="none" w:sz="0" w:space="0" w:color="auto"/>
            <w:right w:val="none" w:sz="0" w:space="0" w:color="auto"/>
          </w:divBdr>
        </w:div>
        <w:div w:id="1885671733">
          <w:marLeft w:val="0"/>
          <w:marRight w:val="0"/>
          <w:marTop w:val="0"/>
          <w:marBottom w:val="0"/>
          <w:divBdr>
            <w:top w:val="none" w:sz="0" w:space="0" w:color="auto"/>
            <w:left w:val="none" w:sz="0" w:space="0" w:color="auto"/>
            <w:bottom w:val="none" w:sz="0" w:space="0" w:color="auto"/>
            <w:right w:val="none" w:sz="0" w:space="0" w:color="auto"/>
          </w:divBdr>
        </w:div>
        <w:div w:id="615525110">
          <w:marLeft w:val="0"/>
          <w:marRight w:val="0"/>
          <w:marTop w:val="0"/>
          <w:marBottom w:val="0"/>
          <w:divBdr>
            <w:top w:val="none" w:sz="0" w:space="0" w:color="auto"/>
            <w:left w:val="none" w:sz="0" w:space="0" w:color="auto"/>
            <w:bottom w:val="none" w:sz="0" w:space="0" w:color="auto"/>
            <w:right w:val="none" w:sz="0" w:space="0" w:color="auto"/>
          </w:divBdr>
        </w:div>
        <w:div w:id="1081488545">
          <w:marLeft w:val="0"/>
          <w:marRight w:val="0"/>
          <w:marTop w:val="0"/>
          <w:marBottom w:val="0"/>
          <w:divBdr>
            <w:top w:val="none" w:sz="0" w:space="0" w:color="auto"/>
            <w:left w:val="none" w:sz="0" w:space="0" w:color="auto"/>
            <w:bottom w:val="none" w:sz="0" w:space="0" w:color="auto"/>
            <w:right w:val="none" w:sz="0" w:space="0" w:color="auto"/>
          </w:divBdr>
        </w:div>
        <w:div w:id="739249123">
          <w:marLeft w:val="0"/>
          <w:marRight w:val="0"/>
          <w:marTop w:val="0"/>
          <w:marBottom w:val="0"/>
          <w:divBdr>
            <w:top w:val="none" w:sz="0" w:space="0" w:color="auto"/>
            <w:left w:val="none" w:sz="0" w:space="0" w:color="auto"/>
            <w:bottom w:val="none" w:sz="0" w:space="0" w:color="auto"/>
            <w:right w:val="none" w:sz="0" w:space="0" w:color="auto"/>
          </w:divBdr>
        </w:div>
        <w:div w:id="445005337">
          <w:marLeft w:val="0"/>
          <w:marRight w:val="0"/>
          <w:marTop w:val="0"/>
          <w:marBottom w:val="0"/>
          <w:divBdr>
            <w:top w:val="none" w:sz="0" w:space="0" w:color="auto"/>
            <w:left w:val="none" w:sz="0" w:space="0" w:color="auto"/>
            <w:bottom w:val="none" w:sz="0" w:space="0" w:color="auto"/>
            <w:right w:val="none" w:sz="0" w:space="0" w:color="auto"/>
          </w:divBdr>
        </w:div>
        <w:div w:id="1325666542">
          <w:marLeft w:val="0"/>
          <w:marRight w:val="0"/>
          <w:marTop w:val="0"/>
          <w:marBottom w:val="0"/>
          <w:divBdr>
            <w:top w:val="none" w:sz="0" w:space="0" w:color="auto"/>
            <w:left w:val="none" w:sz="0" w:space="0" w:color="auto"/>
            <w:bottom w:val="none" w:sz="0" w:space="0" w:color="auto"/>
            <w:right w:val="none" w:sz="0" w:space="0" w:color="auto"/>
          </w:divBdr>
        </w:div>
        <w:div w:id="399836670">
          <w:marLeft w:val="0"/>
          <w:marRight w:val="0"/>
          <w:marTop w:val="0"/>
          <w:marBottom w:val="0"/>
          <w:divBdr>
            <w:top w:val="none" w:sz="0" w:space="0" w:color="auto"/>
            <w:left w:val="none" w:sz="0" w:space="0" w:color="auto"/>
            <w:bottom w:val="none" w:sz="0" w:space="0" w:color="auto"/>
            <w:right w:val="none" w:sz="0" w:space="0" w:color="auto"/>
          </w:divBdr>
        </w:div>
        <w:div w:id="1748963418">
          <w:marLeft w:val="0"/>
          <w:marRight w:val="0"/>
          <w:marTop w:val="0"/>
          <w:marBottom w:val="0"/>
          <w:divBdr>
            <w:top w:val="none" w:sz="0" w:space="0" w:color="auto"/>
            <w:left w:val="none" w:sz="0" w:space="0" w:color="auto"/>
            <w:bottom w:val="none" w:sz="0" w:space="0" w:color="auto"/>
            <w:right w:val="none" w:sz="0" w:space="0" w:color="auto"/>
          </w:divBdr>
        </w:div>
        <w:div w:id="1747416021">
          <w:marLeft w:val="0"/>
          <w:marRight w:val="0"/>
          <w:marTop w:val="135"/>
          <w:marBottom w:val="0"/>
          <w:divBdr>
            <w:top w:val="none" w:sz="0" w:space="0" w:color="auto"/>
            <w:left w:val="none" w:sz="0" w:space="0" w:color="auto"/>
            <w:bottom w:val="none" w:sz="0" w:space="0" w:color="auto"/>
            <w:right w:val="none" w:sz="0" w:space="0" w:color="auto"/>
          </w:divBdr>
        </w:div>
        <w:div w:id="1821727384">
          <w:marLeft w:val="0"/>
          <w:marRight w:val="0"/>
          <w:marTop w:val="210"/>
          <w:marBottom w:val="0"/>
          <w:divBdr>
            <w:top w:val="none" w:sz="0" w:space="0" w:color="auto"/>
            <w:left w:val="none" w:sz="0" w:space="0" w:color="auto"/>
            <w:bottom w:val="none" w:sz="0" w:space="0" w:color="auto"/>
            <w:right w:val="none" w:sz="0" w:space="0" w:color="auto"/>
          </w:divBdr>
        </w:div>
        <w:div w:id="769471026">
          <w:marLeft w:val="0"/>
          <w:marRight w:val="0"/>
          <w:marTop w:val="240"/>
          <w:marBottom w:val="0"/>
          <w:divBdr>
            <w:top w:val="none" w:sz="0" w:space="0" w:color="auto"/>
            <w:left w:val="none" w:sz="0" w:space="0" w:color="auto"/>
            <w:bottom w:val="none" w:sz="0" w:space="0" w:color="auto"/>
            <w:right w:val="none" w:sz="0" w:space="0" w:color="auto"/>
          </w:divBdr>
        </w:div>
        <w:div w:id="778989990">
          <w:marLeft w:val="150"/>
          <w:marRight w:val="150"/>
          <w:marTop w:val="480"/>
          <w:marBottom w:val="0"/>
          <w:divBdr>
            <w:top w:val="none" w:sz="0" w:space="0" w:color="auto"/>
            <w:left w:val="none" w:sz="0" w:space="0" w:color="auto"/>
            <w:bottom w:val="none" w:sz="0" w:space="0" w:color="auto"/>
            <w:right w:val="none" w:sz="0" w:space="0" w:color="auto"/>
          </w:divBdr>
        </w:div>
        <w:div w:id="613558125">
          <w:marLeft w:val="0"/>
          <w:marRight w:val="0"/>
          <w:marTop w:val="240"/>
          <w:marBottom w:val="0"/>
          <w:divBdr>
            <w:top w:val="none" w:sz="0" w:space="0" w:color="auto"/>
            <w:left w:val="none" w:sz="0" w:space="0" w:color="auto"/>
            <w:bottom w:val="none" w:sz="0" w:space="0" w:color="auto"/>
            <w:right w:val="none" w:sz="0" w:space="0" w:color="auto"/>
          </w:divBdr>
        </w:div>
        <w:div w:id="591939896">
          <w:marLeft w:val="0"/>
          <w:marRight w:val="0"/>
          <w:marTop w:val="240"/>
          <w:marBottom w:val="0"/>
          <w:divBdr>
            <w:top w:val="none" w:sz="0" w:space="0" w:color="auto"/>
            <w:left w:val="none" w:sz="0" w:space="0" w:color="auto"/>
            <w:bottom w:val="none" w:sz="0" w:space="0" w:color="auto"/>
            <w:right w:val="none" w:sz="0" w:space="0" w:color="auto"/>
          </w:divBdr>
        </w:div>
        <w:div w:id="1975287096">
          <w:marLeft w:val="150"/>
          <w:marRight w:val="150"/>
          <w:marTop w:val="480"/>
          <w:marBottom w:val="0"/>
          <w:divBdr>
            <w:top w:val="none" w:sz="0" w:space="0" w:color="auto"/>
            <w:left w:val="none" w:sz="0" w:space="0" w:color="auto"/>
            <w:bottom w:val="none" w:sz="0" w:space="0" w:color="auto"/>
            <w:right w:val="none" w:sz="0" w:space="0" w:color="auto"/>
          </w:divBdr>
        </w:div>
        <w:div w:id="2008701802">
          <w:marLeft w:val="0"/>
          <w:marRight w:val="0"/>
          <w:marTop w:val="240"/>
          <w:marBottom w:val="0"/>
          <w:divBdr>
            <w:top w:val="none" w:sz="0" w:space="0" w:color="auto"/>
            <w:left w:val="none" w:sz="0" w:space="0" w:color="auto"/>
            <w:bottom w:val="none" w:sz="0" w:space="0" w:color="auto"/>
            <w:right w:val="none" w:sz="0" w:space="0" w:color="auto"/>
          </w:divBdr>
        </w:div>
        <w:div w:id="646055244">
          <w:marLeft w:val="0"/>
          <w:marRight w:val="0"/>
          <w:marTop w:val="240"/>
          <w:marBottom w:val="0"/>
          <w:divBdr>
            <w:top w:val="none" w:sz="0" w:space="0" w:color="auto"/>
            <w:left w:val="none" w:sz="0" w:space="0" w:color="auto"/>
            <w:bottom w:val="none" w:sz="0" w:space="0" w:color="auto"/>
            <w:right w:val="none" w:sz="0" w:space="0" w:color="auto"/>
          </w:divBdr>
        </w:div>
        <w:div w:id="1072854527">
          <w:marLeft w:val="150"/>
          <w:marRight w:val="150"/>
          <w:marTop w:val="480"/>
          <w:marBottom w:val="0"/>
          <w:divBdr>
            <w:top w:val="none" w:sz="0" w:space="0" w:color="auto"/>
            <w:left w:val="none" w:sz="0" w:space="0" w:color="auto"/>
            <w:bottom w:val="none" w:sz="0" w:space="0" w:color="auto"/>
            <w:right w:val="none" w:sz="0" w:space="0" w:color="auto"/>
          </w:divBdr>
        </w:div>
        <w:div w:id="1355766040">
          <w:marLeft w:val="0"/>
          <w:marRight w:val="0"/>
          <w:marTop w:val="240"/>
          <w:marBottom w:val="0"/>
          <w:divBdr>
            <w:top w:val="none" w:sz="0" w:space="0" w:color="auto"/>
            <w:left w:val="none" w:sz="0" w:space="0" w:color="auto"/>
            <w:bottom w:val="none" w:sz="0" w:space="0" w:color="auto"/>
            <w:right w:val="none" w:sz="0" w:space="0" w:color="auto"/>
          </w:divBdr>
        </w:div>
        <w:div w:id="2120369000">
          <w:marLeft w:val="0"/>
          <w:marRight w:val="0"/>
          <w:marTop w:val="240"/>
          <w:marBottom w:val="0"/>
          <w:divBdr>
            <w:top w:val="none" w:sz="0" w:space="0" w:color="auto"/>
            <w:left w:val="none" w:sz="0" w:space="0" w:color="auto"/>
            <w:bottom w:val="none" w:sz="0" w:space="0" w:color="auto"/>
            <w:right w:val="none" w:sz="0" w:space="0" w:color="auto"/>
          </w:divBdr>
        </w:div>
        <w:div w:id="2038117504">
          <w:marLeft w:val="150"/>
          <w:marRight w:val="150"/>
          <w:marTop w:val="480"/>
          <w:marBottom w:val="0"/>
          <w:divBdr>
            <w:top w:val="none" w:sz="0" w:space="0" w:color="auto"/>
            <w:left w:val="none" w:sz="0" w:space="0" w:color="auto"/>
            <w:bottom w:val="none" w:sz="0" w:space="0" w:color="auto"/>
            <w:right w:val="none" w:sz="0" w:space="0" w:color="auto"/>
          </w:divBdr>
        </w:div>
        <w:div w:id="1680884779">
          <w:marLeft w:val="0"/>
          <w:marRight w:val="0"/>
          <w:marTop w:val="240"/>
          <w:marBottom w:val="0"/>
          <w:divBdr>
            <w:top w:val="none" w:sz="0" w:space="0" w:color="auto"/>
            <w:left w:val="none" w:sz="0" w:space="0" w:color="auto"/>
            <w:bottom w:val="none" w:sz="0" w:space="0" w:color="auto"/>
            <w:right w:val="none" w:sz="0" w:space="0" w:color="auto"/>
          </w:divBdr>
        </w:div>
        <w:div w:id="864946620">
          <w:marLeft w:val="0"/>
          <w:marRight w:val="0"/>
          <w:marTop w:val="240"/>
          <w:marBottom w:val="0"/>
          <w:divBdr>
            <w:top w:val="none" w:sz="0" w:space="0" w:color="auto"/>
            <w:left w:val="none" w:sz="0" w:space="0" w:color="auto"/>
            <w:bottom w:val="none" w:sz="0" w:space="0" w:color="auto"/>
            <w:right w:val="none" w:sz="0" w:space="0" w:color="auto"/>
          </w:divBdr>
        </w:div>
        <w:div w:id="246425887">
          <w:marLeft w:val="150"/>
          <w:marRight w:val="150"/>
          <w:marTop w:val="480"/>
          <w:marBottom w:val="0"/>
          <w:divBdr>
            <w:top w:val="none" w:sz="0" w:space="0" w:color="auto"/>
            <w:left w:val="none" w:sz="0" w:space="0" w:color="auto"/>
            <w:bottom w:val="none" w:sz="0" w:space="0" w:color="auto"/>
            <w:right w:val="none" w:sz="0" w:space="0" w:color="auto"/>
          </w:divBdr>
        </w:div>
        <w:div w:id="1857692551">
          <w:marLeft w:val="0"/>
          <w:marRight w:val="0"/>
          <w:marTop w:val="240"/>
          <w:marBottom w:val="0"/>
          <w:divBdr>
            <w:top w:val="none" w:sz="0" w:space="0" w:color="auto"/>
            <w:left w:val="none" w:sz="0" w:space="0" w:color="auto"/>
            <w:bottom w:val="none" w:sz="0" w:space="0" w:color="auto"/>
            <w:right w:val="none" w:sz="0" w:space="0" w:color="auto"/>
          </w:divBdr>
        </w:div>
        <w:div w:id="194007127">
          <w:marLeft w:val="0"/>
          <w:marRight w:val="0"/>
          <w:marTop w:val="240"/>
          <w:marBottom w:val="0"/>
          <w:divBdr>
            <w:top w:val="none" w:sz="0" w:space="0" w:color="auto"/>
            <w:left w:val="none" w:sz="0" w:space="0" w:color="auto"/>
            <w:bottom w:val="none" w:sz="0" w:space="0" w:color="auto"/>
            <w:right w:val="none" w:sz="0" w:space="0" w:color="auto"/>
          </w:divBdr>
        </w:div>
        <w:div w:id="995644931">
          <w:marLeft w:val="150"/>
          <w:marRight w:val="150"/>
          <w:marTop w:val="480"/>
          <w:marBottom w:val="0"/>
          <w:divBdr>
            <w:top w:val="none" w:sz="0" w:space="0" w:color="auto"/>
            <w:left w:val="none" w:sz="0" w:space="0" w:color="auto"/>
            <w:bottom w:val="none" w:sz="0" w:space="0" w:color="auto"/>
            <w:right w:val="none" w:sz="0" w:space="0" w:color="auto"/>
          </w:divBdr>
        </w:div>
        <w:div w:id="1378629324">
          <w:marLeft w:val="0"/>
          <w:marRight w:val="0"/>
          <w:marTop w:val="240"/>
          <w:marBottom w:val="0"/>
          <w:divBdr>
            <w:top w:val="none" w:sz="0" w:space="0" w:color="auto"/>
            <w:left w:val="none" w:sz="0" w:space="0" w:color="auto"/>
            <w:bottom w:val="none" w:sz="0" w:space="0" w:color="auto"/>
            <w:right w:val="none" w:sz="0" w:space="0" w:color="auto"/>
          </w:divBdr>
        </w:div>
        <w:div w:id="92264785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fb368b5e6d67d54a80dc00f6d19b71c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8c1deff76c1c1b956e62aaa6f86f7c40"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38D83506-94F0-407E-A8E2-2875DF00C159}">
  <ds:schemaRefs>
    <ds:schemaRef ds:uri="http://schemas.microsoft.com/sharepoint/v3/contenttype/forms"/>
  </ds:schemaRefs>
</ds:datastoreItem>
</file>

<file path=customXml/itemProps2.xml><?xml version="1.0" encoding="utf-8"?>
<ds:datastoreItem xmlns:ds="http://schemas.openxmlformats.org/officeDocument/2006/customXml" ds:itemID="{856DF9EE-4206-43D9-A709-B4C5F6431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46AAC0-99C1-4EA8-9C0D-613D70B8993C}">
  <ds:schemaRefs>
    <ds:schemaRef ds:uri="http://schemas.openxmlformats.org/officeDocument/2006/bibliography"/>
  </ds:schemaRefs>
</ds:datastoreItem>
</file>

<file path=customXml/itemProps4.xml><?xml version="1.0" encoding="utf-8"?>
<ds:datastoreItem xmlns:ds="http://schemas.openxmlformats.org/officeDocument/2006/customXml" ds:itemID="{943566DF-CA89-4864-AE73-FC55E4A0BFD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9168</Words>
  <Characters>52263</Characters>
  <Application>Microsoft Office Word</Application>
  <DocSecurity>0</DocSecurity>
  <Lines>435</Lines>
  <Paragraphs>122</Paragraphs>
  <ScaleCrop>false</ScaleCrop>
  <Company/>
  <LinksUpToDate>false</LinksUpToDate>
  <CharactersWithSpaces>61309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2024-09-10T11:26:00Z</dcterms:created>
  <dcterms:modified xsi:type="dcterms:W3CDTF">2025-11-24T13:04:00Z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