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837C" w14:textId="77777777" w:rsidR="00CA71CE" w:rsidRDefault="00CA71CE" w:rsidP="00CA71CE">
      <w:pPr>
        <w:widowControl w:val="0"/>
        <w:spacing w:after="0" w:line="240" w:lineRule="auto"/>
        <w:jc w:val="center"/>
        <w:rPr>
          <w:rFonts w:ascii="Times New Roman" w:hAnsi="Times New Roman"/>
          <w:sz w:val="24"/>
        </w:rPr>
      </w:pPr>
      <w:r>
        <w:rPr>
          <w:rFonts w:ascii="Times New Roman" w:hAnsi="Times New Roman"/>
          <w:sz w:val="24"/>
        </w:rPr>
        <w:t>Republic of Latvia</w:t>
      </w:r>
    </w:p>
    <w:p w14:paraId="5BE0F29B" w14:textId="77777777" w:rsidR="00CA71CE" w:rsidRDefault="00CA71CE" w:rsidP="002A7AFB">
      <w:pPr>
        <w:widowControl w:val="0"/>
        <w:spacing w:after="0" w:line="240" w:lineRule="auto"/>
        <w:jc w:val="center"/>
        <w:rPr>
          <w:rFonts w:ascii="Times New Roman" w:hAnsi="Times New Roman"/>
          <w:sz w:val="24"/>
        </w:rPr>
      </w:pPr>
    </w:p>
    <w:p w14:paraId="31F94438" w14:textId="1B7E6B24" w:rsidR="002A7AFB" w:rsidRPr="002A7AFB" w:rsidRDefault="009714D2" w:rsidP="002A7AFB">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5CAB4ABE" w14:textId="73460065" w:rsidR="002A7AFB" w:rsidRPr="002A7AFB" w:rsidRDefault="009714D2" w:rsidP="002A7AFB">
      <w:pPr>
        <w:widowControl w:val="0"/>
        <w:spacing w:after="0" w:line="240" w:lineRule="auto"/>
        <w:jc w:val="center"/>
        <w:rPr>
          <w:rFonts w:ascii="Times New Roman" w:hAnsi="Times New Roman"/>
          <w:noProof/>
          <w:kern w:val="0"/>
          <w:sz w:val="24"/>
        </w:rPr>
      </w:pPr>
      <w:r>
        <w:rPr>
          <w:rFonts w:ascii="Times New Roman" w:hAnsi="Times New Roman"/>
          <w:sz w:val="24"/>
        </w:rPr>
        <w:t>Regulation No. 192</w:t>
      </w:r>
    </w:p>
    <w:p w14:paraId="227FB62A" w14:textId="507AE799" w:rsidR="009714D2" w:rsidRDefault="009714D2" w:rsidP="002A7AFB">
      <w:pPr>
        <w:widowControl w:val="0"/>
        <w:spacing w:after="0" w:line="240" w:lineRule="auto"/>
        <w:jc w:val="center"/>
        <w:rPr>
          <w:rFonts w:ascii="Times New Roman" w:hAnsi="Times New Roman"/>
          <w:noProof/>
          <w:kern w:val="0"/>
          <w:sz w:val="24"/>
        </w:rPr>
      </w:pPr>
      <w:r>
        <w:rPr>
          <w:rFonts w:ascii="Times New Roman" w:hAnsi="Times New Roman"/>
          <w:sz w:val="24"/>
        </w:rPr>
        <w:t>Adopted 26 March 2024</w:t>
      </w:r>
    </w:p>
    <w:p w14:paraId="0C23D13F" w14:textId="77777777" w:rsidR="002A7AFB" w:rsidRDefault="002A7AFB" w:rsidP="002A7AFB">
      <w:pPr>
        <w:widowControl w:val="0"/>
        <w:spacing w:after="0" w:line="240" w:lineRule="auto"/>
        <w:jc w:val="both"/>
        <w:rPr>
          <w:rFonts w:ascii="Times New Roman" w:hAnsi="Times New Roman"/>
          <w:noProof/>
          <w:kern w:val="0"/>
          <w:sz w:val="24"/>
          <w:lang w:val="lv-LV"/>
        </w:rPr>
      </w:pPr>
    </w:p>
    <w:p w14:paraId="255CBDC7" w14:textId="77777777" w:rsidR="002A7AFB" w:rsidRPr="008D2CD4" w:rsidRDefault="002A7AFB" w:rsidP="002A7AFB">
      <w:pPr>
        <w:widowControl w:val="0"/>
        <w:spacing w:after="0" w:line="240" w:lineRule="auto"/>
        <w:jc w:val="both"/>
        <w:rPr>
          <w:rFonts w:ascii="Times New Roman" w:hAnsi="Times New Roman"/>
          <w:noProof/>
          <w:kern w:val="0"/>
          <w:sz w:val="24"/>
          <w:lang w:val="lv-LV"/>
        </w:rPr>
      </w:pPr>
    </w:p>
    <w:p w14:paraId="187C2CD9" w14:textId="77777777" w:rsidR="009714D2" w:rsidRPr="002A7AFB" w:rsidRDefault="009714D2" w:rsidP="002A7AFB">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Clinical Studies of Medicinal Products for Human Use</w:t>
      </w:r>
    </w:p>
    <w:p w14:paraId="1A74A493" w14:textId="77777777" w:rsidR="002A7AFB" w:rsidRDefault="002A7AFB" w:rsidP="002A7AFB">
      <w:pPr>
        <w:widowControl w:val="0"/>
        <w:spacing w:after="0" w:line="240" w:lineRule="auto"/>
        <w:jc w:val="both"/>
        <w:rPr>
          <w:rFonts w:ascii="Times New Roman" w:hAnsi="Times New Roman"/>
          <w:b/>
          <w:bCs/>
          <w:noProof/>
          <w:kern w:val="0"/>
          <w:sz w:val="24"/>
          <w:lang w:val="lv-LV"/>
        </w:rPr>
      </w:pPr>
    </w:p>
    <w:p w14:paraId="619FEAE7" w14:textId="77777777" w:rsidR="002A7AFB" w:rsidRPr="008D2CD4" w:rsidRDefault="002A7AFB" w:rsidP="002A7AFB">
      <w:pPr>
        <w:widowControl w:val="0"/>
        <w:spacing w:after="0" w:line="240" w:lineRule="auto"/>
        <w:jc w:val="both"/>
        <w:rPr>
          <w:rFonts w:ascii="Times New Roman" w:hAnsi="Times New Roman"/>
          <w:b/>
          <w:bCs/>
          <w:noProof/>
          <w:kern w:val="0"/>
          <w:sz w:val="24"/>
          <w:lang w:val="lv-LV"/>
        </w:rPr>
      </w:pPr>
    </w:p>
    <w:p w14:paraId="2614609E" w14:textId="77777777" w:rsidR="002A7AFB" w:rsidRPr="002A7AFB" w:rsidRDefault="009714D2" w:rsidP="002A7AFB">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6ED12E29" w14:textId="268DB98F" w:rsidR="009714D2" w:rsidRPr="002A7AFB" w:rsidRDefault="009714D2" w:rsidP="002A7AFB">
      <w:pPr>
        <w:widowControl w:val="0"/>
        <w:spacing w:after="0" w:line="240" w:lineRule="auto"/>
        <w:jc w:val="right"/>
        <w:rPr>
          <w:rFonts w:ascii="Times New Roman" w:hAnsi="Times New Roman"/>
          <w:i/>
          <w:iCs/>
          <w:noProof/>
          <w:kern w:val="0"/>
          <w:sz w:val="24"/>
        </w:rPr>
      </w:pPr>
      <w:r>
        <w:rPr>
          <w:rFonts w:ascii="Times New Roman" w:hAnsi="Times New Roman"/>
          <w:i/>
          <w:sz w:val="24"/>
        </w:rPr>
        <w:t>Section 5, Clauses 15 and 27, Section 26.</w:t>
      </w:r>
      <w:r>
        <w:rPr>
          <w:rFonts w:ascii="Times New Roman" w:hAnsi="Times New Roman"/>
          <w:i/>
          <w:sz w:val="24"/>
          <w:vertAlign w:val="superscript"/>
        </w:rPr>
        <w:t>1</w:t>
      </w:r>
      <w:r>
        <w:rPr>
          <w:rFonts w:ascii="Times New Roman" w:hAnsi="Times New Roman"/>
          <w:i/>
          <w:sz w:val="24"/>
        </w:rPr>
        <w:t>, Paragraph two, Section 26.</w:t>
      </w:r>
      <w:r>
        <w:rPr>
          <w:rFonts w:ascii="Times New Roman" w:hAnsi="Times New Roman"/>
          <w:i/>
          <w:sz w:val="24"/>
          <w:vertAlign w:val="superscript"/>
        </w:rPr>
        <w:t>3</w:t>
      </w:r>
      <w:r>
        <w:rPr>
          <w:rFonts w:ascii="Times New Roman" w:hAnsi="Times New Roman"/>
          <w:i/>
          <w:sz w:val="24"/>
        </w:rPr>
        <w:t>, Paragraph four, and Section 29, Paragraph three of the Pharmaceutical Law</w:t>
      </w:r>
    </w:p>
    <w:p w14:paraId="558AC051" w14:textId="77777777" w:rsidR="002A7AFB" w:rsidRDefault="002A7AFB" w:rsidP="002A7AFB">
      <w:pPr>
        <w:widowControl w:val="0"/>
        <w:spacing w:after="0" w:line="240" w:lineRule="auto"/>
        <w:jc w:val="both"/>
        <w:rPr>
          <w:rFonts w:ascii="Times New Roman" w:hAnsi="Times New Roman"/>
          <w:noProof/>
          <w:kern w:val="0"/>
          <w:sz w:val="24"/>
          <w:lang w:val="lv-LV"/>
        </w:rPr>
      </w:pPr>
    </w:p>
    <w:p w14:paraId="04805353" w14:textId="77777777" w:rsidR="002A7AFB" w:rsidRPr="008D2CD4" w:rsidRDefault="002A7AFB" w:rsidP="002A7AFB">
      <w:pPr>
        <w:widowControl w:val="0"/>
        <w:spacing w:after="0" w:line="240" w:lineRule="auto"/>
        <w:jc w:val="both"/>
        <w:rPr>
          <w:rFonts w:ascii="Times New Roman" w:hAnsi="Times New Roman"/>
          <w:noProof/>
          <w:kern w:val="0"/>
          <w:sz w:val="24"/>
          <w:lang w:val="lv-LV"/>
        </w:rPr>
      </w:pPr>
    </w:p>
    <w:p w14:paraId="69E4D6F9" w14:textId="77777777" w:rsidR="009714D2" w:rsidRDefault="009714D2" w:rsidP="002A7AFB">
      <w:pPr>
        <w:widowControl w:val="0"/>
        <w:spacing w:after="0" w:line="240" w:lineRule="auto"/>
        <w:jc w:val="center"/>
        <w:rPr>
          <w:rFonts w:ascii="Times New Roman" w:hAnsi="Times New Roman"/>
          <w:b/>
          <w:bCs/>
          <w:noProof/>
          <w:kern w:val="0"/>
          <w:sz w:val="24"/>
        </w:rPr>
      </w:pPr>
      <w:bookmarkStart w:id="0" w:name="n1"/>
      <w:bookmarkStart w:id="1" w:name="n-1299036"/>
      <w:bookmarkEnd w:id="0"/>
      <w:bookmarkEnd w:id="1"/>
      <w:r>
        <w:rPr>
          <w:rFonts w:ascii="Times New Roman" w:hAnsi="Times New Roman"/>
          <w:b/>
          <w:sz w:val="24"/>
        </w:rPr>
        <w:t>I. General Provisions</w:t>
      </w:r>
    </w:p>
    <w:p w14:paraId="618C53A4" w14:textId="77777777" w:rsidR="002A7AFB" w:rsidRPr="008D2CD4" w:rsidRDefault="002A7AFB" w:rsidP="002A7AFB">
      <w:pPr>
        <w:widowControl w:val="0"/>
        <w:spacing w:after="0" w:line="240" w:lineRule="auto"/>
        <w:jc w:val="both"/>
        <w:rPr>
          <w:rFonts w:ascii="Times New Roman" w:hAnsi="Times New Roman"/>
          <w:b/>
          <w:bCs/>
          <w:noProof/>
          <w:kern w:val="0"/>
          <w:sz w:val="24"/>
          <w:lang w:val="lv-LV"/>
        </w:rPr>
      </w:pPr>
    </w:p>
    <w:p w14:paraId="0B1806DF" w14:textId="77777777" w:rsidR="009714D2" w:rsidRPr="008D2CD4" w:rsidRDefault="009714D2" w:rsidP="002A7AFB">
      <w:pPr>
        <w:widowControl w:val="0"/>
        <w:spacing w:after="0" w:line="240" w:lineRule="auto"/>
        <w:jc w:val="both"/>
        <w:rPr>
          <w:rFonts w:ascii="Times New Roman" w:hAnsi="Times New Roman"/>
          <w:noProof/>
          <w:kern w:val="0"/>
          <w:sz w:val="24"/>
        </w:rPr>
      </w:pPr>
      <w:bookmarkStart w:id="2" w:name="p1"/>
      <w:bookmarkStart w:id="3" w:name="p-1299037"/>
      <w:bookmarkEnd w:id="2"/>
      <w:bookmarkEnd w:id="3"/>
      <w:r>
        <w:rPr>
          <w:rFonts w:ascii="Times New Roman" w:hAnsi="Times New Roman"/>
          <w:sz w:val="24"/>
        </w:rPr>
        <w:t>1. This Regulation prescribes:</w:t>
      </w:r>
    </w:p>
    <w:p w14:paraId="33CC4884"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requirements and procedures for clinical studies of medicinal products, including clinical trials of medicinal products and low-intervention clinical trials, and also non-interventional studies, and the supervision of such studies, including inspections of good clinical practice;</w:t>
      </w:r>
    </w:p>
    <w:p w14:paraId="3F06CFF0"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requirements to be brought forward for the staff of the ethics committee of clinical studies of medicinal products and the conditions for the functioning of the ethics committee;</w:t>
      </w:r>
    </w:p>
    <w:p w14:paraId="0363F7D1"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procedures and requirements by which the State Agency of Medicines shall issue and revoke the authorisation for conducting a clinical trial and shall suspend or renew a clinical trial;</w:t>
      </w:r>
    </w:p>
    <w:p w14:paraId="2D26C74C"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procedures for civil liability insurance of the sponsor and the medical treatment institution, the minimum limit of liability of the insurance contract, and the mandatory risks to be insured by the sponsor of a clinical trial of medicinal products and the medical treatment institution;</w:t>
      </w:r>
    </w:p>
    <w:p w14:paraId="43B87531"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procedures by which the State Agency of Medicines shall pay to the ethics committee of clinical studies of medicinal products for the assessment of a clinical study of medicinal products, and also the percentage distribution of the fee for the work in the review of a clinical trial application.</w:t>
      </w:r>
    </w:p>
    <w:p w14:paraId="4C2EAE9C" w14:textId="77777777" w:rsidR="002A7AFB" w:rsidRDefault="002A7AFB" w:rsidP="002A7AFB">
      <w:pPr>
        <w:widowControl w:val="0"/>
        <w:spacing w:after="0" w:line="240" w:lineRule="auto"/>
        <w:jc w:val="both"/>
        <w:rPr>
          <w:rFonts w:ascii="Times New Roman" w:hAnsi="Times New Roman"/>
          <w:noProof/>
          <w:kern w:val="0"/>
          <w:sz w:val="24"/>
        </w:rPr>
      </w:pPr>
      <w:bookmarkStart w:id="4" w:name="p2"/>
      <w:bookmarkStart w:id="5" w:name="p-1299043"/>
      <w:bookmarkEnd w:id="4"/>
      <w:bookmarkEnd w:id="5"/>
    </w:p>
    <w:p w14:paraId="1674B6B0" w14:textId="60418240"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2. The State Agency of Medicines shall perform the functions of a national contact point referred to in Article 83(1) of Regulation (EU) No 536/2014 of the European Parliament and of the Council of 16 April 2014 on clinical trials on medicinal products for human use, and repealing Directive 2001/20/EC (hereinafter – Regulation 536/2014).</w:t>
      </w:r>
    </w:p>
    <w:p w14:paraId="72DF4DCA" w14:textId="77777777" w:rsidR="002A7AFB" w:rsidRDefault="002A7AFB" w:rsidP="002A7AFB">
      <w:pPr>
        <w:widowControl w:val="0"/>
        <w:spacing w:after="0" w:line="240" w:lineRule="auto"/>
        <w:jc w:val="both"/>
        <w:rPr>
          <w:rFonts w:ascii="Times New Roman" w:hAnsi="Times New Roman"/>
          <w:noProof/>
          <w:kern w:val="0"/>
          <w:sz w:val="24"/>
        </w:rPr>
      </w:pPr>
      <w:bookmarkStart w:id="6" w:name="p3"/>
      <w:bookmarkStart w:id="7" w:name="p-1299044"/>
      <w:bookmarkEnd w:id="6"/>
      <w:bookmarkEnd w:id="7"/>
    </w:p>
    <w:p w14:paraId="16914845" w14:textId="35ED7CF3"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3. Studies involving gene therapy and somatic cell therapy medicinal products may only be conducted in specialised medical treatment centres in clinical university hospitals.</w:t>
      </w:r>
    </w:p>
    <w:p w14:paraId="672BC7E4" w14:textId="77777777" w:rsidR="002A7AFB" w:rsidRDefault="002A7AFB" w:rsidP="002A7AFB">
      <w:pPr>
        <w:widowControl w:val="0"/>
        <w:spacing w:after="0" w:line="240" w:lineRule="auto"/>
        <w:jc w:val="both"/>
        <w:rPr>
          <w:rFonts w:ascii="Times New Roman" w:hAnsi="Times New Roman"/>
          <w:b/>
          <w:bCs/>
          <w:noProof/>
          <w:kern w:val="0"/>
          <w:sz w:val="24"/>
        </w:rPr>
      </w:pPr>
      <w:bookmarkStart w:id="8" w:name="n2"/>
      <w:bookmarkStart w:id="9" w:name="n-1299045"/>
      <w:bookmarkEnd w:id="8"/>
      <w:bookmarkEnd w:id="9"/>
    </w:p>
    <w:p w14:paraId="5E8E39BC" w14:textId="7BB84493" w:rsidR="009714D2" w:rsidRPr="008D2CD4" w:rsidRDefault="009714D2" w:rsidP="002A7AFB">
      <w:pPr>
        <w:widowControl w:val="0"/>
        <w:spacing w:after="0" w:line="240" w:lineRule="auto"/>
        <w:jc w:val="center"/>
        <w:rPr>
          <w:rFonts w:ascii="Times New Roman" w:hAnsi="Times New Roman"/>
          <w:b/>
          <w:bCs/>
          <w:noProof/>
          <w:kern w:val="0"/>
          <w:sz w:val="24"/>
        </w:rPr>
      </w:pPr>
      <w:r>
        <w:rPr>
          <w:rFonts w:ascii="Times New Roman" w:hAnsi="Times New Roman"/>
          <w:b/>
          <w:sz w:val="24"/>
        </w:rPr>
        <w:t>II. Obtaining an Authorisation for Clinical Trial and Authorisation for Making Substantial Modifications to Clinical Trial</w:t>
      </w:r>
    </w:p>
    <w:p w14:paraId="456FFE83" w14:textId="77777777" w:rsidR="002A7AFB" w:rsidRDefault="002A7AFB" w:rsidP="002A7AFB">
      <w:pPr>
        <w:widowControl w:val="0"/>
        <w:spacing w:after="0" w:line="240" w:lineRule="auto"/>
        <w:jc w:val="both"/>
        <w:rPr>
          <w:rFonts w:ascii="Times New Roman" w:hAnsi="Times New Roman"/>
          <w:noProof/>
          <w:kern w:val="0"/>
          <w:sz w:val="24"/>
        </w:rPr>
      </w:pPr>
      <w:bookmarkStart w:id="10" w:name="p4"/>
      <w:bookmarkStart w:id="11" w:name="p-1299046"/>
      <w:bookmarkEnd w:id="10"/>
      <w:bookmarkEnd w:id="11"/>
    </w:p>
    <w:p w14:paraId="1149C3C1" w14:textId="15A065D9"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xml:space="preserve">4. Before the start of the clinical trial, the sponsor shall obtain an authorisation in accordance with the procedures laid down in Chapter II of Regulation 536/2014 by submitting the documents specified in Annex I to Regulation 536/2014, including the informed consent of the </w:t>
      </w:r>
      <w:r>
        <w:rPr>
          <w:rFonts w:ascii="Times New Roman" w:hAnsi="Times New Roman"/>
          <w:sz w:val="24"/>
        </w:rPr>
        <w:lastRenderedPageBreak/>
        <w:t>subject and other information intended for the subject, via the portals of clinical studies of the European Union laid down in Article 80 of Regulation 536/2014 in the EU database.</w:t>
      </w:r>
    </w:p>
    <w:p w14:paraId="7EBA1DF5" w14:textId="77777777" w:rsidR="002A7AFB" w:rsidRDefault="002A7AFB" w:rsidP="002A7AFB">
      <w:pPr>
        <w:widowControl w:val="0"/>
        <w:spacing w:after="0" w:line="240" w:lineRule="auto"/>
        <w:jc w:val="both"/>
        <w:rPr>
          <w:rFonts w:ascii="Times New Roman" w:hAnsi="Times New Roman"/>
          <w:noProof/>
          <w:kern w:val="0"/>
          <w:sz w:val="24"/>
        </w:rPr>
      </w:pPr>
      <w:bookmarkStart w:id="12" w:name="p5"/>
      <w:bookmarkStart w:id="13" w:name="p-1299047"/>
      <w:bookmarkEnd w:id="12"/>
      <w:bookmarkEnd w:id="13"/>
    </w:p>
    <w:p w14:paraId="55E79083" w14:textId="7483C8C5"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5. The review of the application for an authorisation for clinical trial and the assessment of the submitted authorisation for modifications of clinical trial in Latvia shall coordinated by the State Agency of Medicines. The State Agency of Medicines may invite appropriately qualified experts for an expert-examination of clinical trial documents in conformity with the requirements of Article 9(1) of Regulation 536/2014.</w:t>
      </w:r>
    </w:p>
    <w:p w14:paraId="64BEA6B1" w14:textId="77777777" w:rsidR="002A7AFB" w:rsidRDefault="002A7AFB" w:rsidP="002A7AFB">
      <w:pPr>
        <w:widowControl w:val="0"/>
        <w:spacing w:after="0" w:line="240" w:lineRule="auto"/>
        <w:jc w:val="both"/>
        <w:rPr>
          <w:rFonts w:ascii="Times New Roman" w:hAnsi="Times New Roman"/>
          <w:noProof/>
          <w:kern w:val="0"/>
          <w:sz w:val="24"/>
        </w:rPr>
      </w:pPr>
      <w:bookmarkStart w:id="14" w:name="p6"/>
      <w:bookmarkStart w:id="15" w:name="p-1299048"/>
      <w:bookmarkEnd w:id="14"/>
      <w:bookmarkEnd w:id="15"/>
    </w:p>
    <w:p w14:paraId="2F9FE3C8" w14:textId="451C2B8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6. In order to assess the ethical aspects of the clinical trial in the application documents of the clinical trial, the State Agency of Medicines shall, within three working days of the registration of the application, involve the ethics committee of clinical studies of medicinal products, selecting it sequentially from the list and complying with the following conditions:</w:t>
      </w:r>
    </w:p>
    <w:p w14:paraId="23F2429B"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6.1. if the ethics committee of clinical studies of medicinal products refuses to review the clinical trial application within two working days, the State Agency of Medicines shall transfer the assessment of the application to the next ethics committee;</w:t>
      </w:r>
    </w:p>
    <w:p w14:paraId="1FF1EAB5"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6.2. if all the ethics committees of clinical studies of medicinal products invited to assess the ethical aspects of clinical trials refuse to review the clinical trial application, the State Agency of Medicines shall select the ethics committee that has the smallest number of assessed applications in the current calendar year;</w:t>
      </w:r>
    </w:p>
    <w:p w14:paraId="1EC5F6A6"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6.3. for the review of related studies submitted by one sponsor, the State Agency of Medicines shall involve the ethics committee of clinical studies of medicinal products that has reviewed the initial clinical trial application.</w:t>
      </w:r>
    </w:p>
    <w:p w14:paraId="588FD576" w14:textId="77777777" w:rsidR="002A7AFB" w:rsidRDefault="002A7AFB" w:rsidP="002A7AFB">
      <w:pPr>
        <w:widowControl w:val="0"/>
        <w:spacing w:after="0" w:line="240" w:lineRule="auto"/>
        <w:jc w:val="both"/>
        <w:rPr>
          <w:rFonts w:ascii="Times New Roman" w:hAnsi="Times New Roman"/>
          <w:noProof/>
          <w:kern w:val="0"/>
          <w:sz w:val="24"/>
        </w:rPr>
      </w:pPr>
      <w:bookmarkStart w:id="16" w:name="p7"/>
      <w:bookmarkStart w:id="17" w:name="p-1299052"/>
      <w:bookmarkEnd w:id="16"/>
      <w:bookmarkEnd w:id="17"/>
    </w:p>
    <w:p w14:paraId="2B94106D" w14:textId="374E794A"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 The State Agency of Medicines and the ethics committee of clinical studies of medicinal products shall ensure that the clinical trials, the procedures for the review of an application, and the time limits laid down in Chapter II of Regulation 536/2014 are complied with in the review of the clinical trial application.</w:t>
      </w:r>
    </w:p>
    <w:p w14:paraId="23C0BDDB" w14:textId="77777777" w:rsidR="002A7AFB" w:rsidRDefault="002A7AFB" w:rsidP="002A7AFB">
      <w:pPr>
        <w:widowControl w:val="0"/>
        <w:spacing w:after="0" w:line="240" w:lineRule="auto"/>
        <w:jc w:val="both"/>
        <w:rPr>
          <w:rFonts w:ascii="Times New Roman" w:hAnsi="Times New Roman"/>
          <w:noProof/>
          <w:kern w:val="0"/>
          <w:sz w:val="24"/>
        </w:rPr>
      </w:pPr>
      <w:bookmarkStart w:id="18" w:name="p8"/>
      <w:bookmarkStart w:id="19" w:name="p-1299053"/>
      <w:bookmarkEnd w:id="18"/>
      <w:bookmarkEnd w:id="19"/>
    </w:p>
    <w:p w14:paraId="6A47026E" w14:textId="20FCF7F2"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 With regard to a clinical trial application where Latvia is the reporting country, the State Agency of Medicines shall carry out all the obligations laid down for the reporting country in Regulation 536/2014.</w:t>
      </w:r>
    </w:p>
    <w:p w14:paraId="2085BAAA" w14:textId="77777777" w:rsidR="002A7AFB" w:rsidRDefault="002A7AFB" w:rsidP="002A7AFB">
      <w:pPr>
        <w:widowControl w:val="0"/>
        <w:spacing w:after="0" w:line="240" w:lineRule="auto"/>
        <w:jc w:val="both"/>
        <w:rPr>
          <w:rFonts w:ascii="Times New Roman" w:hAnsi="Times New Roman"/>
          <w:noProof/>
          <w:kern w:val="0"/>
          <w:sz w:val="24"/>
        </w:rPr>
      </w:pPr>
      <w:bookmarkStart w:id="20" w:name="p9"/>
      <w:bookmarkStart w:id="21" w:name="p-1299054"/>
      <w:bookmarkEnd w:id="20"/>
      <w:bookmarkEnd w:id="21"/>
    </w:p>
    <w:p w14:paraId="41353830" w14:textId="3440443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9. When reviewing g a clinical trial application or an application for modifications of clinical trial, the State Agency of Medicines shall assess the aspects to be included in Part I of the assessment report referred to in Article 6(1) of Regulation 536/2014 within the time limits laid down in Articles 5, 6, and 17, 18, 21, 22 of Regulation 536/2014. The ethics committee of clinical studies of medicinal products shall assess the application within the deadlines laid down in Articles 7, 20, 21, 23 of Regulation 536/2014, taking into account the ethical aspects to be included in Part I of the assessment report as set out in Article 6(1) of Regulation 536/2014, and shall also be responsible for the preparation of Part II of the assessment report referred to in Article 7(1) of Regulation 536/2014.</w:t>
      </w:r>
    </w:p>
    <w:p w14:paraId="2D0CE5CC" w14:textId="77777777" w:rsidR="002A7AFB" w:rsidRDefault="002A7AFB" w:rsidP="002A7AFB">
      <w:pPr>
        <w:widowControl w:val="0"/>
        <w:spacing w:after="0" w:line="240" w:lineRule="auto"/>
        <w:jc w:val="both"/>
        <w:rPr>
          <w:rFonts w:ascii="Times New Roman" w:hAnsi="Times New Roman"/>
          <w:noProof/>
          <w:kern w:val="0"/>
          <w:sz w:val="24"/>
        </w:rPr>
      </w:pPr>
      <w:bookmarkStart w:id="22" w:name="p10"/>
      <w:bookmarkStart w:id="23" w:name="p-1299055"/>
      <w:bookmarkEnd w:id="22"/>
      <w:bookmarkEnd w:id="23"/>
    </w:p>
    <w:p w14:paraId="31B95770" w14:textId="4556C694"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10. In order to carry out a substantial modification to a clinical trial, the sponsor shall obtain an authorisation in accordance with the procedures laid down in Chapter III of Regulation 536/2014. The application documents of the clinical trial for obtaining an authorisation for a substantial modification to a clinical trial are specified in Annex II to Regulation 536/2014. The State Agency of Medicines shall, within three working days, submit the application for a substantial modification to the ethics committee of clinical studies of medicinal products (if possible) that reviewed the initial application.</w:t>
      </w:r>
    </w:p>
    <w:p w14:paraId="27F08BA5" w14:textId="77777777" w:rsidR="002A7AFB" w:rsidRDefault="002A7AFB" w:rsidP="002A7AFB">
      <w:pPr>
        <w:widowControl w:val="0"/>
        <w:spacing w:after="0" w:line="240" w:lineRule="auto"/>
        <w:jc w:val="both"/>
        <w:rPr>
          <w:rFonts w:ascii="Times New Roman" w:hAnsi="Times New Roman"/>
          <w:noProof/>
          <w:kern w:val="0"/>
          <w:sz w:val="24"/>
        </w:rPr>
      </w:pPr>
      <w:bookmarkStart w:id="24" w:name="p11"/>
      <w:bookmarkStart w:id="25" w:name="p-1299056"/>
      <w:bookmarkEnd w:id="24"/>
      <w:bookmarkEnd w:id="25"/>
    </w:p>
    <w:p w14:paraId="2E5C40E6" w14:textId="62D88844" w:rsidR="009714D2" w:rsidRPr="008D2CD4" w:rsidRDefault="009714D2" w:rsidP="0091388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11. In order to conduct a clinical trial with medicinal products containing genetically modified organisms, the sponsor shall receive a risk assessment opinion in accordance with the laws and regulations regarding the deliberate release of genetically modified organisms into the environment before commencement of the clinical trial.</w:t>
      </w:r>
    </w:p>
    <w:p w14:paraId="3108AC62" w14:textId="77777777" w:rsidR="002A7AFB" w:rsidRDefault="002A7AFB" w:rsidP="002A7AFB">
      <w:pPr>
        <w:widowControl w:val="0"/>
        <w:spacing w:after="0" w:line="240" w:lineRule="auto"/>
        <w:jc w:val="both"/>
        <w:rPr>
          <w:rFonts w:ascii="Times New Roman" w:hAnsi="Times New Roman"/>
          <w:noProof/>
          <w:kern w:val="0"/>
          <w:sz w:val="24"/>
        </w:rPr>
      </w:pPr>
      <w:bookmarkStart w:id="26" w:name="p12"/>
      <w:bookmarkStart w:id="27" w:name="p-1299057"/>
      <w:bookmarkEnd w:id="26"/>
      <w:bookmarkEnd w:id="27"/>
    </w:p>
    <w:p w14:paraId="24328FE6" w14:textId="522A04D8"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12. The decision of the State Agency of Medicines may be contested to the Ministry of Health. The person may appeal the decision of the Ministry of Health to a court in accordance with the procedures laid down in the Administrative Procedure Law.</w:t>
      </w:r>
    </w:p>
    <w:p w14:paraId="451193CB" w14:textId="77777777" w:rsidR="002A7AFB" w:rsidRDefault="002A7AFB" w:rsidP="002A7AFB">
      <w:pPr>
        <w:widowControl w:val="0"/>
        <w:spacing w:after="0" w:line="240" w:lineRule="auto"/>
        <w:jc w:val="both"/>
        <w:rPr>
          <w:rFonts w:ascii="Times New Roman" w:hAnsi="Times New Roman"/>
          <w:b/>
          <w:bCs/>
          <w:noProof/>
          <w:kern w:val="0"/>
          <w:sz w:val="24"/>
        </w:rPr>
      </w:pPr>
      <w:bookmarkStart w:id="28" w:name="n3"/>
      <w:bookmarkStart w:id="29" w:name="n-1299058"/>
      <w:bookmarkEnd w:id="28"/>
      <w:bookmarkEnd w:id="29"/>
    </w:p>
    <w:p w14:paraId="42C723F3" w14:textId="34CA043E" w:rsidR="009714D2" w:rsidRPr="008D2CD4" w:rsidRDefault="009714D2" w:rsidP="002A7AFB">
      <w:pPr>
        <w:widowControl w:val="0"/>
        <w:spacing w:after="0" w:line="240" w:lineRule="auto"/>
        <w:jc w:val="center"/>
        <w:rPr>
          <w:rFonts w:ascii="Times New Roman" w:hAnsi="Times New Roman"/>
          <w:b/>
          <w:bCs/>
          <w:noProof/>
          <w:kern w:val="0"/>
          <w:sz w:val="24"/>
        </w:rPr>
      </w:pPr>
      <w:r>
        <w:rPr>
          <w:rFonts w:ascii="Times New Roman" w:hAnsi="Times New Roman"/>
          <w:b/>
          <w:sz w:val="24"/>
        </w:rPr>
        <w:t>III. Ethics Committee of Clinical Studies of Medicinal Products</w:t>
      </w:r>
    </w:p>
    <w:p w14:paraId="45BD9B90" w14:textId="77777777" w:rsidR="002A7AFB" w:rsidRDefault="002A7AFB" w:rsidP="002A7AFB">
      <w:pPr>
        <w:widowControl w:val="0"/>
        <w:spacing w:after="0" w:line="240" w:lineRule="auto"/>
        <w:jc w:val="both"/>
        <w:rPr>
          <w:rFonts w:ascii="Times New Roman" w:hAnsi="Times New Roman"/>
          <w:noProof/>
          <w:kern w:val="0"/>
          <w:sz w:val="24"/>
        </w:rPr>
      </w:pPr>
      <w:bookmarkStart w:id="30" w:name="p13"/>
      <w:bookmarkStart w:id="31" w:name="p-1299059"/>
      <w:bookmarkEnd w:id="30"/>
      <w:bookmarkEnd w:id="31"/>
    </w:p>
    <w:p w14:paraId="6CBB005C" w14:textId="4E5FA158"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13. The ethics committee of clinical studies of medicinal products shall consist of qualified and experienced persons who can assess the ethical and scientific aspects of the relevant clinical trial. The staff of the ethics committee of clinical studies of medicinal products shall consist of at least nine representatives of both genders, including:</w:t>
      </w:r>
    </w:p>
    <w:p w14:paraId="5D09B684"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13.1. at least one doctor;</w:t>
      </w:r>
    </w:p>
    <w:p w14:paraId="58ABD1C6"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13.2. at least one person who does not have a medical education and who represents the interests of patients and who is not associated with the location of the clinical trial (study centre);</w:t>
      </w:r>
    </w:p>
    <w:p w14:paraId="529B8161"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13.3. at least one person who has mastered the current guidelines for good clinical practice and experience in clinical studies.</w:t>
      </w:r>
    </w:p>
    <w:p w14:paraId="75CBCC1D" w14:textId="77777777" w:rsidR="002A7AFB" w:rsidRDefault="002A7AFB" w:rsidP="002A7AFB">
      <w:pPr>
        <w:widowControl w:val="0"/>
        <w:spacing w:after="0" w:line="240" w:lineRule="auto"/>
        <w:jc w:val="both"/>
        <w:rPr>
          <w:rFonts w:ascii="Times New Roman" w:hAnsi="Times New Roman"/>
          <w:noProof/>
          <w:kern w:val="0"/>
          <w:sz w:val="24"/>
        </w:rPr>
      </w:pPr>
      <w:bookmarkStart w:id="32" w:name="p14"/>
      <w:bookmarkStart w:id="33" w:name="p-1299063"/>
      <w:bookmarkEnd w:id="32"/>
      <w:bookmarkEnd w:id="33"/>
    </w:p>
    <w:p w14:paraId="32BF4805" w14:textId="1605C10D"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14. The ethics committee of clinical studies of medicinal products may involve a specialist in the relevant medical field or a person with knowledge or experience in working with the relevant vulnerable population for the evaluation of a clinical trial application in accordance with Article 10 of Regulation 536/2014 if such a person is not in the composition of the ethics committee.</w:t>
      </w:r>
    </w:p>
    <w:p w14:paraId="26B5AFFC" w14:textId="77777777" w:rsidR="002A7AFB" w:rsidRDefault="002A7AFB" w:rsidP="002A7AFB">
      <w:pPr>
        <w:widowControl w:val="0"/>
        <w:spacing w:after="0" w:line="240" w:lineRule="auto"/>
        <w:jc w:val="both"/>
        <w:rPr>
          <w:rFonts w:ascii="Times New Roman" w:hAnsi="Times New Roman"/>
          <w:noProof/>
          <w:kern w:val="0"/>
          <w:sz w:val="24"/>
        </w:rPr>
      </w:pPr>
      <w:bookmarkStart w:id="34" w:name="p15"/>
      <w:bookmarkStart w:id="35" w:name="p-1299064"/>
      <w:bookmarkEnd w:id="34"/>
      <w:bookmarkEnd w:id="35"/>
    </w:p>
    <w:p w14:paraId="6F3AC33A" w14:textId="26625DD0"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15. The staff of the ethics committee of clinical studies of medicinal products shall be approved by the Minister for Health for a period of four years based on a submission accompanied by the list of candidates and a curriculum vitae of each person, and also a completed declaration of conflict of interests in accordance with Annex 1 to this Regulation. If necessary, the Minister for Health may request the Central Medical Ethics Committee to provide an opinion on the compliance of the staff of the ethics committee of clinical studies of medicinal products with the requirements of Article 9 of Regulation 536/2014.</w:t>
      </w:r>
    </w:p>
    <w:p w14:paraId="511CCAF3" w14:textId="77777777" w:rsidR="002A7AFB" w:rsidRDefault="002A7AFB" w:rsidP="002A7AFB">
      <w:pPr>
        <w:widowControl w:val="0"/>
        <w:spacing w:after="0" w:line="240" w:lineRule="auto"/>
        <w:jc w:val="both"/>
        <w:rPr>
          <w:rFonts w:ascii="Times New Roman" w:hAnsi="Times New Roman"/>
          <w:noProof/>
          <w:kern w:val="0"/>
          <w:sz w:val="24"/>
        </w:rPr>
      </w:pPr>
      <w:bookmarkStart w:id="36" w:name="p16"/>
      <w:bookmarkStart w:id="37" w:name="p-1299065"/>
      <w:bookmarkEnd w:id="36"/>
      <w:bookmarkEnd w:id="37"/>
    </w:p>
    <w:p w14:paraId="3C6078FD" w14:textId="50FE9166"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16. When approving the composition of the ethics committee of clinical studies of medicinal products, the education, experience, scientific degree of the person shall be taken into account, and also the connection with medical treatment institutions, the pharmaceutical industry or private legal persons that implement the planning, conduct, and supervision of the clinical trial shall be assessed in conformity with the requirements of Article 9 of Regulation 536/2014.</w:t>
      </w:r>
    </w:p>
    <w:p w14:paraId="71A38BE3" w14:textId="77777777" w:rsidR="002A7AFB" w:rsidRDefault="002A7AFB" w:rsidP="002A7AFB">
      <w:pPr>
        <w:widowControl w:val="0"/>
        <w:spacing w:after="0" w:line="240" w:lineRule="auto"/>
        <w:jc w:val="both"/>
        <w:rPr>
          <w:rFonts w:ascii="Times New Roman" w:hAnsi="Times New Roman"/>
          <w:noProof/>
          <w:kern w:val="0"/>
          <w:sz w:val="24"/>
        </w:rPr>
      </w:pPr>
      <w:bookmarkStart w:id="38" w:name="p17"/>
      <w:bookmarkStart w:id="39" w:name="p-1299066"/>
      <w:bookmarkEnd w:id="38"/>
      <w:bookmarkEnd w:id="39"/>
    </w:p>
    <w:p w14:paraId="5C0E518F" w14:textId="58A29E66"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17. The ethics committee of clinical studies of medicinal products shall elect a chairperson and a deputy chairperson from among its members.</w:t>
      </w:r>
    </w:p>
    <w:p w14:paraId="2227A574" w14:textId="77777777" w:rsidR="002A7AFB" w:rsidRDefault="002A7AFB" w:rsidP="002A7AFB">
      <w:pPr>
        <w:widowControl w:val="0"/>
        <w:spacing w:after="0" w:line="240" w:lineRule="auto"/>
        <w:jc w:val="both"/>
        <w:rPr>
          <w:rFonts w:ascii="Times New Roman" w:hAnsi="Times New Roman"/>
          <w:noProof/>
          <w:kern w:val="0"/>
          <w:sz w:val="24"/>
        </w:rPr>
      </w:pPr>
      <w:bookmarkStart w:id="40" w:name="p18"/>
      <w:bookmarkStart w:id="41" w:name="p-1299067"/>
      <w:bookmarkEnd w:id="40"/>
      <w:bookmarkEnd w:id="41"/>
    </w:p>
    <w:p w14:paraId="2C5BB803" w14:textId="2A3A85B1"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18. The chairperson of the ethics committee of clinical studies of medicinal products shall assess the conflict of interests of the members of the ethics committee in relation to each study to be reviewed and shall take minutes on it accordingly.</w:t>
      </w:r>
    </w:p>
    <w:p w14:paraId="1FB9AF33" w14:textId="77777777" w:rsidR="002A7AFB" w:rsidRDefault="002A7AFB" w:rsidP="002A7AFB">
      <w:pPr>
        <w:widowControl w:val="0"/>
        <w:spacing w:after="0" w:line="240" w:lineRule="auto"/>
        <w:jc w:val="both"/>
        <w:rPr>
          <w:rFonts w:ascii="Times New Roman" w:hAnsi="Times New Roman"/>
          <w:noProof/>
          <w:kern w:val="0"/>
          <w:sz w:val="24"/>
        </w:rPr>
      </w:pPr>
      <w:bookmarkStart w:id="42" w:name="p19"/>
      <w:bookmarkStart w:id="43" w:name="p-1299068"/>
      <w:bookmarkEnd w:id="42"/>
      <w:bookmarkEnd w:id="43"/>
    </w:p>
    <w:p w14:paraId="55AF157E" w14:textId="660317EC"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xml:space="preserve">19. Each member of the ethics committee of clinical studies of medicinal products, upon commencing work in the ethics committee of clinical studies of medicinal products, shall complete and submit to the State Agency of Medicines a declaration of conflict of interests in </w:t>
      </w:r>
      <w:r>
        <w:rPr>
          <w:rFonts w:ascii="Times New Roman" w:hAnsi="Times New Roman"/>
          <w:sz w:val="24"/>
        </w:rPr>
        <w:lastRenderedPageBreak/>
        <w:t>accordance with the requirements of Article 9(1) of Regulation 536/2014 and Annex 1 to this Regulation for the publication on the website of the State Agency of Medicines.</w:t>
      </w:r>
    </w:p>
    <w:p w14:paraId="077E2B87" w14:textId="77777777" w:rsidR="002A7AFB" w:rsidRDefault="002A7AFB" w:rsidP="002A7AFB">
      <w:pPr>
        <w:widowControl w:val="0"/>
        <w:spacing w:after="0" w:line="240" w:lineRule="auto"/>
        <w:jc w:val="both"/>
        <w:rPr>
          <w:rFonts w:ascii="Times New Roman" w:hAnsi="Times New Roman"/>
          <w:noProof/>
          <w:kern w:val="0"/>
          <w:sz w:val="24"/>
        </w:rPr>
      </w:pPr>
      <w:bookmarkStart w:id="44" w:name="p20"/>
      <w:bookmarkStart w:id="45" w:name="p-1299069"/>
      <w:bookmarkEnd w:id="44"/>
      <w:bookmarkEnd w:id="45"/>
    </w:p>
    <w:p w14:paraId="38D86AC6" w14:textId="3182F1AC"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20. Once a year (by 1 February), the ethics committee of clinical studies of medicinal products shall submit the following information to the State Agency of Medicines for posting on the website of the State Agency of Medicines:</w:t>
      </w:r>
    </w:p>
    <w:p w14:paraId="61850C43"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20.1. updated declaration of conflict of interests of a member of the ethics committee of clinical studies of medicinal products;</w:t>
      </w:r>
    </w:p>
    <w:p w14:paraId="48345A7B"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20.2. contact information (the given name, surname, e-mail address) of the responsible person (chairperson) and contact person of the ethics committee of clinical studies of medicinal products;</w:t>
      </w:r>
    </w:p>
    <w:p w14:paraId="1B7FE8FE"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20.3. the regulations of the ethics committee of clinical studies of medicinal products (if changes have been made in the previous period);</w:t>
      </w:r>
    </w:p>
    <w:p w14:paraId="151A169E"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20.4. a report on the use of funding for the previous year.</w:t>
      </w:r>
    </w:p>
    <w:p w14:paraId="78AF7CAA" w14:textId="77777777" w:rsidR="002A7AFB" w:rsidRDefault="002A7AFB" w:rsidP="002A7AFB">
      <w:pPr>
        <w:widowControl w:val="0"/>
        <w:spacing w:after="0" w:line="240" w:lineRule="auto"/>
        <w:jc w:val="both"/>
        <w:rPr>
          <w:rFonts w:ascii="Times New Roman" w:hAnsi="Times New Roman"/>
          <w:noProof/>
          <w:kern w:val="0"/>
          <w:sz w:val="24"/>
        </w:rPr>
      </w:pPr>
      <w:bookmarkStart w:id="46" w:name="p21"/>
      <w:bookmarkStart w:id="47" w:name="p-1299074"/>
      <w:bookmarkEnd w:id="46"/>
      <w:bookmarkEnd w:id="47"/>
    </w:p>
    <w:p w14:paraId="24E263AC" w14:textId="0E589DEE"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21. The activities of the ethics committee of clinical studies of medicinal products shall be carried out according to the by-laws of operation approved by the chairperson of the the ethics committee of clinical studies of medicinal products which have been developed in accordance with Regulation 536/2014 and this Regulation.</w:t>
      </w:r>
    </w:p>
    <w:p w14:paraId="7F5F839A" w14:textId="77777777" w:rsidR="002A7AFB" w:rsidRDefault="002A7AFB" w:rsidP="002A7AFB">
      <w:pPr>
        <w:widowControl w:val="0"/>
        <w:spacing w:after="0" w:line="240" w:lineRule="auto"/>
        <w:jc w:val="both"/>
        <w:rPr>
          <w:rFonts w:ascii="Times New Roman" w:hAnsi="Times New Roman"/>
          <w:noProof/>
          <w:kern w:val="0"/>
          <w:sz w:val="24"/>
        </w:rPr>
      </w:pPr>
      <w:bookmarkStart w:id="48" w:name="p22"/>
      <w:bookmarkStart w:id="49" w:name="p-1299075"/>
      <w:bookmarkEnd w:id="48"/>
      <w:bookmarkEnd w:id="49"/>
    </w:p>
    <w:p w14:paraId="50F8D420" w14:textId="7F4E715A" w:rsidR="002A7AFB" w:rsidRPr="002A7AFB"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22. The ethics committee of clinical studies of medicinal products has the right to decide if more than half of the members of the ethics committee participate in its meeting of which at least one is a physician, at least one has acquired current good clinical practice guidelines and experience in clinical studies, and at least one represents the interests of patients and is not associated with the clinical trial site (study centre), and the requirements of Article 9(2) and (3) of Regulation 536/2014 are met.</w:t>
      </w:r>
    </w:p>
    <w:p w14:paraId="1228C198" w14:textId="77777777" w:rsidR="002A7AFB" w:rsidRDefault="002A7AFB" w:rsidP="002A7AFB">
      <w:pPr>
        <w:widowControl w:val="0"/>
        <w:spacing w:after="0" w:line="240" w:lineRule="auto"/>
        <w:jc w:val="both"/>
        <w:rPr>
          <w:rFonts w:ascii="Times New Roman" w:hAnsi="Times New Roman"/>
          <w:noProof/>
          <w:kern w:val="0"/>
          <w:sz w:val="24"/>
        </w:rPr>
      </w:pPr>
      <w:bookmarkStart w:id="50" w:name="p23"/>
      <w:bookmarkStart w:id="51" w:name="p-1299076"/>
      <w:bookmarkEnd w:id="50"/>
      <w:bookmarkEnd w:id="51"/>
    </w:p>
    <w:p w14:paraId="2656E3C1" w14:textId="0E48992B"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23. The opinion of the ethics committee of clinical studies of medicinal products shall be adopted by a simple majority of votes, with the members of the ethics committee of clinical studies of medicinal products voting openly. In the case of tied vote, the vote of the chairperson of the ethics committee of clinical studies of medicinal products or, in the absence of the chairperson, the manager of the meeting authorised by the chairperson shall be decisive. The voting results shall be recorded in the minutes of the meeting. Members of the ethics committee of clinical studies of medicinal products shall abstain from voting on a matter in which they have a direct interest.</w:t>
      </w:r>
    </w:p>
    <w:p w14:paraId="48A7D82C" w14:textId="77777777" w:rsidR="002A7AFB" w:rsidRDefault="002A7AFB" w:rsidP="002A7AFB">
      <w:pPr>
        <w:widowControl w:val="0"/>
        <w:spacing w:after="0" w:line="240" w:lineRule="auto"/>
        <w:jc w:val="both"/>
        <w:rPr>
          <w:rFonts w:ascii="Times New Roman" w:hAnsi="Times New Roman"/>
          <w:noProof/>
          <w:kern w:val="0"/>
          <w:sz w:val="24"/>
        </w:rPr>
      </w:pPr>
      <w:bookmarkStart w:id="52" w:name="p24"/>
      <w:bookmarkStart w:id="53" w:name="p-1299077"/>
      <w:bookmarkEnd w:id="52"/>
      <w:bookmarkEnd w:id="53"/>
    </w:p>
    <w:p w14:paraId="6E6C22F3" w14:textId="32036E36"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24. Members of the ethics committee of clinical studies of medicinal products may vote and express an opinion on the clinical trial of a specific medicinal product or on issues related to the conduct of a clinical trial of a medicinal product in accordance with the requirements of Article 9(1) of Regulation 536/2014.</w:t>
      </w:r>
    </w:p>
    <w:p w14:paraId="72CA2F3E" w14:textId="77777777" w:rsidR="002A7AFB" w:rsidRDefault="002A7AFB" w:rsidP="002A7AFB">
      <w:pPr>
        <w:widowControl w:val="0"/>
        <w:spacing w:after="0" w:line="240" w:lineRule="auto"/>
        <w:jc w:val="both"/>
        <w:rPr>
          <w:rFonts w:ascii="Times New Roman" w:hAnsi="Times New Roman"/>
          <w:noProof/>
          <w:kern w:val="0"/>
          <w:sz w:val="24"/>
        </w:rPr>
      </w:pPr>
      <w:bookmarkStart w:id="54" w:name="p25"/>
      <w:bookmarkStart w:id="55" w:name="p-1299078"/>
      <w:bookmarkEnd w:id="54"/>
      <w:bookmarkEnd w:id="55"/>
    </w:p>
    <w:p w14:paraId="4585BB30" w14:textId="6A1CED58"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25. The ethics committee of clinical studies of medicinal products has the right to invite experts without voting rights, and also administrative and technical personnel.</w:t>
      </w:r>
    </w:p>
    <w:p w14:paraId="37565E41" w14:textId="77777777" w:rsidR="002A7AFB" w:rsidRDefault="002A7AFB" w:rsidP="002A7AFB">
      <w:pPr>
        <w:widowControl w:val="0"/>
        <w:spacing w:after="0" w:line="240" w:lineRule="auto"/>
        <w:jc w:val="both"/>
        <w:rPr>
          <w:rFonts w:ascii="Times New Roman" w:hAnsi="Times New Roman"/>
          <w:noProof/>
          <w:kern w:val="0"/>
          <w:sz w:val="24"/>
        </w:rPr>
      </w:pPr>
      <w:bookmarkStart w:id="56" w:name="p26"/>
      <w:bookmarkStart w:id="57" w:name="p-1299079"/>
      <w:bookmarkEnd w:id="56"/>
      <w:bookmarkEnd w:id="57"/>
    </w:p>
    <w:p w14:paraId="366B0478" w14:textId="51835B6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26. Minutes shall be taken during the meetings of the ethics committee of clinical studies of medicinal products, and decisions of the meeting shall be recorded in the minutes. A member of the ethics committee of clinical studies of medicinal products whose opinion differs from the final decision of the committee is entitled to present his or her opinion in an annex to the minutes.</w:t>
      </w:r>
    </w:p>
    <w:p w14:paraId="2107A9F3" w14:textId="77777777" w:rsidR="002A7AFB" w:rsidRDefault="002A7AFB" w:rsidP="002A7AFB">
      <w:pPr>
        <w:widowControl w:val="0"/>
        <w:spacing w:after="0" w:line="240" w:lineRule="auto"/>
        <w:jc w:val="both"/>
        <w:rPr>
          <w:rFonts w:ascii="Times New Roman" w:hAnsi="Times New Roman"/>
          <w:noProof/>
          <w:kern w:val="0"/>
          <w:sz w:val="24"/>
        </w:rPr>
      </w:pPr>
      <w:bookmarkStart w:id="58" w:name="p27"/>
      <w:bookmarkStart w:id="59" w:name="p-1299080"/>
      <w:bookmarkEnd w:id="58"/>
      <w:bookmarkEnd w:id="59"/>
    </w:p>
    <w:p w14:paraId="429735E0" w14:textId="076AA34E" w:rsidR="009714D2" w:rsidRPr="008D2CD4" w:rsidRDefault="009714D2" w:rsidP="0091388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27. The ethics committee of clinical studies of medicinal products shall store documents related to the clinical trial authorisation process for five years after completion of the relevant clinical trial, except for the cases where the laws and regulations regarding the procedures for keeping medical documents specify a longer period for storing documents.</w:t>
      </w:r>
    </w:p>
    <w:p w14:paraId="76D83819" w14:textId="77777777" w:rsidR="002A7AFB" w:rsidRDefault="002A7AFB" w:rsidP="002A7AFB">
      <w:pPr>
        <w:widowControl w:val="0"/>
        <w:spacing w:after="0" w:line="240" w:lineRule="auto"/>
        <w:jc w:val="both"/>
        <w:rPr>
          <w:rFonts w:ascii="Times New Roman" w:hAnsi="Times New Roman"/>
          <w:b/>
          <w:bCs/>
          <w:noProof/>
          <w:kern w:val="0"/>
          <w:sz w:val="24"/>
        </w:rPr>
      </w:pPr>
      <w:bookmarkStart w:id="60" w:name="n4"/>
      <w:bookmarkStart w:id="61" w:name="n-1299081"/>
      <w:bookmarkEnd w:id="60"/>
      <w:bookmarkEnd w:id="61"/>
    </w:p>
    <w:p w14:paraId="3DFABAC0" w14:textId="3E0F951C" w:rsidR="009714D2" w:rsidRPr="008D2CD4" w:rsidRDefault="009714D2" w:rsidP="002A7AFB">
      <w:pPr>
        <w:widowControl w:val="0"/>
        <w:spacing w:after="0" w:line="240" w:lineRule="auto"/>
        <w:jc w:val="center"/>
        <w:rPr>
          <w:rFonts w:ascii="Times New Roman" w:hAnsi="Times New Roman"/>
          <w:b/>
          <w:bCs/>
          <w:noProof/>
          <w:kern w:val="0"/>
          <w:sz w:val="24"/>
        </w:rPr>
      </w:pPr>
      <w:r>
        <w:rPr>
          <w:rFonts w:ascii="Times New Roman" w:hAnsi="Times New Roman"/>
          <w:b/>
          <w:sz w:val="24"/>
        </w:rPr>
        <w:t>IV. Protection of Subjects and Informed Consent</w:t>
      </w:r>
    </w:p>
    <w:p w14:paraId="23BD5333" w14:textId="77777777" w:rsidR="002A7AFB" w:rsidRDefault="002A7AFB" w:rsidP="002A7AFB">
      <w:pPr>
        <w:widowControl w:val="0"/>
        <w:spacing w:after="0" w:line="240" w:lineRule="auto"/>
        <w:jc w:val="both"/>
        <w:rPr>
          <w:rFonts w:ascii="Times New Roman" w:hAnsi="Times New Roman"/>
          <w:noProof/>
          <w:kern w:val="0"/>
          <w:sz w:val="24"/>
        </w:rPr>
      </w:pPr>
      <w:bookmarkStart w:id="62" w:name="p28"/>
      <w:bookmarkStart w:id="63" w:name="p-1299082"/>
      <w:bookmarkEnd w:id="62"/>
      <w:bookmarkEnd w:id="63"/>
    </w:p>
    <w:p w14:paraId="56DB3290" w14:textId="5FED0A9F"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28. The subject shall be involved in the clinical trial in accordance with the requirements laid down in Chapter V of Regulation 536/2014 and the laws and regulations regarding the rights of patients.</w:t>
      </w:r>
    </w:p>
    <w:p w14:paraId="3C56998A" w14:textId="77777777" w:rsidR="002A7AFB" w:rsidRDefault="002A7AFB" w:rsidP="002A7AFB">
      <w:pPr>
        <w:widowControl w:val="0"/>
        <w:spacing w:after="0" w:line="240" w:lineRule="auto"/>
        <w:jc w:val="both"/>
        <w:rPr>
          <w:rFonts w:ascii="Times New Roman" w:hAnsi="Times New Roman"/>
          <w:noProof/>
          <w:kern w:val="0"/>
          <w:sz w:val="24"/>
        </w:rPr>
      </w:pPr>
      <w:bookmarkStart w:id="64" w:name="p29"/>
      <w:bookmarkStart w:id="65" w:name="p-1299083"/>
      <w:bookmarkEnd w:id="64"/>
      <w:bookmarkEnd w:id="65"/>
    </w:p>
    <w:p w14:paraId="322F9DD9" w14:textId="312D9269"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29. When involving a minor in a clinical trial, a written consent shall be given by the legal representative of the subject. The involvement of a minor (from the age of 14) in a clinical trial is permitted if the written consent of the subject and his or her legal representative has been received.</w:t>
      </w:r>
    </w:p>
    <w:p w14:paraId="6751A322" w14:textId="77777777" w:rsidR="002A7AFB" w:rsidRDefault="002A7AFB" w:rsidP="002A7AFB">
      <w:pPr>
        <w:widowControl w:val="0"/>
        <w:spacing w:after="0" w:line="240" w:lineRule="auto"/>
        <w:jc w:val="both"/>
        <w:rPr>
          <w:rFonts w:ascii="Times New Roman" w:hAnsi="Times New Roman"/>
          <w:noProof/>
          <w:kern w:val="0"/>
          <w:sz w:val="24"/>
        </w:rPr>
      </w:pPr>
      <w:bookmarkStart w:id="66" w:name="p30"/>
      <w:bookmarkStart w:id="67" w:name="p-1299084"/>
      <w:bookmarkEnd w:id="66"/>
      <w:bookmarkEnd w:id="67"/>
    </w:p>
    <w:p w14:paraId="67C75802" w14:textId="614D235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30. In order for the subject to receive independent information on the relevant clinical trial, the investigator shall provide the subject with the contact information of the ethics committee of clinical studies of medicinal products and the State Agency of Medicines.</w:t>
      </w:r>
    </w:p>
    <w:p w14:paraId="20E2F5B3" w14:textId="77777777" w:rsidR="002A7AFB" w:rsidRDefault="002A7AFB" w:rsidP="002A7AFB">
      <w:pPr>
        <w:widowControl w:val="0"/>
        <w:spacing w:after="0" w:line="240" w:lineRule="auto"/>
        <w:jc w:val="both"/>
        <w:rPr>
          <w:rFonts w:ascii="Times New Roman" w:hAnsi="Times New Roman"/>
          <w:noProof/>
          <w:kern w:val="0"/>
          <w:sz w:val="24"/>
        </w:rPr>
      </w:pPr>
      <w:bookmarkStart w:id="68" w:name="p31"/>
      <w:bookmarkStart w:id="69" w:name="p-1299085"/>
      <w:bookmarkEnd w:id="68"/>
      <w:bookmarkEnd w:id="69"/>
    </w:p>
    <w:p w14:paraId="65883E2F" w14:textId="41EC4A16"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31. A subject who requires active treatment for a disease may be included in a control group in which the subject receives a comparator preparation without the active substance only if the conditions referred to in Chapter V of Regulation 536/2014 are met and the protocol provides the scientific and ethical justification for the involvement of the subject.</w:t>
      </w:r>
    </w:p>
    <w:p w14:paraId="0738DA93" w14:textId="77777777" w:rsidR="002A7AFB" w:rsidRDefault="002A7AFB" w:rsidP="002A7AFB">
      <w:pPr>
        <w:widowControl w:val="0"/>
        <w:spacing w:after="0" w:line="240" w:lineRule="auto"/>
        <w:jc w:val="both"/>
        <w:rPr>
          <w:rFonts w:ascii="Times New Roman" w:hAnsi="Times New Roman"/>
          <w:noProof/>
          <w:kern w:val="0"/>
          <w:sz w:val="24"/>
        </w:rPr>
      </w:pPr>
      <w:bookmarkStart w:id="70" w:name="p32"/>
      <w:bookmarkStart w:id="71" w:name="p-1299086"/>
      <w:bookmarkEnd w:id="70"/>
      <w:bookmarkEnd w:id="71"/>
    </w:p>
    <w:p w14:paraId="36C67BC6" w14:textId="3DF8A759"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32. If, during the course of a clinical trial, information is obtained on circumstances that may pose a threat to the life or health of the subject, the investigator shall immediately inform the subject thereof. The information provided to the subject shall be documented. In such cases, a voluntary written consent of the subject for further participation in the clinical trial shall be obtained.</w:t>
      </w:r>
    </w:p>
    <w:p w14:paraId="6AE8CF4B" w14:textId="77777777" w:rsidR="002A7AFB" w:rsidRDefault="002A7AFB" w:rsidP="002A7AFB">
      <w:pPr>
        <w:widowControl w:val="0"/>
        <w:spacing w:after="0" w:line="240" w:lineRule="auto"/>
        <w:jc w:val="both"/>
        <w:rPr>
          <w:rFonts w:ascii="Times New Roman" w:hAnsi="Times New Roman"/>
          <w:noProof/>
          <w:kern w:val="0"/>
          <w:sz w:val="24"/>
        </w:rPr>
      </w:pPr>
      <w:bookmarkStart w:id="72" w:name="p33"/>
      <w:bookmarkStart w:id="73" w:name="p-1299087"/>
      <w:bookmarkEnd w:id="72"/>
      <w:bookmarkEnd w:id="73"/>
    </w:p>
    <w:p w14:paraId="77872794" w14:textId="2B25F9B1"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33. If the clinical trial is discontinued or terminated before the completion time specified in the protocol, the investigator shall inform the subject thereof and determine his or her further treatment and monitoring.</w:t>
      </w:r>
    </w:p>
    <w:p w14:paraId="4C6736AB" w14:textId="77777777" w:rsidR="002A7AFB" w:rsidRDefault="002A7AFB" w:rsidP="002A7AFB">
      <w:pPr>
        <w:widowControl w:val="0"/>
        <w:spacing w:after="0" w:line="240" w:lineRule="auto"/>
        <w:jc w:val="both"/>
        <w:rPr>
          <w:rFonts w:ascii="Times New Roman" w:hAnsi="Times New Roman"/>
          <w:noProof/>
          <w:kern w:val="0"/>
          <w:sz w:val="24"/>
        </w:rPr>
      </w:pPr>
      <w:bookmarkStart w:id="74" w:name="p34"/>
      <w:bookmarkStart w:id="75" w:name="p-1299088"/>
      <w:bookmarkEnd w:id="74"/>
      <w:bookmarkEnd w:id="75"/>
    </w:p>
    <w:p w14:paraId="17065201" w14:textId="006561D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34. The persons involved in conducting the research have the obligation not to disclose the clinical and personal data of the subject, except for the cases where the relevant data is requested by institutions that, in accordance with laws and regulations, have the right to familiarise themselves with information on the patient.</w:t>
      </w:r>
    </w:p>
    <w:p w14:paraId="27AA3CB2" w14:textId="77777777" w:rsidR="002A7AFB" w:rsidRDefault="002A7AFB" w:rsidP="002A7AFB">
      <w:pPr>
        <w:widowControl w:val="0"/>
        <w:spacing w:after="0" w:line="240" w:lineRule="auto"/>
        <w:jc w:val="both"/>
        <w:rPr>
          <w:rFonts w:ascii="Times New Roman" w:hAnsi="Times New Roman"/>
          <w:b/>
          <w:bCs/>
          <w:noProof/>
          <w:kern w:val="0"/>
          <w:sz w:val="24"/>
        </w:rPr>
      </w:pPr>
      <w:bookmarkStart w:id="76" w:name="n5"/>
      <w:bookmarkStart w:id="77" w:name="n-1299089"/>
      <w:bookmarkEnd w:id="76"/>
      <w:bookmarkEnd w:id="77"/>
    </w:p>
    <w:p w14:paraId="68849FF1" w14:textId="2EA9157E" w:rsidR="009714D2" w:rsidRPr="008D2CD4" w:rsidRDefault="009714D2" w:rsidP="002A7AFB">
      <w:pPr>
        <w:widowControl w:val="0"/>
        <w:spacing w:after="0" w:line="240" w:lineRule="auto"/>
        <w:jc w:val="center"/>
        <w:rPr>
          <w:rFonts w:ascii="Times New Roman" w:hAnsi="Times New Roman"/>
          <w:b/>
          <w:bCs/>
          <w:noProof/>
          <w:kern w:val="0"/>
          <w:sz w:val="24"/>
        </w:rPr>
      </w:pPr>
      <w:r>
        <w:rPr>
          <w:rFonts w:ascii="Times New Roman" w:hAnsi="Times New Roman"/>
          <w:b/>
          <w:sz w:val="24"/>
        </w:rPr>
        <w:t>V. Clinical Trial Progress and Safety Reporting</w:t>
      </w:r>
    </w:p>
    <w:p w14:paraId="69EDF7B8" w14:textId="77777777" w:rsidR="002A7AFB" w:rsidRDefault="002A7AFB" w:rsidP="002A7AFB">
      <w:pPr>
        <w:widowControl w:val="0"/>
        <w:spacing w:after="0" w:line="240" w:lineRule="auto"/>
        <w:jc w:val="both"/>
        <w:rPr>
          <w:rFonts w:ascii="Times New Roman" w:hAnsi="Times New Roman"/>
          <w:noProof/>
          <w:kern w:val="0"/>
          <w:sz w:val="24"/>
        </w:rPr>
      </w:pPr>
      <w:bookmarkStart w:id="78" w:name="p35"/>
      <w:bookmarkStart w:id="79" w:name="p-1299090"/>
      <w:bookmarkEnd w:id="78"/>
      <w:bookmarkEnd w:id="79"/>
    </w:p>
    <w:p w14:paraId="42F8C781" w14:textId="48E73BCD"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35. The State Agency of Medicines shall, in accordance with Article 42(3) of Regulation 536/2014, report to the European Medicines Agency suspected serious adverse reactions reported by the sponsor.</w:t>
      </w:r>
    </w:p>
    <w:p w14:paraId="2026B2AF" w14:textId="77777777" w:rsidR="002A7AFB" w:rsidRDefault="002A7AFB" w:rsidP="002A7AFB">
      <w:pPr>
        <w:widowControl w:val="0"/>
        <w:spacing w:after="0" w:line="240" w:lineRule="auto"/>
        <w:jc w:val="both"/>
        <w:rPr>
          <w:rFonts w:ascii="Times New Roman" w:hAnsi="Times New Roman"/>
          <w:noProof/>
          <w:kern w:val="0"/>
          <w:sz w:val="24"/>
        </w:rPr>
      </w:pPr>
      <w:bookmarkStart w:id="80" w:name="p36"/>
      <w:bookmarkStart w:id="81" w:name="p-1299091"/>
      <w:bookmarkEnd w:id="80"/>
      <w:bookmarkEnd w:id="81"/>
    </w:p>
    <w:p w14:paraId="5D0A695E" w14:textId="69453C49"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36. The State Agency of Medicines shall, in accordance with Article 44 of Regulation 536/2014, assess the information received from the European Medicines Agency, if necessary, involving the ethics committee of clinical studies of medicinal products in the assessment, in order to take the decision on the corrective measures referred to in Article 77 of Regulation 536/2014.</w:t>
      </w:r>
    </w:p>
    <w:p w14:paraId="5FBEE1C7" w14:textId="77777777" w:rsidR="002A7AFB" w:rsidRDefault="002A7AFB" w:rsidP="002A7AFB">
      <w:pPr>
        <w:widowControl w:val="0"/>
        <w:spacing w:after="0" w:line="240" w:lineRule="auto"/>
        <w:jc w:val="both"/>
        <w:rPr>
          <w:rFonts w:ascii="Times New Roman" w:hAnsi="Times New Roman"/>
          <w:noProof/>
          <w:kern w:val="0"/>
          <w:sz w:val="24"/>
        </w:rPr>
      </w:pPr>
      <w:bookmarkStart w:id="82" w:name="p37"/>
      <w:bookmarkStart w:id="83" w:name="p-1299092"/>
      <w:bookmarkEnd w:id="82"/>
      <w:bookmarkEnd w:id="83"/>
    </w:p>
    <w:p w14:paraId="73791C41" w14:textId="07A1A836"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37. The State Agency of Medicines shall assess the annual safety reports submitted by the sponsor in accordance with Article 43 of Regulation 536/2014.</w:t>
      </w:r>
    </w:p>
    <w:p w14:paraId="4952154A" w14:textId="77777777" w:rsidR="002A7AFB" w:rsidRDefault="002A7AFB" w:rsidP="002A7AFB">
      <w:pPr>
        <w:widowControl w:val="0"/>
        <w:spacing w:after="0" w:line="240" w:lineRule="auto"/>
        <w:jc w:val="both"/>
        <w:rPr>
          <w:rFonts w:ascii="Times New Roman" w:hAnsi="Times New Roman"/>
          <w:noProof/>
          <w:kern w:val="0"/>
          <w:sz w:val="24"/>
        </w:rPr>
      </w:pPr>
      <w:bookmarkStart w:id="84" w:name="p38"/>
      <w:bookmarkStart w:id="85" w:name="p-1299093"/>
      <w:bookmarkEnd w:id="84"/>
      <w:bookmarkEnd w:id="85"/>
    </w:p>
    <w:p w14:paraId="083DD30B" w14:textId="38E8780B"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38. The State Agency of Medicines shall assess serious breaches, unexpected events, and urgent safety measures reported by the sponsor in accordance with Articles 53, 54, and 55 of Regulation 536/2014 and propose corrective measures as specified in Article 78 of Regulation 536/2014.</w:t>
      </w:r>
    </w:p>
    <w:p w14:paraId="5432319D" w14:textId="77777777" w:rsidR="002A7AFB" w:rsidRDefault="002A7AFB" w:rsidP="002A7AFB">
      <w:pPr>
        <w:widowControl w:val="0"/>
        <w:spacing w:after="0" w:line="240" w:lineRule="auto"/>
        <w:jc w:val="both"/>
        <w:rPr>
          <w:rFonts w:ascii="Times New Roman" w:hAnsi="Times New Roman"/>
          <w:b/>
          <w:bCs/>
          <w:noProof/>
          <w:kern w:val="0"/>
          <w:sz w:val="24"/>
        </w:rPr>
      </w:pPr>
      <w:bookmarkStart w:id="86" w:name="n6"/>
      <w:bookmarkStart w:id="87" w:name="n-1299094"/>
      <w:bookmarkEnd w:id="86"/>
      <w:bookmarkEnd w:id="87"/>
    </w:p>
    <w:p w14:paraId="46D5EFFD" w14:textId="6D0782CF" w:rsidR="009714D2" w:rsidRPr="008D2CD4" w:rsidRDefault="009714D2" w:rsidP="002A7AFB">
      <w:pPr>
        <w:widowControl w:val="0"/>
        <w:spacing w:after="0" w:line="240" w:lineRule="auto"/>
        <w:jc w:val="center"/>
        <w:rPr>
          <w:rFonts w:ascii="Times New Roman" w:hAnsi="Times New Roman"/>
          <w:b/>
          <w:bCs/>
          <w:noProof/>
          <w:kern w:val="0"/>
          <w:sz w:val="24"/>
        </w:rPr>
      </w:pPr>
      <w:r>
        <w:rPr>
          <w:rFonts w:ascii="Times New Roman" w:hAnsi="Times New Roman"/>
          <w:b/>
          <w:sz w:val="24"/>
        </w:rPr>
        <w:t>VI. Manufacture, Import, and Labelling of Investigational Medicinal Products and Auxiliary Medicinal Products</w:t>
      </w:r>
    </w:p>
    <w:p w14:paraId="185723BC" w14:textId="77777777" w:rsidR="002A7AFB" w:rsidRDefault="002A7AFB" w:rsidP="002A7AFB">
      <w:pPr>
        <w:widowControl w:val="0"/>
        <w:spacing w:after="0" w:line="240" w:lineRule="auto"/>
        <w:jc w:val="both"/>
        <w:rPr>
          <w:rFonts w:ascii="Times New Roman" w:hAnsi="Times New Roman"/>
          <w:noProof/>
          <w:kern w:val="0"/>
          <w:sz w:val="24"/>
        </w:rPr>
      </w:pPr>
      <w:bookmarkStart w:id="88" w:name="p39"/>
      <w:bookmarkStart w:id="89" w:name="p-1299095"/>
      <w:bookmarkEnd w:id="88"/>
      <w:bookmarkEnd w:id="89"/>
    </w:p>
    <w:p w14:paraId="18649015" w14:textId="24A63BF6"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39. In the Member States of the European Economic Area, a batch of medicinal products subject to investigation which is transported from one Member State to another may be delivered directly to the study centre if a certificate signed by a qualified person is attached to the accompanying documents.</w:t>
      </w:r>
    </w:p>
    <w:p w14:paraId="1CEE0719" w14:textId="77777777" w:rsidR="002A7AFB" w:rsidRDefault="002A7AFB" w:rsidP="002A7AFB">
      <w:pPr>
        <w:widowControl w:val="0"/>
        <w:spacing w:after="0" w:line="240" w:lineRule="auto"/>
        <w:jc w:val="both"/>
        <w:rPr>
          <w:rFonts w:ascii="Times New Roman" w:hAnsi="Times New Roman"/>
          <w:noProof/>
          <w:kern w:val="0"/>
          <w:sz w:val="24"/>
        </w:rPr>
      </w:pPr>
      <w:bookmarkStart w:id="90" w:name="p40"/>
      <w:bookmarkStart w:id="91" w:name="p-1299096"/>
      <w:bookmarkEnd w:id="90"/>
      <w:bookmarkEnd w:id="91"/>
    </w:p>
    <w:p w14:paraId="64F840EE" w14:textId="6202B531"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40. The information referred to in Annex VI to Regulation 536/2014 shall be indicated on the primary and secondary packaging of investigational medicinal products and auxiliary medicinal products in accordance with the requirements laid down in the Official Language Law.</w:t>
      </w:r>
    </w:p>
    <w:p w14:paraId="0E3E0FCB" w14:textId="77777777" w:rsidR="002A7AFB" w:rsidRDefault="002A7AFB" w:rsidP="002A7AFB">
      <w:pPr>
        <w:widowControl w:val="0"/>
        <w:spacing w:after="0" w:line="240" w:lineRule="auto"/>
        <w:jc w:val="both"/>
        <w:rPr>
          <w:rFonts w:ascii="Times New Roman" w:hAnsi="Times New Roman"/>
          <w:b/>
          <w:bCs/>
          <w:noProof/>
          <w:kern w:val="0"/>
          <w:sz w:val="24"/>
        </w:rPr>
      </w:pPr>
      <w:bookmarkStart w:id="92" w:name="n7"/>
      <w:bookmarkStart w:id="93" w:name="n-1299097"/>
      <w:bookmarkEnd w:id="92"/>
      <w:bookmarkEnd w:id="93"/>
    </w:p>
    <w:p w14:paraId="22DFD95B" w14:textId="72930BF1" w:rsidR="009714D2" w:rsidRPr="008D2CD4" w:rsidRDefault="009714D2" w:rsidP="002A7AFB">
      <w:pPr>
        <w:widowControl w:val="0"/>
        <w:spacing w:after="0" w:line="240" w:lineRule="auto"/>
        <w:jc w:val="center"/>
        <w:rPr>
          <w:rFonts w:ascii="Times New Roman" w:hAnsi="Times New Roman"/>
          <w:b/>
          <w:bCs/>
          <w:noProof/>
          <w:kern w:val="0"/>
          <w:sz w:val="24"/>
        </w:rPr>
      </w:pPr>
      <w:r>
        <w:rPr>
          <w:rFonts w:ascii="Times New Roman" w:hAnsi="Times New Roman"/>
          <w:b/>
          <w:sz w:val="24"/>
        </w:rPr>
        <w:t>VII. Sponsor and Investigator</w:t>
      </w:r>
    </w:p>
    <w:p w14:paraId="1342CE12" w14:textId="77777777" w:rsidR="002A7AFB" w:rsidRDefault="002A7AFB" w:rsidP="002A7AFB">
      <w:pPr>
        <w:widowControl w:val="0"/>
        <w:spacing w:after="0" w:line="240" w:lineRule="auto"/>
        <w:jc w:val="both"/>
        <w:rPr>
          <w:rFonts w:ascii="Times New Roman" w:hAnsi="Times New Roman"/>
          <w:noProof/>
          <w:kern w:val="0"/>
          <w:sz w:val="24"/>
        </w:rPr>
      </w:pPr>
      <w:bookmarkStart w:id="94" w:name="p41"/>
      <w:bookmarkStart w:id="95" w:name="p-1299098"/>
      <w:bookmarkEnd w:id="94"/>
      <w:bookmarkEnd w:id="95"/>
    </w:p>
    <w:p w14:paraId="00A24B4F" w14:textId="7DF0A04E"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41. The sponsor shall select the investigator based on his or her qualifications and experience. If necessary, the sponsor shall provide additional training for the investigator.</w:t>
      </w:r>
    </w:p>
    <w:p w14:paraId="5B284493" w14:textId="77777777" w:rsidR="002A7AFB" w:rsidRDefault="002A7AFB" w:rsidP="002A7AFB">
      <w:pPr>
        <w:widowControl w:val="0"/>
        <w:spacing w:after="0" w:line="240" w:lineRule="auto"/>
        <w:jc w:val="both"/>
        <w:rPr>
          <w:rFonts w:ascii="Times New Roman" w:hAnsi="Times New Roman"/>
          <w:noProof/>
          <w:kern w:val="0"/>
          <w:sz w:val="24"/>
        </w:rPr>
      </w:pPr>
      <w:bookmarkStart w:id="96" w:name="p42"/>
      <w:bookmarkStart w:id="97" w:name="p-1299099"/>
      <w:bookmarkEnd w:id="96"/>
      <w:bookmarkEnd w:id="97"/>
    </w:p>
    <w:p w14:paraId="6D2FC19B" w14:textId="04E8343A"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42. An investigator may be a physician who, in accordance with the laws and regulations governing medical treatment, has the right to independently practice medical treatment and who has practical experience in the medical field related to the specific area of clinical trial, and who has mastered the current guidelines for good clinical practice.</w:t>
      </w:r>
    </w:p>
    <w:p w14:paraId="2DE4F298" w14:textId="77777777" w:rsidR="002A7AFB" w:rsidRDefault="002A7AFB" w:rsidP="002A7AFB">
      <w:pPr>
        <w:widowControl w:val="0"/>
        <w:spacing w:after="0" w:line="240" w:lineRule="auto"/>
        <w:jc w:val="both"/>
        <w:rPr>
          <w:rFonts w:ascii="Times New Roman" w:hAnsi="Times New Roman"/>
          <w:noProof/>
          <w:kern w:val="0"/>
          <w:sz w:val="24"/>
        </w:rPr>
      </w:pPr>
      <w:bookmarkStart w:id="98" w:name="p43"/>
      <w:bookmarkStart w:id="99" w:name="p-1299100"/>
      <w:bookmarkEnd w:id="98"/>
      <w:bookmarkEnd w:id="99"/>
    </w:p>
    <w:p w14:paraId="5C234215" w14:textId="32DB9B63"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43. An investigator may participate in the first phase trials if he or she has previous experience in clinical trials of medicinal products.</w:t>
      </w:r>
    </w:p>
    <w:p w14:paraId="599B4670" w14:textId="77777777" w:rsidR="002A7AFB" w:rsidRDefault="002A7AFB" w:rsidP="002A7AFB">
      <w:pPr>
        <w:widowControl w:val="0"/>
        <w:spacing w:after="0" w:line="240" w:lineRule="auto"/>
        <w:jc w:val="both"/>
        <w:rPr>
          <w:rFonts w:ascii="Times New Roman" w:hAnsi="Times New Roman"/>
          <w:noProof/>
          <w:kern w:val="0"/>
          <w:sz w:val="24"/>
        </w:rPr>
      </w:pPr>
      <w:bookmarkStart w:id="100" w:name="p44"/>
      <w:bookmarkStart w:id="101" w:name="p-1299101"/>
      <w:bookmarkEnd w:id="100"/>
      <w:bookmarkEnd w:id="101"/>
    </w:p>
    <w:p w14:paraId="4FAAFEDD" w14:textId="433B6B9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44. The sponsor shall be responsible for the quality of the investigational medicinal products, their delivery to the clinical trial site (study centre), storage conditions, duration and, if necessary, determination of dilution solutions and medical devices for infusion of the medicinal products. All persons involved in the circulation of investigational medicinal products shall be informed of the abovementioned conditions. These persons have the obligation to comply with the conditions for storage of the investigational medicinal products.</w:t>
      </w:r>
    </w:p>
    <w:p w14:paraId="132415BC" w14:textId="77777777" w:rsidR="002A7AFB" w:rsidRDefault="002A7AFB" w:rsidP="002A7AFB">
      <w:pPr>
        <w:widowControl w:val="0"/>
        <w:spacing w:after="0" w:line="240" w:lineRule="auto"/>
        <w:jc w:val="both"/>
        <w:rPr>
          <w:rFonts w:ascii="Times New Roman" w:hAnsi="Times New Roman"/>
          <w:noProof/>
          <w:kern w:val="0"/>
          <w:sz w:val="24"/>
        </w:rPr>
      </w:pPr>
      <w:bookmarkStart w:id="102" w:name="p45"/>
      <w:bookmarkStart w:id="103" w:name="p-1299102"/>
      <w:bookmarkEnd w:id="102"/>
      <w:bookmarkEnd w:id="103"/>
    </w:p>
    <w:p w14:paraId="6F2AE3A9" w14:textId="34EA1493" w:rsidR="002A7AFB" w:rsidRPr="002A7AFB"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45. The investigator shall be responsible for the storage and accounting of the investigational medicinal products at the study centre.</w:t>
      </w:r>
    </w:p>
    <w:p w14:paraId="6106F12F" w14:textId="77777777" w:rsidR="002A7AFB" w:rsidRDefault="002A7AFB" w:rsidP="002A7AFB">
      <w:pPr>
        <w:widowControl w:val="0"/>
        <w:spacing w:after="0" w:line="240" w:lineRule="auto"/>
        <w:jc w:val="both"/>
        <w:rPr>
          <w:rFonts w:ascii="Times New Roman" w:hAnsi="Times New Roman"/>
          <w:noProof/>
          <w:kern w:val="0"/>
          <w:sz w:val="24"/>
        </w:rPr>
      </w:pPr>
      <w:bookmarkStart w:id="104" w:name="p46"/>
      <w:bookmarkStart w:id="105" w:name="p-1299103"/>
      <w:bookmarkEnd w:id="104"/>
      <w:bookmarkEnd w:id="105"/>
    </w:p>
    <w:p w14:paraId="1995CC39" w14:textId="6A6287F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46. The investigational medicinal products, and also the medical devices used for their administration, if necessary, and also any other medicinal products, devices, and examinations referred to in the clinical study protocol shall be provided free of charge to the subject.</w:t>
      </w:r>
    </w:p>
    <w:p w14:paraId="068482F0" w14:textId="77777777" w:rsidR="002A7AFB" w:rsidRDefault="002A7AFB" w:rsidP="002A7AFB">
      <w:pPr>
        <w:widowControl w:val="0"/>
        <w:spacing w:after="0" w:line="240" w:lineRule="auto"/>
        <w:jc w:val="both"/>
        <w:rPr>
          <w:rFonts w:ascii="Times New Roman" w:hAnsi="Times New Roman"/>
          <w:noProof/>
          <w:kern w:val="0"/>
          <w:sz w:val="24"/>
        </w:rPr>
      </w:pPr>
      <w:bookmarkStart w:id="106" w:name="p47"/>
      <w:bookmarkStart w:id="107" w:name="p-1299104"/>
      <w:bookmarkEnd w:id="106"/>
      <w:bookmarkEnd w:id="107"/>
    </w:p>
    <w:p w14:paraId="22C8699F" w14:textId="625F8BD6" w:rsidR="009714D2" w:rsidRPr="008D2CD4" w:rsidRDefault="009714D2" w:rsidP="0091388A">
      <w:pPr>
        <w:spacing w:after="0" w:line="240" w:lineRule="auto"/>
        <w:jc w:val="both"/>
        <w:rPr>
          <w:rFonts w:ascii="Times New Roman" w:hAnsi="Times New Roman"/>
          <w:noProof/>
          <w:kern w:val="0"/>
          <w:sz w:val="24"/>
        </w:rPr>
      </w:pPr>
      <w:r>
        <w:rPr>
          <w:rFonts w:ascii="Times New Roman" w:hAnsi="Times New Roman"/>
          <w:sz w:val="24"/>
        </w:rPr>
        <w:t xml:space="preserve">47. Informed consent provided in accordance with Chapter V of Regulation 536/2014, and also the consent to the processing of personal data given on its basis, shall allow the sponsor, the representatives of the sponsor, and the investigator to have direct access to the medical records of patients, including personal data and electronic records in order to obtain information on the </w:t>
      </w:r>
      <w:r>
        <w:rPr>
          <w:rFonts w:ascii="Times New Roman" w:hAnsi="Times New Roman"/>
          <w:sz w:val="24"/>
        </w:rPr>
        <w:lastRenderedPageBreak/>
        <w:t>health status of the subject necessary for quality control and monitoring carried out by the abovementioned persons.</w:t>
      </w:r>
    </w:p>
    <w:p w14:paraId="240BAB54" w14:textId="77777777" w:rsidR="002A7AFB" w:rsidRDefault="002A7AFB" w:rsidP="002A7AFB">
      <w:pPr>
        <w:widowControl w:val="0"/>
        <w:spacing w:after="0" w:line="240" w:lineRule="auto"/>
        <w:jc w:val="both"/>
        <w:rPr>
          <w:rFonts w:ascii="Times New Roman" w:hAnsi="Times New Roman"/>
          <w:noProof/>
          <w:kern w:val="0"/>
          <w:sz w:val="24"/>
        </w:rPr>
      </w:pPr>
      <w:bookmarkStart w:id="108" w:name="p48"/>
      <w:bookmarkStart w:id="109" w:name="p-1299105"/>
      <w:bookmarkEnd w:id="108"/>
      <w:bookmarkEnd w:id="109"/>
    </w:p>
    <w:p w14:paraId="7D88B41A" w14:textId="249FDDC6"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48. In the agreement with the sponsor for conducting a clinical trial, the medical treatment institution shall include a calculation of the additional expenditures incurred by the medical treatment institution as a result of conducting the clinical trial, including costs related to the use of human resources and material resources.</w:t>
      </w:r>
    </w:p>
    <w:p w14:paraId="38A2B044" w14:textId="77777777" w:rsidR="002A7AFB" w:rsidRDefault="002A7AFB" w:rsidP="002A7AFB">
      <w:pPr>
        <w:widowControl w:val="0"/>
        <w:spacing w:after="0" w:line="240" w:lineRule="auto"/>
        <w:jc w:val="both"/>
        <w:rPr>
          <w:rFonts w:ascii="Times New Roman" w:hAnsi="Times New Roman"/>
          <w:b/>
          <w:bCs/>
          <w:noProof/>
          <w:kern w:val="0"/>
          <w:sz w:val="24"/>
        </w:rPr>
      </w:pPr>
      <w:bookmarkStart w:id="110" w:name="n8"/>
      <w:bookmarkStart w:id="111" w:name="n-1299106"/>
      <w:bookmarkEnd w:id="110"/>
      <w:bookmarkEnd w:id="111"/>
    </w:p>
    <w:p w14:paraId="00724442" w14:textId="6EB88A68" w:rsidR="009714D2" w:rsidRPr="008D2CD4" w:rsidRDefault="009714D2" w:rsidP="002A7AFB">
      <w:pPr>
        <w:widowControl w:val="0"/>
        <w:spacing w:after="0" w:line="240" w:lineRule="auto"/>
        <w:jc w:val="center"/>
        <w:rPr>
          <w:rFonts w:ascii="Times New Roman" w:hAnsi="Times New Roman"/>
          <w:b/>
          <w:bCs/>
          <w:noProof/>
          <w:kern w:val="0"/>
          <w:sz w:val="24"/>
        </w:rPr>
      </w:pPr>
      <w:r>
        <w:rPr>
          <w:rFonts w:ascii="Times New Roman" w:hAnsi="Times New Roman"/>
          <w:b/>
          <w:sz w:val="24"/>
        </w:rPr>
        <w:t>VIII. Compulsory Civil Liability Insurance</w:t>
      </w:r>
    </w:p>
    <w:p w14:paraId="421B72FF" w14:textId="77777777" w:rsidR="002A7AFB" w:rsidRDefault="002A7AFB" w:rsidP="002A7AFB">
      <w:pPr>
        <w:widowControl w:val="0"/>
        <w:spacing w:after="0" w:line="240" w:lineRule="auto"/>
        <w:jc w:val="both"/>
        <w:rPr>
          <w:rFonts w:ascii="Times New Roman" w:hAnsi="Times New Roman"/>
          <w:noProof/>
          <w:kern w:val="0"/>
          <w:sz w:val="24"/>
        </w:rPr>
      </w:pPr>
      <w:bookmarkStart w:id="112" w:name="p49"/>
      <w:bookmarkStart w:id="113" w:name="p-1299107"/>
      <w:bookmarkEnd w:id="112"/>
      <w:bookmarkEnd w:id="113"/>
    </w:p>
    <w:p w14:paraId="3AB1405D" w14:textId="5450FD8A"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49. The object of insurance shall be the civil liability of the sponsor, investigator, and medical treatment institution for damage caused to the health or life of the subject due to action or inaction within the scope of a clinical trial of medicinal products or low-intervention clinical trial.</w:t>
      </w:r>
    </w:p>
    <w:p w14:paraId="47FC406D" w14:textId="77777777" w:rsidR="002A7AFB" w:rsidRDefault="002A7AFB" w:rsidP="002A7AFB">
      <w:pPr>
        <w:widowControl w:val="0"/>
        <w:spacing w:after="0" w:line="240" w:lineRule="auto"/>
        <w:jc w:val="both"/>
        <w:rPr>
          <w:rFonts w:ascii="Times New Roman" w:hAnsi="Times New Roman"/>
          <w:noProof/>
          <w:kern w:val="0"/>
          <w:sz w:val="24"/>
        </w:rPr>
      </w:pPr>
      <w:bookmarkStart w:id="114" w:name="p50"/>
      <w:bookmarkStart w:id="115" w:name="p-1299108"/>
      <w:bookmarkEnd w:id="114"/>
      <w:bookmarkEnd w:id="115"/>
    </w:p>
    <w:p w14:paraId="4956E4FD" w14:textId="32176EA3" w:rsidR="002A7AFB" w:rsidRPr="002A7AFB"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50. The civil liability insurance contract shall determine the procedures for compensating for damage caused to the health or life of the subject due to action or inaction of the sponsor, investigator, or medical treatment institution.</w:t>
      </w:r>
    </w:p>
    <w:p w14:paraId="49C66FF2" w14:textId="77777777" w:rsidR="002A7AFB" w:rsidRDefault="002A7AFB" w:rsidP="002A7AFB">
      <w:pPr>
        <w:widowControl w:val="0"/>
        <w:spacing w:after="0" w:line="240" w:lineRule="auto"/>
        <w:jc w:val="both"/>
        <w:rPr>
          <w:rFonts w:ascii="Times New Roman" w:hAnsi="Times New Roman"/>
          <w:noProof/>
          <w:kern w:val="0"/>
          <w:sz w:val="24"/>
        </w:rPr>
      </w:pPr>
      <w:bookmarkStart w:id="116" w:name="p51"/>
      <w:bookmarkStart w:id="117" w:name="p-1299109"/>
      <w:bookmarkEnd w:id="116"/>
      <w:bookmarkEnd w:id="117"/>
    </w:p>
    <w:p w14:paraId="1E94429A" w14:textId="33406DF0"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51. The minimum liability limit in the civil liability insurance contract of the sponsor, medical treatment institution, and investigator for conducting clinical trials of medicinal products shall be the amount of 48 minimum monthly salaries laid down in Latvia on the date of entering into the insurance contract for the compensation for damages caused to the health or life of each subject in each insurance event. The minimum civil liability limit for conducting a low-intervention clinical trial shall be the amount of 12 minimum monthly salaries laid down in Latvia on the date of entering into the insurance contract for the compensation for damages caused to the health or life of each subject in each insurance case. Sub-limits may not be laid down in the insurance contract for the compensation of losses referred to in Paragraph 52 of this Regulation.</w:t>
      </w:r>
    </w:p>
    <w:p w14:paraId="04D8A4BC" w14:textId="77777777" w:rsidR="002A7AFB" w:rsidRDefault="002A7AFB" w:rsidP="002A7AFB">
      <w:pPr>
        <w:widowControl w:val="0"/>
        <w:spacing w:after="0" w:line="240" w:lineRule="auto"/>
        <w:jc w:val="both"/>
        <w:rPr>
          <w:rFonts w:ascii="Times New Roman" w:hAnsi="Times New Roman"/>
          <w:noProof/>
          <w:kern w:val="0"/>
          <w:sz w:val="24"/>
        </w:rPr>
      </w:pPr>
      <w:bookmarkStart w:id="118" w:name="p52"/>
      <w:bookmarkStart w:id="119" w:name="p-1299110"/>
      <w:bookmarkEnd w:id="118"/>
      <w:bookmarkEnd w:id="119"/>
    </w:p>
    <w:p w14:paraId="38CBC312" w14:textId="5CC175FF"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52. The civil liability insurance contract, in conformity with the limit specified in Paragraph 51 of this Regulation, shall provide for the compensation for the following risks of loss for damage caused to the health or life of the subject during the conduct of a clinical trial of a medicinal product or low-intervention clinical trial:</w:t>
      </w:r>
    </w:p>
    <w:p w14:paraId="7C075B0F"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52.1. risk of expenditures related to the medical treatment of the subject, purchase or rental of technical aids and medical devices;</w:t>
      </w:r>
    </w:p>
    <w:p w14:paraId="413D4044"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52.2. risk of expenditures related to temporary incapacity for work of the subject;</w:t>
      </w:r>
    </w:p>
    <w:p w14:paraId="65D7473E"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52.3. risk of expenditures related to loss of the capacity for work of the subject;</w:t>
      </w:r>
    </w:p>
    <w:p w14:paraId="0ED50DDD"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52.4. risk of expenditures related to the death of the subject;</w:t>
      </w:r>
    </w:p>
    <w:p w14:paraId="1E817FD3"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52.5. risk of expenditures related to the burial of the subject;</w:t>
      </w:r>
    </w:p>
    <w:p w14:paraId="69117F64"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52.6. risk of non-pecuniary loss (moral damage) associated with pain and suffering due to physical injury, mutilation, or disability of the subject, death or disability of a provider, dependent or spouse.</w:t>
      </w:r>
    </w:p>
    <w:p w14:paraId="27FC2591" w14:textId="77777777" w:rsidR="002A7AFB" w:rsidRDefault="002A7AFB" w:rsidP="002A7AFB">
      <w:pPr>
        <w:widowControl w:val="0"/>
        <w:spacing w:after="0" w:line="240" w:lineRule="auto"/>
        <w:jc w:val="both"/>
        <w:rPr>
          <w:rFonts w:ascii="Times New Roman" w:hAnsi="Times New Roman"/>
          <w:noProof/>
          <w:kern w:val="0"/>
          <w:sz w:val="24"/>
        </w:rPr>
      </w:pPr>
      <w:bookmarkStart w:id="120" w:name="p53"/>
      <w:bookmarkStart w:id="121" w:name="p-1299117"/>
      <w:bookmarkEnd w:id="120"/>
      <w:bookmarkEnd w:id="121"/>
    </w:p>
    <w:p w14:paraId="1F9B193A" w14:textId="063485C2" w:rsidR="002A7AFB" w:rsidRPr="002A7AFB"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53. In addition to the mandatory indemnifiable loss risks referred to in Paragraph 52 of this Regulation, a civil liability insurance contract may also provide for other indemnifiable loss risks.</w:t>
      </w:r>
    </w:p>
    <w:p w14:paraId="3B635F22" w14:textId="77777777" w:rsidR="002A7AFB" w:rsidRDefault="002A7AFB" w:rsidP="002A7AFB">
      <w:pPr>
        <w:widowControl w:val="0"/>
        <w:spacing w:after="0" w:line="240" w:lineRule="auto"/>
        <w:jc w:val="both"/>
        <w:rPr>
          <w:rFonts w:ascii="Times New Roman" w:hAnsi="Times New Roman"/>
          <w:noProof/>
          <w:kern w:val="0"/>
          <w:sz w:val="24"/>
        </w:rPr>
      </w:pPr>
      <w:bookmarkStart w:id="122" w:name="p54"/>
      <w:bookmarkStart w:id="123" w:name="p-1299118"/>
      <w:bookmarkEnd w:id="122"/>
      <w:bookmarkEnd w:id="123"/>
    </w:p>
    <w:p w14:paraId="44508BCE" w14:textId="0F39E719" w:rsidR="009714D2" w:rsidRPr="008D2CD4" w:rsidRDefault="009714D2" w:rsidP="0091388A">
      <w:pPr>
        <w:spacing w:after="0" w:line="240" w:lineRule="auto"/>
        <w:jc w:val="both"/>
        <w:rPr>
          <w:rFonts w:ascii="Times New Roman" w:hAnsi="Times New Roman"/>
          <w:noProof/>
          <w:kern w:val="0"/>
          <w:sz w:val="24"/>
        </w:rPr>
      </w:pPr>
      <w:r>
        <w:rPr>
          <w:rFonts w:ascii="Times New Roman" w:hAnsi="Times New Roman"/>
          <w:sz w:val="24"/>
        </w:rPr>
        <w:t xml:space="preserve">54. It shall be provided for in the civil liability insurance contract that the insurer compensates for losses that are causally related to the actions or inaction of the sponsor, investigator, or medical treatment institution during the retroactive period or insurance period specified in the </w:t>
      </w:r>
      <w:r>
        <w:rPr>
          <w:rFonts w:ascii="Times New Roman" w:hAnsi="Times New Roman"/>
          <w:sz w:val="24"/>
        </w:rPr>
        <w:lastRenderedPageBreak/>
        <w:t>insurance contract if the deadlines provided for in Paragraphs 55 and 61 of this Regulation have been met.</w:t>
      </w:r>
    </w:p>
    <w:p w14:paraId="322E1565" w14:textId="77777777" w:rsidR="002A7AFB" w:rsidRDefault="002A7AFB" w:rsidP="002A7AFB">
      <w:pPr>
        <w:widowControl w:val="0"/>
        <w:spacing w:after="0" w:line="240" w:lineRule="auto"/>
        <w:jc w:val="both"/>
        <w:rPr>
          <w:rFonts w:ascii="Times New Roman" w:hAnsi="Times New Roman"/>
          <w:noProof/>
          <w:kern w:val="0"/>
          <w:sz w:val="24"/>
        </w:rPr>
      </w:pPr>
      <w:bookmarkStart w:id="124" w:name="p55"/>
      <w:bookmarkStart w:id="125" w:name="p-1299119"/>
      <w:bookmarkEnd w:id="124"/>
      <w:bookmarkEnd w:id="125"/>
    </w:p>
    <w:p w14:paraId="61C67A9D" w14:textId="4604689C" w:rsidR="002A7AFB" w:rsidRPr="002A7AFB"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55. A person claiming insurance compensation shall immediately, as soon as possible but not later than within three years after the end of the insurance period, inform the investigator, sponsor, or medical treatment institution in writing of the losses caused by the action or inaction of the sponsor, investigator, or medical treatment institution within the scope of a clinical trial or low-intervention clinical trial of medicinal products, appending documents attesting for the losses to the written submission.</w:t>
      </w:r>
    </w:p>
    <w:p w14:paraId="2FDC792D" w14:textId="77777777" w:rsidR="002A7AFB" w:rsidRDefault="002A7AFB" w:rsidP="002A7AFB">
      <w:pPr>
        <w:widowControl w:val="0"/>
        <w:spacing w:after="0" w:line="240" w:lineRule="auto"/>
        <w:jc w:val="both"/>
        <w:rPr>
          <w:rFonts w:ascii="Times New Roman" w:hAnsi="Times New Roman"/>
          <w:noProof/>
          <w:kern w:val="0"/>
          <w:sz w:val="24"/>
        </w:rPr>
      </w:pPr>
      <w:bookmarkStart w:id="126" w:name="p56"/>
      <w:bookmarkStart w:id="127" w:name="p-1299120"/>
      <w:bookmarkEnd w:id="126"/>
      <w:bookmarkEnd w:id="127"/>
    </w:p>
    <w:p w14:paraId="46687731" w14:textId="2CF78CAC"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56. In the event of the death of the subject:</w:t>
      </w:r>
    </w:p>
    <w:p w14:paraId="30B16EBD" w14:textId="411BE6A9"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56.1. if the subject has submitted the application referred to in Paragraph 55 of this Regulation, the right to receive insurance compensation belongs to the heir of the deceased person, attaching an inheritance certificate to the submission;</w:t>
      </w:r>
    </w:p>
    <w:p w14:paraId="21F21DA2" w14:textId="34137FC3"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56.2. if the subject has not submitted the submission referred to in Paragraph 55 of this Regulation, the right to receive the compensation for losses referred to in Sub-paragraph 52.1 of this Regulation shall belong to the provider, dependent, or spouse of the deceased person, appending the death certificate of the person, a document certifying the rights of the provider, dependent, or spouse, and documents certifying the losses to the submission.</w:t>
      </w:r>
    </w:p>
    <w:p w14:paraId="7B1B11A1" w14:textId="77777777" w:rsidR="002A7AFB" w:rsidRDefault="002A7AFB" w:rsidP="002A7AFB">
      <w:pPr>
        <w:widowControl w:val="0"/>
        <w:spacing w:after="0" w:line="240" w:lineRule="auto"/>
        <w:jc w:val="both"/>
        <w:rPr>
          <w:rFonts w:ascii="Times New Roman" w:hAnsi="Times New Roman"/>
          <w:noProof/>
          <w:kern w:val="0"/>
          <w:sz w:val="24"/>
        </w:rPr>
      </w:pPr>
      <w:bookmarkStart w:id="128" w:name="p57"/>
      <w:bookmarkStart w:id="129" w:name="p-1299126"/>
      <w:bookmarkEnd w:id="128"/>
      <w:bookmarkEnd w:id="129"/>
    </w:p>
    <w:p w14:paraId="60678294" w14:textId="38219342"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57. If a submission is submitted on behalf of a person under the age of 18 or a person for whom guardianship has been established, or the application is submitted on the basis of a power of attorney, a document certifying the rights of representation of the legal representative, guardian, or authorised person shall be appended to the submission referred to in Paragraph 55 of this Regulation.</w:t>
      </w:r>
    </w:p>
    <w:p w14:paraId="4ED7DE1C" w14:textId="77777777" w:rsidR="002A7AFB" w:rsidRDefault="002A7AFB" w:rsidP="002A7AFB">
      <w:pPr>
        <w:widowControl w:val="0"/>
        <w:spacing w:after="0" w:line="240" w:lineRule="auto"/>
        <w:jc w:val="both"/>
        <w:rPr>
          <w:rFonts w:ascii="Times New Roman" w:hAnsi="Times New Roman"/>
          <w:noProof/>
          <w:kern w:val="0"/>
          <w:sz w:val="24"/>
        </w:rPr>
      </w:pPr>
      <w:bookmarkStart w:id="130" w:name="p58"/>
      <w:bookmarkStart w:id="131" w:name="p-1299127"/>
      <w:bookmarkEnd w:id="130"/>
      <w:bookmarkEnd w:id="131"/>
    </w:p>
    <w:p w14:paraId="7E09407A" w14:textId="588058B4"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58. If a submission is submitted in order to receive a compensation for non-pecuniary losses (moral damage) provided for in Sub-paragraph 52.6 of this Regulation, a document certifying the rights of the provider, dependent, or spouse shall be appended to the submission in conformity with the procedures and time limits referred to in Sub-paragraph 55 of this Regulation.</w:t>
      </w:r>
    </w:p>
    <w:p w14:paraId="63A2E9A5" w14:textId="77777777" w:rsidR="002A7AFB" w:rsidRDefault="002A7AFB" w:rsidP="002A7AFB">
      <w:pPr>
        <w:widowControl w:val="0"/>
        <w:spacing w:after="0" w:line="240" w:lineRule="auto"/>
        <w:jc w:val="both"/>
        <w:rPr>
          <w:rFonts w:ascii="Times New Roman" w:hAnsi="Times New Roman"/>
          <w:noProof/>
          <w:kern w:val="0"/>
          <w:sz w:val="24"/>
        </w:rPr>
      </w:pPr>
      <w:bookmarkStart w:id="132" w:name="p59"/>
      <w:bookmarkStart w:id="133" w:name="p-1299129"/>
      <w:bookmarkEnd w:id="132"/>
      <w:bookmarkEnd w:id="133"/>
    </w:p>
    <w:p w14:paraId="43FB8AEC" w14:textId="4A70C784"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59. The right to receive a compensation for losses for the burial of the subject in accordance with Sub-paragraph 52.5 of this Regulation belongs to the natural person who has undertaken the burial and has presented the original of the death certificate, and also submitted documents confirming the fact of the burial.</w:t>
      </w:r>
    </w:p>
    <w:p w14:paraId="749C39FB" w14:textId="77777777" w:rsidR="002A7AFB" w:rsidRDefault="002A7AFB" w:rsidP="002A7AFB">
      <w:pPr>
        <w:widowControl w:val="0"/>
        <w:spacing w:after="0" w:line="240" w:lineRule="auto"/>
        <w:jc w:val="both"/>
        <w:rPr>
          <w:rFonts w:ascii="Times New Roman" w:hAnsi="Times New Roman"/>
          <w:noProof/>
          <w:kern w:val="0"/>
          <w:sz w:val="24"/>
        </w:rPr>
      </w:pPr>
      <w:bookmarkStart w:id="134" w:name="p60"/>
      <w:bookmarkStart w:id="135" w:name="p-1299131"/>
      <w:bookmarkEnd w:id="134"/>
      <w:bookmarkEnd w:id="135"/>
    </w:p>
    <w:p w14:paraId="7598C706" w14:textId="5B8E13D8" w:rsidR="002A7AFB" w:rsidRPr="002A7AFB"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60. The sponsor, investigator, or medical institution of a clinical trial or low-intervention clinical trial of medicinal products, upon the occurrence of an insured event shall:</w:t>
      </w:r>
    </w:p>
    <w:p w14:paraId="561F1DF4" w14:textId="77777777" w:rsidR="002A7AFB" w:rsidRPr="002A7AFB"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60.1. immediately, as soon as possible, notify the insurer in writing of any claim received within the scope of a clinical trial of medicinal products or low-intervention clinical trial or a claim filed in court regarding damage caused to the life and health of the subject;</w:t>
      </w:r>
    </w:p>
    <w:p w14:paraId="53020698" w14:textId="2D349AB0"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60.2. immediately, as soon as possible, notify the insurer in writing of events that could be a potential cause for a claim or action against the insured for losses the compensation for which is provided for in the concluded insurance contract of the person performing the clinical trial or low-intervention clinical trial of medicinal products.</w:t>
      </w:r>
    </w:p>
    <w:p w14:paraId="6862B620" w14:textId="77777777" w:rsidR="002A7AFB" w:rsidRDefault="002A7AFB" w:rsidP="002A7AFB">
      <w:pPr>
        <w:widowControl w:val="0"/>
        <w:spacing w:after="0" w:line="240" w:lineRule="auto"/>
        <w:jc w:val="both"/>
        <w:rPr>
          <w:rFonts w:ascii="Times New Roman" w:hAnsi="Times New Roman"/>
          <w:noProof/>
          <w:kern w:val="0"/>
          <w:sz w:val="24"/>
        </w:rPr>
      </w:pPr>
      <w:bookmarkStart w:id="136" w:name="p61"/>
      <w:bookmarkStart w:id="137" w:name="p-1299135"/>
      <w:bookmarkEnd w:id="136"/>
      <w:bookmarkEnd w:id="137"/>
    </w:p>
    <w:p w14:paraId="0FC3EA1C" w14:textId="28693D55"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61. The insurer shall, in accordance with the procedures and time limits laid down in the Insurance Contract Law, take the decision to disburse insurance compensation or to refuse to disburse insurance compensation.</w:t>
      </w:r>
    </w:p>
    <w:p w14:paraId="5A2EC972" w14:textId="77777777" w:rsidR="002A7AFB" w:rsidRDefault="002A7AFB" w:rsidP="002A7AFB">
      <w:pPr>
        <w:widowControl w:val="0"/>
        <w:spacing w:after="0" w:line="240" w:lineRule="auto"/>
        <w:jc w:val="both"/>
        <w:rPr>
          <w:rFonts w:ascii="Times New Roman" w:hAnsi="Times New Roman"/>
          <w:noProof/>
          <w:kern w:val="0"/>
          <w:sz w:val="24"/>
        </w:rPr>
      </w:pPr>
      <w:bookmarkStart w:id="138" w:name="p62"/>
      <w:bookmarkStart w:id="139" w:name="p-1299136"/>
      <w:bookmarkEnd w:id="138"/>
      <w:bookmarkEnd w:id="139"/>
    </w:p>
    <w:p w14:paraId="69F8F56F" w14:textId="6F1A2C9F" w:rsidR="009714D2" w:rsidRDefault="009714D2" w:rsidP="0091388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62. After the insurance compensation has been disbursed, the sponsor and the medical treatment institution have the obligation to immediately renew the liability limit of the civil insurance contract in the amount laid down in Paragraph 51 of this Regulation.</w:t>
      </w:r>
    </w:p>
    <w:p w14:paraId="367A3452" w14:textId="77777777" w:rsidR="002A7AFB" w:rsidRPr="008D2CD4" w:rsidRDefault="002A7AFB" w:rsidP="002A7AFB">
      <w:pPr>
        <w:widowControl w:val="0"/>
        <w:spacing w:after="0" w:line="240" w:lineRule="auto"/>
        <w:jc w:val="both"/>
        <w:rPr>
          <w:rFonts w:ascii="Times New Roman" w:hAnsi="Times New Roman"/>
          <w:noProof/>
          <w:kern w:val="0"/>
          <w:sz w:val="24"/>
          <w:lang w:val="lv-LV"/>
        </w:rPr>
      </w:pPr>
    </w:p>
    <w:p w14:paraId="0EEC852F" w14:textId="77777777" w:rsidR="009714D2" w:rsidRDefault="009714D2" w:rsidP="002A7AFB">
      <w:pPr>
        <w:widowControl w:val="0"/>
        <w:spacing w:after="0" w:line="240" w:lineRule="auto"/>
        <w:jc w:val="center"/>
        <w:rPr>
          <w:rFonts w:ascii="Times New Roman" w:hAnsi="Times New Roman"/>
          <w:b/>
          <w:bCs/>
          <w:noProof/>
          <w:kern w:val="0"/>
          <w:sz w:val="24"/>
        </w:rPr>
      </w:pPr>
      <w:bookmarkStart w:id="140" w:name="n9"/>
      <w:bookmarkStart w:id="141" w:name="n-1299137"/>
      <w:bookmarkEnd w:id="140"/>
      <w:bookmarkEnd w:id="141"/>
      <w:r>
        <w:rPr>
          <w:rFonts w:ascii="Times New Roman" w:hAnsi="Times New Roman"/>
          <w:b/>
          <w:sz w:val="24"/>
        </w:rPr>
        <w:t>IX. Clinical Trial Supervision</w:t>
      </w:r>
    </w:p>
    <w:p w14:paraId="77EF473F" w14:textId="77777777" w:rsidR="002A7AFB" w:rsidRPr="008D2CD4" w:rsidRDefault="002A7AFB" w:rsidP="002A7AFB">
      <w:pPr>
        <w:widowControl w:val="0"/>
        <w:spacing w:after="0" w:line="240" w:lineRule="auto"/>
        <w:jc w:val="both"/>
        <w:rPr>
          <w:rFonts w:ascii="Times New Roman" w:hAnsi="Times New Roman"/>
          <w:b/>
          <w:bCs/>
          <w:noProof/>
          <w:kern w:val="0"/>
          <w:sz w:val="24"/>
          <w:lang w:val="lv-LV"/>
        </w:rPr>
      </w:pPr>
    </w:p>
    <w:p w14:paraId="22BE1818" w14:textId="4AC64068" w:rsidR="009714D2" w:rsidRPr="008D2CD4" w:rsidRDefault="009714D2" w:rsidP="002A7AFB">
      <w:pPr>
        <w:widowControl w:val="0"/>
        <w:spacing w:after="0" w:line="240" w:lineRule="auto"/>
        <w:jc w:val="both"/>
        <w:rPr>
          <w:rFonts w:ascii="Times New Roman" w:hAnsi="Times New Roman"/>
          <w:noProof/>
          <w:kern w:val="0"/>
          <w:sz w:val="24"/>
        </w:rPr>
      </w:pPr>
      <w:bookmarkStart w:id="142" w:name="p63"/>
      <w:bookmarkStart w:id="143" w:name="p-1299138"/>
      <w:bookmarkEnd w:id="142"/>
      <w:bookmarkEnd w:id="143"/>
      <w:r>
        <w:rPr>
          <w:rFonts w:ascii="Times New Roman" w:hAnsi="Times New Roman"/>
          <w:sz w:val="24"/>
        </w:rPr>
        <w:t>63. The conformity of a clinical trial with the requirements of good clinical practice shall be assessed by the State Agency of Medicines in cooperation with the competent authorities of other countries, the European Commission, and the European Medicines Agency, taking into account the requirements laid down in Article 3(1) and Article 7 of Commission Implementing Regulation (EU) 2017/556 of 24 March 2017 on the detailed arrangements for the good clinical practice inspection procedures pursuant to Regulation (EU) No 536/2014 of the European Parliament and of the Council (hereinafter – Implementing Regulation 2017/556).</w:t>
      </w:r>
    </w:p>
    <w:p w14:paraId="0EA3BA02" w14:textId="77777777" w:rsidR="002A7AFB" w:rsidRDefault="002A7AFB" w:rsidP="002A7AFB">
      <w:pPr>
        <w:widowControl w:val="0"/>
        <w:spacing w:after="0" w:line="240" w:lineRule="auto"/>
        <w:jc w:val="both"/>
        <w:rPr>
          <w:rFonts w:ascii="Times New Roman" w:hAnsi="Times New Roman"/>
          <w:noProof/>
          <w:kern w:val="0"/>
          <w:sz w:val="24"/>
        </w:rPr>
      </w:pPr>
      <w:bookmarkStart w:id="144" w:name="p64"/>
      <w:bookmarkStart w:id="145" w:name="p-1299139"/>
      <w:bookmarkEnd w:id="144"/>
      <w:bookmarkEnd w:id="145"/>
    </w:p>
    <w:p w14:paraId="71AF1726" w14:textId="318D23D0"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64. The State Agency of Medicines shall carry out the good clinical practice inspection (hereinafter – the inspection) in accordance with the conditions of Article 2 of Implementing Regulation 2017/556.</w:t>
      </w:r>
    </w:p>
    <w:p w14:paraId="0187483F" w14:textId="77777777" w:rsidR="002A7AFB" w:rsidRDefault="002A7AFB" w:rsidP="002A7AFB">
      <w:pPr>
        <w:widowControl w:val="0"/>
        <w:spacing w:after="0" w:line="240" w:lineRule="auto"/>
        <w:jc w:val="both"/>
        <w:rPr>
          <w:rFonts w:ascii="Times New Roman" w:hAnsi="Times New Roman"/>
          <w:noProof/>
          <w:kern w:val="0"/>
          <w:sz w:val="24"/>
        </w:rPr>
      </w:pPr>
      <w:bookmarkStart w:id="146" w:name="p65"/>
      <w:bookmarkStart w:id="147" w:name="p-1299140"/>
      <w:bookmarkEnd w:id="146"/>
      <w:bookmarkEnd w:id="147"/>
    </w:p>
    <w:p w14:paraId="6518031D" w14:textId="3A23913B"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65. The State Agency of Medicines shall determine the requirements referred to in Article 3(1) and Article 4(8) of Implementing Regulation 2017/556 regarding the qualification of inspectors, its documentation, and the quality system assurance and monitoring of the inspection procedures. The State Agency of Medicines shall provide training for inspectors, regularly assess training needs, and take appropriate measures to maintain and improve the skills of inspectors.</w:t>
      </w:r>
    </w:p>
    <w:p w14:paraId="0913A3FC" w14:textId="77777777" w:rsidR="002A7AFB" w:rsidRDefault="002A7AFB" w:rsidP="002A7AFB">
      <w:pPr>
        <w:widowControl w:val="0"/>
        <w:spacing w:after="0" w:line="240" w:lineRule="auto"/>
        <w:jc w:val="both"/>
        <w:rPr>
          <w:rFonts w:ascii="Times New Roman" w:hAnsi="Times New Roman"/>
          <w:noProof/>
          <w:kern w:val="0"/>
          <w:sz w:val="24"/>
        </w:rPr>
      </w:pPr>
      <w:bookmarkStart w:id="148" w:name="p66"/>
      <w:bookmarkStart w:id="149" w:name="p-1299141"/>
      <w:bookmarkEnd w:id="148"/>
      <w:bookmarkEnd w:id="149"/>
    </w:p>
    <w:p w14:paraId="653C688B" w14:textId="3DEB5B20"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66. The State Agency of Medicines shall provide inspectors with a description of standard operating procedures, and also a detailed description of duties, responsibility, experience, and training requirements. The State Agency of Medicines shall regularly update the description of standard operating procedures, and also other information intended for inspectors.</w:t>
      </w:r>
    </w:p>
    <w:p w14:paraId="3786E593" w14:textId="77777777" w:rsidR="002A7AFB" w:rsidRDefault="002A7AFB" w:rsidP="002A7AFB">
      <w:pPr>
        <w:widowControl w:val="0"/>
        <w:spacing w:after="0" w:line="240" w:lineRule="auto"/>
        <w:jc w:val="both"/>
        <w:rPr>
          <w:rFonts w:ascii="Times New Roman" w:hAnsi="Times New Roman"/>
          <w:noProof/>
          <w:kern w:val="0"/>
          <w:sz w:val="24"/>
        </w:rPr>
      </w:pPr>
      <w:bookmarkStart w:id="150" w:name="p67"/>
      <w:bookmarkStart w:id="151" w:name="p-1299142"/>
      <w:bookmarkEnd w:id="150"/>
      <w:bookmarkEnd w:id="151"/>
    </w:p>
    <w:p w14:paraId="598383BF" w14:textId="5186B2D1"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67. The State Agency of Medicines shall provide the persons referred to in Paragraph 65 of this Regulation with an identification card certifying their right to monitor and assess the conformity of the clinical trial with the requirements of good clinical practice.</w:t>
      </w:r>
    </w:p>
    <w:p w14:paraId="2FC95EB2" w14:textId="77777777" w:rsidR="002A7AFB" w:rsidRDefault="002A7AFB" w:rsidP="002A7AFB">
      <w:pPr>
        <w:widowControl w:val="0"/>
        <w:spacing w:after="0" w:line="240" w:lineRule="auto"/>
        <w:jc w:val="both"/>
        <w:rPr>
          <w:rFonts w:ascii="Times New Roman" w:hAnsi="Times New Roman"/>
          <w:noProof/>
          <w:kern w:val="0"/>
          <w:sz w:val="24"/>
        </w:rPr>
      </w:pPr>
      <w:bookmarkStart w:id="152" w:name="p68"/>
      <w:bookmarkStart w:id="153" w:name="p-1299143"/>
      <w:bookmarkEnd w:id="152"/>
      <w:bookmarkEnd w:id="153"/>
    </w:p>
    <w:p w14:paraId="25621BC4" w14:textId="4D221696"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68. Officials of the State Agency of Medicines have the right to enter enterprises, medical treatment institutions, and other places involved in clinical trials upon presentation of the identification card referred to in Paragraph 67 of this Regulation.</w:t>
      </w:r>
    </w:p>
    <w:p w14:paraId="267C3293" w14:textId="77777777" w:rsidR="002A7AFB" w:rsidRDefault="002A7AFB" w:rsidP="002A7AFB">
      <w:pPr>
        <w:widowControl w:val="0"/>
        <w:spacing w:after="0" w:line="240" w:lineRule="auto"/>
        <w:jc w:val="both"/>
        <w:rPr>
          <w:rFonts w:ascii="Times New Roman" w:hAnsi="Times New Roman"/>
          <w:noProof/>
          <w:kern w:val="0"/>
          <w:sz w:val="24"/>
        </w:rPr>
      </w:pPr>
      <w:bookmarkStart w:id="154" w:name="p69"/>
      <w:bookmarkStart w:id="155" w:name="p-1299144"/>
      <w:bookmarkEnd w:id="154"/>
      <w:bookmarkEnd w:id="155"/>
    </w:p>
    <w:p w14:paraId="00B5C7A3" w14:textId="5B42A336" w:rsidR="002A7AFB" w:rsidRPr="002A7AFB"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69. In order to ensure supervision and appropriate quality control, the persons involved in the clinical trial of medicinal products shall provide the State Agency of Medicines with direct access to documents, including electronic records in order to obtain information on the health status of the subject. In exercising the abovementioned competence, the State Agency of Medicines shall carry out supervision and quality control in accordance with Article 10(2), (3), (4), and (6) of Implementing Regulation 2017/556.</w:t>
      </w:r>
    </w:p>
    <w:p w14:paraId="569B88FA" w14:textId="77777777" w:rsidR="002A7AFB" w:rsidRDefault="002A7AFB" w:rsidP="002A7AFB">
      <w:pPr>
        <w:widowControl w:val="0"/>
        <w:spacing w:after="0" w:line="240" w:lineRule="auto"/>
        <w:jc w:val="both"/>
        <w:rPr>
          <w:rFonts w:ascii="Times New Roman" w:hAnsi="Times New Roman"/>
          <w:noProof/>
          <w:kern w:val="0"/>
          <w:sz w:val="24"/>
        </w:rPr>
      </w:pPr>
      <w:bookmarkStart w:id="156" w:name="p70"/>
      <w:bookmarkStart w:id="157" w:name="p-1299145"/>
      <w:bookmarkEnd w:id="156"/>
      <w:bookmarkEnd w:id="157"/>
    </w:p>
    <w:p w14:paraId="296FCF94" w14:textId="05ACF0B8"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70. The State Agency of Medicines shall process the following personal data for the purposes of supervision and quality control:</w:t>
      </w:r>
    </w:p>
    <w:p w14:paraId="417B1BF6"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70.1. identifying data of the subject involved in the clinical trial of the medicinal product – the given name, surname, personal identification number, contact information (telephone number, address of the place of residence);</w:t>
      </w:r>
    </w:p>
    <w:p w14:paraId="2AEC72E0" w14:textId="77777777" w:rsidR="009714D2" w:rsidRPr="008D2CD4" w:rsidRDefault="009714D2" w:rsidP="0091388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70.2. the amount of health and genetic data of the subject contained in the clinical trial file documents, the medical documents of the patient, the unified electronic information system of the health sector, the register of patients with certain diseases, and data on the disability of the person which are necessary for the inspection of the relevant clinical trial;</w:t>
      </w:r>
    </w:p>
    <w:p w14:paraId="4BFFD24B"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70.3. the amount of health and genetic data of the subject contained in the electronic records of the clinical trial and the electronic records of the medical documents of the patient which are necessary for the inspection of the relevant clinical trial.</w:t>
      </w:r>
    </w:p>
    <w:p w14:paraId="3FE9FC08" w14:textId="77777777" w:rsidR="002A7AFB" w:rsidRDefault="002A7AFB" w:rsidP="002A7AFB">
      <w:pPr>
        <w:widowControl w:val="0"/>
        <w:spacing w:after="0" w:line="240" w:lineRule="auto"/>
        <w:jc w:val="both"/>
        <w:rPr>
          <w:rFonts w:ascii="Times New Roman" w:hAnsi="Times New Roman"/>
          <w:noProof/>
          <w:kern w:val="0"/>
          <w:sz w:val="24"/>
        </w:rPr>
      </w:pPr>
      <w:bookmarkStart w:id="158" w:name="p71"/>
      <w:bookmarkStart w:id="159" w:name="p-1299149"/>
      <w:bookmarkEnd w:id="158"/>
      <w:bookmarkEnd w:id="159"/>
    </w:p>
    <w:p w14:paraId="303355B3" w14:textId="27E2B943"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71. Good clinical practice inspections which are planned, unannounced, and initiated following a report of possible violations may be carried out for the clinical trial of medicinal products.</w:t>
      </w:r>
    </w:p>
    <w:p w14:paraId="476D8623" w14:textId="77777777" w:rsidR="002A7AFB" w:rsidRDefault="002A7AFB" w:rsidP="002A7AFB">
      <w:pPr>
        <w:widowControl w:val="0"/>
        <w:spacing w:after="0" w:line="240" w:lineRule="auto"/>
        <w:jc w:val="both"/>
        <w:rPr>
          <w:rFonts w:ascii="Times New Roman" w:hAnsi="Times New Roman"/>
          <w:noProof/>
          <w:kern w:val="0"/>
          <w:sz w:val="24"/>
        </w:rPr>
      </w:pPr>
      <w:bookmarkStart w:id="160" w:name="p72"/>
      <w:bookmarkStart w:id="161" w:name="p-1299150"/>
      <w:bookmarkEnd w:id="160"/>
      <w:bookmarkEnd w:id="161"/>
    </w:p>
    <w:p w14:paraId="3C6B6E52" w14:textId="708207AE"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72. The State Agency of Medicines shall send a letter regarding the planned inspection to the investigator and the sponsor not later than 14 days before the planned inspection and request to submit the necessary information in connection with the abovementioned inspection.</w:t>
      </w:r>
    </w:p>
    <w:p w14:paraId="0AD50B66" w14:textId="77777777" w:rsidR="002A7AFB" w:rsidRDefault="002A7AFB" w:rsidP="002A7AFB">
      <w:pPr>
        <w:widowControl w:val="0"/>
        <w:spacing w:after="0" w:line="240" w:lineRule="auto"/>
        <w:jc w:val="both"/>
        <w:rPr>
          <w:rFonts w:ascii="Times New Roman" w:hAnsi="Times New Roman"/>
          <w:noProof/>
          <w:kern w:val="0"/>
          <w:sz w:val="24"/>
        </w:rPr>
      </w:pPr>
      <w:bookmarkStart w:id="162" w:name="p73"/>
      <w:bookmarkStart w:id="163" w:name="p-1299151"/>
      <w:bookmarkEnd w:id="162"/>
      <w:bookmarkEnd w:id="163"/>
    </w:p>
    <w:p w14:paraId="007425C5" w14:textId="4FBFC428"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73. The State Agency of Medicines is entitled to invite experts to accompany inspectors if additional specialised knowledge is required for the conduct of the inspection.</w:t>
      </w:r>
    </w:p>
    <w:p w14:paraId="1D8B05E3" w14:textId="77777777" w:rsidR="002A7AFB" w:rsidRDefault="002A7AFB" w:rsidP="002A7AFB">
      <w:pPr>
        <w:widowControl w:val="0"/>
        <w:spacing w:after="0" w:line="240" w:lineRule="auto"/>
        <w:jc w:val="both"/>
        <w:rPr>
          <w:rFonts w:ascii="Times New Roman" w:hAnsi="Times New Roman"/>
          <w:noProof/>
          <w:kern w:val="0"/>
          <w:sz w:val="24"/>
        </w:rPr>
      </w:pPr>
      <w:bookmarkStart w:id="164" w:name="p74"/>
      <w:bookmarkStart w:id="165" w:name="p-1299152"/>
      <w:bookmarkEnd w:id="164"/>
      <w:bookmarkEnd w:id="165"/>
    </w:p>
    <w:p w14:paraId="02D9B237" w14:textId="2A230BDE"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74. The State Agency of Medicines shall ensure that the experts who are involved in the inspections of clinical trials of medicinal products respect confidentiality and that the requirements of Regulation (EU) 2016/679 of the European Parliament and of the Council of 27 April 2016 on the protection of natural persons with regard to the processing of personal data and on the free movement of such data, and repealing Directive 95/46/EC (General Data Protection Regulation) are met in the personal data processing.</w:t>
      </w:r>
    </w:p>
    <w:p w14:paraId="7D72B175" w14:textId="77777777" w:rsidR="002A7AFB" w:rsidRDefault="002A7AFB" w:rsidP="002A7AFB">
      <w:pPr>
        <w:widowControl w:val="0"/>
        <w:spacing w:after="0" w:line="240" w:lineRule="auto"/>
        <w:jc w:val="both"/>
        <w:rPr>
          <w:rFonts w:ascii="Times New Roman" w:hAnsi="Times New Roman"/>
          <w:noProof/>
          <w:kern w:val="0"/>
          <w:sz w:val="24"/>
        </w:rPr>
      </w:pPr>
      <w:bookmarkStart w:id="166" w:name="p75"/>
      <w:bookmarkStart w:id="167" w:name="p-1299153"/>
      <w:bookmarkEnd w:id="166"/>
      <w:bookmarkEnd w:id="167"/>
    </w:p>
    <w:p w14:paraId="74968B92" w14:textId="796D9ED1"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75. An expert accompanying an official of the State Agency of Medicines may:</w:t>
      </w:r>
    </w:p>
    <w:p w14:paraId="4E755017"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75.1. ask questions and request explanations from any employee of the inspected entity and other persons involved in the clinical trial regarding the purpose and subject of the inspection, and also document the information provided;</w:t>
      </w:r>
    </w:p>
    <w:p w14:paraId="4D772855" w14:textId="77777777" w:rsidR="002A7AFB" w:rsidRPr="002A7AFB"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75.2. review, obtain, and document information (including personal data) on the specific clinical trial. When implementing the abovementioned functions, the expert shall process personal data in accordance with Paragraph 70 of this Regulation.</w:t>
      </w:r>
    </w:p>
    <w:p w14:paraId="36016B55" w14:textId="77777777" w:rsidR="002A7AFB" w:rsidRDefault="002A7AFB" w:rsidP="002A7AFB">
      <w:pPr>
        <w:widowControl w:val="0"/>
        <w:spacing w:after="0" w:line="240" w:lineRule="auto"/>
        <w:jc w:val="both"/>
        <w:rPr>
          <w:rFonts w:ascii="Times New Roman" w:hAnsi="Times New Roman"/>
          <w:noProof/>
          <w:kern w:val="0"/>
          <w:sz w:val="24"/>
        </w:rPr>
      </w:pPr>
      <w:bookmarkStart w:id="168" w:name="p76"/>
      <w:bookmarkStart w:id="169" w:name="p-1299156"/>
      <w:bookmarkEnd w:id="168"/>
      <w:bookmarkEnd w:id="169"/>
    </w:p>
    <w:p w14:paraId="449897A0" w14:textId="340EC752"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76. An official of the State Agency of Medicines shall prepare an initial inspection report within 30 days after the inspection, excluding the time necessary to receive additional information from the investigator or sponsor.</w:t>
      </w:r>
    </w:p>
    <w:p w14:paraId="06A61319" w14:textId="77777777" w:rsidR="002A7AFB" w:rsidRDefault="002A7AFB" w:rsidP="002A7AFB">
      <w:pPr>
        <w:widowControl w:val="0"/>
        <w:spacing w:after="0" w:line="240" w:lineRule="auto"/>
        <w:jc w:val="both"/>
        <w:rPr>
          <w:rFonts w:ascii="Times New Roman" w:hAnsi="Times New Roman"/>
          <w:noProof/>
          <w:kern w:val="0"/>
          <w:sz w:val="24"/>
        </w:rPr>
      </w:pPr>
      <w:bookmarkStart w:id="170" w:name="p77"/>
      <w:bookmarkStart w:id="171" w:name="p-1299158"/>
      <w:bookmarkEnd w:id="170"/>
      <w:bookmarkEnd w:id="171"/>
    </w:p>
    <w:p w14:paraId="2CFDAB85" w14:textId="6F7F6DD9"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77. The initial inspection report shall indicate whether the trial complies with good clinical practice. If non-conformities with the requirements of good clinical practice are detected during the inspection, the State Agency of Medicines shall indicate the non-conformities detected in the inspection report and provide the possibility for the investigator and the sponsor of the clinical trial to provide explanations.</w:t>
      </w:r>
    </w:p>
    <w:p w14:paraId="0167A760" w14:textId="77777777" w:rsidR="002A7AFB" w:rsidRDefault="002A7AFB" w:rsidP="002A7AFB">
      <w:pPr>
        <w:widowControl w:val="0"/>
        <w:spacing w:after="0" w:line="240" w:lineRule="auto"/>
        <w:jc w:val="both"/>
        <w:rPr>
          <w:rFonts w:ascii="Times New Roman" w:hAnsi="Times New Roman"/>
          <w:noProof/>
          <w:kern w:val="0"/>
          <w:sz w:val="24"/>
        </w:rPr>
      </w:pPr>
      <w:bookmarkStart w:id="172" w:name="p78"/>
      <w:bookmarkStart w:id="173" w:name="p-1299160"/>
      <w:bookmarkEnd w:id="172"/>
      <w:bookmarkEnd w:id="173"/>
    </w:p>
    <w:p w14:paraId="1AA9D15B" w14:textId="069446AA"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78. The investigator and the sponsor of the clinical trial shall, within 30 days after receipt of the initial inspection report of the State Agency of Medicines, provide their comments on the non-conformities indicated in the abovementioned report and submit a plan for corrective and preventive measures to the State Agency of Medicines.</w:t>
      </w:r>
    </w:p>
    <w:p w14:paraId="341BBD46" w14:textId="77777777" w:rsidR="002A7AFB" w:rsidRDefault="002A7AFB" w:rsidP="002A7AFB">
      <w:pPr>
        <w:widowControl w:val="0"/>
        <w:spacing w:after="0" w:line="240" w:lineRule="auto"/>
        <w:jc w:val="both"/>
        <w:rPr>
          <w:rFonts w:ascii="Times New Roman" w:hAnsi="Times New Roman"/>
          <w:noProof/>
          <w:kern w:val="0"/>
          <w:sz w:val="24"/>
        </w:rPr>
      </w:pPr>
      <w:bookmarkStart w:id="174" w:name="p79"/>
      <w:bookmarkStart w:id="175" w:name="p-1299162"/>
      <w:bookmarkEnd w:id="174"/>
      <w:bookmarkEnd w:id="175"/>
    </w:p>
    <w:p w14:paraId="7FD140D5" w14:textId="008CC986"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79. The State Agency of Medicines, based on the plan referred to in Paragraph 78 of this Regulation, shall prepare a final inspection report within 30 days, conclude whether the trial complies with good clinical practice, and send it to the investigator and the sponsor of the clinical trial.</w:t>
      </w:r>
    </w:p>
    <w:p w14:paraId="4E609D9B" w14:textId="77777777" w:rsidR="002A7AFB" w:rsidRDefault="002A7AFB" w:rsidP="002A7AFB">
      <w:pPr>
        <w:widowControl w:val="0"/>
        <w:spacing w:after="0" w:line="240" w:lineRule="auto"/>
        <w:jc w:val="both"/>
        <w:rPr>
          <w:rFonts w:ascii="Times New Roman" w:hAnsi="Times New Roman"/>
          <w:noProof/>
          <w:kern w:val="0"/>
          <w:sz w:val="24"/>
        </w:rPr>
      </w:pPr>
      <w:bookmarkStart w:id="176" w:name="p80"/>
      <w:bookmarkStart w:id="177" w:name="p-1299164"/>
      <w:bookmarkEnd w:id="176"/>
      <w:bookmarkEnd w:id="177"/>
    </w:p>
    <w:p w14:paraId="19B1351A" w14:textId="2738F01F"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80. The State Agency of Medicines may decide to revoke the authorisation of a clinical trial or suspend the clinical trial, or to require the sponsor to amend any aspect of the clinical trial in accordance with the procedures laid down in Article 77 of Regulation 536/2014. The State Agency of Medicines may involve the ethics committee of clinical studies of medicinal products in justifying this decision. The ethics committee of clinical studies of medicinal products may invite the State Agency of Medicines to consider any of the abovementioned corrective measures if the ethics committee considers it necessary.</w:t>
      </w:r>
    </w:p>
    <w:p w14:paraId="5230A4DB" w14:textId="77777777" w:rsidR="002A7AFB" w:rsidRDefault="002A7AFB" w:rsidP="002A7AFB">
      <w:pPr>
        <w:widowControl w:val="0"/>
        <w:spacing w:after="0" w:line="240" w:lineRule="auto"/>
        <w:jc w:val="both"/>
        <w:rPr>
          <w:rFonts w:ascii="Times New Roman" w:hAnsi="Times New Roman"/>
          <w:noProof/>
          <w:kern w:val="0"/>
          <w:sz w:val="24"/>
        </w:rPr>
      </w:pPr>
      <w:bookmarkStart w:id="178" w:name="p81"/>
      <w:bookmarkStart w:id="179" w:name="p-1299166"/>
      <w:bookmarkEnd w:id="178"/>
      <w:bookmarkEnd w:id="179"/>
    </w:p>
    <w:p w14:paraId="3E4ED487" w14:textId="6B8B1850"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81. The State Agency of Medicines shall make the decision to renew the authorisation for the clinical trial of medicinal products after the non-conformities referred to in Paragraph 77 of this Regulation have been eliminated in accordance with the requirements of Regulation No 536/2014.</w:t>
      </w:r>
    </w:p>
    <w:p w14:paraId="0F657D36" w14:textId="77777777" w:rsidR="002A7AFB" w:rsidRDefault="002A7AFB" w:rsidP="002A7AFB">
      <w:pPr>
        <w:widowControl w:val="0"/>
        <w:spacing w:after="0" w:line="240" w:lineRule="auto"/>
        <w:jc w:val="both"/>
        <w:rPr>
          <w:rFonts w:ascii="Times New Roman" w:hAnsi="Times New Roman"/>
          <w:noProof/>
          <w:kern w:val="0"/>
          <w:sz w:val="24"/>
        </w:rPr>
      </w:pPr>
      <w:bookmarkStart w:id="180" w:name="p82"/>
      <w:bookmarkStart w:id="181" w:name="p-1299168"/>
      <w:bookmarkEnd w:id="180"/>
      <w:bookmarkEnd w:id="181"/>
    </w:p>
    <w:p w14:paraId="713C0DB7" w14:textId="2F313FB3"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82. If the submitted corrective and preventive measures are not sufficient to meet the requirements laid down in the final report, the State Agency of Medicines, when establishing a delay in the implementation of the plan for the corrective measures or its inappropriate implementation, may expand the scope of the inspection or conduct a repeat inspection, or inform the competent authorities of other EEA countries and the European Medicines Agency of the results of the inspection.</w:t>
      </w:r>
    </w:p>
    <w:p w14:paraId="51EE6967" w14:textId="77777777" w:rsidR="002A7AFB" w:rsidRDefault="002A7AFB" w:rsidP="002A7AFB">
      <w:pPr>
        <w:widowControl w:val="0"/>
        <w:spacing w:after="0" w:line="240" w:lineRule="auto"/>
        <w:jc w:val="both"/>
        <w:rPr>
          <w:rFonts w:ascii="Times New Roman" w:hAnsi="Times New Roman"/>
          <w:noProof/>
          <w:kern w:val="0"/>
          <w:sz w:val="24"/>
        </w:rPr>
      </w:pPr>
      <w:bookmarkStart w:id="182" w:name="p83"/>
      <w:bookmarkStart w:id="183" w:name="p-1299170"/>
      <w:bookmarkEnd w:id="182"/>
      <w:bookmarkEnd w:id="183"/>
    </w:p>
    <w:p w14:paraId="27E71B0B" w14:textId="43814986"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83. If the good clinical practice inspection related to the review of the submission for registering medicinal products is associated with travel outside Latvia, the sponsor shall cover the travel (transport) expenditures of the official of the State Agency of Medicines to the study centre or authority related to study and return, expenditures for the hotel (lodging), expenditures for visa, health insurance expenditures and daily subsistence allowance in accordance with the laws and regulations regarding the procedures by which expenditures associated with official travel and employee work travel shall be compensated. The assessment of conformity with good clinical practice at a clinical study centre in connection with a submission for medicinal product registration shall be carried out according to the price list of paid services of the State Agency of Medicines.</w:t>
      </w:r>
    </w:p>
    <w:p w14:paraId="576F9A0F" w14:textId="77777777" w:rsidR="002A7AFB" w:rsidRDefault="002A7AFB" w:rsidP="002A7AFB">
      <w:pPr>
        <w:widowControl w:val="0"/>
        <w:spacing w:after="0" w:line="240" w:lineRule="auto"/>
        <w:jc w:val="both"/>
        <w:rPr>
          <w:rFonts w:ascii="Times New Roman" w:hAnsi="Times New Roman"/>
          <w:noProof/>
          <w:kern w:val="0"/>
          <w:sz w:val="24"/>
        </w:rPr>
      </w:pPr>
      <w:bookmarkStart w:id="184" w:name="p84"/>
      <w:bookmarkStart w:id="185" w:name="p-1299171"/>
      <w:bookmarkEnd w:id="184"/>
      <w:bookmarkEnd w:id="185"/>
    </w:p>
    <w:p w14:paraId="68054EAF" w14:textId="424E7873"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84. A foreign competent authority is also entitled to assess the conduct of a clinical trial in Latvia. In such a case, the relevant foreign competent authority shall inform the State Agency of Medicines of the intended inspection 30 days prior to its commencement. Officials of the State Agency of Medicines may participate in the inspection.</w:t>
      </w:r>
    </w:p>
    <w:p w14:paraId="20C98E78" w14:textId="77777777" w:rsidR="002A7AFB" w:rsidRDefault="002A7AFB" w:rsidP="002A7AFB">
      <w:pPr>
        <w:widowControl w:val="0"/>
        <w:spacing w:after="0" w:line="240" w:lineRule="auto"/>
        <w:jc w:val="both"/>
        <w:rPr>
          <w:rFonts w:ascii="Times New Roman" w:hAnsi="Times New Roman"/>
          <w:noProof/>
          <w:kern w:val="0"/>
          <w:sz w:val="24"/>
        </w:rPr>
      </w:pPr>
      <w:bookmarkStart w:id="186" w:name="p85"/>
      <w:bookmarkStart w:id="187" w:name="p-1299172"/>
      <w:bookmarkEnd w:id="186"/>
      <w:bookmarkEnd w:id="187"/>
    </w:p>
    <w:p w14:paraId="2EA879AD" w14:textId="6F7619D2"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85. Informed consent provided in accordance with Chapter V of Regulation 536/2014, and also the consent to the processing of personal data given on its basis shall allow the foreign competent authorities to become familiar with the medical documents of patients, including personal data and electronic records, in order to obtain information on the health status of the subject which is a part of the quality control of the clinical trial by foreign competent authorities.</w:t>
      </w:r>
    </w:p>
    <w:p w14:paraId="02200B63" w14:textId="77777777" w:rsidR="002A7AFB" w:rsidRDefault="002A7AFB" w:rsidP="002A7AFB">
      <w:pPr>
        <w:widowControl w:val="0"/>
        <w:spacing w:after="0" w:line="240" w:lineRule="auto"/>
        <w:jc w:val="both"/>
        <w:rPr>
          <w:rFonts w:ascii="Times New Roman" w:hAnsi="Times New Roman"/>
          <w:noProof/>
          <w:kern w:val="0"/>
          <w:sz w:val="24"/>
        </w:rPr>
      </w:pPr>
      <w:bookmarkStart w:id="188" w:name="p86"/>
      <w:bookmarkStart w:id="189" w:name="p-1299173"/>
      <w:bookmarkEnd w:id="188"/>
      <w:bookmarkEnd w:id="189"/>
    </w:p>
    <w:p w14:paraId="10509D1F" w14:textId="6F6B4AC3"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86. If, during the supervision of a clinical trial, possible healthcare violations are detected, the State Agency of Medicines shall inform the Health Inspectorate. The Health Inspectorate, within its competence, shall inspect the quality of healthcare provided to the subject involved in the clinical trial and shall inform the State Agency of Medicines of the results of the inspection.</w:t>
      </w:r>
    </w:p>
    <w:p w14:paraId="11BF341C" w14:textId="77777777" w:rsidR="002A7AFB" w:rsidRDefault="002A7AFB" w:rsidP="002A7AFB">
      <w:pPr>
        <w:widowControl w:val="0"/>
        <w:spacing w:after="0" w:line="240" w:lineRule="auto"/>
        <w:jc w:val="both"/>
        <w:rPr>
          <w:rFonts w:ascii="Times New Roman" w:hAnsi="Times New Roman"/>
          <w:noProof/>
          <w:kern w:val="0"/>
          <w:sz w:val="24"/>
        </w:rPr>
      </w:pPr>
      <w:bookmarkStart w:id="190" w:name="p87"/>
      <w:bookmarkStart w:id="191" w:name="p-1299174"/>
      <w:bookmarkEnd w:id="190"/>
      <w:bookmarkEnd w:id="191"/>
    </w:p>
    <w:p w14:paraId="7FA8555F" w14:textId="226181D9"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87. If the investigator and the sponsor of clinical trial fail to take appropriate action to address the significant non-conformities identified in the final inspection report, the State Agency of Medicines shall act in accordance with Article 77 of Regulation 536/2014.</w:t>
      </w:r>
    </w:p>
    <w:p w14:paraId="57071442" w14:textId="77777777" w:rsidR="002A7AFB" w:rsidRDefault="002A7AFB" w:rsidP="002A7AFB">
      <w:pPr>
        <w:widowControl w:val="0"/>
        <w:spacing w:after="0" w:line="240" w:lineRule="auto"/>
        <w:jc w:val="both"/>
        <w:rPr>
          <w:rFonts w:ascii="Times New Roman" w:hAnsi="Times New Roman"/>
          <w:b/>
          <w:bCs/>
          <w:noProof/>
          <w:kern w:val="0"/>
          <w:sz w:val="24"/>
        </w:rPr>
      </w:pPr>
      <w:bookmarkStart w:id="192" w:name="n10"/>
      <w:bookmarkStart w:id="193" w:name="n-1299175"/>
      <w:bookmarkEnd w:id="192"/>
      <w:bookmarkEnd w:id="193"/>
    </w:p>
    <w:p w14:paraId="77E016AB" w14:textId="6F3ECB38" w:rsidR="009714D2" w:rsidRPr="008D2CD4" w:rsidRDefault="009714D2" w:rsidP="002A7AFB">
      <w:pPr>
        <w:widowControl w:val="0"/>
        <w:spacing w:after="0" w:line="240" w:lineRule="auto"/>
        <w:jc w:val="center"/>
        <w:rPr>
          <w:rFonts w:ascii="Times New Roman" w:hAnsi="Times New Roman"/>
          <w:b/>
          <w:bCs/>
          <w:noProof/>
          <w:kern w:val="0"/>
          <w:sz w:val="24"/>
        </w:rPr>
      </w:pPr>
      <w:r>
        <w:rPr>
          <w:rFonts w:ascii="Times New Roman" w:hAnsi="Times New Roman"/>
          <w:b/>
          <w:sz w:val="24"/>
        </w:rPr>
        <w:t>X. Procedures for the Payment of Services of the State Agency of Medicines</w:t>
      </w:r>
    </w:p>
    <w:p w14:paraId="51084FF8" w14:textId="77777777" w:rsidR="002A7AFB" w:rsidRDefault="002A7AFB" w:rsidP="002A7AFB">
      <w:pPr>
        <w:widowControl w:val="0"/>
        <w:spacing w:after="0" w:line="240" w:lineRule="auto"/>
        <w:jc w:val="both"/>
        <w:rPr>
          <w:rFonts w:ascii="Times New Roman" w:hAnsi="Times New Roman"/>
          <w:noProof/>
          <w:kern w:val="0"/>
          <w:sz w:val="24"/>
        </w:rPr>
      </w:pPr>
      <w:bookmarkStart w:id="194" w:name="p88"/>
      <w:bookmarkStart w:id="195" w:name="p-1299176"/>
      <w:bookmarkEnd w:id="194"/>
      <w:bookmarkEnd w:id="195"/>
    </w:p>
    <w:p w14:paraId="6AD29362" w14:textId="45A11DFD"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88. The sponsor shall, according to the price list of paid services of the State Agency of Medicines, cover the fee provided for in Article 86 of Regulation 536/2014 for the review of the clinical trial application. The State Agency of Medicines shall issue an invoice after receiving the application on the EU portal. Taking into account one payment principle laid down in Article 86 of Regulation 536/2014, the fee for the review of the clinical trial application specified in the price list of paid services of the State Agency of Medicines shall also include a fee for the work performed by the ethics committee of clinical studies of medicinal products. The fee for the work of the ethics committee of clinical studies of medicinal products shall be determined from the fee specified in the price list for the review of the application for clinical trials and modifications of clinical trials in accordance with Annex 2 to this Regulation.</w:t>
      </w:r>
    </w:p>
    <w:p w14:paraId="1F1658ED" w14:textId="77777777" w:rsidR="002A7AFB" w:rsidRDefault="002A7AFB" w:rsidP="002A7AFB">
      <w:pPr>
        <w:widowControl w:val="0"/>
        <w:spacing w:after="0" w:line="240" w:lineRule="auto"/>
        <w:jc w:val="both"/>
        <w:rPr>
          <w:rFonts w:ascii="Times New Roman" w:hAnsi="Times New Roman"/>
          <w:noProof/>
          <w:kern w:val="0"/>
          <w:sz w:val="24"/>
        </w:rPr>
      </w:pPr>
      <w:bookmarkStart w:id="196" w:name="p89"/>
      <w:bookmarkStart w:id="197" w:name="p-1299177"/>
      <w:bookmarkEnd w:id="196"/>
      <w:bookmarkEnd w:id="197"/>
    </w:p>
    <w:p w14:paraId="2B6CFAC8" w14:textId="46F0CDDC"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89. The State Agency of Medicines shall enter into an agreement on cooperation in the review of clinical trial applications with a legal person that ensures the operation of the ethics committee of clinical studies of medicinal products, including financial conditions.</w:t>
      </w:r>
    </w:p>
    <w:p w14:paraId="34006451" w14:textId="77777777" w:rsidR="002A7AFB" w:rsidRDefault="002A7AFB" w:rsidP="002A7AFB">
      <w:pPr>
        <w:widowControl w:val="0"/>
        <w:spacing w:after="0" w:line="240" w:lineRule="auto"/>
        <w:jc w:val="both"/>
        <w:rPr>
          <w:rFonts w:ascii="Times New Roman" w:hAnsi="Times New Roman"/>
          <w:noProof/>
          <w:kern w:val="0"/>
          <w:sz w:val="24"/>
        </w:rPr>
      </w:pPr>
      <w:bookmarkStart w:id="198" w:name="p90"/>
      <w:bookmarkStart w:id="199" w:name="p-1299178"/>
      <w:bookmarkEnd w:id="198"/>
      <w:bookmarkEnd w:id="199"/>
    </w:p>
    <w:p w14:paraId="0EDD9EF4" w14:textId="375E3412"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90. If the authorisation for clinical trial is denied, the amount paid shall not be refunded to the sponsor.</w:t>
      </w:r>
    </w:p>
    <w:p w14:paraId="603ACDA3" w14:textId="77777777" w:rsidR="002A7AFB" w:rsidRDefault="002A7AFB" w:rsidP="002A7AFB">
      <w:pPr>
        <w:widowControl w:val="0"/>
        <w:spacing w:after="0" w:line="240" w:lineRule="auto"/>
        <w:jc w:val="both"/>
        <w:rPr>
          <w:rFonts w:ascii="Times New Roman" w:hAnsi="Times New Roman"/>
          <w:b/>
          <w:bCs/>
          <w:noProof/>
          <w:kern w:val="0"/>
          <w:sz w:val="24"/>
        </w:rPr>
      </w:pPr>
      <w:bookmarkStart w:id="200" w:name="n11"/>
      <w:bookmarkStart w:id="201" w:name="n-1299179"/>
      <w:bookmarkEnd w:id="200"/>
      <w:bookmarkEnd w:id="201"/>
    </w:p>
    <w:p w14:paraId="6727B760" w14:textId="0E153FBC" w:rsidR="009714D2" w:rsidRPr="008D2CD4" w:rsidRDefault="009714D2" w:rsidP="002A7AFB">
      <w:pPr>
        <w:widowControl w:val="0"/>
        <w:spacing w:after="0" w:line="240" w:lineRule="auto"/>
        <w:jc w:val="center"/>
        <w:rPr>
          <w:rFonts w:ascii="Times New Roman" w:hAnsi="Times New Roman"/>
          <w:b/>
          <w:bCs/>
          <w:noProof/>
          <w:kern w:val="0"/>
          <w:sz w:val="24"/>
        </w:rPr>
      </w:pPr>
      <w:r>
        <w:rPr>
          <w:rFonts w:ascii="Times New Roman" w:hAnsi="Times New Roman"/>
          <w:b/>
          <w:sz w:val="24"/>
        </w:rPr>
        <w:t>XI. Clinical Trial Documentation and Storage Requirements Thereof</w:t>
      </w:r>
    </w:p>
    <w:p w14:paraId="6B5FA27B" w14:textId="77777777" w:rsidR="002A7AFB" w:rsidRDefault="002A7AFB" w:rsidP="002A7AFB">
      <w:pPr>
        <w:widowControl w:val="0"/>
        <w:spacing w:after="0" w:line="240" w:lineRule="auto"/>
        <w:jc w:val="both"/>
        <w:rPr>
          <w:rFonts w:ascii="Times New Roman" w:hAnsi="Times New Roman"/>
          <w:noProof/>
          <w:kern w:val="0"/>
          <w:sz w:val="24"/>
        </w:rPr>
      </w:pPr>
      <w:bookmarkStart w:id="202" w:name="p91"/>
      <w:bookmarkStart w:id="203" w:name="p-1299181"/>
      <w:bookmarkEnd w:id="202"/>
      <w:bookmarkEnd w:id="203"/>
    </w:p>
    <w:p w14:paraId="79B2DBAD" w14:textId="4AEFC4D9"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91. The clinical trial master file shall be available to the State Agency of Medicines upon request.</w:t>
      </w:r>
    </w:p>
    <w:p w14:paraId="6184F8ED" w14:textId="77777777" w:rsidR="002A7AFB" w:rsidRDefault="002A7AFB" w:rsidP="002A7AFB">
      <w:pPr>
        <w:widowControl w:val="0"/>
        <w:spacing w:after="0" w:line="240" w:lineRule="auto"/>
        <w:jc w:val="both"/>
        <w:rPr>
          <w:rFonts w:ascii="Times New Roman" w:hAnsi="Times New Roman"/>
          <w:noProof/>
          <w:kern w:val="0"/>
          <w:sz w:val="24"/>
        </w:rPr>
      </w:pPr>
      <w:bookmarkStart w:id="204" w:name="p92"/>
      <w:bookmarkStart w:id="205" w:name="p-1299183"/>
      <w:bookmarkEnd w:id="204"/>
      <w:bookmarkEnd w:id="205"/>
    </w:p>
    <w:p w14:paraId="5DA27B13" w14:textId="4EE926DE"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92. Without prejudice to the requirements for archiving the clinical trial master file laid down in Article 57(1) of Regulation 536/2014, the medical records of subjects shall be kept in accordance with the laws and regulations regarding the procedures for keeping medical documents.</w:t>
      </w:r>
    </w:p>
    <w:p w14:paraId="6DB62DDE" w14:textId="77777777" w:rsidR="002A7AFB" w:rsidRDefault="002A7AFB" w:rsidP="002A7AFB">
      <w:pPr>
        <w:widowControl w:val="0"/>
        <w:spacing w:after="0" w:line="240" w:lineRule="auto"/>
        <w:jc w:val="both"/>
        <w:rPr>
          <w:rFonts w:ascii="Times New Roman" w:hAnsi="Times New Roman"/>
          <w:b/>
          <w:bCs/>
          <w:noProof/>
          <w:kern w:val="0"/>
          <w:sz w:val="24"/>
        </w:rPr>
      </w:pPr>
      <w:bookmarkStart w:id="206" w:name="n12"/>
      <w:bookmarkStart w:id="207" w:name="n-1299185"/>
      <w:bookmarkEnd w:id="206"/>
      <w:bookmarkEnd w:id="207"/>
    </w:p>
    <w:p w14:paraId="3D58723A" w14:textId="454E739D" w:rsidR="009714D2" w:rsidRPr="008D2CD4" w:rsidRDefault="009714D2" w:rsidP="002A7AFB">
      <w:pPr>
        <w:widowControl w:val="0"/>
        <w:spacing w:after="0" w:line="240" w:lineRule="auto"/>
        <w:jc w:val="center"/>
        <w:rPr>
          <w:rFonts w:ascii="Times New Roman" w:hAnsi="Times New Roman"/>
          <w:b/>
          <w:bCs/>
          <w:noProof/>
          <w:kern w:val="0"/>
          <w:sz w:val="24"/>
        </w:rPr>
      </w:pPr>
      <w:r>
        <w:rPr>
          <w:rFonts w:ascii="Times New Roman" w:hAnsi="Times New Roman"/>
          <w:b/>
          <w:sz w:val="24"/>
        </w:rPr>
        <w:t>XII. Non-interventional Study</w:t>
      </w:r>
    </w:p>
    <w:p w14:paraId="0B6B5328" w14:textId="77777777" w:rsidR="002A7AFB" w:rsidRDefault="002A7AFB" w:rsidP="002A7AFB">
      <w:pPr>
        <w:widowControl w:val="0"/>
        <w:spacing w:after="0" w:line="240" w:lineRule="auto"/>
        <w:jc w:val="both"/>
        <w:rPr>
          <w:rFonts w:ascii="Times New Roman" w:hAnsi="Times New Roman"/>
          <w:noProof/>
          <w:kern w:val="0"/>
          <w:sz w:val="24"/>
        </w:rPr>
      </w:pPr>
      <w:bookmarkStart w:id="208" w:name="p93"/>
      <w:bookmarkStart w:id="209" w:name="p-1299187"/>
      <w:bookmarkEnd w:id="208"/>
      <w:bookmarkEnd w:id="209"/>
    </w:p>
    <w:p w14:paraId="0522EB3F" w14:textId="010A83B4"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93. A non-interventional study shall collect only health data that the investigator (physician) obtains in the course of their professional activities based on their opinion about the health condition and treatment of the patient. Patients shall not undergo additional diagnostic and supervision procedures, and epidemiological methods shall be used to analyse the collected health data.</w:t>
      </w:r>
    </w:p>
    <w:p w14:paraId="56E62960" w14:textId="77777777" w:rsidR="002A7AFB" w:rsidRDefault="002A7AFB" w:rsidP="002A7AFB">
      <w:pPr>
        <w:widowControl w:val="0"/>
        <w:spacing w:after="0" w:line="240" w:lineRule="auto"/>
        <w:jc w:val="both"/>
        <w:rPr>
          <w:rFonts w:ascii="Times New Roman" w:hAnsi="Times New Roman"/>
          <w:noProof/>
          <w:kern w:val="0"/>
          <w:sz w:val="24"/>
        </w:rPr>
      </w:pPr>
      <w:bookmarkStart w:id="210" w:name="p94"/>
      <w:bookmarkStart w:id="211" w:name="p-1299189"/>
      <w:bookmarkEnd w:id="210"/>
      <w:bookmarkEnd w:id="211"/>
    </w:p>
    <w:p w14:paraId="27A79100" w14:textId="2F61D2F1"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94. Before commencement of a non-interventional study, the physician or representative of the medicinal product manufacturer responsible for coordinating the study (hereinafter – the submitter) shall submit the following documents to the ethics committee of clinical studies of medicinal products:</w:t>
      </w:r>
    </w:p>
    <w:p w14:paraId="627280EB"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94.1. a submission containing the following information:</w:t>
      </w:r>
    </w:p>
    <w:p w14:paraId="5DC8A1FE" w14:textId="77777777" w:rsidR="009714D2" w:rsidRPr="008D2CD4" w:rsidRDefault="009714D2" w:rsidP="002A7AF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94.1.1. the name, common name, pharmaceutical form and strength of the investigational medicinal product;</w:t>
      </w:r>
    </w:p>
    <w:p w14:paraId="74FB7951" w14:textId="77777777" w:rsidR="009714D2" w:rsidRPr="008D2CD4" w:rsidRDefault="009714D2" w:rsidP="002A7AF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94.1.2. the study project protocol (including the criteria for patient inclusion in the study, the methods to be used for data analysis, and the procedures for reporting adverse reactions caused by medicinal products);</w:t>
      </w:r>
    </w:p>
    <w:p w14:paraId="6E6A15C7" w14:textId="77777777" w:rsidR="009714D2" w:rsidRPr="008D2CD4" w:rsidRDefault="009714D2" w:rsidP="002A7AF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94.1.3. the physicians participating in the study, indicating their first name, last name and speciality;</w:t>
      </w:r>
    </w:p>
    <w:p w14:paraId="76D26F25" w14:textId="77777777" w:rsidR="009714D2" w:rsidRPr="008D2CD4" w:rsidRDefault="009714D2" w:rsidP="002A7AF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94.1.4. the medical treatment institutions participating in the study;</w:t>
      </w:r>
    </w:p>
    <w:p w14:paraId="01FEE863" w14:textId="77777777" w:rsidR="009714D2" w:rsidRPr="008D2CD4" w:rsidRDefault="009714D2" w:rsidP="002A7AF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94.1.5. the planned number of patients to be involved;</w:t>
      </w:r>
    </w:p>
    <w:p w14:paraId="2B25E0E1" w14:textId="77777777" w:rsidR="009714D2" w:rsidRPr="008D2CD4" w:rsidRDefault="009714D2" w:rsidP="002A7AF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94.1.6. the information on whether the diagnosis for the treatment of which the investigational medicinal product is intended is included in the compensation system for the medicinal products;</w:t>
      </w:r>
    </w:p>
    <w:p w14:paraId="6730D315" w14:textId="77777777" w:rsidR="009714D2" w:rsidRPr="008D2CD4" w:rsidRDefault="009714D2" w:rsidP="002A7AF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94.1.7. the information on whether the investigational medicinal product is included in the list of reimbursable medicinal products;</w:t>
      </w:r>
    </w:p>
    <w:p w14:paraId="571EB813" w14:textId="77777777" w:rsidR="009714D2" w:rsidRPr="008D2CD4" w:rsidRDefault="009714D2" w:rsidP="002A7AF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94.1.8. the duration of the study, indicating the start and end dates;</w:t>
      </w:r>
    </w:p>
    <w:p w14:paraId="50889CE0"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94.2. a sample of the document by which the patient confirms consent to the collection and compilation of patient data;</w:t>
      </w:r>
    </w:p>
    <w:p w14:paraId="23F70D67" w14:textId="77777777"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94.3. a sample of the document for the registration of data obtained in the study.</w:t>
      </w:r>
    </w:p>
    <w:p w14:paraId="3D592665" w14:textId="77777777" w:rsidR="002A7AFB" w:rsidRDefault="002A7AFB" w:rsidP="002A7AFB">
      <w:pPr>
        <w:widowControl w:val="0"/>
        <w:spacing w:after="0" w:line="240" w:lineRule="auto"/>
        <w:jc w:val="both"/>
        <w:rPr>
          <w:rFonts w:ascii="Times New Roman" w:hAnsi="Times New Roman"/>
          <w:noProof/>
          <w:kern w:val="0"/>
          <w:sz w:val="24"/>
        </w:rPr>
      </w:pPr>
      <w:bookmarkStart w:id="212" w:name="p95"/>
      <w:bookmarkStart w:id="213" w:name="p-1299204"/>
      <w:bookmarkEnd w:id="212"/>
      <w:bookmarkEnd w:id="213"/>
    </w:p>
    <w:p w14:paraId="57C9DB98" w14:textId="56CE2473"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95. The submitter shall cover the expenditures related to the review of the non-interventional study application according to the price list of services of the ethics committee of clinical studies of medicinal products.</w:t>
      </w:r>
    </w:p>
    <w:p w14:paraId="69719431" w14:textId="77777777" w:rsidR="002A7AFB" w:rsidRDefault="002A7AFB" w:rsidP="002A7AFB">
      <w:pPr>
        <w:widowControl w:val="0"/>
        <w:spacing w:after="0" w:line="240" w:lineRule="auto"/>
        <w:jc w:val="both"/>
        <w:rPr>
          <w:rFonts w:ascii="Times New Roman" w:hAnsi="Times New Roman"/>
          <w:noProof/>
          <w:kern w:val="0"/>
          <w:sz w:val="24"/>
        </w:rPr>
      </w:pPr>
      <w:bookmarkStart w:id="214" w:name="p96"/>
      <w:bookmarkStart w:id="215" w:name="p-1299206"/>
      <w:bookmarkEnd w:id="214"/>
      <w:bookmarkEnd w:id="215"/>
    </w:p>
    <w:p w14:paraId="0DCB0E53" w14:textId="17E28E16" w:rsidR="002A7AFB" w:rsidRPr="002A7AFB"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96. A non-interventional study may be initiated if the ethics committee of clinical studies of medicinal products has issued a positive opinion within 30 days after registration of the application.</w:t>
      </w:r>
    </w:p>
    <w:p w14:paraId="053777F5" w14:textId="77777777" w:rsidR="002A7AFB" w:rsidRDefault="002A7AFB" w:rsidP="002A7AFB">
      <w:pPr>
        <w:widowControl w:val="0"/>
        <w:spacing w:after="0" w:line="240" w:lineRule="auto"/>
        <w:jc w:val="both"/>
        <w:rPr>
          <w:rFonts w:ascii="Times New Roman" w:hAnsi="Times New Roman"/>
          <w:noProof/>
          <w:kern w:val="0"/>
          <w:sz w:val="24"/>
        </w:rPr>
      </w:pPr>
      <w:bookmarkStart w:id="216" w:name="p97"/>
      <w:bookmarkStart w:id="217" w:name="p-1299209"/>
      <w:bookmarkEnd w:id="216"/>
      <w:bookmarkEnd w:id="217"/>
    </w:p>
    <w:p w14:paraId="1A6B9D1D" w14:textId="454F10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97. The ethics committee of clinical studies of medicinal products shall send the opinion on the non-interventional study to the submitter and the State Agency of Medicines within ten working days after its preparation which shall place information on the authorised study on its website within five working days after its receipt.</w:t>
      </w:r>
    </w:p>
    <w:p w14:paraId="23845065" w14:textId="77777777" w:rsidR="002A7AFB" w:rsidRDefault="002A7AFB" w:rsidP="002A7AFB">
      <w:pPr>
        <w:widowControl w:val="0"/>
        <w:spacing w:after="0" w:line="240" w:lineRule="auto"/>
        <w:jc w:val="both"/>
        <w:rPr>
          <w:rFonts w:ascii="Times New Roman" w:hAnsi="Times New Roman"/>
          <w:noProof/>
          <w:kern w:val="0"/>
          <w:sz w:val="24"/>
        </w:rPr>
      </w:pPr>
      <w:bookmarkStart w:id="218" w:name="p98"/>
      <w:bookmarkStart w:id="219" w:name="p-1299211"/>
      <w:bookmarkEnd w:id="218"/>
      <w:bookmarkEnd w:id="219"/>
    </w:p>
    <w:p w14:paraId="2D772E57" w14:textId="3C01937F"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98. The submitter or investigator shall report any potential adverse reactions of medicinal products observed in a non-interventional study to the State Agency of Medicines in accordance with the study project protocol referred to in Sub-paragraph 94.1.2 of this Regulation, and also the laws and regulations regarding pharmacovigilance procedures.</w:t>
      </w:r>
    </w:p>
    <w:p w14:paraId="5C535E56" w14:textId="77777777" w:rsidR="002A7AFB" w:rsidRDefault="002A7AFB" w:rsidP="002A7AFB">
      <w:pPr>
        <w:widowControl w:val="0"/>
        <w:spacing w:after="0" w:line="240" w:lineRule="auto"/>
        <w:jc w:val="both"/>
        <w:rPr>
          <w:rFonts w:ascii="Times New Roman" w:hAnsi="Times New Roman"/>
          <w:noProof/>
          <w:kern w:val="0"/>
          <w:sz w:val="24"/>
        </w:rPr>
      </w:pPr>
      <w:bookmarkStart w:id="220" w:name="p99"/>
      <w:bookmarkStart w:id="221" w:name="p-1299213"/>
      <w:bookmarkEnd w:id="220"/>
      <w:bookmarkEnd w:id="221"/>
    </w:p>
    <w:p w14:paraId="11FF3A75" w14:textId="260D03B1" w:rsidR="002A7AFB" w:rsidRPr="002A7AFB"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99. The submitter shall, within 90 days after completion of the study, provide the ethics committee of clinical studies of medicinal products with a written summary of the number of patients involved in the study and the observed possible adverse reactions of the medicinal products.</w:t>
      </w:r>
    </w:p>
    <w:p w14:paraId="7523C254" w14:textId="77777777" w:rsidR="002A7AFB" w:rsidRDefault="002A7AFB" w:rsidP="002A7AFB">
      <w:pPr>
        <w:widowControl w:val="0"/>
        <w:spacing w:after="0" w:line="240" w:lineRule="auto"/>
        <w:jc w:val="both"/>
        <w:rPr>
          <w:rFonts w:ascii="Times New Roman" w:hAnsi="Times New Roman"/>
          <w:noProof/>
          <w:kern w:val="0"/>
          <w:sz w:val="24"/>
        </w:rPr>
      </w:pPr>
      <w:bookmarkStart w:id="222" w:name="p100"/>
      <w:bookmarkStart w:id="223" w:name="p-1299215"/>
      <w:bookmarkEnd w:id="222"/>
      <w:bookmarkEnd w:id="223"/>
    </w:p>
    <w:p w14:paraId="480C1246" w14:textId="0556FC90"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100. The Health Inspectorate shall carry out the inspection of non-interventional studies according to its competence.</w:t>
      </w:r>
    </w:p>
    <w:p w14:paraId="59F19806" w14:textId="77777777" w:rsidR="002A7AFB" w:rsidRDefault="002A7AFB" w:rsidP="002A7AFB">
      <w:pPr>
        <w:widowControl w:val="0"/>
        <w:spacing w:after="0" w:line="240" w:lineRule="auto"/>
        <w:jc w:val="both"/>
        <w:rPr>
          <w:rFonts w:ascii="Times New Roman" w:hAnsi="Times New Roman"/>
          <w:b/>
          <w:bCs/>
          <w:noProof/>
          <w:kern w:val="0"/>
          <w:sz w:val="24"/>
        </w:rPr>
      </w:pPr>
      <w:bookmarkStart w:id="224" w:name="n13"/>
      <w:bookmarkStart w:id="225" w:name="n-1299216"/>
      <w:bookmarkEnd w:id="224"/>
      <w:bookmarkEnd w:id="225"/>
    </w:p>
    <w:p w14:paraId="1225E132" w14:textId="77E2FC2F" w:rsidR="009714D2" w:rsidRPr="008D2CD4" w:rsidRDefault="009714D2" w:rsidP="002A7AFB">
      <w:pPr>
        <w:widowControl w:val="0"/>
        <w:spacing w:after="0" w:line="240" w:lineRule="auto"/>
        <w:jc w:val="center"/>
        <w:rPr>
          <w:rFonts w:ascii="Times New Roman" w:hAnsi="Times New Roman"/>
          <w:b/>
          <w:bCs/>
          <w:noProof/>
          <w:kern w:val="0"/>
          <w:sz w:val="24"/>
        </w:rPr>
      </w:pPr>
      <w:r>
        <w:rPr>
          <w:rFonts w:ascii="Times New Roman" w:hAnsi="Times New Roman"/>
          <w:b/>
          <w:sz w:val="24"/>
        </w:rPr>
        <w:t>XIII. Closing Provisions</w:t>
      </w:r>
    </w:p>
    <w:p w14:paraId="60EFC165" w14:textId="77777777" w:rsidR="002A7AFB" w:rsidRDefault="002A7AFB" w:rsidP="002A7AFB">
      <w:pPr>
        <w:widowControl w:val="0"/>
        <w:spacing w:after="0" w:line="240" w:lineRule="auto"/>
        <w:jc w:val="both"/>
        <w:rPr>
          <w:rFonts w:ascii="Times New Roman" w:hAnsi="Times New Roman"/>
          <w:noProof/>
          <w:kern w:val="0"/>
          <w:sz w:val="24"/>
        </w:rPr>
      </w:pPr>
      <w:bookmarkStart w:id="226" w:name="p101"/>
      <w:bookmarkStart w:id="227" w:name="p-1299217"/>
      <w:bookmarkEnd w:id="226"/>
      <w:bookmarkEnd w:id="227"/>
    </w:p>
    <w:p w14:paraId="23DE3E01" w14:textId="24620F40" w:rsidR="002A7AFB" w:rsidRPr="002A7AFB"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101. The authorisations for conducting clinical trials and observations of use of medicinal products issued by 31 January 2023 shall be valid until 30 January 2025.</w:t>
      </w:r>
    </w:p>
    <w:p w14:paraId="3C631A8E" w14:textId="77777777" w:rsidR="002A7AFB" w:rsidRDefault="002A7AFB" w:rsidP="002A7AFB">
      <w:pPr>
        <w:widowControl w:val="0"/>
        <w:spacing w:after="0" w:line="240" w:lineRule="auto"/>
        <w:jc w:val="both"/>
        <w:rPr>
          <w:rFonts w:ascii="Times New Roman" w:hAnsi="Times New Roman"/>
          <w:noProof/>
          <w:kern w:val="0"/>
          <w:sz w:val="24"/>
        </w:rPr>
      </w:pPr>
      <w:bookmarkStart w:id="228" w:name="p102"/>
      <w:bookmarkStart w:id="229" w:name="p-1299218"/>
      <w:bookmarkEnd w:id="228"/>
      <w:bookmarkEnd w:id="229"/>
    </w:p>
    <w:p w14:paraId="0A16F32A" w14:textId="68DB33E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102. A sponsor of a clinical study of a medicinal product who has received an authorisation to conduct a clinical study of a medicinal product by the date of coming into force of this Regulation is entitled to continue the initiated study also after 30 January 2025 if a submission has been submitted to the portal of clinical studies of the European Union, the conformity check of the submitted documents has been carried out for the relevant study in accordance with Article 5(3) of Regulation 536/2014 and the transition to the portal of clinical studies of the European Union has been permitted.</w:t>
      </w:r>
    </w:p>
    <w:p w14:paraId="026D42A2" w14:textId="77777777" w:rsidR="002A7AFB" w:rsidRDefault="002A7AFB" w:rsidP="002A7AFB">
      <w:pPr>
        <w:widowControl w:val="0"/>
        <w:spacing w:after="0" w:line="240" w:lineRule="auto"/>
        <w:jc w:val="both"/>
        <w:rPr>
          <w:rFonts w:ascii="Times New Roman" w:hAnsi="Times New Roman"/>
          <w:noProof/>
          <w:kern w:val="0"/>
          <w:sz w:val="24"/>
        </w:rPr>
      </w:pPr>
      <w:bookmarkStart w:id="230" w:name="p103"/>
      <w:bookmarkStart w:id="231" w:name="p-1299219"/>
      <w:bookmarkEnd w:id="230"/>
      <w:bookmarkEnd w:id="231"/>
    </w:p>
    <w:p w14:paraId="33E69E28" w14:textId="40FE9A2B" w:rsidR="002A7AFB" w:rsidRPr="002A7AFB" w:rsidRDefault="009714D2" w:rsidP="00C2609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103. The ethics committee of clinical studies of medicinal products which has started its operations by 31 January 2023 shall evaluate the ethical aspects of clinical trials of medicinal products and the aspects laid down in Article 7 of Regulation 536/2014, and also the authorisation of non-interventional studies by 30 January 2025.</w:t>
      </w:r>
    </w:p>
    <w:p w14:paraId="45FE76FB" w14:textId="77777777" w:rsidR="002A7AFB" w:rsidRDefault="002A7AFB" w:rsidP="002A7AFB">
      <w:pPr>
        <w:widowControl w:val="0"/>
        <w:spacing w:after="0" w:line="240" w:lineRule="auto"/>
        <w:jc w:val="both"/>
        <w:rPr>
          <w:rFonts w:ascii="Times New Roman" w:hAnsi="Times New Roman"/>
          <w:noProof/>
          <w:kern w:val="0"/>
          <w:sz w:val="24"/>
        </w:rPr>
      </w:pPr>
      <w:bookmarkStart w:id="232" w:name="p104"/>
      <w:bookmarkStart w:id="233" w:name="p-1299220"/>
      <w:bookmarkEnd w:id="232"/>
      <w:bookmarkEnd w:id="233"/>
    </w:p>
    <w:p w14:paraId="6B6323A9" w14:textId="34A2009E"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104. Cabinet Regulation No. 289 of 23 March 2010, Regulations Regarding the Procedures for Conduct of Clinical Trials and Observations of Use of Medicinal Products, Labelling of Investigational Medicinal Products and Procedures for the Assessment of Conformity of Clinical Trial of Medicinal Products with the Requirements of Good Clinical Practice (</w:t>
      </w:r>
      <w:r>
        <w:rPr>
          <w:rFonts w:ascii="Times New Roman" w:hAnsi="Times New Roman"/>
          <w:i/>
          <w:iCs/>
          <w:sz w:val="24"/>
        </w:rPr>
        <w:t>Latvijas Vēstnesis</w:t>
      </w:r>
      <w:r>
        <w:rPr>
          <w:rFonts w:ascii="Times New Roman" w:hAnsi="Times New Roman"/>
          <w:sz w:val="24"/>
        </w:rPr>
        <w:t>, 2010, No. 51/52), is repealed.</w:t>
      </w:r>
    </w:p>
    <w:p w14:paraId="55CA7ACA" w14:textId="77777777" w:rsidR="002A7AFB" w:rsidRDefault="002A7AFB" w:rsidP="002A7AFB">
      <w:pPr>
        <w:widowControl w:val="0"/>
        <w:spacing w:after="0" w:line="240" w:lineRule="auto"/>
        <w:jc w:val="both"/>
        <w:rPr>
          <w:rFonts w:ascii="Times New Roman" w:hAnsi="Times New Roman"/>
          <w:noProof/>
          <w:kern w:val="0"/>
          <w:sz w:val="24"/>
          <w:lang w:val="lv-LV"/>
        </w:rPr>
      </w:pPr>
    </w:p>
    <w:p w14:paraId="41D7E1AD" w14:textId="77777777" w:rsidR="002A7AFB" w:rsidRDefault="002A7AFB" w:rsidP="002A7AFB">
      <w:pPr>
        <w:widowControl w:val="0"/>
        <w:spacing w:after="0" w:line="240" w:lineRule="auto"/>
        <w:jc w:val="both"/>
        <w:rPr>
          <w:rFonts w:ascii="Times New Roman" w:hAnsi="Times New Roman"/>
          <w:noProof/>
          <w:kern w:val="0"/>
          <w:sz w:val="24"/>
          <w:lang w:val="lv-LV"/>
        </w:rPr>
      </w:pPr>
    </w:p>
    <w:p w14:paraId="0BE2F849" w14:textId="75E937AB" w:rsidR="002A7AFB" w:rsidRPr="002A7AFB" w:rsidRDefault="009714D2" w:rsidP="00C26091">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C26091">
        <w:rPr>
          <w:rFonts w:ascii="Times New Roman" w:hAnsi="Times New Roman"/>
          <w:sz w:val="24"/>
        </w:rPr>
        <w:tab/>
      </w:r>
      <w:r>
        <w:rPr>
          <w:rFonts w:ascii="Times New Roman" w:hAnsi="Times New Roman"/>
          <w:sz w:val="24"/>
        </w:rPr>
        <w:t>E. Siliņa</w:t>
      </w:r>
    </w:p>
    <w:p w14:paraId="6347F74F" w14:textId="77777777" w:rsidR="002A7AFB" w:rsidRPr="002A7AFB" w:rsidRDefault="002A7AFB" w:rsidP="002A7AFB">
      <w:pPr>
        <w:widowControl w:val="0"/>
        <w:spacing w:after="0" w:line="240" w:lineRule="auto"/>
        <w:jc w:val="both"/>
        <w:rPr>
          <w:rFonts w:ascii="Times New Roman" w:hAnsi="Times New Roman"/>
          <w:noProof/>
          <w:kern w:val="0"/>
          <w:sz w:val="24"/>
          <w:lang w:val="lv-LV"/>
        </w:rPr>
      </w:pPr>
    </w:p>
    <w:p w14:paraId="555BEAFA" w14:textId="7D0EC2B0" w:rsidR="009714D2" w:rsidRPr="008D2CD4" w:rsidRDefault="009714D2" w:rsidP="00C26091">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Minister for Health</w:t>
      </w:r>
      <w:r w:rsidR="00C26091">
        <w:rPr>
          <w:rFonts w:ascii="Times New Roman" w:hAnsi="Times New Roman"/>
          <w:sz w:val="24"/>
        </w:rPr>
        <w:tab/>
      </w:r>
      <w:r>
        <w:rPr>
          <w:rFonts w:ascii="Times New Roman" w:hAnsi="Times New Roman"/>
          <w:sz w:val="24"/>
        </w:rPr>
        <w:t>H. Abu Meri</w:t>
      </w:r>
    </w:p>
    <w:p w14:paraId="2C4C27F7" w14:textId="77777777" w:rsidR="002A7AFB" w:rsidRDefault="002A7AFB">
      <w:pPr>
        <w:rPr>
          <w:rFonts w:ascii="Times New Roman" w:hAnsi="Times New Roman"/>
          <w:noProof/>
          <w:kern w:val="0"/>
          <w:sz w:val="24"/>
        </w:rPr>
      </w:pPr>
      <w:r>
        <w:br w:type="page"/>
      </w:r>
    </w:p>
    <w:p w14:paraId="797BDF0C" w14:textId="77777777" w:rsidR="002A7AFB" w:rsidRDefault="002A7AFB" w:rsidP="002A7AFB">
      <w:pPr>
        <w:widowControl w:val="0"/>
        <w:spacing w:after="0" w:line="240" w:lineRule="auto"/>
        <w:jc w:val="both"/>
        <w:rPr>
          <w:rFonts w:ascii="Times New Roman" w:hAnsi="Times New Roman"/>
          <w:noProof/>
          <w:kern w:val="0"/>
          <w:sz w:val="24"/>
          <w:lang w:val="lv-LV"/>
        </w:rPr>
      </w:pPr>
    </w:p>
    <w:p w14:paraId="7B041F94" w14:textId="00A5F385" w:rsidR="002A7AFB" w:rsidRPr="002A7AFB" w:rsidRDefault="009714D2" w:rsidP="002A7AFB">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6FAA4427" w14:textId="77777777" w:rsidR="002A7AFB" w:rsidRPr="002A7AFB" w:rsidRDefault="009714D2" w:rsidP="002A7AFB">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192</w:t>
      </w:r>
    </w:p>
    <w:p w14:paraId="425257E8" w14:textId="1E28922B" w:rsidR="009714D2" w:rsidRDefault="009714D2" w:rsidP="002A7AFB">
      <w:pPr>
        <w:widowControl w:val="0"/>
        <w:spacing w:after="0" w:line="240" w:lineRule="auto"/>
        <w:jc w:val="right"/>
        <w:rPr>
          <w:rFonts w:ascii="Times New Roman" w:hAnsi="Times New Roman"/>
          <w:noProof/>
          <w:kern w:val="0"/>
          <w:sz w:val="24"/>
        </w:rPr>
      </w:pPr>
      <w:r>
        <w:rPr>
          <w:rFonts w:ascii="Times New Roman" w:hAnsi="Times New Roman"/>
          <w:sz w:val="24"/>
        </w:rPr>
        <w:t>26 March 2024</w:t>
      </w:r>
      <w:bookmarkStart w:id="234" w:name="piel-1299222"/>
      <w:bookmarkStart w:id="235" w:name="piel1"/>
      <w:bookmarkEnd w:id="234"/>
      <w:bookmarkEnd w:id="235"/>
    </w:p>
    <w:p w14:paraId="59AF7903" w14:textId="77777777" w:rsidR="002A7AFB" w:rsidRDefault="002A7AFB" w:rsidP="002A7AFB">
      <w:pPr>
        <w:widowControl w:val="0"/>
        <w:spacing w:after="0" w:line="240" w:lineRule="auto"/>
        <w:jc w:val="both"/>
        <w:rPr>
          <w:rFonts w:ascii="Times New Roman" w:hAnsi="Times New Roman"/>
          <w:noProof/>
          <w:kern w:val="0"/>
          <w:sz w:val="24"/>
          <w:lang w:val="lv-LV"/>
        </w:rPr>
      </w:pPr>
    </w:p>
    <w:p w14:paraId="28B55E9F" w14:textId="77777777" w:rsidR="002A7AFB" w:rsidRPr="008D2CD4" w:rsidRDefault="002A7AFB" w:rsidP="002A7AFB">
      <w:pPr>
        <w:widowControl w:val="0"/>
        <w:spacing w:after="0" w:line="240" w:lineRule="auto"/>
        <w:jc w:val="both"/>
        <w:rPr>
          <w:rFonts w:ascii="Times New Roman" w:hAnsi="Times New Roman"/>
          <w:noProof/>
          <w:kern w:val="0"/>
          <w:sz w:val="24"/>
          <w:lang w:val="lv-LV"/>
        </w:rPr>
      </w:pPr>
    </w:p>
    <w:p w14:paraId="6C032603" w14:textId="77777777" w:rsidR="009714D2" w:rsidRPr="002A7AFB" w:rsidRDefault="009714D2" w:rsidP="002A7AFB">
      <w:pPr>
        <w:widowControl w:val="0"/>
        <w:spacing w:after="0" w:line="240" w:lineRule="auto"/>
        <w:jc w:val="center"/>
        <w:rPr>
          <w:rFonts w:ascii="Times New Roman" w:hAnsi="Times New Roman"/>
          <w:b/>
          <w:bCs/>
          <w:noProof/>
          <w:kern w:val="0"/>
          <w:sz w:val="28"/>
          <w:szCs w:val="24"/>
        </w:rPr>
      </w:pPr>
      <w:bookmarkStart w:id="236" w:name="1299223"/>
      <w:bookmarkStart w:id="237" w:name="n-1299223"/>
      <w:bookmarkEnd w:id="236"/>
      <w:bookmarkEnd w:id="237"/>
      <w:r>
        <w:rPr>
          <w:rFonts w:ascii="Times New Roman" w:hAnsi="Times New Roman"/>
          <w:b/>
          <w:sz w:val="28"/>
        </w:rPr>
        <w:t>Declaration of Conflict of Interests of a Member of the Ethics Committee of Clinical Studies of Medicinal Products (Declaration shall be Completed when Starting in the Position and Renewed Every Year by 1 February)</w:t>
      </w:r>
    </w:p>
    <w:p w14:paraId="67C0AED0" w14:textId="77777777" w:rsidR="002A7AFB" w:rsidRDefault="002A7AFB" w:rsidP="002A7AFB">
      <w:pPr>
        <w:widowControl w:val="0"/>
        <w:spacing w:after="0" w:line="240" w:lineRule="auto"/>
        <w:jc w:val="both"/>
        <w:rPr>
          <w:rFonts w:ascii="Times New Roman" w:hAnsi="Times New Roman"/>
          <w:b/>
          <w:bCs/>
          <w:noProof/>
          <w:kern w:val="0"/>
          <w:sz w:val="24"/>
          <w:lang w:val="lv-LV"/>
        </w:rPr>
      </w:pPr>
    </w:p>
    <w:p w14:paraId="10455A2A" w14:textId="77777777" w:rsidR="002A7AFB" w:rsidRPr="008D2CD4" w:rsidRDefault="002A7AFB" w:rsidP="002A7AFB">
      <w:pPr>
        <w:widowControl w:val="0"/>
        <w:spacing w:after="0" w:line="240" w:lineRule="auto"/>
        <w:jc w:val="both"/>
        <w:rPr>
          <w:rFonts w:ascii="Times New Roman" w:hAnsi="Times New Roman"/>
          <w:b/>
          <w:bCs/>
          <w:noProof/>
          <w:kern w:val="0"/>
          <w:sz w:val="24"/>
          <w:lang w:val="lv-LV"/>
        </w:rPr>
      </w:pPr>
    </w:p>
    <w:p w14:paraId="4FD62CE9" w14:textId="77777777" w:rsidR="009714D2" w:rsidRPr="008D2CD4" w:rsidRDefault="009714D2" w:rsidP="00992B8D">
      <w:pPr>
        <w:widowControl w:val="0"/>
        <w:spacing w:after="0" w:line="240" w:lineRule="auto"/>
        <w:jc w:val="center"/>
        <w:rPr>
          <w:rFonts w:ascii="Times New Roman" w:hAnsi="Times New Roman"/>
          <w:noProof/>
          <w:kern w:val="0"/>
          <w:sz w:val="24"/>
        </w:rPr>
      </w:pPr>
      <w:r>
        <w:rPr>
          <w:rFonts w:ascii="Times New Roman" w:hAnsi="Times New Roman"/>
          <w:sz w:val="24"/>
        </w:rPr>
        <w:t>I, _____________________________________________________________,</w:t>
      </w:r>
    </w:p>
    <w:p w14:paraId="6685CF2B" w14:textId="77777777" w:rsidR="009714D2" w:rsidRPr="008D2CD4" w:rsidRDefault="009714D2" w:rsidP="00992B8D">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p w14:paraId="36698D5F" w14:textId="77777777" w:rsidR="009714D2" w:rsidRPr="008D2CD4" w:rsidRDefault="009714D2" w:rsidP="00992B8D">
      <w:pPr>
        <w:widowControl w:val="0"/>
        <w:spacing w:after="0" w:line="240" w:lineRule="auto"/>
        <w:jc w:val="center"/>
        <w:rPr>
          <w:rFonts w:ascii="Times New Roman" w:hAnsi="Times New Roman"/>
          <w:noProof/>
          <w:kern w:val="0"/>
          <w:sz w:val="24"/>
        </w:rPr>
      </w:pPr>
      <w:r>
        <w:rPr>
          <w:rFonts w:ascii="Times New Roman" w:hAnsi="Times New Roman"/>
          <w:sz w:val="24"/>
        </w:rPr>
        <w:t>declare that my only direct and indirect interests are as follows:</w:t>
      </w:r>
    </w:p>
    <w:p w14:paraId="51CC45C3" w14:textId="07939DAB" w:rsidR="009714D2" w:rsidRDefault="009714D2" w:rsidP="00992B8D">
      <w:pPr>
        <w:widowControl w:val="0"/>
        <w:spacing w:after="0" w:line="240" w:lineRule="auto"/>
        <w:jc w:val="center"/>
        <w:rPr>
          <w:rFonts w:ascii="Times New Roman" w:hAnsi="Times New Roman"/>
          <w:noProof/>
          <w:kern w:val="0"/>
          <w:sz w:val="24"/>
        </w:rPr>
      </w:pPr>
      <w:r>
        <w:rPr>
          <w:rFonts w:ascii="Times New Roman" w:hAnsi="Times New Roman"/>
          <w:sz w:val="24"/>
        </w:rPr>
        <w:t>(Please check the appropriate box and indicate the relationship between the company, organisation, or institution and the product name, if any)</w:t>
      </w:r>
    </w:p>
    <w:p w14:paraId="63C5812A" w14:textId="77777777" w:rsidR="002A7AFB" w:rsidRPr="008D2CD4" w:rsidRDefault="002A7AFB" w:rsidP="002A7AFB">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4090"/>
        <w:gridCol w:w="804"/>
        <w:gridCol w:w="820"/>
        <w:gridCol w:w="3341"/>
      </w:tblGrid>
      <w:tr w:rsidR="002A7AFB" w:rsidRPr="008D2CD4" w14:paraId="58CD62C8"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249D3C42"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3F1D7177"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No</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6796B2A0"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Yes</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1B4FA082"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Company, organisation, or institution name and product name</w:t>
            </w:r>
          </w:p>
        </w:tc>
      </w:tr>
      <w:tr w:rsidR="002A7AFB" w:rsidRPr="008D2CD4" w14:paraId="56A00C92"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5A537E67"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 I am employed by a medicinal product manufacturing undertaking or an organisation that represents the interests of medicinal product manufacturing undertakings</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502516E6"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39EC5B75"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3B7D728B"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1B2E9C50"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550F2138"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now</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407A3590"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2B65B572"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77EEB1F9"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449A2984"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662F7078"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during the last three years</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44FA8967"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5A761E24"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006F303C"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089CD98B"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69377DE0"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2. I provide consultations, make strategic decisions (for example, working in the management board, supervisory board, or other management position) in a medicinal product manufacturing undertaking or an organisation that represents the interests of medicinal product manufacturing undertakings</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10E4E646"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3862D47C"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427E76B5"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0095F84C"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04527088"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now</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69B3CC5F"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31B456D8"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6E745962"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0A4DF87F"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14631A1C"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during the last three years</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38ED54E1"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03DDFD44"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7649DA70"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6D29F860"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6C42D2B6"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3. I have a financial interest in a medicinal product manufacturing undertaking or an organisation that represents the interests of medicinal product manufacturing undertakings (for example, I own shares, receive royalties, grants, etc.)</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5A9A8142"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745DA59A"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47A702F9"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68613496"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7E2A669E"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now</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3BAFC365"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60E7C73E"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36D36F4A"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3B772210"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742B3C00"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during the last three years</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39A9C037"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403FCD54"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6AB4F710"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51341E66"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6462A650"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 I own a patent for one or more products</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3793377C"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25C46385"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7A2AA620"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70057F8F"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577F03CC"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5. I have a direct or indirect interest (employment, contract, consulting, strategically important position, etc.) in the medical treatment institution</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3EC193A8"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234A791D"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7B150248"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628F7BBC"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1DFB9773"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now</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57EDCC0D"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58B9EE2E"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6FF34448"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558C5A73"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358AC59F"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during the last three years</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27CC34F0"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60179C4C"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04D409E5"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6D0A475B"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0476D9D4"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6. I am employed by a contract research organisation or perform any other duties related to the conduct or supervision of a clinical trial (clinical trial monitoring, etc.)</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5E8F4AA4"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3A2F715C"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491CB2F5"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67DD048D"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3E604C8B"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now</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0F654C49"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3C2C538D"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0B8E298F"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4ECC6B41"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25047881"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during the last three years</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378FBA31"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1FE6AEAA"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6FC76075"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31BC6AA2"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133B751B"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 I have a family member or a person living in the same household who has any of the direct or indirect interests referred to in Paragraphs 1 to 6 of this Annex</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6B085423"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3990BFEC"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011F884C"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2A7AFB" w:rsidRPr="008D2CD4" w14:paraId="525A8200" w14:textId="77777777" w:rsidTr="002A7AFB">
        <w:tc>
          <w:tcPr>
            <w:tcW w:w="2258" w:type="pct"/>
            <w:tcBorders>
              <w:top w:val="outset" w:sz="6" w:space="0" w:color="414142"/>
              <w:left w:val="outset" w:sz="6" w:space="0" w:color="414142"/>
              <w:bottom w:val="outset" w:sz="6" w:space="0" w:color="414142"/>
              <w:right w:val="outset" w:sz="6" w:space="0" w:color="414142"/>
            </w:tcBorders>
            <w:vAlign w:val="center"/>
            <w:hideMark/>
          </w:tcPr>
          <w:p w14:paraId="245383F9"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 I have any other interests not mentioned above that could be an obstacle to making an independent and objective decision. Specify what</w:t>
            </w:r>
          </w:p>
        </w:tc>
        <w:tc>
          <w:tcPr>
            <w:tcW w:w="444" w:type="pct"/>
            <w:tcBorders>
              <w:top w:val="outset" w:sz="6" w:space="0" w:color="414142"/>
              <w:left w:val="outset" w:sz="6" w:space="0" w:color="414142"/>
              <w:bottom w:val="outset" w:sz="6" w:space="0" w:color="414142"/>
              <w:right w:val="outset" w:sz="6" w:space="0" w:color="414142"/>
            </w:tcBorders>
            <w:vAlign w:val="center"/>
            <w:hideMark/>
          </w:tcPr>
          <w:p w14:paraId="32FAB280"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3" w:type="pct"/>
            <w:tcBorders>
              <w:top w:val="outset" w:sz="6" w:space="0" w:color="414142"/>
              <w:left w:val="outset" w:sz="6" w:space="0" w:color="414142"/>
              <w:bottom w:val="outset" w:sz="6" w:space="0" w:color="414142"/>
              <w:right w:val="outset" w:sz="6" w:space="0" w:color="414142"/>
            </w:tcBorders>
            <w:vAlign w:val="center"/>
            <w:hideMark/>
          </w:tcPr>
          <w:p w14:paraId="569E9BD2"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5" w:type="pct"/>
            <w:tcBorders>
              <w:top w:val="outset" w:sz="6" w:space="0" w:color="414142"/>
              <w:left w:val="outset" w:sz="6" w:space="0" w:color="414142"/>
              <w:bottom w:val="outset" w:sz="6" w:space="0" w:color="414142"/>
              <w:right w:val="outset" w:sz="6" w:space="0" w:color="414142"/>
            </w:tcBorders>
            <w:vAlign w:val="center"/>
            <w:hideMark/>
          </w:tcPr>
          <w:p w14:paraId="1DCCBC24"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44F835A" w14:textId="77777777" w:rsidR="002A7AFB" w:rsidRPr="002A7AFB" w:rsidRDefault="002A7AFB" w:rsidP="002A7AFB">
      <w:pPr>
        <w:widowControl w:val="0"/>
        <w:spacing w:after="0" w:line="240" w:lineRule="auto"/>
        <w:jc w:val="both"/>
        <w:rPr>
          <w:rFonts w:ascii="Times New Roman" w:hAnsi="Times New Roman"/>
          <w:noProof/>
          <w:kern w:val="0"/>
          <w:sz w:val="24"/>
          <w:lang w:val="lv-LV"/>
        </w:rPr>
      </w:pPr>
    </w:p>
    <w:p w14:paraId="2FDA9359" w14:textId="26CAB268" w:rsidR="002A7AFB"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I confirm that, apart from the abovementioned interests, I have no other financial or personal interests that would require disclosure in a declaration of conflict of interests.</w:t>
      </w:r>
    </w:p>
    <w:p w14:paraId="1045E863" w14:textId="693D17AE" w:rsidR="009714D2" w:rsidRPr="008D2CD4" w:rsidRDefault="009714D2" w:rsidP="002A7AFB">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any interests in relation to the specific clinical trial would arise for me, as referred to in Article 9 of Regulation 536/2014 (dependence on the sponsor, on the clinical trial site, on the involved investigators and persons financing the clinical trial, and also any other undesirable influence that could affect taking independent decision), I will inform the ethics committee thereof and refrain from evaluating the submitted documents, expressing an opinion and voting.</w:t>
      </w:r>
    </w:p>
    <w:p w14:paraId="69DFD2AD" w14:textId="77777777" w:rsidR="002A7AFB" w:rsidRPr="002A7AFB" w:rsidRDefault="002A7AFB" w:rsidP="002A7AFB">
      <w:pPr>
        <w:widowControl w:val="0"/>
        <w:spacing w:after="0" w:line="240" w:lineRule="auto"/>
        <w:jc w:val="both"/>
        <w:rPr>
          <w:rFonts w:ascii="Times New Roman" w:hAnsi="Times New Roman"/>
          <w:noProof/>
          <w:kern w:val="0"/>
          <w:sz w:val="24"/>
          <w:lang w:val="lv-LV"/>
        </w:rPr>
      </w:pPr>
    </w:p>
    <w:p w14:paraId="79E1CC7B" w14:textId="77777777" w:rsidR="002A7AFB" w:rsidRPr="002A7AFB" w:rsidRDefault="002A7AFB" w:rsidP="002A7AFB">
      <w:pPr>
        <w:widowControl w:val="0"/>
        <w:spacing w:after="0" w:line="240" w:lineRule="auto"/>
        <w:jc w:val="both"/>
        <w:rPr>
          <w:rFonts w:ascii="Times New Roman" w:hAnsi="Times New Roman"/>
          <w:noProof/>
          <w:kern w:val="0"/>
          <w:sz w:val="24"/>
          <w:lang w:val="lv-LV"/>
        </w:rPr>
      </w:pPr>
    </w:p>
    <w:p w14:paraId="4DB46492"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Date ___________________________________________</w:t>
      </w:r>
    </w:p>
    <w:p w14:paraId="7B77BDD3" w14:textId="77777777" w:rsidR="002A7AFB" w:rsidRPr="002A7AFB" w:rsidRDefault="002A7AFB" w:rsidP="002A7AFB">
      <w:pPr>
        <w:widowControl w:val="0"/>
        <w:spacing w:after="0" w:line="240" w:lineRule="auto"/>
        <w:jc w:val="both"/>
        <w:rPr>
          <w:rFonts w:ascii="Times New Roman" w:hAnsi="Times New Roman"/>
          <w:noProof/>
          <w:kern w:val="0"/>
          <w:sz w:val="24"/>
          <w:lang w:val="lv-LV"/>
        </w:rPr>
      </w:pPr>
    </w:p>
    <w:p w14:paraId="6D262528"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Given name, surname, signature ______________________________</w:t>
      </w:r>
    </w:p>
    <w:p w14:paraId="5116B798" w14:textId="28135A95" w:rsidR="002A7AFB" w:rsidRDefault="002A7AFB">
      <w:pPr>
        <w:rPr>
          <w:rFonts w:ascii="Times New Roman" w:hAnsi="Times New Roman"/>
          <w:noProof/>
          <w:kern w:val="0"/>
          <w:sz w:val="24"/>
        </w:rPr>
      </w:pPr>
      <w:r>
        <w:br w:type="page"/>
      </w:r>
    </w:p>
    <w:p w14:paraId="0986C78C" w14:textId="77777777" w:rsidR="002A7AFB" w:rsidRPr="002A7AFB" w:rsidRDefault="002A7AFB" w:rsidP="002A7AFB">
      <w:pPr>
        <w:widowControl w:val="0"/>
        <w:spacing w:after="0" w:line="240" w:lineRule="auto"/>
        <w:jc w:val="both"/>
        <w:rPr>
          <w:rFonts w:ascii="Times New Roman" w:hAnsi="Times New Roman"/>
          <w:noProof/>
          <w:kern w:val="0"/>
          <w:sz w:val="24"/>
          <w:lang w:val="lv-LV"/>
        </w:rPr>
      </w:pPr>
    </w:p>
    <w:p w14:paraId="38EE1336" w14:textId="77777777" w:rsidR="002A7AFB" w:rsidRPr="002A7AFB" w:rsidRDefault="009714D2" w:rsidP="002A7AFB">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2DE1BB4E" w14:textId="77777777" w:rsidR="002A7AFB" w:rsidRPr="002A7AFB" w:rsidRDefault="009714D2" w:rsidP="002A7AFB">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192</w:t>
      </w:r>
    </w:p>
    <w:p w14:paraId="3552E728" w14:textId="35C57720" w:rsidR="009714D2" w:rsidRDefault="009714D2" w:rsidP="002A7AFB">
      <w:pPr>
        <w:widowControl w:val="0"/>
        <w:spacing w:after="0" w:line="240" w:lineRule="auto"/>
        <w:jc w:val="right"/>
        <w:rPr>
          <w:rFonts w:ascii="Times New Roman" w:hAnsi="Times New Roman"/>
          <w:noProof/>
          <w:kern w:val="0"/>
          <w:sz w:val="24"/>
        </w:rPr>
      </w:pPr>
      <w:r>
        <w:rPr>
          <w:rFonts w:ascii="Times New Roman" w:hAnsi="Times New Roman"/>
          <w:sz w:val="24"/>
        </w:rPr>
        <w:t>26 March 2024</w:t>
      </w:r>
      <w:bookmarkStart w:id="238" w:name="piel-1299225"/>
      <w:bookmarkStart w:id="239" w:name="piel2"/>
      <w:bookmarkEnd w:id="238"/>
      <w:bookmarkEnd w:id="239"/>
    </w:p>
    <w:p w14:paraId="6871A63C" w14:textId="77777777" w:rsidR="002A7AFB" w:rsidRDefault="002A7AFB" w:rsidP="002A7AFB">
      <w:pPr>
        <w:widowControl w:val="0"/>
        <w:spacing w:after="0" w:line="240" w:lineRule="auto"/>
        <w:jc w:val="both"/>
        <w:rPr>
          <w:rFonts w:ascii="Times New Roman" w:hAnsi="Times New Roman"/>
          <w:noProof/>
          <w:kern w:val="0"/>
          <w:sz w:val="24"/>
          <w:lang w:val="lv-LV"/>
        </w:rPr>
      </w:pPr>
    </w:p>
    <w:p w14:paraId="75BBADDF" w14:textId="77777777" w:rsidR="002A7AFB" w:rsidRPr="008D2CD4" w:rsidRDefault="002A7AFB" w:rsidP="002A7AFB">
      <w:pPr>
        <w:widowControl w:val="0"/>
        <w:spacing w:after="0" w:line="240" w:lineRule="auto"/>
        <w:jc w:val="both"/>
        <w:rPr>
          <w:rFonts w:ascii="Times New Roman" w:hAnsi="Times New Roman"/>
          <w:noProof/>
          <w:kern w:val="0"/>
          <w:sz w:val="24"/>
          <w:lang w:val="lv-LV"/>
        </w:rPr>
      </w:pPr>
    </w:p>
    <w:p w14:paraId="487AC35F" w14:textId="77777777" w:rsidR="009714D2" w:rsidRPr="002A7AFB" w:rsidRDefault="009714D2" w:rsidP="002A7AFB">
      <w:pPr>
        <w:widowControl w:val="0"/>
        <w:spacing w:after="0" w:line="240" w:lineRule="auto"/>
        <w:jc w:val="center"/>
        <w:rPr>
          <w:rFonts w:ascii="Times New Roman" w:hAnsi="Times New Roman"/>
          <w:b/>
          <w:bCs/>
          <w:noProof/>
          <w:kern w:val="0"/>
          <w:sz w:val="28"/>
          <w:szCs w:val="24"/>
        </w:rPr>
      </w:pPr>
      <w:bookmarkStart w:id="240" w:name="1299226"/>
      <w:bookmarkStart w:id="241" w:name="n-1299226"/>
      <w:bookmarkEnd w:id="240"/>
      <w:bookmarkEnd w:id="241"/>
      <w:r>
        <w:rPr>
          <w:rFonts w:ascii="Times New Roman" w:hAnsi="Times New Roman"/>
          <w:b/>
          <w:sz w:val="28"/>
        </w:rPr>
        <w:t>Percentage Distribution of the Fee for the Work in the Review of a Clinical Trial Application (Modifications)</w:t>
      </w:r>
    </w:p>
    <w:p w14:paraId="6F66950E" w14:textId="77777777" w:rsidR="002A7AFB" w:rsidRDefault="002A7AFB" w:rsidP="002A7AFB">
      <w:pPr>
        <w:widowControl w:val="0"/>
        <w:spacing w:after="0" w:line="240" w:lineRule="auto"/>
        <w:jc w:val="both"/>
        <w:rPr>
          <w:rFonts w:ascii="Times New Roman" w:hAnsi="Times New Roman"/>
          <w:b/>
          <w:bCs/>
          <w:noProof/>
          <w:kern w:val="0"/>
          <w:sz w:val="24"/>
          <w:lang w:val="lv-LV"/>
        </w:rPr>
      </w:pPr>
    </w:p>
    <w:p w14:paraId="0954F766" w14:textId="77777777" w:rsidR="002A7AFB" w:rsidRPr="008D2CD4" w:rsidRDefault="002A7AFB" w:rsidP="002A7AFB">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3622"/>
        <w:gridCol w:w="2747"/>
        <w:gridCol w:w="2686"/>
      </w:tblGrid>
      <w:tr w:rsidR="009714D2" w:rsidRPr="008D2CD4" w14:paraId="34890842"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28A5E52F"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Type of the application</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7F561576"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State Agency of Medicines</w:t>
            </w: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24824475"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Ethics Committee of Clinical Studies of Medicinal Products</w:t>
            </w:r>
          </w:p>
        </w:tc>
      </w:tr>
      <w:tr w:rsidR="009714D2" w:rsidRPr="008D2CD4" w14:paraId="051ECB2D"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080E97F5"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1. Parts I and II of a clinical trial</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32E84C86"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65</w:t>
            </w: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14CC8534"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35</w:t>
            </w:r>
          </w:p>
        </w:tc>
      </w:tr>
      <w:tr w:rsidR="009714D2" w:rsidRPr="008D2CD4" w14:paraId="2B7B4FC7"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09652211"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2. Part I of a clinical trial</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07D899CE"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80</w:t>
            </w: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1B912D15"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20</w:t>
            </w:r>
          </w:p>
        </w:tc>
      </w:tr>
      <w:tr w:rsidR="009714D2" w:rsidRPr="008D2CD4" w14:paraId="4ABE39DD"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34B05445"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3. Part II of a clinical trial</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6B9D9FC6"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15</w:t>
            </w: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19075E6D"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85</w:t>
            </w:r>
          </w:p>
        </w:tc>
      </w:tr>
      <w:tr w:rsidR="009714D2" w:rsidRPr="008D2CD4" w14:paraId="18E5674B"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7EBEAAF3"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4. Parts I and II of a low-intervention clinical trial</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73B11A0B"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60</w:t>
            </w: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6C411C3E"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40</w:t>
            </w:r>
          </w:p>
        </w:tc>
      </w:tr>
      <w:tr w:rsidR="009714D2" w:rsidRPr="008D2CD4" w14:paraId="188E14BE"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33B869F6"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5. Part I of a low-intervention clinical trial</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44C5C14F"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60</w:t>
            </w: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7195BD5A"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40</w:t>
            </w:r>
          </w:p>
        </w:tc>
      </w:tr>
      <w:tr w:rsidR="009714D2" w:rsidRPr="008D2CD4" w14:paraId="3618C261"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1DBE77FF"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6. Part II of a low-intervention clinical trial</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2F0E233E"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15</w:t>
            </w: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4C6ABE71"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85</w:t>
            </w:r>
          </w:p>
        </w:tc>
      </w:tr>
      <w:tr w:rsidR="009714D2" w:rsidRPr="008D2CD4" w14:paraId="216C33F6"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6EE5C818"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 Application for Part I of modifications of a clinical trial</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003A3E27" w14:textId="772A6789" w:rsidR="009714D2" w:rsidRPr="008D2CD4" w:rsidRDefault="009714D2" w:rsidP="00417CD9">
            <w:pPr>
              <w:widowControl w:val="0"/>
              <w:spacing w:after="0" w:line="240" w:lineRule="auto"/>
              <w:jc w:val="center"/>
              <w:rPr>
                <w:rFonts w:ascii="Times New Roman" w:hAnsi="Times New Roman"/>
                <w:noProof/>
                <w:kern w:val="0"/>
                <w:sz w:val="24"/>
                <w:lang w:val="lv-LV"/>
              </w:rPr>
            </w:pP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556F1457" w14:textId="30D2E87C" w:rsidR="009714D2" w:rsidRPr="008D2CD4" w:rsidRDefault="009714D2" w:rsidP="00417CD9">
            <w:pPr>
              <w:widowControl w:val="0"/>
              <w:spacing w:after="0" w:line="240" w:lineRule="auto"/>
              <w:jc w:val="center"/>
              <w:rPr>
                <w:rFonts w:ascii="Times New Roman" w:hAnsi="Times New Roman"/>
                <w:noProof/>
                <w:kern w:val="0"/>
                <w:sz w:val="24"/>
                <w:lang w:val="lv-LV"/>
              </w:rPr>
            </w:pPr>
          </w:p>
        </w:tc>
      </w:tr>
      <w:tr w:rsidR="009714D2" w:rsidRPr="008D2CD4" w14:paraId="10E80653"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4F122AE0"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7.1. the quality part of investigational medicinal products</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0703AA4C"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100</w:t>
            </w: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32A8CDB2"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0</w:t>
            </w:r>
          </w:p>
        </w:tc>
      </w:tr>
      <w:tr w:rsidR="009714D2" w:rsidRPr="008D2CD4" w14:paraId="69555C97"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30475DC5"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7.2. the protocol</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3CE50A36"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70</w:t>
            </w: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39C58392"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30</w:t>
            </w:r>
          </w:p>
        </w:tc>
      </w:tr>
      <w:tr w:rsidR="009714D2" w:rsidRPr="008D2CD4" w14:paraId="6B65FC27"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0ACE03EC"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7.3. the investigator’s brochure</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1C7919E7"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70</w:t>
            </w: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6CE369FD"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30</w:t>
            </w:r>
          </w:p>
        </w:tc>
      </w:tr>
      <w:tr w:rsidR="009714D2" w:rsidRPr="008D2CD4" w14:paraId="70C58250"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42875E14"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 Application for Part II of modifications of a clinical trial</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5E30ED1F" w14:textId="262D9E50" w:rsidR="009714D2" w:rsidRPr="008D2CD4" w:rsidRDefault="009714D2" w:rsidP="00417CD9">
            <w:pPr>
              <w:widowControl w:val="0"/>
              <w:spacing w:after="0" w:line="240" w:lineRule="auto"/>
              <w:jc w:val="center"/>
              <w:rPr>
                <w:rFonts w:ascii="Times New Roman" w:hAnsi="Times New Roman"/>
                <w:noProof/>
                <w:kern w:val="0"/>
                <w:sz w:val="24"/>
                <w:lang w:val="lv-LV"/>
              </w:rPr>
            </w:pP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16059F86" w14:textId="3F1F1E8E" w:rsidR="009714D2" w:rsidRPr="008D2CD4" w:rsidRDefault="009714D2" w:rsidP="00417CD9">
            <w:pPr>
              <w:widowControl w:val="0"/>
              <w:spacing w:after="0" w:line="240" w:lineRule="auto"/>
              <w:jc w:val="center"/>
              <w:rPr>
                <w:rFonts w:ascii="Times New Roman" w:hAnsi="Times New Roman"/>
                <w:noProof/>
                <w:kern w:val="0"/>
                <w:sz w:val="24"/>
                <w:lang w:val="lv-LV"/>
              </w:rPr>
            </w:pPr>
          </w:p>
        </w:tc>
      </w:tr>
      <w:tr w:rsidR="009714D2" w:rsidRPr="008D2CD4" w14:paraId="5774BCF6"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64251E76"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8.1. the informed consent</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7F0E882E"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6B8B3B74"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90</w:t>
            </w:r>
          </w:p>
        </w:tc>
      </w:tr>
      <w:tr w:rsidR="009714D2" w:rsidRPr="008D2CD4" w14:paraId="16551B75" w14:textId="77777777" w:rsidTr="00992B8D">
        <w:tc>
          <w:tcPr>
            <w:tcW w:w="2000" w:type="pct"/>
            <w:tcBorders>
              <w:top w:val="outset" w:sz="6" w:space="0" w:color="414142"/>
              <w:left w:val="outset" w:sz="6" w:space="0" w:color="414142"/>
              <w:bottom w:val="outset" w:sz="6" w:space="0" w:color="414142"/>
              <w:right w:val="outset" w:sz="6" w:space="0" w:color="414142"/>
            </w:tcBorders>
            <w:vAlign w:val="center"/>
            <w:hideMark/>
          </w:tcPr>
          <w:p w14:paraId="348211E5" w14:textId="77777777" w:rsidR="009714D2" w:rsidRPr="008D2CD4" w:rsidRDefault="009714D2" w:rsidP="002A7AFB">
            <w:pPr>
              <w:widowControl w:val="0"/>
              <w:spacing w:after="0" w:line="240" w:lineRule="auto"/>
              <w:jc w:val="both"/>
              <w:rPr>
                <w:rFonts w:ascii="Times New Roman" w:hAnsi="Times New Roman"/>
                <w:noProof/>
                <w:kern w:val="0"/>
                <w:sz w:val="24"/>
              </w:rPr>
            </w:pPr>
            <w:r>
              <w:rPr>
                <w:rFonts w:ascii="Times New Roman" w:hAnsi="Times New Roman"/>
                <w:sz w:val="24"/>
              </w:rPr>
              <w:t>8.2. the documentation related to the clinical trial site</w:t>
            </w:r>
          </w:p>
        </w:tc>
        <w:tc>
          <w:tcPr>
            <w:tcW w:w="1517" w:type="pct"/>
            <w:tcBorders>
              <w:top w:val="outset" w:sz="6" w:space="0" w:color="414142"/>
              <w:left w:val="outset" w:sz="6" w:space="0" w:color="414142"/>
              <w:bottom w:val="outset" w:sz="6" w:space="0" w:color="414142"/>
              <w:right w:val="outset" w:sz="6" w:space="0" w:color="414142"/>
            </w:tcBorders>
            <w:vAlign w:val="center"/>
            <w:hideMark/>
          </w:tcPr>
          <w:p w14:paraId="7CF54093"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1483" w:type="pct"/>
            <w:tcBorders>
              <w:top w:val="outset" w:sz="6" w:space="0" w:color="414142"/>
              <w:left w:val="outset" w:sz="6" w:space="0" w:color="414142"/>
              <w:bottom w:val="outset" w:sz="6" w:space="0" w:color="414142"/>
              <w:right w:val="outset" w:sz="6" w:space="0" w:color="414142"/>
            </w:tcBorders>
            <w:vAlign w:val="center"/>
            <w:hideMark/>
          </w:tcPr>
          <w:p w14:paraId="67BB450E" w14:textId="77777777" w:rsidR="009714D2" w:rsidRPr="008D2CD4" w:rsidRDefault="009714D2" w:rsidP="00417CD9">
            <w:pPr>
              <w:widowControl w:val="0"/>
              <w:spacing w:after="0" w:line="240" w:lineRule="auto"/>
              <w:jc w:val="center"/>
              <w:rPr>
                <w:rFonts w:ascii="Times New Roman" w:hAnsi="Times New Roman"/>
                <w:noProof/>
                <w:kern w:val="0"/>
                <w:sz w:val="24"/>
              </w:rPr>
            </w:pPr>
            <w:r>
              <w:rPr>
                <w:rFonts w:ascii="Times New Roman" w:hAnsi="Times New Roman"/>
                <w:sz w:val="24"/>
              </w:rPr>
              <w:t>90</w:t>
            </w:r>
          </w:p>
        </w:tc>
      </w:tr>
    </w:tbl>
    <w:p w14:paraId="73AB7C9F" w14:textId="77777777" w:rsidR="009714D2" w:rsidRPr="002A7AFB" w:rsidRDefault="009714D2" w:rsidP="002A7AFB">
      <w:pPr>
        <w:widowControl w:val="0"/>
        <w:spacing w:after="0" w:line="240" w:lineRule="auto"/>
        <w:jc w:val="both"/>
        <w:rPr>
          <w:rFonts w:ascii="Times New Roman" w:hAnsi="Times New Roman"/>
          <w:noProof/>
          <w:kern w:val="0"/>
          <w:sz w:val="24"/>
          <w:lang w:val="lv-LV"/>
        </w:rPr>
      </w:pPr>
    </w:p>
    <w:sectPr w:rsidR="009714D2" w:rsidRPr="002A7AFB" w:rsidSect="002A7AF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1551" w14:textId="77777777" w:rsidR="008B1292" w:rsidRPr="009714D2" w:rsidRDefault="008B1292" w:rsidP="009714D2">
      <w:pPr>
        <w:spacing w:after="0" w:line="240" w:lineRule="auto"/>
        <w:rPr>
          <w:noProof/>
          <w:kern w:val="0"/>
          <w:lang w:val="en-US"/>
        </w:rPr>
      </w:pPr>
      <w:r w:rsidRPr="009714D2">
        <w:rPr>
          <w:noProof/>
          <w:kern w:val="0"/>
          <w:lang w:val="en-US"/>
        </w:rPr>
        <w:separator/>
      </w:r>
    </w:p>
  </w:endnote>
  <w:endnote w:type="continuationSeparator" w:id="0">
    <w:p w14:paraId="1C458DD0" w14:textId="77777777" w:rsidR="008B1292" w:rsidRPr="009714D2" w:rsidRDefault="008B1292" w:rsidP="009714D2">
      <w:pPr>
        <w:spacing w:after="0" w:line="240" w:lineRule="auto"/>
        <w:rPr>
          <w:noProof/>
          <w:kern w:val="0"/>
          <w:lang w:val="en-US"/>
        </w:rPr>
      </w:pPr>
      <w:r w:rsidRPr="009714D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730B" w14:textId="77777777" w:rsidR="0091388A" w:rsidRPr="008F55FE" w:rsidRDefault="0091388A" w:rsidP="0091388A">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47053BDC" w14:textId="0DAC9C80" w:rsidR="00045BFE" w:rsidRPr="0091388A" w:rsidRDefault="0091388A" w:rsidP="0091388A">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8F55FE">
      <w:rPr>
        <w:rFonts w:ascii="Times New Roman" w:eastAsia="Times New Roman" w:hAnsi="Times New Roman" w:cs="Times New Roman"/>
        <w:noProof/>
        <w:kern w:val="0"/>
        <w:sz w:val="20"/>
        <w:lang w:val="en-US"/>
        <w14:ligatures w14:val="none"/>
      </w:rPr>
      <w:t xml:space="preserve">Translation </w:t>
    </w:r>
    <w:r w:rsidRPr="008F55FE">
      <w:rPr>
        <w:rFonts w:ascii="Times New Roman" w:eastAsia="Times New Roman" w:hAnsi="Times New Roman" w:cs="Times New Roman"/>
        <w:noProof/>
        <w:kern w:val="0"/>
        <w:sz w:val="20"/>
        <w:lang w:val="en-US"/>
        <w14:ligatures w14:val="none"/>
      </w:rPr>
      <w:fldChar w:fldCharType="begin"/>
    </w:r>
    <w:r w:rsidRPr="008F55FE">
      <w:rPr>
        <w:rFonts w:ascii="Times New Roman" w:eastAsia="Times New Roman" w:hAnsi="Times New Roman" w:cs="Times New Roman"/>
        <w:noProof/>
        <w:kern w:val="0"/>
        <w:sz w:val="20"/>
        <w:lang w:val="en-US"/>
        <w14:ligatures w14:val="none"/>
      </w:rPr>
      <w:instrText>symbol 169 \f "UnivrstyRoman TL" \s 8</w:instrText>
    </w:r>
    <w:r w:rsidRPr="008F55FE">
      <w:rPr>
        <w:rFonts w:ascii="Times New Roman" w:eastAsia="Times New Roman" w:hAnsi="Times New Roman" w:cs="Times New Roman"/>
        <w:noProof/>
        <w:kern w:val="0"/>
        <w:sz w:val="20"/>
        <w:lang w:val="en-US"/>
        <w14:ligatures w14:val="none"/>
      </w:rPr>
      <w:fldChar w:fldCharType="separate"/>
    </w:r>
    <w:r w:rsidRPr="008F55FE">
      <w:rPr>
        <w:rFonts w:ascii="Times New Roman" w:eastAsia="Times New Roman" w:hAnsi="Times New Roman" w:cs="Times New Roman"/>
        <w:noProof/>
        <w:kern w:val="0"/>
        <w:sz w:val="20"/>
        <w:lang w:val="en-US"/>
        <w14:ligatures w14:val="none"/>
      </w:rPr>
      <w:t>©</w:t>
    </w:r>
    <w:r w:rsidRPr="008F55FE">
      <w:rPr>
        <w:rFonts w:ascii="Times New Roman" w:eastAsia="Times New Roman" w:hAnsi="Times New Roman" w:cs="Times New Roman"/>
        <w:noProof/>
        <w:kern w:val="0"/>
        <w:sz w:val="20"/>
        <w:lang w:val="en-US"/>
        <w14:ligatures w14:val="none"/>
      </w:rPr>
      <w:fldChar w:fldCharType="end"/>
    </w:r>
    <w:r w:rsidRPr="008F55FE">
      <w:rPr>
        <w:rFonts w:ascii="Times New Roman" w:eastAsia="Times New Roman" w:hAnsi="Times New Roman" w:cs="Times New Roman"/>
        <w:noProof/>
        <w:kern w:val="0"/>
        <w:sz w:val="20"/>
        <w:lang w:val="en-US"/>
        <w14:ligatures w14:val="none"/>
      </w:rPr>
      <w:t xml:space="preserve"> 202</w:t>
    </w:r>
    <w:r>
      <w:rPr>
        <w:rFonts w:ascii="Times New Roman" w:eastAsia="Times New Roman" w:hAnsi="Times New Roman" w:cs="Times New Roman"/>
        <w:noProof/>
        <w:kern w:val="0"/>
        <w:sz w:val="20"/>
        <w:lang w:val="en-US"/>
        <w14:ligatures w14:val="none"/>
      </w:rPr>
      <w:t>5</w:t>
    </w:r>
    <w:r w:rsidRPr="008F55FE">
      <w:rPr>
        <w:rFonts w:ascii="Times New Roman" w:eastAsia="Times New Roman" w:hAnsi="Times New Roman" w:cs="Times New Roman"/>
        <w:noProof/>
        <w:kern w:val="0"/>
        <w:sz w:val="20"/>
        <w:lang w:val="en-US"/>
        <w14:ligatures w14:val="none"/>
      </w:rPr>
      <w:t xml:space="preserve"> Valsts valodas centrs (State Language Centre)</w:t>
    </w:r>
    <w:r w:rsidRPr="008F55FE">
      <w:rPr>
        <w:rFonts w:ascii="Times New Roman" w:eastAsia="Times New Roman" w:hAnsi="Times New Roman" w:cs="Times New Roman"/>
        <w:noProof/>
        <w:kern w:val="0"/>
        <w:sz w:val="20"/>
        <w:lang w:val="en-US"/>
        <w14:ligatures w14:val="none"/>
      </w:rPr>
      <w:tab/>
    </w:r>
    <w:r w:rsidRPr="008F55FE">
      <w:rPr>
        <w:rFonts w:ascii="Times New Roman" w:eastAsia="Times New Roman" w:hAnsi="Times New Roman" w:cs="Times New Roman"/>
        <w:noProof/>
        <w:kern w:val="0"/>
        <w:sz w:val="20"/>
        <w:lang w:val="en-US"/>
        <w14:ligatures w14:val="none"/>
      </w:rPr>
      <w:fldChar w:fldCharType="begin"/>
    </w:r>
    <w:r w:rsidRPr="008F55FE">
      <w:rPr>
        <w:rFonts w:ascii="Times New Roman" w:eastAsia="Times New Roman" w:hAnsi="Times New Roman" w:cs="Times New Roman"/>
        <w:noProof/>
        <w:kern w:val="0"/>
        <w:sz w:val="20"/>
        <w:lang w:val="en-US"/>
        <w14:ligatures w14:val="none"/>
      </w:rPr>
      <w:instrText xml:space="preserve"> PAGE </w:instrText>
    </w:r>
    <w:r w:rsidRPr="008F55FE">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2</w:t>
    </w:r>
    <w:r w:rsidRPr="008F55FE">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D7C6" w14:textId="77777777" w:rsidR="00045BFE" w:rsidRPr="00976CF7" w:rsidRDefault="00045BFE" w:rsidP="00045BFE">
    <w:pPr>
      <w:pStyle w:val="Footer"/>
      <w:rPr>
        <w:rFonts w:ascii="Times New Roman" w:hAnsi="Times New Roman"/>
        <w:noProof/>
        <w:sz w:val="20"/>
        <w:lang w:val="en-US"/>
      </w:rPr>
    </w:pPr>
  </w:p>
  <w:p w14:paraId="12A38674" w14:textId="05AF9BF7" w:rsidR="00045BFE" w:rsidRPr="00045BFE" w:rsidRDefault="00045BFE">
    <w:pPr>
      <w:pStyle w:val="Footer"/>
      <w:rPr>
        <w:rFonts w:ascii="Times New Roman" w:hAnsi="Times New Roman"/>
        <w:noProof/>
        <w:sz w:val="20"/>
        <w:lang w:val="en-US"/>
      </w:rPr>
    </w:pPr>
    <w:r w:rsidRPr="00976CF7">
      <w:rPr>
        <w:rFonts w:ascii="Times New Roman" w:hAnsi="Times New Roman"/>
        <w:noProof/>
        <w:sz w:val="20"/>
        <w:lang w:val="en-US"/>
      </w:rPr>
      <w:t xml:space="preserve">Translation </w:t>
    </w:r>
    <w:r w:rsidRPr="00976CF7">
      <w:rPr>
        <w:rFonts w:ascii="Times New Roman" w:hAnsi="Times New Roman"/>
        <w:noProof/>
        <w:sz w:val="20"/>
        <w:lang w:val="en-US"/>
      </w:rPr>
      <w:fldChar w:fldCharType="begin"/>
    </w:r>
    <w:r w:rsidRPr="00976CF7">
      <w:rPr>
        <w:rFonts w:ascii="Times New Roman" w:hAnsi="Times New Roman"/>
        <w:noProof/>
        <w:sz w:val="20"/>
        <w:lang w:val="en-US"/>
      </w:rPr>
      <w:instrText>symbol 169 \f "UnivrstyRoman TL" \s 8</w:instrText>
    </w:r>
    <w:r w:rsidRPr="00976CF7">
      <w:rPr>
        <w:rFonts w:ascii="Times New Roman" w:hAnsi="Times New Roman"/>
        <w:noProof/>
        <w:sz w:val="20"/>
        <w:lang w:val="en-US"/>
      </w:rPr>
      <w:fldChar w:fldCharType="separate"/>
    </w:r>
    <w:r w:rsidRPr="00976CF7">
      <w:rPr>
        <w:rFonts w:ascii="Times New Roman" w:hAnsi="Times New Roman"/>
        <w:noProof/>
        <w:sz w:val="20"/>
        <w:lang w:val="en-US"/>
      </w:rPr>
      <w:t>©</w:t>
    </w:r>
    <w:r w:rsidRPr="00976CF7">
      <w:rPr>
        <w:rFonts w:ascii="Times New Roman" w:hAnsi="Times New Roman"/>
        <w:noProof/>
        <w:sz w:val="20"/>
        <w:lang w:val="en-US"/>
      </w:rPr>
      <w:fldChar w:fldCharType="end"/>
    </w:r>
    <w:r w:rsidRPr="00976CF7">
      <w:rPr>
        <w:rFonts w:ascii="Times New Roman" w:hAnsi="Times New Roman"/>
        <w:noProof/>
        <w:sz w:val="20"/>
        <w:lang w:val="en-US"/>
      </w:rPr>
      <w:t xml:space="preserve"> 202</w:t>
    </w:r>
    <w:r>
      <w:rPr>
        <w:rFonts w:ascii="Times New Roman" w:hAnsi="Times New Roman"/>
        <w:noProof/>
        <w:sz w:val="20"/>
        <w:lang w:val="en-US"/>
      </w:rPr>
      <w:t>5</w:t>
    </w:r>
    <w:r w:rsidRPr="00976CF7">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C0ABF" w14:textId="77777777" w:rsidR="008B1292" w:rsidRPr="009714D2" w:rsidRDefault="008B1292" w:rsidP="009714D2">
      <w:pPr>
        <w:spacing w:after="0" w:line="240" w:lineRule="auto"/>
        <w:rPr>
          <w:noProof/>
          <w:kern w:val="0"/>
          <w:lang w:val="en-US"/>
        </w:rPr>
      </w:pPr>
      <w:r w:rsidRPr="009714D2">
        <w:rPr>
          <w:noProof/>
          <w:kern w:val="0"/>
          <w:lang w:val="en-US"/>
        </w:rPr>
        <w:separator/>
      </w:r>
    </w:p>
  </w:footnote>
  <w:footnote w:type="continuationSeparator" w:id="0">
    <w:p w14:paraId="38F32524" w14:textId="77777777" w:rsidR="008B1292" w:rsidRPr="009714D2" w:rsidRDefault="008B1292" w:rsidP="009714D2">
      <w:pPr>
        <w:spacing w:after="0" w:line="240" w:lineRule="auto"/>
        <w:rPr>
          <w:noProof/>
          <w:kern w:val="0"/>
          <w:lang w:val="en-US"/>
        </w:rPr>
      </w:pPr>
      <w:r w:rsidRPr="009714D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5D"/>
    <w:rsid w:val="00045BFE"/>
    <w:rsid w:val="001A76D8"/>
    <w:rsid w:val="0022420A"/>
    <w:rsid w:val="002375AC"/>
    <w:rsid w:val="002A7AFB"/>
    <w:rsid w:val="00354088"/>
    <w:rsid w:val="00417CD9"/>
    <w:rsid w:val="004A564E"/>
    <w:rsid w:val="004F1E4D"/>
    <w:rsid w:val="005F45CD"/>
    <w:rsid w:val="006F453B"/>
    <w:rsid w:val="0077075D"/>
    <w:rsid w:val="00787D12"/>
    <w:rsid w:val="007B646C"/>
    <w:rsid w:val="00850731"/>
    <w:rsid w:val="008B1292"/>
    <w:rsid w:val="008D2CD4"/>
    <w:rsid w:val="0091388A"/>
    <w:rsid w:val="009714D2"/>
    <w:rsid w:val="00992B8D"/>
    <w:rsid w:val="00AD497A"/>
    <w:rsid w:val="00B400D6"/>
    <w:rsid w:val="00B97606"/>
    <w:rsid w:val="00C26091"/>
    <w:rsid w:val="00C61C1C"/>
    <w:rsid w:val="00CA71CE"/>
    <w:rsid w:val="00CE6906"/>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C1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75D"/>
    <w:rPr>
      <w:rFonts w:eastAsiaTheme="majorEastAsia" w:cstheme="majorBidi"/>
      <w:color w:val="272727" w:themeColor="text1" w:themeTint="D8"/>
    </w:rPr>
  </w:style>
  <w:style w:type="paragraph" w:styleId="Title">
    <w:name w:val="Title"/>
    <w:basedOn w:val="Normal"/>
    <w:next w:val="Normal"/>
    <w:link w:val="TitleChar"/>
    <w:uiPriority w:val="10"/>
    <w:qFormat/>
    <w:rsid w:val="00770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75D"/>
    <w:pPr>
      <w:spacing w:before="160"/>
      <w:jc w:val="center"/>
    </w:pPr>
    <w:rPr>
      <w:i/>
      <w:iCs/>
      <w:color w:val="404040" w:themeColor="text1" w:themeTint="BF"/>
    </w:rPr>
  </w:style>
  <w:style w:type="character" w:customStyle="1" w:styleId="QuoteChar">
    <w:name w:val="Quote Char"/>
    <w:basedOn w:val="DefaultParagraphFont"/>
    <w:link w:val="Quote"/>
    <w:uiPriority w:val="29"/>
    <w:rsid w:val="0077075D"/>
    <w:rPr>
      <w:i/>
      <w:iCs/>
      <w:color w:val="404040" w:themeColor="text1" w:themeTint="BF"/>
    </w:rPr>
  </w:style>
  <w:style w:type="paragraph" w:styleId="ListParagraph">
    <w:name w:val="List Paragraph"/>
    <w:basedOn w:val="Normal"/>
    <w:uiPriority w:val="34"/>
    <w:qFormat/>
    <w:rsid w:val="0077075D"/>
    <w:pPr>
      <w:ind w:left="720"/>
      <w:contextualSpacing/>
    </w:pPr>
  </w:style>
  <w:style w:type="character" w:styleId="IntenseEmphasis">
    <w:name w:val="Intense Emphasis"/>
    <w:basedOn w:val="DefaultParagraphFont"/>
    <w:uiPriority w:val="21"/>
    <w:qFormat/>
    <w:rsid w:val="0077075D"/>
    <w:rPr>
      <w:i/>
      <w:iCs/>
      <w:color w:val="0F4761" w:themeColor="accent1" w:themeShade="BF"/>
    </w:rPr>
  </w:style>
  <w:style w:type="paragraph" w:styleId="IntenseQuote">
    <w:name w:val="Intense Quote"/>
    <w:basedOn w:val="Normal"/>
    <w:next w:val="Normal"/>
    <w:link w:val="IntenseQuoteChar"/>
    <w:uiPriority w:val="30"/>
    <w:qFormat/>
    <w:rsid w:val="00770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75D"/>
    <w:rPr>
      <w:i/>
      <w:iCs/>
      <w:color w:val="0F4761" w:themeColor="accent1" w:themeShade="BF"/>
    </w:rPr>
  </w:style>
  <w:style w:type="character" w:styleId="IntenseReference">
    <w:name w:val="Intense Reference"/>
    <w:basedOn w:val="DefaultParagraphFont"/>
    <w:uiPriority w:val="32"/>
    <w:qFormat/>
    <w:rsid w:val="0077075D"/>
    <w:rPr>
      <w:b/>
      <w:bCs/>
      <w:smallCaps/>
      <w:color w:val="0F4761" w:themeColor="accent1" w:themeShade="BF"/>
      <w:spacing w:val="5"/>
    </w:rPr>
  </w:style>
  <w:style w:type="paragraph" w:customStyle="1" w:styleId="msonormal0">
    <w:name w:val="msonormal"/>
    <w:basedOn w:val="Normal"/>
    <w:rsid w:val="008D2CD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D2CD4"/>
    <w:rPr>
      <w:color w:val="0000FF"/>
      <w:u w:val="single"/>
    </w:rPr>
  </w:style>
  <w:style w:type="character" w:styleId="FollowedHyperlink">
    <w:name w:val="FollowedHyperlink"/>
    <w:basedOn w:val="DefaultParagraphFont"/>
    <w:uiPriority w:val="99"/>
    <w:semiHidden/>
    <w:unhideWhenUsed/>
    <w:rsid w:val="008D2CD4"/>
    <w:rPr>
      <w:color w:val="800080"/>
      <w:u w:val="single"/>
    </w:rPr>
  </w:style>
  <w:style w:type="paragraph" w:customStyle="1" w:styleId="tv213">
    <w:name w:val="tv213"/>
    <w:basedOn w:val="Normal"/>
    <w:rsid w:val="008D2CD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D2CD4"/>
    <w:rPr>
      <w:i/>
      <w:iCs/>
    </w:rPr>
  </w:style>
  <w:style w:type="paragraph" w:styleId="NormalWeb">
    <w:name w:val="Normal (Web)"/>
    <w:basedOn w:val="Normal"/>
    <w:uiPriority w:val="99"/>
    <w:semiHidden/>
    <w:unhideWhenUsed/>
    <w:rsid w:val="008D2CD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8D2CD4"/>
    <w:rPr>
      <w:color w:val="605E5C"/>
      <w:shd w:val="clear" w:color="auto" w:fill="E1DFDD"/>
    </w:rPr>
  </w:style>
  <w:style w:type="paragraph" w:styleId="Header">
    <w:name w:val="header"/>
    <w:basedOn w:val="Normal"/>
    <w:link w:val="HeaderChar"/>
    <w:uiPriority w:val="99"/>
    <w:unhideWhenUsed/>
    <w:rsid w:val="00971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4D2"/>
  </w:style>
  <w:style w:type="paragraph" w:styleId="Footer">
    <w:name w:val="footer"/>
    <w:basedOn w:val="Normal"/>
    <w:link w:val="FooterChar"/>
    <w:uiPriority w:val="99"/>
    <w:unhideWhenUsed/>
    <w:rsid w:val="0097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797">
      <w:bodyDiv w:val="1"/>
      <w:marLeft w:val="0"/>
      <w:marRight w:val="0"/>
      <w:marTop w:val="0"/>
      <w:marBottom w:val="0"/>
      <w:divBdr>
        <w:top w:val="none" w:sz="0" w:space="0" w:color="auto"/>
        <w:left w:val="none" w:sz="0" w:space="0" w:color="auto"/>
        <w:bottom w:val="none" w:sz="0" w:space="0" w:color="auto"/>
        <w:right w:val="none" w:sz="0" w:space="0" w:color="auto"/>
      </w:divBdr>
      <w:divsChild>
        <w:div w:id="1882280221">
          <w:marLeft w:val="0"/>
          <w:marRight w:val="0"/>
          <w:marTop w:val="480"/>
          <w:marBottom w:val="240"/>
          <w:divBdr>
            <w:top w:val="none" w:sz="0" w:space="0" w:color="auto"/>
            <w:left w:val="none" w:sz="0" w:space="0" w:color="auto"/>
            <w:bottom w:val="none" w:sz="0" w:space="0" w:color="auto"/>
            <w:right w:val="none" w:sz="0" w:space="0" w:color="auto"/>
          </w:divBdr>
        </w:div>
        <w:div w:id="1901399079">
          <w:marLeft w:val="0"/>
          <w:marRight w:val="0"/>
          <w:marTop w:val="0"/>
          <w:marBottom w:val="567"/>
          <w:divBdr>
            <w:top w:val="none" w:sz="0" w:space="0" w:color="auto"/>
            <w:left w:val="none" w:sz="0" w:space="0" w:color="auto"/>
            <w:bottom w:val="none" w:sz="0" w:space="0" w:color="auto"/>
            <w:right w:val="none" w:sz="0" w:space="0" w:color="auto"/>
          </w:divBdr>
        </w:div>
        <w:div w:id="1011302261">
          <w:marLeft w:val="0"/>
          <w:marRight w:val="0"/>
          <w:marTop w:val="0"/>
          <w:marBottom w:val="567"/>
          <w:divBdr>
            <w:top w:val="none" w:sz="0" w:space="0" w:color="auto"/>
            <w:left w:val="none" w:sz="0" w:space="0" w:color="auto"/>
            <w:bottom w:val="none" w:sz="0" w:space="0" w:color="auto"/>
            <w:right w:val="none" w:sz="0" w:space="0" w:color="auto"/>
          </w:divBdr>
        </w:div>
        <w:div w:id="172451377">
          <w:marLeft w:val="0"/>
          <w:marRight w:val="0"/>
          <w:marTop w:val="0"/>
          <w:marBottom w:val="0"/>
          <w:divBdr>
            <w:top w:val="none" w:sz="0" w:space="0" w:color="auto"/>
            <w:left w:val="none" w:sz="0" w:space="0" w:color="auto"/>
            <w:bottom w:val="none" w:sz="0" w:space="0" w:color="auto"/>
            <w:right w:val="none" w:sz="0" w:space="0" w:color="auto"/>
          </w:divBdr>
        </w:div>
        <w:div w:id="496111850">
          <w:marLeft w:val="0"/>
          <w:marRight w:val="0"/>
          <w:marTop w:val="0"/>
          <w:marBottom w:val="0"/>
          <w:divBdr>
            <w:top w:val="none" w:sz="0" w:space="0" w:color="auto"/>
            <w:left w:val="none" w:sz="0" w:space="0" w:color="auto"/>
            <w:bottom w:val="none" w:sz="0" w:space="0" w:color="auto"/>
            <w:right w:val="none" w:sz="0" w:space="0" w:color="auto"/>
          </w:divBdr>
        </w:div>
        <w:div w:id="1800298555">
          <w:marLeft w:val="0"/>
          <w:marRight w:val="0"/>
          <w:marTop w:val="0"/>
          <w:marBottom w:val="0"/>
          <w:divBdr>
            <w:top w:val="none" w:sz="0" w:space="0" w:color="auto"/>
            <w:left w:val="none" w:sz="0" w:space="0" w:color="auto"/>
            <w:bottom w:val="none" w:sz="0" w:space="0" w:color="auto"/>
            <w:right w:val="none" w:sz="0" w:space="0" w:color="auto"/>
          </w:divBdr>
        </w:div>
        <w:div w:id="1856309356">
          <w:marLeft w:val="0"/>
          <w:marRight w:val="0"/>
          <w:marTop w:val="0"/>
          <w:marBottom w:val="0"/>
          <w:divBdr>
            <w:top w:val="none" w:sz="0" w:space="0" w:color="auto"/>
            <w:left w:val="none" w:sz="0" w:space="0" w:color="auto"/>
            <w:bottom w:val="none" w:sz="0" w:space="0" w:color="auto"/>
            <w:right w:val="none" w:sz="0" w:space="0" w:color="auto"/>
          </w:divBdr>
        </w:div>
        <w:div w:id="617680410">
          <w:marLeft w:val="0"/>
          <w:marRight w:val="0"/>
          <w:marTop w:val="0"/>
          <w:marBottom w:val="0"/>
          <w:divBdr>
            <w:top w:val="none" w:sz="0" w:space="0" w:color="auto"/>
            <w:left w:val="none" w:sz="0" w:space="0" w:color="auto"/>
            <w:bottom w:val="none" w:sz="0" w:space="0" w:color="auto"/>
            <w:right w:val="none" w:sz="0" w:space="0" w:color="auto"/>
          </w:divBdr>
        </w:div>
        <w:div w:id="2044936655">
          <w:marLeft w:val="0"/>
          <w:marRight w:val="0"/>
          <w:marTop w:val="0"/>
          <w:marBottom w:val="0"/>
          <w:divBdr>
            <w:top w:val="none" w:sz="0" w:space="0" w:color="auto"/>
            <w:left w:val="none" w:sz="0" w:space="0" w:color="auto"/>
            <w:bottom w:val="none" w:sz="0" w:space="0" w:color="auto"/>
            <w:right w:val="none" w:sz="0" w:space="0" w:color="auto"/>
          </w:divBdr>
        </w:div>
        <w:div w:id="715353384">
          <w:marLeft w:val="0"/>
          <w:marRight w:val="0"/>
          <w:marTop w:val="0"/>
          <w:marBottom w:val="0"/>
          <w:divBdr>
            <w:top w:val="none" w:sz="0" w:space="0" w:color="auto"/>
            <w:left w:val="none" w:sz="0" w:space="0" w:color="auto"/>
            <w:bottom w:val="none" w:sz="0" w:space="0" w:color="auto"/>
            <w:right w:val="none" w:sz="0" w:space="0" w:color="auto"/>
          </w:divBdr>
        </w:div>
        <w:div w:id="791174788">
          <w:marLeft w:val="0"/>
          <w:marRight w:val="0"/>
          <w:marTop w:val="0"/>
          <w:marBottom w:val="0"/>
          <w:divBdr>
            <w:top w:val="none" w:sz="0" w:space="0" w:color="auto"/>
            <w:left w:val="none" w:sz="0" w:space="0" w:color="auto"/>
            <w:bottom w:val="none" w:sz="0" w:space="0" w:color="auto"/>
            <w:right w:val="none" w:sz="0" w:space="0" w:color="auto"/>
          </w:divBdr>
        </w:div>
        <w:div w:id="353458282">
          <w:marLeft w:val="0"/>
          <w:marRight w:val="0"/>
          <w:marTop w:val="0"/>
          <w:marBottom w:val="0"/>
          <w:divBdr>
            <w:top w:val="none" w:sz="0" w:space="0" w:color="auto"/>
            <w:left w:val="none" w:sz="0" w:space="0" w:color="auto"/>
            <w:bottom w:val="none" w:sz="0" w:space="0" w:color="auto"/>
            <w:right w:val="none" w:sz="0" w:space="0" w:color="auto"/>
          </w:divBdr>
        </w:div>
        <w:div w:id="73212470">
          <w:marLeft w:val="0"/>
          <w:marRight w:val="0"/>
          <w:marTop w:val="0"/>
          <w:marBottom w:val="0"/>
          <w:divBdr>
            <w:top w:val="none" w:sz="0" w:space="0" w:color="auto"/>
            <w:left w:val="none" w:sz="0" w:space="0" w:color="auto"/>
            <w:bottom w:val="none" w:sz="0" w:space="0" w:color="auto"/>
            <w:right w:val="none" w:sz="0" w:space="0" w:color="auto"/>
          </w:divBdr>
        </w:div>
        <w:div w:id="2118022243">
          <w:marLeft w:val="0"/>
          <w:marRight w:val="0"/>
          <w:marTop w:val="0"/>
          <w:marBottom w:val="0"/>
          <w:divBdr>
            <w:top w:val="none" w:sz="0" w:space="0" w:color="auto"/>
            <w:left w:val="none" w:sz="0" w:space="0" w:color="auto"/>
            <w:bottom w:val="none" w:sz="0" w:space="0" w:color="auto"/>
            <w:right w:val="none" w:sz="0" w:space="0" w:color="auto"/>
          </w:divBdr>
        </w:div>
        <w:div w:id="553810114">
          <w:marLeft w:val="0"/>
          <w:marRight w:val="0"/>
          <w:marTop w:val="0"/>
          <w:marBottom w:val="0"/>
          <w:divBdr>
            <w:top w:val="none" w:sz="0" w:space="0" w:color="auto"/>
            <w:left w:val="none" w:sz="0" w:space="0" w:color="auto"/>
            <w:bottom w:val="none" w:sz="0" w:space="0" w:color="auto"/>
            <w:right w:val="none" w:sz="0" w:space="0" w:color="auto"/>
          </w:divBdr>
        </w:div>
        <w:div w:id="1429352838">
          <w:marLeft w:val="0"/>
          <w:marRight w:val="0"/>
          <w:marTop w:val="0"/>
          <w:marBottom w:val="0"/>
          <w:divBdr>
            <w:top w:val="none" w:sz="0" w:space="0" w:color="auto"/>
            <w:left w:val="none" w:sz="0" w:space="0" w:color="auto"/>
            <w:bottom w:val="none" w:sz="0" w:space="0" w:color="auto"/>
            <w:right w:val="none" w:sz="0" w:space="0" w:color="auto"/>
          </w:divBdr>
        </w:div>
        <w:div w:id="1952854801">
          <w:marLeft w:val="0"/>
          <w:marRight w:val="0"/>
          <w:marTop w:val="0"/>
          <w:marBottom w:val="0"/>
          <w:divBdr>
            <w:top w:val="none" w:sz="0" w:space="0" w:color="auto"/>
            <w:left w:val="none" w:sz="0" w:space="0" w:color="auto"/>
            <w:bottom w:val="none" w:sz="0" w:space="0" w:color="auto"/>
            <w:right w:val="none" w:sz="0" w:space="0" w:color="auto"/>
          </w:divBdr>
        </w:div>
        <w:div w:id="1002702416">
          <w:marLeft w:val="0"/>
          <w:marRight w:val="0"/>
          <w:marTop w:val="0"/>
          <w:marBottom w:val="0"/>
          <w:divBdr>
            <w:top w:val="none" w:sz="0" w:space="0" w:color="auto"/>
            <w:left w:val="none" w:sz="0" w:space="0" w:color="auto"/>
            <w:bottom w:val="none" w:sz="0" w:space="0" w:color="auto"/>
            <w:right w:val="none" w:sz="0" w:space="0" w:color="auto"/>
          </w:divBdr>
        </w:div>
        <w:div w:id="1019116566">
          <w:marLeft w:val="0"/>
          <w:marRight w:val="0"/>
          <w:marTop w:val="0"/>
          <w:marBottom w:val="0"/>
          <w:divBdr>
            <w:top w:val="none" w:sz="0" w:space="0" w:color="auto"/>
            <w:left w:val="none" w:sz="0" w:space="0" w:color="auto"/>
            <w:bottom w:val="none" w:sz="0" w:space="0" w:color="auto"/>
            <w:right w:val="none" w:sz="0" w:space="0" w:color="auto"/>
          </w:divBdr>
        </w:div>
        <w:div w:id="114256509">
          <w:marLeft w:val="0"/>
          <w:marRight w:val="0"/>
          <w:marTop w:val="0"/>
          <w:marBottom w:val="0"/>
          <w:divBdr>
            <w:top w:val="none" w:sz="0" w:space="0" w:color="auto"/>
            <w:left w:val="none" w:sz="0" w:space="0" w:color="auto"/>
            <w:bottom w:val="none" w:sz="0" w:space="0" w:color="auto"/>
            <w:right w:val="none" w:sz="0" w:space="0" w:color="auto"/>
          </w:divBdr>
        </w:div>
        <w:div w:id="1520388331">
          <w:marLeft w:val="0"/>
          <w:marRight w:val="0"/>
          <w:marTop w:val="0"/>
          <w:marBottom w:val="0"/>
          <w:divBdr>
            <w:top w:val="none" w:sz="0" w:space="0" w:color="auto"/>
            <w:left w:val="none" w:sz="0" w:space="0" w:color="auto"/>
            <w:bottom w:val="none" w:sz="0" w:space="0" w:color="auto"/>
            <w:right w:val="none" w:sz="0" w:space="0" w:color="auto"/>
          </w:divBdr>
        </w:div>
        <w:div w:id="1865947218">
          <w:marLeft w:val="0"/>
          <w:marRight w:val="0"/>
          <w:marTop w:val="0"/>
          <w:marBottom w:val="0"/>
          <w:divBdr>
            <w:top w:val="none" w:sz="0" w:space="0" w:color="auto"/>
            <w:left w:val="none" w:sz="0" w:space="0" w:color="auto"/>
            <w:bottom w:val="none" w:sz="0" w:space="0" w:color="auto"/>
            <w:right w:val="none" w:sz="0" w:space="0" w:color="auto"/>
          </w:divBdr>
        </w:div>
        <w:div w:id="320693377">
          <w:marLeft w:val="0"/>
          <w:marRight w:val="0"/>
          <w:marTop w:val="0"/>
          <w:marBottom w:val="0"/>
          <w:divBdr>
            <w:top w:val="none" w:sz="0" w:space="0" w:color="auto"/>
            <w:left w:val="none" w:sz="0" w:space="0" w:color="auto"/>
            <w:bottom w:val="none" w:sz="0" w:space="0" w:color="auto"/>
            <w:right w:val="none" w:sz="0" w:space="0" w:color="auto"/>
          </w:divBdr>
        </w:div>
        <w:div w:id="1554391985">
          <w:marLeft w:val="0"/>
          <w:marRight w:val="0"/>
          <w:marTop w:val="0"/>
          <w:marBottom w:val="0"/>
          <w:divBdr>
            <w:top w:val="none" w:sz="0" w:space="0" w:color="auto"/>
            <w:left w:val="none" w:sz="0" w:space="0" w:color="auto"/>
            <w:bottom w:val="none" w:sz="0" w:space="0" w:color="auto"/>
            <w:right w:val="none" w:sz="0" w:space="0" w:color="auto"/>
          </w:divBdr>
        </w:div>
        <w:div w:id="1093551436">
          <w:marLeft w:val="0"/>
          <w:marRight w:val="0"/>
          <w:marTop w:val="0"/>
          <w:marBottom w:val="0"/>
          <w:divBdr>
            <w:top w:val="none" w:sz="0" w:space="0" w:color="auto"/>
            <w:left w:val="none" w:sz="0" w:space="0" w:color="auto"/>
            <w:bottom w:val="none" w:sz="0" w:space="0" w:color="auto"/>
            <w:right w:val="none" w:sz="0" w:space="0" w:color="auto"/>
          </w:divBdr>
        </w:div>
        <w:div w:id="33236606">
          <w:marLeft w:val="0"/>
          <w:marRight w:val="0"/>
          <w:marTop w:val="0"/>
          <w:marBottom w:val="0"/>
          <w:divBdr>
            <w:top w:val="none" w:sz="0" w:space="0" w:color="auto"/>
            <w:left w:val="none" w:sz="0" w:space="0" w:color="auto"/>
            <w:bottom w:val="none" w:sz="0" w:space="0" w:color="auto"/>
            <w:right w:val="none" w:sz="0" w:space="0" w:color="auto"/>
          </w:divBdr>
        </w:div>
        <w:div w:id="1430350936">
          <w:marLeft w:val="0"/>
          <w:marRight w:val="0"/>
          <w:marTop w:val="0"/>
          <w:marBottom w:val="0"/>
          <w:divBdr>
            <w:top w:val="none" w:sz="0" w:space="0" w:color="auto"/>
            <w:left w:val="none" w:sz="0" w:space="0" w:color="auto"/>
            <w:bottom w:val="none" w:sz="0" w:space="0" w:color="auto"/>
            <w:right w:val="none" w:sz="0" w:space="0" w:color="auto"/>
          </w:divBdr>
        </w:div>
        <w:div w:id="610094590">
          <w:marLeft w:val="0"/>
          <w:marRight w:val="0"/>
          <w:marTop w:val="0"/>
          <w:marBottom w:val="0"/>
          <w:divBdr>
            <w:top w:val="none" w:sz="0" w:space="0" w:color="auto"/>
            <w:left w:val="none" w:sz="0" w:space="0" w:color="auto"/>
            <w:bottom w:val="none" w:sz="0" w:space="0" w:color="auto"/>
            <w:right w:val="none" w:sz="0" w:space="0" w:color="auto"/>
          </w:divBdr>
        </w:div>
        <w:div w:id="892546109">
          <w:marLeft w:val="0"/>
          <w:marRight w:val="0"/>
          <w:marTop w:val="0"/>
          <w:marBottom w:val="0"/>
          <w:divBdr>
            <w:top w:val="none" w:sz="0" w:space="0" w:color="auto"/>
            <w:left w:val="none" w:sz="0" w:space="0" w:color="auto"/>
            <w:bottom w:val="none" w:sz="0" w:space="0" w:color="auto"/>
            <w:right w:val="none" w:sz="0" w:space="0" w:color="auto"/>
          </w:divBdr>
        </w:div>
        <w:div w:id="654794475">
          <w:marLeft w:val="0"/>
          <w:marRight w:val="0"/>
          <w:marTop w:val="0"/>
          <w:marBottom w:val="0"/>
          <w:divBdr>
            <w:top w:val="none" w:sz="0" w:space="0" w:color="auto"/>
            <w:left w:val="none" w:sz="0" w:space="0" w:color="auto"/>
            <w:bottom w:val="none" w:sz="0" w:space="0" w:color="auto"/>
            <w:right w:val="none" w:sz="0" w:space="0" w:color="auto"/>
          </w:divBdr>
        </w:div>
        <w:div w:id="2117559678">
          <w:marLeft w:val="0"/>
          <w:marRight w:val="0"/>
          <w:marTop w:val="0"/>
          <w:marBottom w:val="0"/>
          <w:divBdr>
            <w:top w:val="none" w:sz="0" w:space="0" w:color="auto"/>
            <w:left w:val="none" w:sz="0" w:space="0" w:color="auto"/>
            <w:bottom w:val="none" w:sz="0" w:space="0" w:color="auto"/>
            <w:right w:val="none" w:sz="0" w:space="0" w:color="auto"/>
          </w:divBdr>
        </w:div>
        <w:div w:id="1036930724">
          <w:marLeft w:val="0"/>
          <w:marRight w:val="0"/>
          <w:marTop w:val="0"/>
          <w:marBottom w:val="0"/>
          <w:divBdr>
            <w:top w:val="none" w:sz="0" w:space="0" w:color="auto"/>
            <w:left w:val="none" w:sz="0" w:space="0" w:color="auto"/>
            <w:bottom w:val="none" w:sz="0" w:space="0" w:color="auto"/>
            <w:right w:val="none" w:sz="0" w:space="0" w:color="auto"/>
          </w:divBdr>
        </w:div>
        <w:div w:id="2126927105">
          <w:marLeft w:val="0"/>
          <w:marRight w:val="0"/>
          <w:marTop w:val="0"/>
          <w:marBottom w:val="0"/>
          <w:divBdr>
            <w:top w:val="none" w:sz="0" w:space="0" w:color="auto"/>
            <w:left w:val="none" w:sz="0" w:space="0" w:color="auto"/>
            <w:bottom w:val="none" w:sz="0" w:space="0" w:color="auto"/>
            <w:right w:val="none" w:sz="0" w:space="0" w:color="auto"/>
          </w:divBdr>
        </w:div>
        <w:div w:id="988828557">
          <w:marLeft w:val="0"/>
          <w:marRight w:val="0"/>
          <w:marTop w:val="0"/>
          <w:marBottom w:val="0"/>
          <w:divBdr>
            <w:top w:val="none" w:sz="0" w:space="0" w:color="auto"/>
            <w:left w:val="none" w:sz="0" w:space="0" w:color="auto"/>
            <w:bottom w:val="none" w:sz="0" w:space="0" w:color="auto"/>
            <w:right w:val="none" w:sz="0" w:space="0" w:color="auto"/>
          </w:divBdr>
        </w:div>
        <w:div w:id="1784956407">
          <w:marLeft w:val="0"/>
          <w:marRight w:val="0"/>
          <w:marTop w:val="0"/>
          <w:marBottom w:val="0"/>
          <w:divBdr>
            <w:top w:val="none" w:sz="0" w:space="0" w:color="auto"/>
            <w:left w:val="none" w:sz="0" w:space="0" w:color="auto"/>
            <w:bottom w:val="none" w:sz="0" w:space="0" w:color="auto"/>
            <w:right w:val="none" w:sz="0" w:space="0" w:color="auto"/>
          </w:divBdr>
        </w:div>
        <w:div w:id="861745445">
          <w:marLeft w:val="0"/>
          <w:marRight w:val="0"/>
          <w:marTop w:val="0"/>
          <w:marBottom w:val="0"/>
          <w:divBdr>
            <w:top w:val="none" w:sz="0" w:space="0" w:color="auto"/>
            <w:left w:val="none" w:sz="0" w:space="0" w:color="auto"/>
            <w:bottom w:val="none" w:sz="0" w:space="0" w:color="auto"/>
            <w:right w:val="none" w:sz="0" w:space="0" w:color="auto"/>
          </w:divBdr>
        </w:div>
        <w:div w:id="1594318001">
          <w:marLeft w:val="0"/>
          <w:marRight w:val="0"/>
          <w:marTop w:val="0"/>
          <w:marBottom w:val="0"/>
          <w:divBdr>
            <w:top w:val="none" w:sz="0" w:space="0" w:color="auto"/>
            <w:left w:val="none" w:sz="0" w:space="0" w:color="auto"/>
            <w:bottom w:val="none" w:sz="0" w:space="0" w:color="auto"/>
            <w:right w:val="none" w:sz="0" w:space="0" w:color="auto"/>
          </w:divBdr>
        </w:div>
        <w:div w:id="609051108">
          <w:marLeft w:val="0"/>
          <w:marRight w:val="0"/>
          <w:marTop w:val="0"/>
          <w:marBottom w:val="0"/>
          <w:divBdr>
            <w:top w:val="none" w:sz="0" w:space="0" w:color="auto"/>
            <w:left w:val="none" w:sz="0" w:space="0" w:color="auto"/>
            <w:bottom w:val="none" w:sz="0" w:space="0" w:color="auto"/>
            <w:right w:val="none" w:sz="0" w:space="0" w:color="auto"/>
          </w:divBdr>
        </w:div>
        <w:div w:id="81606731">
          <w:marLeft w:val="0"/>
          <w:marRight w:val="0"/>
          <w:marTop w:val="0"/>
          <w:marBottom w:val="0"/>
          <w:divBdr>
            <w:top w:val="none" w:sz="0" w:space="0" w:color="auto"/>
            <w:left w:val="none" w:sz="0" w:space="0" w:color="auto"/>
            <w:bottom w:val="none" w:sz="0" w:space="0" w:color="auto"/>
            <w:right w:val="none" w:sz="0" w:space="0" w:color="auto"/>
          </w:divBdr>
        </w:div>
        <w:div w:id="529879488">
          <w:marLeft w:val="0"/>
          <w:marRight w:val="0"/>
          <w:marTop w:val="0"/>
          <w:marBottom w:val="0"/>
          <w:divBdr>
            <w:top w:val="none" w:sz="0" w:space="0" w:color="auto"/>
            <w:left w:val="none" w:sz="0" w:space="0" w:color="auto"/>
            <w:bottom w:val="none" w:sz="0" w:space="0" w:color="auto"/>
            <w:right w:val="none" w:sz="0" w:space="0" w:color="auto"/>
          </w:divBdr>
        </w:div>
        <w:div w:id="1129206023">
          <w:marLeft w:val="0"/>
          <w:marRight w:val="0"/>
          <w:marTop w:val="0"/>
          <w:marBottom w:val="0"/>
          <w:divBdr>
            <w:top w:val="none" w:sz="0" w:space="0" w:color="auto"/>
            <w:left w:val="none" w:sz="0" w:space="0" w:color="auto"/>
            <w:bottom w:val="none" w:sz="0" w:space="0" w:color="auto"/>
            <w:right w:val="none" w:sz="0" w:space="0" w:color="auto"/>
          </w:divBdr>
        </w:div>
        <w:div w:id="354426348">
          <w:marLeft w:val="0"/>
          <w:marRight w:val="0"/>
          <w:marTop w:val="0"/>
          <w:marBottom w:val="0"/>
          <w:divBdr>
            <w:top w:val="none" w:sz="0" w:space="0" w:color="auto"/>
            <w:left w:val="none" w:sz="0" w:space="0" w:color="auto"/>
            <w:bottom w:val="none" w:sz="0" w:space="0" w:color="auto"/>
            <w:right w:val="none" w:sz="0" w:space="0" w:color="auto"/>
          </w:divBdr>
        </w:div>
        <w:div w:id="1776245707">
          <w:marLeft w:val="0"/>
          <w:marRight w:val="0"/>
          <w:marTop w:val="0"/>
          <w:marBottom w:val="0"/>
          <w:divBdr>
            <w:top w:val="none" w:sz="0" w:space="0" w:color="auto"/>
            <w:left w:val="none" w:sz="0" w:space="0" w:color="auto"/>
            <w:bottom w:val="none" w:sz="0" w:space="0" w:color="auto"/>
            <w:right w:val="none" w:sz="0" w:space="0" w:color="auto"/>
          </w:divBdr>
        </w:div>
        <w:div w:id="503277375">
          <w:marLeft w:val="0"/>
          <w:marRight w:val="0"/>
          <w:marTop w:val="0"/>
          <w:marBottom w:val="0"/>
          <w:divBdr>
            <w:top w:val="none" w:sz="0" w:space="0" w:color="auto"/>
            <w:left w:val="none" w:sz="0" w:space="0" w:color="auto"/>
            <w:bottom w:val="none" w:sz="0" w:space="0" w:color="auto"/>
            <w:right w:val="none" w:sz="0" w:space="0" w:color="auto"/>
          </w:divBdr>
        </w:div>
        <w:div w:id="2113552816">
          <w:marLeft w:val="0"/>
          <w:marRight w:val="0"/>
          <w:marTop w:val="0"/>
          <w:marBottom w:val="0"/>
          <w:divBdr>
            <w:top w:val="none" w:sz="0" w:space="0" w:color="auto"/>
            <w:left w:val="none" w:sz="0" w:space="0" w:color="auto"/>
            <w:bottom w:val="none" w:sz="0" w:space="0" w:color="auto"/>
            <w:right w:val="none" w:sz="0" w:space="0" w:color="auto"/>
          </w:divBdr>
        </w:div>
        <w:div w:id="359474723">
          <w:marLeft w:val="0"/>
          <w:marRight w:val="0"/>
          <w:marTop w:val="0"/>
          <w:marBottom w:val="0"/>
          <w:divBdr>
            <w:top w:val="none" w:sz="0" w:space="0" w:color="auto"/>
            <w:left w:val="none" w:sz="0" w:space="0" w:color="auto"/>
            <w:bottom w:val="none" w:sz="0" w:space="0" w:color="auto"/>
            <w:right w:val="none" w:sz="0" w:space="0" w:color="auto"/>
          </w:divBdr>
        </w:div>
        <w:div w:id="309333612">
          <w:marLeft w:val="0"/>
          <w:marRight w:val="0"/>
          <w:marTop w:val="0"/>
          <w:marBottom w:val="0"/>
          <w:divBdr>
            <w:top w:val="none" w:sz="0" w:space="0" w:color="auto"/>
            <w:left w:val="none" w:sz="0" w:space="0" w:color="auto"/>
            <w:bottom w:val="none" w:sz="0" w:space="0" w:color="auto"/>
            <w:right w:val="none" w:sz="0" w:space="0" w:color="auto"/>
          </w:divBdr>
        </w:div>
        <w:div w:id="1182164927">
          <w:marLeft w:val="0"/>
          <w:marRight w:val="0"/>
          <w:marTop w:val="0"/>
          <w:marBottom w:val="0"/>
          <w:divBdr>
            <w:top w:val="none" w:sz="0" w:space="0" w:color="auto"/>
            <w:left w:val="none" w:sz="0" w:space="0" w:color="auto"/>
            <w:bottom w:val="none" w:sz="0" w:space="0" w:color="auto"/>
            <w:right w:val="none" w:sz="0" w:space="0" w:color="auto"/>
          </w:divBdr>
        </w:div>
        <w:div w:id="638387936">
          <w:marLeft w:val="0"/>
          <w:marRight w:val="0"/>
          <w:marTop w:val="0"/>
          <w:marBottom w:val="0"/>
          <w:divBdr>
            <w:top w:val="none" w:sz="0" w:space="0" w:color="auto"/>
            <w:left w:val="none" w:sz="0" w:space="0" w:color="auto"/>
            <w:bottom w:val="none" w:sz="0" w:space="0" w:color="auto"/>
            <w:right w:val="none" w:sz="0" w:space="0" w:color="auto"/>
          </w:divBdr>
        </w:div>
        <w:div w:id="1158232031">
          <w:marLeft w:val="0"/>
          <w:marRight w:val="0"/>
          <w:marTop w:val="0"/>
          <w:marBottom w:val="0"/>
          <w:divBdr>
            <w:top w:val="none" w:sz="0" w:space="0" w:color="auto"/>
            <w:left w:val="none" w:sz="0" w:space="0" w:color="auto"/>
            <w:bottom w:val="none" w:sz="0" w:space="0" w:color="auto"/>
            <w:right w:val="none" w:sz="0" w:space="0" w:color="auto"/>
          </w:divBdr>
        </w:div>
        <w:div w:id="268052929">
          <w:marLeft w:val="0"/>
          <w:marRight w:val="0"/>
          <w:marTop w:val="0"/>
          <w:marBottom w:val="0"/>
          <w:divBdr>
            <w:top w:val="none" w:sz="0" w:space="0" w:color="auto"/>
            <w:left w:val="none" w:sz="0" w:space="0" w:color="auto"/>
            <w:bottom w:val="none" w:sz="0" w:space="0" w:color="auto"/>
            <w:right w:val="none" w:sz="0" w:space="0" w:color="auto"/>
          </w:divBdr>
        </w:div>
        <w:div w:id="1398548602">
          <w:marLeft w:val="0"/>
          <w:marRight w:val="0"/>
          <w:marTop w:val="0"/>
          <w:marBottom w:val="0"/>
          <w:divBdr>
            <w:top w:val="none" w:sz="0" w:space="0" w:color="auto"/>
            <w:left w:val="none" w:sz="0" w:space="0" w:color="auto"/>
            <w:bottom w:val="none" w:sz="0" w:space="0" w:color="auto"/>
            <w:right w:val="none" w:sz="0" w:space="0" w:color="auto"/>
          </w:divBdr>
        </w:div>
        <w:div w:id="1401245412">
          <w:marLeft w:val="0"/>
          <w:marRight w:val="0"/>
          <w:marTop w:val="0"/>
          <w:marBottom w:val="0"/>
          <w:divBdr>
            <w:top w:val="none" w:sz="0" w:space="0" w:color="auto"/>
            <w:left w:val="none" w:sz="0" w:space="0" w:color="auto"/>
            <w:bottom w:val="none" w:sz="0" w:space="0" w:color="auto"/>
            <w:right w:val="none" w:sz="0" w:space="0" w:color="auto"/>
          </w:divBdr>
        </w:div>
        <w:div w:id="414320520">
          <w:marLeft w:val="0"/>
          <w:marRight w:val="0"/>
          <w:marTop w:val="0"/>
          <w:marBottom w:val="0"/>
          <w:divBdr>
            <w:top w:val="none" w:sz="0" w:space="0" w:color="auto"/>
            <w:left w:val="none" w:sz="0" w:space="0" w:color="auto"/>
            <w:bottom w:val="none" w:sz="0" w:space="0" w:color="auto"/>
            <w:right w:val="none" w:sz="0" w:space="0" w:color="auto"/>
          </w:divBdr>
        </w:div>
        <w:div w:id="1916931694">
          <w:marLeft w:val="0"/>
          <w:marRight w:val="0"/>
          <w:marTop w:val="0"/>
          <w:marBottom w:val="0"/>
          <w:divBdr>
            <w:top w:val="none" w:sz="0" w:space="0" w:color="auto"/>
            <w:left w:val="none" w:sz="0" w:space="0" w:color="auto"/>
            <w:bottom w:val="none" w:sz="0" w:space="0" w:color="auto"/>
            <w:right w:val="none" w:sz="0" w:space="0" w:color="auto"/>
          </w:divBdr>
        </w:div>
        <w:div w:id="212469107">
          <w:marLeft w:val="0"/>
          <w:marRight w:val="0"/>
          <w:marTop w:val="0"/>
          <w:marBottom w:val="0"/>
          <w:divBdr>
            <w:top w:val="none" w:sz="0" w:space="0" w:color="auto"/>
            <w:left w:val="none" w:sz="0" w:space="0" w:color="auto"/>
            <w:bottom w:val="none" w:sz="0" w:space="0" w:color="auto"/>
            <w:right w:val="none" w:sz="0" w:space="0" w:color="auto"/>
          </w:divBdr>
        </w:div>
        <w:div w:id="443887525">
          <w:marLeft w:val="0"/>
          <w:marRight w:val="0"/>
          <w:marTop w:val="0"/>
          <w:marBottom w:val="0"/>
          <w:divBdr>
            <w:top w:val="none" w:sz="0" w:space="0" w:color="auto"/>
            <w:left w:val="none" w:sz="0" w:space="0" w:color="auto"/>
            <w:bottom w:val="none" w:sz="0" w:space="0" w:color="auto"/>
            <w:right w:val="none" w:sz="0" w:space="0" w:color="auto"/>
          </w:divBdr>
        </w:div>
        <w:div w:id="1919054319">
          <w:marLeft w:val="0"/>
          <w:marRight w:val="0"/>
          <w:marTop w:val="0"/>
          <w:marBottom w:val="0"/>
          <w:divBdr>
            <w:top w:val="none" w:sz="0" w:space="0" w:color="auto"/>
            <w:left w:val="none" w:sz="0" w:space="0" w:color="auto"/>
            <w:bottom w:val="none" w:sz="0" w:space="0" w:color="auto"/>
            <w:right w:val="none" w:sz="0" w:space="0" w:color="auto"/>
          </w:divBdr>
        </w:div>
        <w:div w:id="14432250">
          <w:marLeft w:val="0"/>
          <w:marRight w:val="0"/>
          <w:marTop w:val="0"/>
          <w:marBottom w:val="0"/>
          <w:divBdr>
            <w:top w:val="none" w:sz="0" w:space="0" w:color="auto"/>
            <w:left w:val="none" w:sz="0" w:space="0" w:color="auto"/>
            <w:bottom w:val="none" w:sz="0" w:space="0" w:color="auto"/>
            <w:right w:val="none" w:sz="0" w:space="0" w:color="auto"/>
          </w:divBdr>
        </w:div>
        <w:div w:id="224878509">
          <w:marLeft w:val="0"/>
          <w:marRight w:val="0"/>
          <w:marTop w:val="0"/>
          <w:marBottom w:val="0"/>
          <w:divBdr>
            <w:top w:val="none" w:sz="0" w:space="0" w:color="auto"/>
            <w:left w:val="none" w:sz="0" w:space="0" w:color="auto"/>
            <w:bottom w:val="none" w:sz="0" w:space="0" w:color="auto"/>
            <w:right w:val="none" w:sz="0" w:space="0" w:color="auto"/>
          </w:divBdr>
        </w:div>
        <w:div w:id="40135822">
          <w:marLeft w:val="0"/>
          <w:marRight w:val="0"/>
          <w:marTop w:val="0"/>
          <w:marBottom w:val="0"/>
          <w:divBdr>
            <w:top w:val="none" w:sz="0" w:space="0" w:color="auto"/>
            <w:left w:val="none" w:sz="0" w:space="0" w:color="auto"/>
            <w:bottom w:val="none" w:sz="0" w:space="0" w:color="auto"/>
            <w:right w:val="none" w:sz="0" w:space="0" w:color="auto"/>
          </w:divBdr>
        </w:div>
        <w:div w:id="422577976">
          <w:marLeft w:val="0"/>
          <w:marRight w:val="0"/>
          <w:marTop w:val="0"/>
          <w:marBottom w:val="0"/>
          <w:divBdr>
            <w:top w:val="none" w:sz="0" w:space="0" w:color="auto"/>
            <w:left w:val="none" w:sz="0" w:space="0" w:color="auto"/>
            <w:bottom w:val="none" w:sz="0" w:space="0" w:color="auto"/>
            <w:right w:val="none" w:sz="0" w:space="0" w:color="auto"/>
          </w:divBdr>
        </w:div>
        <w:div w:id="25495519">
          <w:marLeft w:val="0"/>
          <w:marRight w:val="0"/>
          <w:marTop w:val="0"/>
          <w:marBottom w:val="0"/>
          <w:divBdr>
            <w:top w:val="none" w:sz="0" w:space="0" w:color="auto"/>
            <w:left w:val="none" w:sz="0" w:space="0" w:color="auto"/>
            <w:bottom w:val="none" w:sz="0" w:space="0" w:color="auto"/>
            <w:right w:val="none" w:sz="0" w:space="0" w:color="auto"/>
          </w:divBdr>
        </w:div>
        <w:div w:id="2074504222">
          <w:marLeft w:val="0"/>
          <w:marRight w:val="0"/>
          <w:marTop w:val="0"/>
          <w:marBottom w:val="0"/>
          <w:divBdr>
            <w:top w:val="none" w:sz="0" w:space="0" w:color="auto"/>
            <w:left w:val="none" w:sz="0" w:space="0" w:color="auto"/>
            <w:bottom w:val="none" w:sz="0" w:space="0" w:color="auto"/>
            <w:right w:val="none" w:sz="0" w:space="0" w:color="auto"/>
          </w:divBdr>
        </w:div>
        <w:div w:id="1590234131">
          <w:marLeft w:val="0"/>
          <w:marRight w:val="0"/>
          <w:marTop w:val="0"/>
          <w:marBottom w:val="0"/>
          <w:divBdr>
            <w:top w:val="none" w:sz="0" w:space="0" w:color="auto"/>
            <w:left w:val="none" w:sz="0" w:space="0" w:color="auto"/>
            <w:bottom w:val="none" w:sz="0" w:space="0" w:color="auto"/>
            <w:right w:val="none" w:sz="0" w:space="0" w:color="auto"/>
          </w:divBdr>
        </w:div>
        <w:div w:id="814954089">
          <w:marLeft w:val="0"/>
          <w:marRight w:val="0"/>
          <w:marTop w:val="0"/>
          <w:marBottom w:val="0"/>
          <w:divBdr>
            <w:top w:val="none" w:sz="0" w:space="0" w:color="auto"/>
            <w:left w:val="none" w:sz="0" w:space="0" w:color="auto"/>
            <w:bottom w:val="none" w:sz="0" w:space="0" w:color="auto"/>
            <w:right w:val="none" w:sz="0" w:space="0" w:color="auto"/>
          </w:divBdr>
        </w:div>
        <w:div w:id="1831362595">
          <w:marLeft w:val="0"/>
          <w:marRight w:val="0"/>
          <w:marTop w:val="0"/>
          <w:marBottom w:val="0"/>
          <w:divBdr>
            <w:top w:val="none" w:sz="0" w:space="0" w:color="auto"/>
            <w:left w:val="none" w:sz="0" w:space="0" w:color="auto"/>
            <w:bottom w:val="none" w:sz="0" w:space="0" w:color="auto"/>
            <w:right w:val="none" w:sz="0" w:space="0" w:color="auto"/>
          </w:divBdr>
        </w:div>
        <w:div w:id="1153569747">
          <w:marLeft w:val="0"/>
          <w:marRight w:val="0"/>
          <w:marTop w:val="0"/>
          <w:marBottom w:val="0"/>
          <w:divBdr>
            <w:top w:val="none" w:sz="0" w:space="0" w:color="auto"/>
            <w:left w:val="none" w:sz="0" w:space="0" w:color="auto"/>
            <w:bottom w:val="none" w:sz="0" w:space="0" w:color="auto"/>
            <w:right w:val="none" w:sz="0" w:space="0" w:color="auto"/>
          </w:divBdr>
        </w:div>
        <w:div w:id="322927040">
          <w:marLeft w:val="0"/>
          <w:marRight w:val="0"/>
          <w:marTop w:val="0"/>
          <w:marBottom w:val="0"/>
          <w:divBdr>
            <w:top w:val="none" w:sz="0" w:space="0" w:color="auto"/>
            <w:left w:val="none" w:sz="0" w:space="0" w:color="auto"/>
            <w:bottom w:val="none" w:sz="0" w:space="0" w:color="auto"/>
            <w:right w:val="none" w:sz="0" w:space="0" w:color="auto"/>
          </w:divBdr>
        </w:div>
        <w:div w:id="1671254497">
          <w:marLeft w:val="0"/>
          <w:marRight w:val="0"/>
          <w:marTop w:val="0"/>
          <w:marBottom w:val="0"/>
          <w:divBdr>
            <w:top w:val="none" w:sz="0" w:space="0" w:color="auto"/>
            <w:left w:val="none" w:sz="0" w:space="0" w:color="auto"/>
            <w:bottom w:val="none" w:sz="0" w:space="0" w:color="auto"/>
            <w:right w:val="none" w:sz="0" w:space="0" w:color="auto"/>
          </w:divBdr>
        </w:div>
        <w:div w:id="869729906">
          <w:marLeft w:val="0"/>
          <w:marRight w:val="0"/>
          <w:marTop w:val="0"/>
          <w:marBottom w:val="0"/>
          <w:divBdr>
            <w:top w:val="none" w:sz="0" w:space="0" w:color="auto"/>
            <w:left w:val="none" w:sz="0" w:space="0" w:color="auto"/>
            <w:bottom w:val="none" w:sz="0" w:space="0" w:color="auto"/>
            <w:right w:val="none" w:sz="0" w:space="0" w:color="auto"/>
          </w:divBdr>
        </w:div>
        <w:div w:id="1143935525">
          <w:marLeft w:val="0"/>
          <w:marRight w:val="0"/>
          <w:marTop w:val="0"/>
          <w:marBottom w:val="0"/>
          <w:divBdr>
            <w:top w:val="none" w:sz="0" w:space="0" w:color="auto"/>
            <w:left w:val="none" w:sz="0" w:space="0" w:color="auto"/>
            <w:bottom w:val="none" w:sz="0" w:space="0" w:color="auto"/>
            <w:right w:val="none" w:sz="0" w:space="0" w:color="auto"/>
          </w:divBdr>
        </w:div>
        <w:div w:id="307780986">
          <w:marLeft w:val="0"/>
          <w:marRight w:val="0"/>
          <w:marTop w:val="0"/>
          <w:marBottom w:val="0"/>
          <w:divBdr>
            <w:top w:val="none" w:sz="0" w:space="0" w:color="auto"/>
            <w:left w:val="none" w:sz="0" w:space="0" w:color="auto"/>
            <w:bottom w:val="none" w:sz="0" w:space="0" w:color="auto"/>
            <w:right w:val="none" w:sz="0" w:space="0" w:color="auto"/>
          </w:divBdr>
        </w:div>
        <w:div w:id="640961372">
          <w:marLeft w:val="0"/>
          <w:marRight w:val="0"/>
          <w:marTop w:val="0"/>
          <w:marBottom w:val="0"/>
          <w:divBdr>
            <w:top w:val="none" w:sz="0" w:space="0" w:color="auto"/>
            <w:left w:val="none" w:sz="0" w:space="0" w:color="auto"/>
            <w:bottom w:val="none" w:sz="0" w:space="0" w:color="auto"/>
            <w:right w:val="none" w:sz="0" w:space="0" w:color="auto"/>
          </w:divBdr>
        </w:div>
        <w:div w:id="615017989">
          <w:marLeft w:val="0"/>
          <w:marRight w:val="0"/>
          <w:marTop w:val="0"/>
          <w:marBottom w:val="0"/>
          <w:divBdr>
            <w:top w:val="none" w:sz="0" w:space="0" w:color="auto"/>
            <w:left w:val="none" w:sz="0" w:space="0" w:color="auto"/>
            <w:bottom w:val="none" w:sz="0" w:space="0" w:color="auto"/>
            <w:right w:val="none" w:sz="0" w:space="0" w:color="auto"/>
          </w:divBdr>
        </w:div>
        <w:div w:id="1809861080">
          <w:marLeft w:val="0"/>
          <w:marRight w:val="0"/>
          <w:marTop w:val="0"/>
          <w:marBottom w:val="0"/>
          <w:divBdr>
            <w:top w:val="none" w:sz="0" w:space="0" w:color="auto"/>
            <w:left w:val="none" w:sz="0" w:space="0" w:color="auto"/>
            <w:bottom w:val="none" w:sz="0" w:space="0" w:color="auto"/>
            <w:right w:val="none" w:sz="0" w:space="0" w:color="auto"/>
          </w:divBdr>
        </w:div>
        <w:div w:id="2057315559">
          <w:marLeft w:val="0"/>
          <w:marRight w:val="0"/>
          <w:marTop w:val="0"/>
          <w:marBottom w:val="0"/>
          <w:divBdr>
            <w:top w:val="none" w:sz="0" w:space="0" w:color="auto"/>
            <w:left w:val="none" w:sz="0" w:space="0" w:color="auto"/>
            <w:bottom w:val="none" w:sz="0" w:space="0" w:color="auto"/>
            <w:right w:val="none" w:sz="0" w:space="0" w:color="auto"/>
          </w:divBdr>
        </w:div>
        <w:div w:id="1068067515">
          <w:marLeft w:val="0"/>
          <w:marRight w:val="0"/>
          <w:marTop w:val="0"/>
          <w:marBottom w:val="0"/>
          <w:divBdr>
            <w:top w:val="none" w:sz="0" w:space="0" w:color="auto"/>
            <w:left w:val="none" w:sz="0" w:space="0" w:color="auto"/>
            <w:bottom w:val="none" w:sz="0" w:space="0" w:color="auto"/>
            <w:right w:val="none" w:sz="0" w:space="0" w:color="auto"/>
          </w:divBdr>
        </w:div>
        <w:div w:id="870917131">
          <w:marLeft w:val="0"/>
          <w:marRight w:val="0"/>
          <w:marTop w:val="0"/>
          <w:marBottom w:val="0"/>
          <w:divBdr>
            <w:top w:val="none" w:sz="0" w:space="0" w:color="auto"/>
            <w:left w:val="none" w:sz="0" w:space="0" w:color="auto"/>
            <w:bottom w:val="none" w:sz="0" w:space="0" w:color="auto"/>
            <w:right w:val="none" w:sz="0" w:space="0" w:color="auto"/>
          </w:divBdr>
        </w:div>
        <w:div w:id="1474906705">
          <w:marLeft w:val="0"/>
          <w:marRight w:val="0"/>
          <w:marTop w:val="0"/>
          <w:marBottom w:val="0"/>
          <w:divBdr>
            <w:top w:val="none" w:sz="0" w:space="0" w:color="auto"/>
            <w:left w:val="none" w:sz="0" w:space="0" w:color="auto"/>
            <w:bottom w:val="none" w:sz="0" w:space="0" w:color="auto"/>
            <w:right w:val="none" w:sz="0" w:space="0" w:color="auto"/>
          </w:divBdr>
        </w:div>
        <w:div w:id="278296492">
          <w:marLeft w:val="0"/>
          <w:marRight w:val="0"/>
          <w:marTop w:val="0"/>
          <w:marBottom w:val="0"/>
          <w:divBdr>
            <w:top w:val="none" w:sz="0" w:space="0" w:color="auto"/>
            <w:left w:val="none" w:sz="0" w:space="0" w:color="auto"/>
            <w:bottom w:val="none" w:sz="0" w:space="0" w:color="auto"/>
            <w:right w:val="none" w:sz="0" w:space="0" w:color="auto"/>
          </w:divBdr>
        </w:div>
        <w:div w:id="1055395692">
          <w:marLeft w:val="0"/>
          <w:marRight w:val="0"/>
          <w:marTop w:val="0"/>
          <w:marBottom w:val="0"/>
          <w:divBdr>
            <w:top w:val="none" w:sz="0" w:space="0" w:color="auto"/>
            <w:left w:val="none" w:sz="0" w:space="0" w:color="auto"/>
            <w:bottom w:val="none" w:sz="0" w:space="0" w:color="auto"/>
            <w:right w:val="none" w:sz="0" w:space="0" w:color="auto"/>
          </w:divBdr>
        </w:div>
        <w:div w:id="504824678">
          <w:marLeft w:val="0"/>
          <w:marRight w:val="0"/>
          <w:marTop w:val="0"/>
          <w:marBottom w:val="0"/>
          <w:divBdr>
            <w:top w:val="none" w:sz="0" w:space="0" w:color="auto"/>
            <w:left w:val="none" w:sz="0" w:space="0" w:color="auto"/>
            <w:bottom w:val="none" w:sz="0" w:space="0" w:color="auto"/>
            <w:right w:val="none" w:sz="0" w:space="0" w:color="auto"/>
          </w:divBdr>
        </w:div>
        <w:div w:id="1625770876">
          <w:marLeft w:val="0"/>
          <w:marRight w:val="0"/>
          <w:marTop w:val="0"/>
          <w:marBottom w:val="0"/>
          <w:divBdr>
            <w:top w:val="none" w:sz="0" w:space="0" w:color="auto"/>
            <w:left w:val="none" w:sz="0" w:space="0" w:color="auto"/>
            <w:bottom w:val="none" w:sz="0" w:space="0" w:color="auto"/>
            <w:right w:val="none" w:sz="0" w:space="0" w:color="auto"/>
          </w:divBdr>
        </w:div>
        <w:div w:id="1665471053">
          <w:marLeft w:val="0"/>
          <w:marRight w:val="0"/>
          <w:marTop w:val="0"/>
          <w:marBottom w:val="0"/>
          <w:divBdr>
            <w:top w:val="none" w:sz="0" w:space="0" w:color="auto"/>
            <w:left w:val="none" w:sz="0" w:space="0" w:color="auto"/>
            <w:bottom w:val="none" w:sz="0" w:space="0" w:color="auto"/>
            <w:right w:val="none" w:sz="0" w:space="0" w:color="auto"/>
          </w:divBdr>
        </w:div>
        <w:div w:id="273296191">
          <w:marLeft w:val="0"/>
          <w:marRight w:val="0"/>
          <w:marTop w:val="0"/>
          <w:marBottom w:val="0"/>
          <w:divBdr>
            <w:top w:val="none" w:sz="0" w:space="0" w:color="auto"/>
            <w:left w:val="none" w:sz="0" w:space="0" w:color="auto"/>
            <w:bottom w:val="none" w:sz="0" w:space="0" w:color="auto"/>
            <w:right w:val="none" w:sz="0" w:space="0" w:color="auto"/>
          </w:divBdr>
        </w:div>
        <w:div w:id="566113178">
          <w:marLeft w:val="0"/>
          <w:marRight w:val="0"/>
          <w:marTop w:val="0"/>
          <w:marBottom w:val="0"/>
          <w:divBdr>
            <w:top w:val="none" w:sz="0" w:space="0" w:color="auto"/>
            <w:left w:val="none" w:sz="0" w:space="0" w:color="auto"/>
            <w:bottom w:val="none" w:sz="0" w:space="0" w:color="auto"/>
            <w:right w:val="none" w:sz="0" w:space="0" w:color="auto"/>
          </w:divBdr>
        </w:div>
        <w:div w:id="698315853">
          <w:marLeft w:val="0"/>
          <w:marRight w:val="0"/>
          <w:marTop w:val="0"/>
          <w:marBottom w:val="0"/>
          <w:divBdr>
            <w:top w:val="none" w:sz="0" w:space="0" w:color="auto"/>
            <w:left w:val="none" w:sz="0" w:space="0" w:color="auto"/>
            <w:bottom w:val="none" w:sz="0" w:space="0" w:color="auto"/>
            <w:right w:val="none" w:sz="0" w:space="0" w:color="auto"/>
          </w:divBdr>
        </w:div>
        <w:div w:id="1533570355">
          <w:marLeft w:val="0"/>
          <w:marRight w:val="0"/>
          <w:marTop w:val="0"/>
          <w:marBottom w:val="0"/>
          <w:divBdr>
            <w:top w:val="none" w:sz="0" w:space="0" w:color="auto"/>
            <w:left w:val="none" w:sz="0" w:space="0" w:color="auto"/>
            <w:bottom w:val="none" w:sz="0" w:space="0" w:color="auto"/>
            <w:right w:val="none" w:sz="0" w:space="0" w:color="auto"/>
          </w:divBdr>
        </w:div>
        <w:div w:id="1591162715">
          <w:marLeft w:val="0"/>
          <w:marRight w:val="0"/>
          <w:marTop w:val="0"/>
          <w:marBottom w:val="0"/>
          <w:divBdr>
            <w:top w:val="none" w:sz="0" w:space="0" w:color="auto"/>
            <w:left w:val="none" w:sz="0" w:space="0" w:color="auto"/>
            <w:bottom w:val="none" w:sz="0" w:space="0" w:color="auto"/>
            <w:right w:val="none" w:sz="0" w:space="0" w:color="auto"/>
          </w:divBdr>
        </w:div>
        <w:div w:id="745493166">
          <w:marLeft w:val="0"/>
          <w:marRight w:val="0"/>
          <w:marTop w:val="0"/>
          <w:marBottom w:val="0"/>
          <w:divBdr>
            <w:top w:val="none" w:sz="0" w:space="0" w:color="auto"/>
            <w:left w:val="none" w:sz="0" w:space="0" w:color="auto"/>
            <w:bottom w:val="none" w:sz="0" w:space="0" w:color="auto"/>
            <w:right w:val="none" w:sz="0" w:space="0" w:color="auto"/>
          </w:divBdr>
        </w:div>
        <w:div w:id="162471104">
          <w:marLeft w:val="0"/>
          <w:marRight w:val="0"/>
          <w:marTop w:val="0"/>
          <w:marBottom w:val="0"/>
          <w:divBdr>
            <w:top w:val="none" w:sz="0" w:space="0" w:color="auto"/>
            <w:left w:val="none" w:sz="0" w:space="0" w:color="auto"/>
            <w:bottom w:val="none" w:sz="0" w:space="0" w:color="auto"/>
            <w:right w:val="none" w:sz="0" w:space="0" w:color="auto"/>
          </w:divBdr>
        </w:div>
        <w:div w:id="1981306951">
          <w:marLeft w:val="0"/>
          <w:marRight w:val="0"/>
          <w:marTop w:val="0"/>
          <w:marBottom w:val="0"/>
          <w:divBdr>
            <w:top w:val="none" w:sz="0" w:space="0" w:color="auto"/>
            <w:left w:val="none" w:sz="0" w:space="0" w:color="auto"/>
            <w:bottom w:val="none" w:sz="0" w:space="0" w:color="auto"/>
            <w:right w:val="none" w:sz="0" w:space="0" w:color="auto"/>
          </w:divBdr>
        </w:div>
        <w:div w:id="1098016561">
          <w:marLeft w:val="0"/>
          <w:marRight w:val="0"/>
          <w:marTop w:val="0"/>
          <w:marBottom w:val="0"/>
          <w:divBdr>
            <w:top w:val="none" w:sz="0" w:space="0" w:color="auto"/>
            <w:left w:val="none" w:sz="0" w:space="0" w:color="auto"/>
            <w:bottom w:val="none" w:sz="0" w:space="0" w:color="auto"/>
            <w:right w:val="none" w:sz="0" w:space="0" w:color="auto"/>
          </w:divBdr>
        </w:div>
        <w:div w:id="1802382968">
          <w:marLeft w:val="0"/>
          <w:marRight w:val="0"/>
          <w:marTop w:val="0"/>
          <w:marBottom w:val="0"/>
          <w:divBdr>
            <w:top w:val="none" w:sz="0" w:space="0" w:color="auto"/>
            <w:left w:val="none" w:sz="0" w:space="0" w:color="auto"/>
            <w:bottom w:val="none" w:sz="0" w:space="0" w:color="auto"/>
            <w:right w:val="none" w:sz="0" w:space="0" w:color="auto"/>
          </w:divBdr>
        </w:div>
        <w:div w:id="972489841">
          <w:marLeft w:val="0"/>
          <w:marRight w:val="0"/>
          <w:marTop w:val="0"/>
          <w:marBottom w:val="0"/>
          <w:divBdr>
            <w:top w:val="none" w:sz="0" w:space="0" w:color="auto"/>
            <w:left w:val="none" w:sz="0" w:space="0" w:color="auto"/>
            <w:bottom w:val="none" w:sz="0" w:space="0" w:color="auto"/>
            <w:right w:val="none" w:sz="0" w:space="0" w:color="auto"/>
          </w:divBdr>
        </w:div>
        <w:div w:id="1879512777">
          <w:marLeft w:val="0"/>
          <w:marRight w:val="0"/>
          <w:marTop w:val="0"/>
          <w:marBottom w:val="0"/>
          <w:divBdr>
            <w:top w:val="none" w:sz="0" w:space="0" w:color="auto"/>
            <w:left w:val="none" w:sz="0" w:space="0" w:color="auto"/>
            <w:bottom w:val="none" w:sz="0" w:space="0" w:color="auto"/>
            <w:right w:val="none" w:sz="0" w:space="0" w:color="auto"/>
          </w:divBdr>
        </w:div>
        <w:div w:id="799760137">
          <w:marLeft w:val="0"/>
          <w:marRight w:val="0"/>
          <w:marTop w:val="0"/>
          <w:marBottom w:val="0"/>
          <w:divBdr>
            <w:top w:val="none" w:sz="0" w:space="0" w:color="auto"/>
            <w:left w:val="none" w:sz="0" w:space="0" w:color="auto"/>
            <w:bottom w:val="none" w:sz="0" w:space="0" w:color="auto"/>
            <w:right w:val="none" w:sz="0" w:space="0" w:color="auto"/>
          </w:divBdr>
        </w:div>
        <w:div w:id="156919920">
          <w:marLeft w:val="0"/>
          <w:marRight w:val="0"/>
          <w:marTop w:val="0"/>
          <w:marBottom w:val="0"/>
          <w:divBdr>
            <w:top w:val="none" w:sz="0" w:space="0" w:color="auto"/>
            <w:left w:val="none" w:sz="0" w:space="0" w:color="auto"/>
            <w:bottom w:val="none" w:sz="0" w:space="0" w:color="auto"/>
            <w:right w:val="none" w:sz="0" w:space="0" w:color="auto"/>
          </w:divBdr>
        </w:div>
        <w:div w:id="1147239858">
          <w:marLeft w:val="0"/>
          <w:marRight w:val="0"/>
          <w:marTop w:val="0"/>
          <w:marBottom w:val="0"/>
          <w:divBdr>
            <w:top w:val="none" w:sz="0" w:space="0" w:color="auto"/>
            <w:left w:val="none" w:sz="0" w:space="0" w:color="auto"/>
            <w:bottom w:val="none" w:sz="0" w:space="0" w:color="auto"/>
            <w:right w:val="none" w:sz="0" w:space="0" w:color="auto"/>
          </w:divBdr>
        </w:div>
        <w:div w:id="1365209137">
          <w:marLeft w:val="0"/>
          <w:marRight w:val="0"/>
          <w:marTop w:val="0"/>
          <w:marBottom w:val="0"/>
          <w:divBdr>
            <w:top w:val="none" w:sz="0" w:space="0" w:color="auto"/>
            <w:left w:val="none" w:sz="0" w:space="0" w:color="auto"/>
            <w:bottom w:val="none" w:sz="0" w:space="0" w:color="auto"/>
            <w:right w:val="none" w:sz="0" w:space="0" w:color="auto"/>
          </w:divBdr>
        </w:div>
        <w:div w:id="957564064">
          <w:marLeft w:val="0"/>
          <w:marRight w:val="0"/>
          <w:marTop w:val="0"/>
          <w:marBottom w:val="0"/>
          <w:divBdr>
            <w:top w:val="none" w:sz="0" w:space="0" w:color="auto"/>
            <w:left w:val="none" w:sz="0" w:space="0" w:color="auto"/>
            <w:bottom w:val="none" w:sz="0" w:space="0" w:color="auto"/>
            <w:right w:val="none" w:sz="0" w:space="0" w:color="auto"/>
          </w:divBdr>
        </w:div>
        <w:div w:id="941646417">
          <w:marLeft w:val="0"/>
          <w:marRight w:val="0"/>
          <w:marTop w:val="0"/>
          <w:marBottom w:val="0"/>
          <w:divBdr>
            <w:top w:val="none" w:sz="0" w:space="0" w:color="auto"/>
            <w:left w:val="none" w:sz="0" w:space="0" w:color="auto"/>
            <w:bottom w:val="none" w:sz="0" w:space="0" w:color="auto"/>
            <w:right w:val="none" w:sz="0" w:space="0" w:color="auto"/>
          </w:divBdr>
        </w:div>
        <w:div w:id="1551192284">
          <w:marLeft w:val="0"/>
          <w:marRight w:val="0"/>
          <w:marTop w:val="0"/>
          <w:marBottom w:val="0"/>
          <w:divBdr>
            <w:top w:val="none" w:sz="0" w:space="0" w:color="auto"/>
            <w:left w:val="none" w:sz="0" w:space="0" w:color="auto"/>
            <w:bottom w:val="none" w:sz="0" w:space="0" w:color="auto"/>
            <w:right w:val="none" w:sz="0" w:space="0" w:color="auto"/>
          </w:divBdr>
        </w:div>
        <w:div w:id="432631592">
          <w:marLeft w:val="0"/>
          <w:marRight w:val="0"/>
          <w:marTop w:val="0"/>
          <w:marBottom w:val="0"/>
          <w:divBdr>
            <w:top w:val="none" w:sz="0" w:space="0" w:color="auto"/>
            <w:left w:val="none" w:sz="0" w:space="0" w:color="auto"/>
            <w:bottom w:val="none" w:sz="0" w:space="0" w:color="auto"/>
            <w:right w:val="none" w:sz="0" w:space="0" w:color="auto"/>
          </w:divBdr>
        </w:div>
        <w:div w:id="2037387444">
          <w:marLeft w:val="0"/>
          <w:marRight w:val="0"/>
          <w:marTop w:val="0"/>
          <w:marBottom w:val="0"/>
          <w:divBdr>
            <w:top w:val="none" w:sz="0" w:space="0" w:color="auto"/>
            <w:left w:val="none" w:sz="0" w:space="0" w:color="auto"/>
            <w:bottom w:val="none" w:sz="0" w:space="0" w:color="auto"/>
            <w:right w:val="none" w:sz="0" w:space="0" w:color="auto"/>
          </w:divBdr>
        </w:div>
        <w:div w:id="1182743644">
          <w:marLeft w:val="0"/>
          <w:marRight w:val="0"/>
          <w:marTop w:val="0"/>
          <w:marBottom w:val="0"/>
          <w:divBdr>
            <w:top w:val="none" w:sz="0" w:space="0" w:color="auto"/>
            <w:left w:val="none" w:sz="0" w:space="0" w:color="auto"/>
            <w:bottom w:val="none" w:sz="0" w:space="0" w:color="auto"/>
            <w:right w:val="none" w:sz="0" w:space="0" w:color="auto"/>
          </w:divBdr>
        </w:div>
        <w:div w:id="910121716">
          <w:marLeft w:val="0"/>
          <w:marRight w:val="0"/>
          <w:marTop w:val="240"/>
          <w:marBottom w:val="0"/>
          <w:divBdr>
            <w:top w:val="none" w:sz="0" w:space="0" w:color="auto"/>
            <w:left w:val="none" w:sz="0" w:space="0" w:color="auto"/>
            <w:bottom w:val="none" w:sz="0" w:space="0" w:color="auto"/>
            <w:right w:val="none" w:sz="0" w:space="0" w:color="auto"/>
          </w:divBdr>
        </w:div>
        <w:div w:id="1659723287">
          <w:marLeft w:val="150"/>
          <w:marRight w:val="150"/>
          <w:marTop w:val="480"/>
          <w:marBottom w:val="0"/>
          <w:divBdr>
            <w:top w:val="none" w:sz="0" w:space="0" w:color="auto"/>
            <w:left w:val="none" w:sz="0" w:space="0" w:color="auto"/>
            <w:bottom w:val="none" w:sz="0" w:space="0" w:color="auto"/>
            <w:right w:val="none" w:sz="0" w:space="0" w:color="auto"/>
          </w:divBdr>
        </w:div>
        <w:div w:id="1558516017">
          <w:marLeft w:val="0"/>
          <w:marRight w:val="0"/>
          <w:marTop w:val="240"/>
          <w:marBottom w:val="0"/>
          <w:divBdr>
            <w:top w:val="none" w:sz="0" w:space="0" w:color="auto"/>
            <w:left w:val="none" w:sz="0" w:space="0" w:color="auto"/>
            <w:bottom w:val="none" w:sz="0" w:space="0" w:color="auto"/>
            <w:right w:val="none" w:sz="0" w:space="0" w:color="auto"/>
          </w:divBdr>
        </w:div>
        <w:div w:id="568273125">
          <w:marLeft w:val="150"/>
          <w:marRight w:val="150"/>
          <w:marTop w:val="480"/>
          <w:marBottom w:val="0"/>
          <w:divBdr>
            <w:top w:val="none" w:sz="0" w:space="0" w:color="auto"/>
            <w:left w:val="none" w:sz="0" w:space="0" w:color="auto"/>
            <w:bottom w:val="none" w:sz="0" w:space="0" w:color="auto"/>
            <w:right w:val="none" w:sz="0" w:space="0" w:color="auto"/>
          </w:divBdr>
        </w:div>
        <w:div w:id="1584145280">
          <w:marLeft w:val="0"/>
          <w:marRight w:val="0"/>
          <w:marTop w:val="240"/>
          <w:marBottom w:val="0"/>
          <w:divBdr>
            <w:top w:val="none" w:sz="0" w:space="0" w:color="auto"/>
            <w:left w:val="none" w:sz="0" w:space="0" w:color="auto"/>
            <w:bottom w:val="none" w:sz="0" w:space="0" w:color="auto"/>
            <w:right w:val="none" w:sz="0" w:space="0" w:color="auto"/>
          </w:divBdr>
        </w:div>
      </w:divsChild>
    </w:div>
    <w:div w:id="1291013330">
      <w:bodyDiv w:val="1"/>
      <w:marLeft w:val="0"/>
      <w:marRight w:val="0"/>
      <w:marTop w:val="0"/>
      <w:marBottom w:val="0"/>
      <w:divBdr>
        <w:top w:val="none" w:sz="0" w:space="0" w:color="auto"/>
        <w:left w:val="none" w:sz="0" w:space="0" w:color="auto"/>
        <w:bottom w:val="none" w:sz="0" w:space="0" w:color="auto"/>
        <w:right w:val="none" w:sz="0" w:space="0" w:color="auto"/>
      </w:divBdr>
      <w:divsChild>
        <w:div w:id="505483446">
          <w:marLeft w:val="0"/>
          <w:marRight w:val="0"/>
          <w:marTop w:val="480"/>
          <w:marBottom w:val="240"/>
          <w:divBdr>
            <w:top w:val="none" w:sz="0" w:space="0" w:color="auto"/>
            <w:left w:val="none" w:sz="0" w:space="0" w:color="auto"/>
            <w:bottom w:val="none" w:sz="0" w:space="0" w:color="auto"/>
            <w:right w:val="none" w:sz="0" w:space="0" w:color="auto"/>
          </w:divBdr>
        </w:div>
        <w:div w:id="693459918">
          <w:marLeft w:val="0"/>
          <w:marRight w:val="0"/>
          <w:marTop w:val="0"/>
          <w:marBottom w:val="567"/>
          <w:divBdr>
            <w:top w:val="none" w:sz="0" w:space="0" w:color="auto"/>
            <w:left w:val="none" w:sz="0" w:space="0" w:color="auto"/>
            <w:bottom w:val="none" w:sz="0" w:space="0" w:color="auto"/>
            <w:right w:val="none" w:sz="0" w:space="0" w:color="auto"/>
          </w:divBdr>
        </w:div>
        <w:div w:id="596594480">
          <w:marLeft w:val="0"/>
          <w:marRight w:val="0"/>
          <w:marTop w:val="0"/>
          <w:marBottom w:val="567"/>
          <w:divBdr>
            <w:top w:val="none" w:sz="0" w:space="0" w:color="auto"/>
            <w:left w:val="none" w:sz="0" w:space="0" w:color="auto"/>
            <w:bottom w:val="none" w:sz="0" w:space="0" w:color="auto"/>
            <w:right w:val="none" w:sz="0" w:space="0" w:color="auto"/>
          </w:divBdr>
        </w:div>
        <w:div w:id="1951278812">
          <w:marLeft w:val="0"/>
          <w:marRight w:val="0"/>
          <w:marTop w:val="0"/>
          <w:marBottom w:val="0"/>
          <w:divBdr>
            <w:top w:val="none" w:sz="0" w:space="0" w:color="auto"/>
            <w:left w:val="none" w:sz="0" w:space="0" w:color="auto"/>
            <w:bottom w:val="none" w:sz="0" w:space="0" w:color="auto"/>
            <w:right w:val="none" w:sz="0" w:space="0" w:color="auto"/>
          </w:divBdr>
        </w:div>
        <w:div w:id="1798522523">
          <w:marLeft w:val="0"/>
          <w:marRight w:val="0"/>
          <w:marTop w:val="0"/>
          <w:marBottom w:val="0"/>
          <w:divBdr>
            <w:top w:val="none" w:sz="0" w:space="0" w:color="auto"/>
            <w:left w:val="none" w:sz="0" w:space="0" w:color="auto"/>
            <w:bottom w:val="none" w:sz="0" w:space="0" w:color="auto"/>
            <w:right w:val="none" w:sz="0" w:space="0" w:color="auto"/>
          </w:divBdr>
        </w:div>
        <w:div w:id="1391466054">
          <w:marLeft w:val="0"/>
          <w:marRight w:val="0"/>
          <w:marTop w:val="0"/>
          <w:marBottom w:val="0"/>
          <w:divBdr>
            <w:top w:val="none" w:sz="0" w:space="0" w:color="auto"/>
            <w:left w:val="none" w:sz="0" w:space="0" w:color="auto"/>
            <w:bottom w:val="none" w:sz="0" w:space="0" w:color="auto"/>
            <w:right w:val="none" w:sz="0" w:space="0" w:color="auto"/>
          </w:divBdr>
        </w:div>
        <w:div w:id="205025770">
          <w:marLeft w:val="0"/>
          <w:marRight w:val="0"/>
          <w:marTop w:val="0"/>
          <w:marBottom w:val="0"/>
          <w:divBdr>
            <w:top w:val="none" w:sz="0" w:space="0" w:color="auto"/>
            <w:left w:val="none" w:sz="0" w:space="0" w:color="auto"/>
            <w:bottom w:val="none" w:sz="0" w:space="0" w:color="auto"/>
            <w:right w:val="none" w:sz="0" w:space="0" w:color="auto"/>
          </w:divBdr>
        </w:div>
        <w:div w:id="1304382992">
          <w:marLeft w:val="0"/>
          <w:marRight w:val="0"/>
          <w:marTop w:val="0"/>
          <w:marBottom w:val="0"/>
          <w:divBdr>
            <w:top w:val="none" w:sz="0" w:space="0" w:color="auto"/>
            <w:left w:val="none" w:sz="0" w:space="0" w:color="auto"/>
            <w:bottom w:val="none" w:sz="0" w:space="0" w:color="auto"/>
            <w:right w:val="none" w:sz="0" w:space="0" w:color="auto"/>
          </w:divBdr>
        </w:div>
        <w:div w:id="1485660286">
          <w:marLeft w:val="0"/>
          <w:marRight w:val="0"/>
          <w:marTop w:val="0"/>
          <w:marBottom w:val="0"/>
          <w:divBdr>
            <w:top w:val="none" w:sz="0" w:space="0" w:color="auto"/>
            <w:left w:val="none" w:sz="0" w:space="0" w:color="auto"/>
            <w:bottom w:val="none" w:sz="0" w:space="0" w:color="auto"/>
            <w:right w:val="none" w:sz="0" w:space="0" w:color="auto"/>
          </w:divBdr>
        </w:div>
        <w:div w:id="1955281666">
          <w:marLeft w:val="0"/>
          <w:marRight w:val="0"/>
          <w:marTop w:val="0"/>
          <w:marBottom w:val="0"/>
          <w:divBdr>
            <w:top w:val="none" w:sz="0" w:space="0" w:color="auto"/>
            <w:left w:val="none" w:sz="0" w:space="0" w:color="auto"/>
            <w:bottom w:val="none" w:sz="0" w:space="0" w:color="auto"/>
            <w:right w:val="none" w:sz="0" w:space="0" w:color="auto"/>
          </w:divBdr>
        </w:div>
        <w:div w:id="1435860162">
          <w:marLeft w:val="0"/>
          <w:marRight w:val="0"/>
          <w:marTop w:val="0"/>
          <w:marBottom w:val="0"/>
          <w:divBdr>
            <w:top w:val="none" w:sz="0" w:space="0" w:color="auto"/>
            <w:left w:val="none" w:sz="0" w:space="0" w:color="auto"/>
            <w:bottom w:val="none" w:sz="0" w:space="0" w:color="auto"/>
            <w:right w:val="none" w:sz="0" w:space="0" w:color="auto"/>
          </w:divBdr>
        </w:div>
        <w:div w:id="1455364508">
          <w:marLeft w:val="0"/>
          <w:marRight w:val="0"/>
          <w:marTop w:val="0"/>
          <w:marBottom w:val="0"/>
          <w:divBdr>
            <w:top w:val="none" w:sz="0" w:space="0" w:color="auto"/>
            <w:left w:val="none" w:sz="0" w:space="0" w:color="auto"/>
            <w:bottom w:val="none" w:sz="0" w:space="0" w:color="auto"/>
            <w:right w:val="none" w:sz="0" w:space="0" w:color="auto"/>
          </w:divBdr>
        </w:div>
        <w:div w:id="2058433697">
          <w:marLeft w:val="0"/>
          <w:marRight w:val="0"/>
          <w:marTop w:val="0"/>
          <w:marBottom w:val="0"/>
          <w:divBdr>
            <w:top w:val="none" w:sz="0" w:space="0" w:color="auto"/>
            <w:left w:val="none" w:sz="0" w:space="0" w:color="auto"/>
            <w:bottom w:val="none" w:sz="0" w:space="0" w:color="auto"/>
            <w:right w:val="none" w:sz="0" w:space="0" w:color="auto"/>
          </w:divBdr>
        </w:div>
        <w:div w:id="634994622">
          <w:marLeft w:val="0"/>
          <w:marRight w:val="0"/>
          <w:marTop w:val="0"/>
          <w:marBottom w:val="0"/>
          <w:divBdr>
            <w:top w:val="none" w:sz="0" w:space="0" w:color="auto"/>
            <w:left w:val="none" w:sz="0" w:space="0" w:color="auto"/>
            <w:bottom w:val="none" w:sz="0" w:space="0" w:color="auto"/>
            <w:right w:val="none" w:sz="0" w:space="0" w:color="auto"/>
          </w:divBdr>
        </w:div>
        <w:div w:id="1690182269">
          <w:marLeft w:val="0"/>
          <w:marRight w:val="0"/>
          <w:marTop w:val="0"/>
          <w:marBottom w:val="0"/>
          <w:divBdr>
            <w:top w:val="none" w:sz="0" w:space="0" w:color="auto"/>
            <w:left w:val="none" w:sz="0" w:space="0" w:color="auto"/>
            <w:bottom w:val="none" w:sz="0" w:space="0" w:color="auto"/>
            <w:right w:val="none" w:sz="0" w:space="0" w:color="auto"/>
          </w:divBdr>
        </w:div>
        <w:div w:id="382339320">
          <w:marLeft w:val="0"/>
          <w:marRight w:val="0"/>
          <w:marTop w:val="0"/>
          <w:marBottom w:val="0"/>
          <w:divBdr>
            <w:top w:val="none" w:sz="0" w:space="0" w:color="auto"/>
            <w:left w:val="none" w:sz="0" w:space="0" w:color="auto"/>
            <w:bottom w:val="none" w:sz="0" w:space="0" w:color="auto"/>
            <w:right w:val="none" w:sz="0" w:space="0" w:color="auto"/>
          </w:divBdr>
        </w:div>
        <w:div w:id="719016990">
          <w:marLeft w:val="0"/>
          <w:marRight w:val="0"/>
          <w:marTop w:val="0"/>
          <w:marBottom w:val="0"/>
          <w:divBdr>
            <w:top w:val="none" w:sz="0" w:space="0" w:color="auto"/>
            <w:left w:val="none" w:sz="0" w:space="0" w:color="auto"/>
            <w:bottom w:val="none" w:sz="0" w:space="0" w:color="auto"/>
            <w:right w:val="none" w:sz="0" w:space="0" w:color="auto"/>
          </w:divBdr>
        </w:div>
        <w:div w:id="572353541">
          <w:marLeft w:val="0"/>
          <w:marRight w:val="0"/>
          <w:marTop w:val="0"/>
          <w:marBottom w:val="0"/>
          <w:divBdr>
            <w:top w:val="none" w:sz="0" w:space="0" w:color="auto"/>
            <w:left w:val="none" w:sz="0" w:space="0" w:color="auto"/>
            <w:bottom w:val="none" w:sz="0" w:space="0" w:color="auto"/>
            <w:right w:val="none" w:sz="0" w:space="0" w:color="auto"/>
          </w:divBdr>
        </w:div>
        <w:div w:id="919411361">
          <w:marLeft w:val="0"/>
          <w:marRight w:val="0"/>
          <w:marTop w:val="0"/>
          <w:marBottom w:val="0"/>
          <w:divBdr>
            <w:top w:val="none" w:sz="0" w:space="0" w:color="auto"/>
            <w:left w:val="none" w:sz="0" w:space="0" w:color="auto"/>
            <w:bottom w:val="none" w:sz="0" w:space="0" w:color="auto"/>
            <w:right w:val="none" w:sz="0" w:space="0" w:color="auto"/>
          </w:divBdr>
        </w:div>
        <w:div w:id="765344949">
          <w:marLeft w:val="0"/>
          <w:marRight w:val="0"/>
          <w:marTop w:val="0"/>
          <w:marBottom w:val="0"/>
          <w:divBdr>
            <w:top w:val="none" w:sz="0" w:space="0" w:color="auto"/>
            <w:left w:val="none" w:sz="0" w:space="0" w:color="auto"/>
            <w:bottom w:val="none" w:sz="0" w:space="0" w:color="auto"/>
            <w:right w:val="none" w:sz="0" w:space="0" w:color="auto"/>
          </w:divBdr>
        </w:div>
        <w:div w:id="269629560">
          <w:marLeft w:val="0"/>
          <w:marRight w:val="0"/>
          <w:marTop w:val="0"/>
          <w:marBottom w:val="0"/>
          <w:divBdr>
            <w:top w:val="none" w:sz="0" w:space="0" w:color="auto"/>
            <w:left w:val="none" w:sz="0" w:space="0" w:color="auto"/>
            <w:bottom w:val="none" w:sz="0" w:space="0" w:color="auto"/>
            <w:right w:val="none" w:sz="0" w:space="0" w:color="auto"/>
          </w:divBdr>
        </w:div>
        <w:div w:id="1513686551">
          <w:marLeft w:val="0"/>
          <w:marRight w:val="0"/>
          <w:marTop w:val="0"/>
          <w:marBottom w:val="0"/>
          <w:divBdr>
            <w:top w:val="none" w:sz="0" w:space="0" w:color="auto"/>
            <w:left w:val="none" w:sz="0" w:space="0" w:color="auto"/>
            <w:bottom w:val="none" w:sz="0" w:space="0" w:color="auto"/>
            <w:right w:val="none" w:sz="0" w:space="0" w:color="auto"/>
          </w:divBdr>
        </w:div>
        <w:div w:id="936713713">
          <w:marLeft w:val="0"/>
          <w:marRight w:val="0"/>
          <w:marTop w:val="0"/>
          <w:marBottom w:val="0"/>
          <w:divBdr>
            <w:top w:val="none" w:sz="0" w:space="0" w:color="auto"/>
            <w:left w:val="none" w:sz="0" w:space="0" w:color="auto"/>
            <w:bottom w:val="none" w:sz="0" w:space="0" w:color="auto"/>
            <w:right w:val="none" w:sz="0" w:space="0" w:color="auto"/>
          </w:divBdr>
        </w:div>
        <w:div w:id="612054534">
          <w:marLeft w:val="0"/>
          <w:marRight w:val="0"/>
          <w:marTop w:val="0"/>
          <w:marBottom w:val="0"/>
          <w:divBdr>
            <w:top w:val="none" w:sz="0" w:space="0" w:color="auto"/>
            <w:left w:val="none" w:sz="0" w:space="0" w:color="auto"/>
            <w:bottom w:val="none" w:sz="0" w:space="0" w:color="auto"/>
            <w:right w:val="none" w:sz="0" w:space="0" w:color="auto"/>
          </w:divBdr>
        </w:div>
        <w:div w:id="646320812">
          <w:marLeft w:val="0"/>
          <w:marRight w:val="0"/>
          <w:marTop w:val="0"/>
          <w:marBottom w:val="0"/>
          <w:divBdr>
            <w:top w:val="none" w:sz="0" w:space="0" w:color="auto"/>
            <w:left w:val="none" w:sz="0" w:space="0" w:color="auto"/>
            <w:bottom w:val="none" w:sz="0" w:space="0" w:color="auto"/>
            <w:right w:val="none" w:sz="0" w:space="0" w:color="auto"/>
          </w:divBdr>
        </w:div>
        <w:div w:id="1393845229">
          <w:marLeft w:val="0"/>
          <w:marRight w:val="0"/>
          <w:marTop w:val="0"/>
          <w:marBottom w:val="0"/>
          <w:divBdr>
            <w:top w:val="none" w:sz="0" w:space="0" w:color="auto"/>
            <w:left w:val="none" w:sz="0" w:space="0" w:color="auto"/>
            <w:bottom w:val="none" w:sz="0" w:space="0" w:color="auto"/>
            <w:right w:val="none" w:sz="0" w:space="0" w:color="auto"/>
          </w:divBdr>
        </w:div>
        <w:div w:id="620916936">
          <w:marLeft w:val="0"/>
          <w:marRight w:val="0"/>
          <w:marTop w:val="0"/>
          <w:marBottom w:val="0"/>
          <w:divBdr>
            <w:top w:val="none" w:sz="0" w:space="0" w:color="auto"/>
            <w:left w:val="none" w:sz="0" w:space="0" w:color="auto"/>
            <w:bottom w:val="none" w:sz="0" w:space="0" w:color="auto"/>
            <w:right w:val="none" w:sz="0" w:space="0" w:color="auto"/>
          </w:divBdr>
        </w:div>
        <w:div w:id="1439449171">
          <w:marLeft w:val="0"/>
          <w:marRight w:val="0"/>
          <w:marTop w:val="0"/>
          <w:marBottom w:val="0"/>
          <w:divBdr>
            <w:top w:val="none" w:sz="0" w:space="0" w:color="auto"/>
            <w:left w:val="none" w:sz="0" w:space="0" w:color="auto"/>
            <w:bottom w:val="none" w:sz="0" w:space="0" w:color="auto"/>
            <w:right w:val="none" w:sz="0" w:space="0" w:color="auto"/>
          </w:divBdr>
        </w:div>
        <w:div w:id="1034303279">
          <w:marLeft w:val="0"/>
          <w:marRight w:val="0"/>
          <w:marTop w:val="0"/>
          <w:marBottom w:val="0"/>
          <w:divBdr>
            <w:top w:val="none" w:sz="0" w:space="0" w:color="auto"/>
            <w:left w:val="none" w:sz="0" w:space="0" w:color="auto"/>
            <w:bottom w:val="none" w:sz="0" w:space="0" w:color="auto"/>
            <w:right w:val="none" w:sz="0" w:space="0" w:color="auto"/>
          </w:divBdr>
        </w:div>
        <w:div w:id="616563773">
          <w:marLeft w:val="0"/>
          <w:marRight w:val="0"/>
          <w:marTop w:val="0"/>
          <w:marBottom w:val="0"/>
          <w:divBdr>
            <w:top w:val="none" w:sz="0" w:space="0" w:color="auto"/>
            <w:left w:val="none" w:sz="0" w:space="0" w:color="auto"/>
            <w:bottom w:val="none" w:sz="0" w:space="0" w:color="auto"/>
            <w:right w:val="none" w:sz="0" w:space="0" w:color="auto"/>
          </w:divBdr>
        </w:div>
        <w:div w:id="260459609">
          <w:marLeft w:val="0"/>
          <w:marRight w:val="0"/>
          <w:marTop w:val="0"/>
          <w:marBottom w:val="0"/>
          <w:divBdr>
            <w:top w:val="none" w:sz="0" w:space="0" w:color="auto"/>
            <w:left w:val="none" w:sz="0" w:space="0" w:color="auto"/>
            <w:bottom w:val="none" w:sz="0" w:space="0" w:color="auto"/>
            <w:right w:val="none" w:sz="0" w:space="0" w:color="auto"/>
          </w:divBdr>
        </w:div>
        <w:div w:id="262301791">
          <w:marLeft w:val="0"/>
          <w:marRight w:val="0"/>
          <w:marTop w:val="0"/>
          <w:marBottom w:val="0"/>
          <w:divBdr>
            <w:top w:val="none" w:sz="0" w:space="0" w:color="auto"/>
            <w:left w:val="none" w:sz="0" w:space="0" w:color="auto"/>
            <w:bottom w:val="none" w:sz="0" w:space="0" w:color="auto"/>
            <w:right w:val="none" w:sz="0" w:space="0" w:color="auto"/>
          </w:divBdr>
        </w:div>
        <w:div w:id="490026553">
          <w:marLeft w:val="0"/>
          <w:marRight w:val="0"/>
          <w:marTop w:val="0"/>
          <w:marBottom w:val="0"/>
          <w:divBdr>
            <w:top w:val="none" w:sz="0" w:space="0" w:color="auto"/>
            <w:left w:val="none" w:sz="0" w:space="0" w:color="auto"/>
            <w:bottom w:val="none" w:sz="0" w:space="0" w:color="auto"/>
            <w:right w:val="none" w:sz="0" w:space="0" w:color="auto"/>
          </w:divBdr>
        </w:div>
        <w:div w:id="1157378820">
          <w:marLeft w:val="0"/>
          <w:marRight w:val="0"/>
          <w:marTop w:val="0"/>
          <w:marBottom w:val="0"/>
          <w:divBdr>
            <w:top w:val="none" w:sz="0" w:space="0" w:color="auto"/>
            <w:left w:val="none" w:sz="0" w:space="0" w:color="auto"/>
            <w:bottom w:val="none" w:sz="0" w:space="0" w:color="auto"/>
            <w:right w:val="none" w:sz="0" w:space="0" w:color="auto"/>
          </w:divBdr>
        </w:div>
        <w:div w:id="1041252087">
          <w:marLeft w:val="0"/>
          <w:marRight w:val="0"/>
          <w:marTop w:val="0"/>
          <w:marBottom w:val="0"/>
          <w:divBdr>
            <w:top w:val="none" w:sz="0" w:space="0" w:color="auto"/>
            <w:left w:val="none" w:sz="0" w:space="0" w:color="auto"/>
            <w:bottom w:val="none" w:sz="0" w:space="0" w:color="auto"/>
            <w:right w:val="none" w:sz="0" w:space="0" w:color="auto"/>
          </w:divBdr>
        </w:div>
        <w:div w:id="737292203">
          <w:marLeft w:val="0"/>
          <w:marRight w:val="0"/>
          <w:marTop w:val="0"/>
          <w:marBottom w:val="0"/>
          <w:divBdr>
            <w:top w:val="none" w:sz="0" w:space="0" w:color="auto"/>
            <w:left w:val="none" w:sz="0" w:space="0" w:color="auto"/>
            <w:bottom w:val="none" w:sz="0" w:space="0" w:color="auto"/>
            <w:right w:val="none" w:sz="0" w:space="0" w:color="auto"/>
          </w:divBdr>
        </w:div>
        <w:div w:id="1489247070">
          <w:marLeft w:val="0"/>
          <w:marRight w:val="0"/>
          <w:marTop w:val="0"/>
          <w:marBottom w:val="0"/>
          <w:divBdr>
            <w:top w:val="none" w:sz="0" w:space="0" w:color="auto"/>
            <w:left w:val="none" w:sz="0" w:space="0" w:color="auto"/>
            <w:bottom w:val="none" w:sz="0" w:space="0" w:color="auto"/>
            <w:right w:val="none" w:sz="0" w:space="0" w:color="auto"/>
          </w:divBdr>
        </w:div>
        <w:div w:id="2143576472">
          <w:marLeft w:val="0"/>
          <w:marRight w:val="0"/>
          <w:marTop w:val="0"/>
          <w:marBottom w:val="0"/>
          <w:divBdr>
            <w:top w:val="none" w:sz="0" w:space="0" w:color="auto"/>
            <w:left w:val="none" w:sz="0" w:space="0" w:color="auto"/>
            <w:bottom w:val="none" w:sz="0" w:space="0" w:color="auto"/>
            <w:right w:val="none" w:sz="0" w:space="0" w:color="auto"/>
          </w:divBdr>
        </w:div>
        <w:div w:id="523783924">
          <w:marLeft w:val="0"/>
          <w:marRight w:val="0"/>
          <w:marTop w:val="0"/>
          <w:marBottom w:val="0"/>
          <w:divBdr>
            <w:top w:val="none" w:sz="0" w:space="0" w:color="auto"/>
            <w:left w:val="none" w:sz="0" w:space="0" w:color="auto"/>
            <w:bottom w:val="none" w:sz="0" w:space="0" w:color="auto"/>
            <w:right w:val="none" w:sz="0" w:space="0" w:color="auto"/>
          </w:divBdr>
        </w:div>
        <w:div w:id="19209694">
          <w:marLeft w:val="0"/>
          <w:marRight w:val="0"/>
          <w:marTop w:val="0"/>
          <w:marBottom w:val="0"/>
          <w:divBdr>
            <w:top w:val="none" w:sz="0" w:space="0" w:color="auto"/>
            <w:left w:val="none" w:sz="0" w:space="0" w:color="auto"/>
            <w:bottom w:val="none" w:sz="0" w:space="0" w:color="auto"/>
            <w:right w:val="none" w:sz="0" w:space="0" w:color="auto"/>
          </w:divBdr>
        </w:div>
        <w:div w:id="1316102959">
          <w:marLeft w:val="0"/>
          <w:marRight w:val="0"/>
          <w:marTop w:val="0"/>
          <w:marBottom w:val="0"/>
          <w:divBdr>
            <w:top w:val="none" w:sz="0" w:space="0" w:color="auto"/>
            <w:left w:val="none" w:sz="0" w:space="0" w:color="auto"/>
            <w:bottom w:val="none" w:sz="0" w:space="0" w:color="auto"/>
            <w:right w:val="none" w:sz="0" w:space="0" w:color="auto"/>
          </w:divBdr>
        </w:div>
        <w:div w:id="1420909444">
          <w:marLeft w:val="0"/>
          <w:marRight w:val="0"/>
          <w:marTop w:val="0"/>
          <w:marBottom w:val="0"/>
          <w:divBdr>
            <w:top w:val="none" w:sz="0" w:space="0" w:color="auto"/>
            <w:left w:val="none" w:sz="0" w:space="0" w:color="auto"/>
            <w:bottom w:val="none" w:sz="0" w:space="0" w:color="auto"/>
            <w:right w:val="none" w:sz="0" w:space="0" w:color="auto"/>
          </w:divBdr>
        </w:div>
        <w:div w:id="1896430352">
          <w:marLeft w:val="0"/>
          <w:marRight w:val="0"/>
          <w:marTop w:val="0"/>
          <w:marBottom w:val="0"/>
          <w:divBdr>
            <w:top w:val="none" w:sz="0" w:space="0" w:color="auto"/>
            <w:left w:val="none" w:sz="0" w:space="0" w:color="auto"/>
            <w:bottom w:val="none" w:sz="0" w:space="0" w:color="auto"/>
            <w:right w:val="none" w:sz="0" w:space="0" w:color="auto"/>
          </w:divBdr>
        </w:div>
        <w:div w:id="1996883015">
          <w:marLeft w:val="0"/>
          <w:marRight w:val="0"/>
          <w:marTop w:val="0"/>
          <w:marBottom w:val="0"/>
          <w:divBdr>
            <w:top w:val="none" w:sz="0" w:space="0" w:color="auto"/>
            <w:left w:val="none" w:sz="0" w:space="0" w:color="auto"/>
            <w:bottom w:val="none" w:sz="0" w:space="0" w:color="auto"/>
            <w:right w:val="none" w:sz="0" w:space="0" w:color="auto"/>
          </w:divBdr>
        </w:div>
        <w:div w:id="448862308">
          <w:marLeft w:val="0"/>
          <w:marRight w:val="0"/>
          <w:marTop w:val="0"/>
          <w:marBottom w:val="0"/>
          <w:divBdr>
            <w:top w:val="none" w:sz="0" w:space="0" w:color="auto"/>
            <w:left w:val="none" w:sz="0" w:space="0" w:color="auto"/>
            <w:bottom w:val="none" w:sz="0" w:space="0" w:color="auto"/>
            <w:right w:val="none" w:sz="0" w:space="0" w:color="auto"/>
          </w:divBdr>
        </w:div>
        <w:div w:id="1280916994">
          <w:marLeft w:val="0"/>
          <w:marRight w:val="0"/>
          <w:marTop w:val="0"/>
          <w:marBottom w:val="0"/>
          <w:divBdr>
            <w:top w:val="none" w:sz="0" w:space="0" w:color="auto"/>
            <w:left w:val="none" w:sz="0" w:space="0" w:color="auto"/>
            <w:bottom w:val="none" w:sz="0" w:space="0" w:color="auto"/>
            <w:right w:val="none" w:sz="0" w:space="0" w:color="auto"/>
          </w:divBdr>
        </w:div>
        <w:div w:id="1872300618">
          <w:marLeft w:val="0"/>
          <w:marRight w:val="0"/>
          <w:marTop w:val="0"/>
          <w:marBottom w:val="0"/>
          <w:divBdr>
            <w:top w:val="none" w:sz="0" w:space="0" w:color="auto"/>
            <w:left w:val="none" w:sz="0" w:space="0" w:color="auto"/>
            <w:bottom w:val="none" w:sz="0" w:space="0" w:color="auto"/>
            <w:right w:val="none" w:sz="0" w:space="0" w:color="auto"/>
          </w:divBdr>
        </w:div>
        <w:div w:id="893278627">
          <w:marLeft w:val="0"/>
          <w:marRight w:val="0"/>
          <w:marTop w:val="0"/>
          <w:marBottom w:val="0"/>
          <w:divBdr>
            <w:top w:val="none" w:sz="0" w:space="0" w:color="auto"/>
            <w:left w:val="none" w:sz="0" w:space="0" w:color="auto"/>
            <w:bottom w:val="none" w:sz="0" w:space="0" w:color="auto"/>
            <w:right w:val="none" w:sz="0" w:space="0" w:color="auto"/>
          </w:divBdr>
        </w:div>
        <w:div w:id="1539396441">
          <w:marLeft w:val="0"/>
          <w:marRight w:val="0"/>
          <w:marTop w:val="0"/>
          <w:marBottom w:val="0"/>
          <w:divBdr>
            <w:top w:val="none" w:sz="0" w:space="0" w:color="auto"/>
            <w:left w:val="none" w:sz="0" w:space="0" w:color="auto"/>
            <w:bottom w:val="none" w:sz="0" w:space="0" w:color="auto"/>
            <w:right w:val="none" w:sz="0" w:space="0" w:color="auto"/>
          </w:divBdr>
        </w:div>
        <w:div w:id="454300566">
          <w:marLeft w:val="0"/>
          <w:marRight w:val="0"/>
          <w:marTop w:val="0"/>
          <w:marBottom w:val="0"/>
          <w:divBdr>
            <w:top w:val="none" w:sz="0" w:space="0" w:color="auto"/>
            <w:left w:val="none" w:sz="0" w:space="0" w:color="auto"/>
            <w:bottom w:val="none" w:sz="0" w:space="0" w:color="auto"/>
            <w:right w:val="none" w:sz="0" w:space="0" w:color="auto"/>
          </w:divBdr>
        </w:div>
        <w:div w:id="1944223426">
          <w:marLeft w:val="0"/>
          <w:marRight w:val="0"/>
          <w:marTop w:val="0"/>
          <w:marBottom w:val="0"/>
          <w:divBdr>
            <w:top w:val="none" w:sz="0" w:space="0" w:color="auto"/>
            <w:left w:val="none" w:sz="0" w:space="0" w:color="auto"/>
            <w:bottom w:val="none" w:sz="0" w:space="0" w:color="auto"/>
            <w:right w:val="none" w:sz="0" w:space="0" w:color="auto"/>
          </w:divBdr>
        </w:div>
        <w:div w:id="1988241196">
          <w:marLeft w:val="0"/>
          <w:marRight w:val="0"/>
          <w:marTop w:val="0"/>
          <w:marBottom w:val="0"/>
          <w:divBdr>
            <w:top w:val="none" w:sz="0" w:space="0" w:color="auto"/>
            <w:left w:val="none" w:sz="0" w:space="0" w:color="auto"/>
            <w:bottom w:val="none" w:sz="0" w:space="0" w:color="auto"/>
            <w:right w:val="none" w:sz="0" w:space="0" w:color="auto"/>
          </w:divBdr>
        </w:div>
        <w:div w:id="1506163488">
          <w:marLeft w:val="0"/>
          <w:marRight w:val="0"/>
          <w:marTop w:val="0"/>
          <w:marBottom w:val="0"/>
          <w:divBdr>
            <w:top w:val="none" w:sz="0" w:space="0" w:color="auto"/>
            <w:left w:val="none" w:sz="0" w:space="0" w:color="auto"/>
            <w:bottom w:val="none" w:sz="0" w:space="0" w:color="auto"/>
            <w:right w:val="none" w:sz="0" w:space="0" w:color="auto"/>
          </w:divBdr>
        </w:div>
        <w:div w:id="1291009755">
          <w:marLeft w:val="0"/>
          <w:marRight w:val="0"/>
          <w:marTop w:val="0"/>
          <w:marBottom w:val="0"/>
          <w:divBdr>
            <w:top w:val="none" w:sz="0" w:space="0" w:color="auto"/>
            <w:left w:val="none" w:sz="0" w:space="0" w:color="auto"/>
            <w:bottom w:val="none" w:sz="0" w:space="0" w:color="auto"/>
            <w:right w:val="none" w:sz="0" w:space="0" w:color="auto"/>
          </w:divBdr>
        </w:div>
        <w:div w:id="37828726">
          <w:marLeft w:val="0"/>
          <w:marRight w:val="0"/>
          <w:marTop w:val="0"/>
          <w:marBottom w:val="0"/>
          <w:divBdr>
            <w:top w:val="none" w:sz="0" w:space="0" w:color="auto"/>
            <w:left w:val="none" w:sz="0" w:space="0" w:color="auto"/>
            <w:bottom w:val="none" w:sz="0" w:space="0" w:color="auto"/>
            <w:right w:val="none" w:sz="0" w:space="0" w:color="auto"/>
          </w:divBdr>
        </w:div>
        <w:div w:id="762801962">
          <w:marLeft w:val="0"/>
          <w:marRight w:val="0"/>
          <w:marTop w:val="0"/>
          <w:marBottom w:val="0"/>
          <w:divBdr>
            <w:top w:val="none" w:sz="0" w:space="0" w:color="auto"/>
            <w:left w:val="none" w:sz="0" w:space="0" w:color="auto"/>
            <w:bottom w:val="none" w:sz="0" w:space="0" w:color="auto"/>
            <w:right w:val="none" w:sz="0" w:space="0" w:color="auto"/>
          </w:divBdr>
        </w:div>
        <w:div w:id="1415928902">
          <w:marLeft w:val="0"/>
          <w:marRight w:val="0"/>
          <w:marTop w:val="0"/>
          <w:marBottom w:val="0"/>
          <w:divBdr>
            <w:top w:val="none" w:sz="0" w:space="0" w:color="auto"/>
            <w:left w:val="none" w:sz="0" w:space="0" w:color="auto"/>
            <w:bottom w:val="none" w:sz="0" w:space="0" w:color="auto"/>
            <w:right w:val="none" w:sz="0" w:space="0" w:color="auto"/>
          </w:divBdr>
        </w:div>
        <w:div w:id="70852624">
          <w:marLeft w:val="0"/>
          <w:marRight w:val="0"/>
          <w:marTop w:val="0"/>
          <w:marBottom w:val="0"/>
          <w:divBdr>
            <w:top w:val="none" w:sz="0" w:space="0" w:color="auto"/>
            <w:left w:val="none" w:sz="0" w:space="0" w:color="auto"/>
            <w:bottom w:val="none" w:sz="0" w:space="0" w:color="auto"/>
            <w:right w:val="none" w:sz="0" w:space="0" w:color="auto"/>
          </w:divBdr>
        </w:div>
        <w:div w:id="145897254">
          <w:marLeft w:val="0"/>
          <w:marRight w:val="0"/>
          <w:marTop w:val="0"/>
          <w:marBottom w:val="0"/>
          <w:divBdr>
            <w:top w:val="none" w:sz="0" w:space="0" w:color="auto"/>
            <w:left w:val="none" w:sz="0" w:space="0" w:color="auto"/>
            <w:bottom w:val="none" w:sz="0" w:space="0" w:color="auto"/>
            <w:right w:val="none" w:sz="0" w:space="0" w:color="auto"/>
          </w:divBdr>
        </w:div>
        <w:div w:id="1132407231">
          <w:marLeft w:val="0"/>
          <w:marRight w:val="0"/>
          <w:marTop w:val="0"/>
          <w:marBottom w:val="0"/>
          <w:divBdr>
            <w:top w:val="none" w:sz="0" w:space="0" w:color="auto"/>
            <w:left w:val="none" w:sz="0" w:space="0" w:color="auto"/>
            <w:bottom w:val="none" w:sz="0" w:space="0" w:color="auto"/>
            <w:right w:val="none" w:sz="0" w:space="0" w:color="auto"/>
          </w:divBdr>
        </w:div>
        <w:div w:id="726223532">
          <w:marLeft w:val="0"/>
          <w:marRight w:val="0"/>
          <w:marTop w:val="0"/>
          <w:marBottom w:val="0"/>
          <w:divBdr>
            <w:top w:val="none" w:sz="0" w:space="0" w:color="auto"/>
            <w:left w:val="none" w:sz="0" w:space="0" w:color="auto"/>
            <w:bottom w:val="none" w:sz="0" w:space="0" w:color="auto"/>
            <w:right w:val="none" w:sz="0" w:space="0" w:color="auto"/>
          </w:divBdr>
        </w:div>
        <w:div w:id="875503653">
          <w:marLeft w:val="0"/>
          <w:marRight w:val="0"/>
          <w:marTop w:val="0"/>
          <w:marBottom w:val="0"/>
          <w:divBdr>
            <w:top w:val="none" w:sz="0" w:space="0" w:color="auto"/>
            <w:left w:val="none" w:sz="0" w:space="0" w:color="auto"/>
            <w:bottom w:val="none" w:sz="0" w:space="0" w:color="auto"/>
            <w:right w:val="none" w:sz="0" w:space="0" w:color="auto"/>
          </w:divBdr>
        </w:div>
        <w:div w:id="1123957697">
          <w:marLeft w:val="0"/>
          <w:marRight w:val="0"/>
          <w:marTop w:val="0"/>
          <w:marBottom w:val="0"/>
          <w:divBdr>
            <w:top w:val="none" w:sz="0" w:space="0" w:color="auto"/>
            <w:left w:val="none" w:sz="0" w:space="0" w:color="auto"/>
            <w:bottom w:val="none" w:sz="0" w:space="0" w:color="auto"/>
            <w:right w:val="none" w:sz="0" w:space="0" w:color="auto"/>
          </w:divBdr>
        </w:div>
        <w:div w:id="1963488580">
          <w:marLeft w:val="0"/>
          <w:marRight w:val="0"/>
          <w:marTop w:val="0"/>
          <w:marBottom w:val="0"/>
          <w:divBdr>
            <w:top w:val="none" w:sz="0" w:space="0" w:color="auto"/>
            <w:left w:val="none" w:sz="0" w:space="0" w:color="auto"/>
            <w:bottom w:val="none" w:sz="0" w:space="0" w:color="auto"/>
            <w:right w:val="none" w:sz="0" w:space="0" w:color="auto"/>
          </w:divBdr>
        </w:div>
        <w:div w:id="1321738441">
          <w:marLeft w:val="0"/>
          <w:marRight w:val="0"/>
          <w:marTop w:val="0"/>
          <w:marBottom w:val="0"/>
          <w:divBdr>
            <w:top w:val="none" w:sz="0" w:space="0" w:color="auto"/>
            <w:left w:val="none" w:sz="0" w:space="0" w:color="auto"/>
            <w:bottom w:val="none" w:sz="0" w:space="0" w:color="auto"/>
            <w:right w:val="none" w:sz="0" w:space="0" w:color="auto"/>
          </w:divBdr>
        </w:div>
        <w:div w:id="1249509396">
          <w:marLeft w:val="0"/>
          <w:marRight w:val="0"/>
          <w:marTop w:val="0"/>
          <w:marBottom w:val="0"/>
          <w:divBdr>
            <w:top w:val="none" w:sz="0" w:space="0" w:color="auto"/>
            <w:left w:val="none" w:sz="0" w:space="0" w:color="auto"/>
            <w:bottom w:val="none" w:sz="0" w:space="0" w:color="auto"/>
            <w:right w:val="none" w:sz="0" w:space="0" w:color="auto"/>
          </w:divBdr>
        </w:div>
        <w:div w:id="132530777">
          <w:marLeft w:val="0"/>
          <w:marRight w:val="0"/>
          <w:marTop w:val="0"/>
          <w:marBottom w:val="0"/>
          <w:divBdr>
            <w:top w:val="none" w:sz="0" w:space="0" w:color="auto"/>
            <w:left w:val="none" w:sz="0" w:space="0" w:color="auto"/>
            <w:bottom w:val="none" w:sz="0" w:space="0" w:color="auto"/>
            <w:right w:val="none" w:sz="0" w:space="0" w:color="auto"/>
          </w:divBdr>
        </w:div>
        <w:div w:id="1899851852">
          <w:marLeft w:val="0"/>
          <w:marRight w:val="0"/>
          <w:marTop w:val="0"/>
          <w:marBottom w:val="0"/>
          <w:divBdr>
            <w:top w:val="none" w:sz="0" w:space="0" w:color="auto"/>
            <w:left w:val="none" w:sz="0" w:space="0" w:color="auto"/>
            <w:bottom w:val="none" w:sz="0" w:space="0" w:color="auto"/>
            <w:right w:val="none" w:sz="0" w:space="0" w:color="auto"/>
          </w:divBdr>
        </w:div>
        <w:div w:id="1147016648">
          <w:marLeft w:val="0"/>
          <w:marRight w:val="0"/>
          <w:marTop w:val="0"/>
          <w:marBottom w:val="0"/>
          <w:divBdr>
            <w:top w:val="none" w:sz="0" w:space="0" w:color="auto"/>
            <w:left w:val="none" w:sz="0" w:space="0" w:color="auto"/>
            <w:bottom w:val="none" w:sz="0" w:space="0" w:color="auto"/>
            <w:right w:val="none" w:sz="0" w:space="0" w:color="auto"/>
          </w:divBdr>
        </w:div>
        <w:div w:id="608439250">
          <w:marLeft w:val="0"/>
          <w:marRight w:val="0"/>
          <w:marTop w:val="0"/>
          <w:marBottom w:val="0"/>
          <w:divBdr>
            <w:top w:val="none" w:sz="0" w:space="0" w:color="auto"/>
            <w:left w:val="none" w:sz="0" w:space="0" w:color="auto"/>
            <w:bottom w:val="none" w:sz="0" w:space="0" w:color="auto"/>
            <w:right w:val="none" w:sz="0" w:space="0" w:color="auto"/>
          </w:divBdr>
        </w:div>
        <w:div w:id="288125380">
          <w:marLeft w:val="0"/>
          <w:marRight w:val="0"/>
          <w:marTop w:val="0"/>
          <w:marBottom w:val="0"/>
          <w:divBdr>
            <w:top w:val="none" w:sz="0" w:space="0" w:color="auto"/>
            <w:left w:val="none" w:sz="0" w:space="0" w:color="auto"/>
            <w:bottom w:val="none" w:sz="0" w:space="0" w:color="auto"/>
            <w:right w:val="none" w:sz="0" w:space="0" w:color="auto"/>
          </w:divBdr>
        </w:div>
        <w:div w:id="290788095">
          <w:marLeft w:val="0"/>
          <w:marRight w:val="0"/>
          <w:marTop w:val="0"/>
          <w:marBottom w:val="0"/>
          <w:divBdr>
            <w:top w:val="none" w:sz="0" w:space="0" w:color="auto"/>
            <w:left w:val="none" w:sz="0" w:space="0" w:color="auto"/>
            <w:bottom w:val="none" w:sz="0" w:space="0" w:color="auto"/>
            <w:right w:val="none" w:sz="0" w:space="0" w:color="auto"/>
          </w:divBdr>
        </w:div>
        <w:div w:id="1562445200">
          <w:marLeft w:val="0"/>
          <w:marRight w:val="0"/>
          <w:marTop w:val="0"/>
          <w:marBottom w:val="0"/>
          <w:divBdr>
            <w:top w:val="none" w:sz="0" w:space="0" w:color="auto"/>
            <w:left w:val="none" w:sz="0" w:space="0" w:color="auto"/>
            <w:bottom w:val="none" w:sz="0" w:space="0" w:color="auto"/>
            <w:right w:val="none" w:sz="0" w:space="0" w:color="auto"/>
          </w:divBdr>
        </w:div>
        <w:div w:id="1643537970">
          <w:marLeft w:val="0"/>
          <w:marRight w:val="0"/>
          <w:marTop w:val="0"/>
          <w:marBottom w:val="0"/>
          <w:divBdr>
            <w:top w:val="none" w:sz="0" w:space="0" w:color="auto"/>
            <w:left w:val="none" w:sz="0" w:space="0" w:color="auto"/>
            <w:bottom w:val="none" w:sz="0" w:space="0" w:color="auto"/>
            <w:right w:val="none" w:sz="0" w:space="0" w:color="auto"/>
          </w:divBdr>
        </w:div>
        <w:div w:id="796147636">
          <w:marLeft w:val="0"/>
          <w:marRight w:val="0"/>
          <w:marTop w:val="0"/>
          <w:marBottom w:val="0"/>
          <w:divBdr>
            <w:top w:val="none" w:sz="0" w:space="0" w:color="auto"/>
            <w:left w:val="none" w:sz="0" w:space="0" w:color="auto"/>
            <w:bottom w:val="none" w:sz="0" w:space="0" w:color="auto"/>
            <w:right w:val="none" w:sz="0" w:space="0" w:color="auto"/>
          </w:divBdr>
        </w:div>
        <w:div w:id="162821786">
          <w:marLeft w:val="0"/>
          <w:marRight w:val="0"/>
          <w:marTop w:val="0"/>
          <w:marBottom w:val="0"/>
          <w:divBdr>
            <w:top w:val="none" w:sz="0" w:space="0" w:color="auto"/>
            <w:left w:val="none" w:sz="0" w:space="0" w:color="auto"/>
            <w:bottom w:val="none" w:sz="0" w:space="0" w:color="auto"/>
            <w:right w:val="none" w:sz="0" w:space="0" w:color="auto"/>
          </w:divBdr>
        </w:div>
        <w:div w:id="313146778">
          <w:marLeft w:val="0"/>
          <w:marRight w:val="0"/>
          <w:marTop w:val="0"/>
          <w:marBottom w:val="0"/>
          <w:divBdr>
            <w:top w:val="none" w:sz="0" w:space="0" w:color="auto"/>
            <w:left w:val="none" w:sz="0" w:space="0" w:color="auto"/>
            <w:bottom w:val="none" w:sz="0" w:space="0" w:color="auto"/>
            <w:right w:val="none" w:sz="0" w:space="0" w:color="auto"/>
          </w:divBdr>
        </w:div>
        <w:div w:id="1755471213">
          <w:marLeft w:val="0"/>
          <w:marRight w:val="0"/>
          <w:marTop w:val="0"/>
          <w:marBottom w:val="0"/>
          <w:divBdr>
            <w:top w:val="none" w:sz="0" w:space="0" w:color="auto"/>
            <w:left w:val="none" w:sz="0" w:space="0" w:color="auto"/>
            <w:bottom w:val="none" w:sz="0" w:space="0" w:color="auto"/>
            <w:right w:val="none" w:sz="0" w:space="0" w:color="auto"/>
          </w:divBdr>
        </w:div>
        <w:div w:id="1228227221">
          <w:marLeft w:val="0"/>
          <w:marRight w:val="0"/>
          <w:marTop w:val="0"/>
          <w:marBottom w:val="0"/>
          <w:divBdr>
            <w:top w:val="none" w:sz="0" w:space="0" w:color="auto"/>
            <w:left w:val="none" w:sz="0" w:space="0" w:color="auto"/>
            <w:bottom w:val="none" w:sz="0" w:space="0" w:color="auto"/>
            <w:right w:val="none" w:sz="0" w:space="0" w:color="auto"/>
          </w:divBdr>
        </w:div>
        <w:div w:id="1527476076">
          <w:marLeft w:val="0"/>
          <w:marRight w:val="0"/>
          <w:marTop w:val="0"/>
          <w:marBottom w:val="0"/>
          <w:divBdr>
            <w:top w:val="none" w:sz="0" w:space="0" w:color="auto"/>
            <w:left w:val="none" w:sz="0" w:space="0" w:color="auto"/>
            <w:bottom w:val="none" w:sz="0" w:space="0" w:color="auto"/>
            <w:right w:val="none" w:sz="0" w:space="0" w:color="auto"/>
          </w:divBdr>
        </w:div>
        <w:div w:id="622153995">
          <w:marLeft w:val="0"/>
          <w:marRight w:val="0"/>
          <w:marTop w:val="0"/>
          <w:marBottom w:val="0"/>
          <w:divBdr>
            <w:top w:val="none" w:sz="0" w:space="0" w:color="auto"/>
            <w:left w:val="none" w:sz="0" w:space="0" w:color="auto"/>
            <w:bottom w:val="none" w:sz="0" w:space="0" w:color="auto"/>
            <w:right w:val="none" w:sz="0" w:space="0" w:color="auto"/>
          </w:divBdr>
        </w:div>
        <w:div w:id="1087924607">
          <w:marLeft w:val="0"/>
          <w:marRight w:val="0"/>
          <w:marTop w:val="0"/>
          <w:marBottom w:val="0"/>
          <w:divBdr>
            <w:top w:val="none" w:sz="0" w:space="0" w:color="auto"/>
            <w:left w:val="none" w:sz="0" w:space="0" w:color="auto"/>
            <w:bottom w:val="none" w:sz="0" w:space="0" w:color="auto"/>
            <w:right w:val="none" w:sz="0" w:space="0" w:color="auto"/>
          </w:divBdr>
        </w:div>
        <w:div w:id="1268926602">
          <w:marLeft w:val="0"/>
          <w:marRight w:val="0"/>
          <w:marTop w:val="0"/>
          <w:marBottom w:val="0"/>
          <w:divBdr>
            <w:top w:val="none" w:sz="0" w:space="0" w:color="auto"/>
            <w:left w:val="none" w:sz="0" w:space="0" w:color="auto"/>
            <w:bottom w:val="none" w:sz="0" w:space="0" w:color="auto"/>
            <w:right w:val="none" w:sz="0" w:space="0" w:color="auto"/>
          </w:divBdr>
        </w:div>
        <w:div w:id="2141261815">
          <w:marLeft w:val="0"/>
          <w:marRight w:val="0"/>
          <w:marTop w:val="0"/>
          <w:marBottom w:val="0"/>
          <w:divBdr>
            <w:top w:val="none" w:sz="0" w:space="0" w:color="auto"/>
            <w:left w:val="none" w:sz="0" w:space="0" w:color="auto"/>
            <w:bottom w:val="none" w:sz="0" w:space="0" w:color="auto"/>
            <w:right w:val="none" w:sz="0" w:space="0" w:color="auto"/>
          </w:divBdr>
        </w:div>
        <w:div w:id="1984656114">
          <w:marLeft w:val="0"/>
          <w:marRight w:val="0"/>
          <w:marTop w:val="0"/>
          <w:marBottom w:val="0"/>
          <w:divBdr>
            <w:top w:val="none" w:sz="0" w:space="0" w:color="auto"/>
            <w:left w:val="none" w:sz="0" w:space="0" w:color="auto"/>
            <w:bottom w:val="none" w:sz="0" w:space="0" w:color="auto"/>
            <w:right w:val="none" w:sz="0" w:space="0" w:color="auto"/>
          </w:divBdr>
        </w:div>
        <w:div w:id="1200507476">
          <w:marLeft w:val="0"/>
          <w:marRight w:val="0"/>
          <w:marTop w:val="0"/>
          <w:marBottom w:val="0"/>
          <w:divBdr>
            <w:top w:val="none" w:sz="0" w:space="0" w:color="auto"/>
            <w:left w:val="none" w:sz="0" w:space="0" w:color="auto"/>
            <w:bottom w:val="none" w:sz="0" w:space="0" w:color="auto"/>
            <w:right w:val="none" w:sz="0" w:space="0" w:color="auto"/>
          </w:divBdr>
        </w:div>
        <w:div w:id="589896799">
          <w:marLeft w:val="0"/>
          <w:marRight w:val="0"/>
          <w:marTop w:val="0"/>
          <w:marBottom w:val="0"/>
          <w:divBdr>
            <w:top w:val="none" w:sz="0" w:space="0" w:color="auto"/>
            <w:left w:val="none" w:sz="0" w:space="0" w:color="auto"/>
            <w:bottom w:val="none" w:sz="0" w:space="0" w:color="auto"/>
            <w:right w:val="none" w:sz="0" w:space="0" w:color="auto"/>
          </w:divBdr>
        </w:div>
        <w:div w:id="2130466498">
          <w:marLeft w:val="0"/>
          <w:marRight w:val="0"/>
          <w:marTop w:val="0"/>
          <w:marBottom w:val="0"/>
          <w:divBdr>
            <w:top w:val="none" w:sz="0" w:space="0" w:color="auto"/>
            <w:left w:val="none" w:sz="0" w:space="0" w:color="auto"/>
            <w:bottom w:val="none" w:sz="0" w:space="0" w:color="auto"/>
            <w:right w:val="none" w:sz="0" w:space="0" w:color="auto"/>
          </w:divBdr>
        </w:div>
        <w:div w:id="1866819874">
          <w:marLeft w:val="0"/>
          <w:marRight w:val="0"/>
          <w:marTop w:val="0"/>
          <w:marBottom w:val="0"/>
          <w:divBdr>
            <w:top w:val="none" w:sz="0" w:space="0" w:color="auto"/>
            <w:left w:val="none" w:sz="0" w:space="0" w:color="auto"/>
            <w:bottom w:val="none" w:sz="0" w:space="0" w:color="auto"/>
            <w:right w:val="none" w:sz="0" w:space="0" w:color="auto"/>
          </w:divBdr>
        </w:div>
        <w:div w:id="1476023892">
          <w:marLeft w:val="0"/>
          <w:marRight w:val="0"/>
          <w:marTop w:val="0"/>
          <w:marBottom w:val="0"/>
          <w:divBdr>
            <w:top w:val="none" w:sz="0" w:space="0" w:color="auto"/>
            <w:left w:val="none" w:sz="0" w:space="0" w:color="auto"/>
            <w:bottom w:val="none" w:sz="0" w:space="0" w:color="auto"/>
            <w:right w:val="none" w:sz="0" w:space="0" w:color="auto"/>
          </w:divBdr>
        </w:div>
        <w:div w:id="1795250232">
          <w:marLeft w:val="0"/>
          <w:marRight w:val="0"/>
          <w:marTop w:val="0"/>
          <w:marBottom w:val="0"/>
          <w:divBdr>
            <w:top w:val="none" w:sz="0" w:space="0" w:color="auto"/>
            <w:left w:val="none" w:sz="0" w:space="0" w:color="auto"/>
            <w:bottom w:val="none" w:sz="0" w:space="0" w:color="auto"/>
            <w:right w:val="none" w:sz="0" w:space="0" w:color="auto"/>
          </w:divBdr>
        </w:div>
        <w:div w:id="1883789287">
          <w:marLeft w:val="0"/>
          <w:marRight w:val="0"/>
          <w:marTop w:val="0"/>
          <w:marBottom w:val="0"/>
          <w:divBdr>
            <w:top w:val="none" w:sz="0" w:space="0" w:color="auto"/>
            <w:left w:val="none" w:sz="0" w:space="0" w:color="auto"/>
            <w:bottom w:val="none" w:sz="0" w:space="0" w:color="auto"/>
            <w:right w:val="none" w:sz="0" w:space="0" w:color="auto"/>
          </w:divBdr>
        </w:div>
        <w:div w:id="1505046498">
          <w:marLeft w:val="0"/>
          <w:marRight w:val="0"/>
          <w:marTop w:val="0"/>
          <w:marBottom w:val="0"/>
          <w:divBdr>
            <w:top w:val="none" w:sz="0" w:space="0" w:color="auto"/>
            <w:left w:val="none" w:sz="0" w:space="0" w:color="auto"/>
            <w:bottom w:val="none" w:sz="0" w:space="0" w:color="auto"/>
            <w:right w:val="none" w:sz="0" w:space="0" w:color="auto"/>
          </w:divBdr>
        </w:div>
        <w:div w:id="2146972033">
          <w:marLeft w:val="0"/>
          <w:marRight w:val="0"/>
          <w:marTop w:val="0"/>
          <w:marBottom w:val="0"/>
          <w:divBdr>
            <w:top w:val="none" w:sz="0" w:space="0" w:color="auto"/>
            <w:left w:val="none" w:sz="0" w:space="0" w:color="auto"/>
            <w:bottom w:val="none" w:sz="0" w:space="0" w:color="auto"/>
            <w:right w:val="none" w:sz="0" w:space="0" w:color="auto"/>
          </w:divBdr>
        </w:div>
        <w:div w:id="662704557">
          <w:marLeft w:val="0"/>
          <w:marRight w:val="0"/>
          <w:marTop w:val="0"/>
          <w:marBottom w:val="0"/>
          <w:divBdr>
            <w:top w:val="none" w:sz="0" w:space="0" w:color="auto"/>
            <w:left w:val="none" w:sz="0" w:space="0" w:color="auto"/>
            <w:bottom w:val="none" w:sz="0" w:space="0" w:color="auto"/>
            <w:right w:val="none" w:sz="0" w:space="0" w:color="auto"/>
          </w:divBdr>
        </w:div>
        <w:div w:id="700059237">
          <w:marLeft w:val="0"/>
          <w:marRight w:val="0"/>
          <w:marTop w:val="0"/>
          <w:marBottom w:val="0"/>
          <w:divBdr>
            <w:top w:val="none" w:sz="0" w:space="0" w:color="auto"/>
            <w:left w:val="none" w:sz="0" w:space="0" w:color="auto"/>
            <w:bottom w:val="none" w:sz="0" w:space="0" w:color="auto"/>
            <w:right w:val="none" w:sz="0" w:space="0" w:color="auto"/>
          </w:divBdr>
        </w:div>
        <w:div w:id="1472555810">
          <w:marLeft w:val="0"/>
          <w:marRight w:val="0"/>
          <w:marTop w:val="0"/>
          <w:marBottom w:val="0"/>
          <w:divBdr>
            <w:top w:val="none" w:sz="0" w:space="0" w:color="auto"/>
            <w:left w:val="none" w:sz="0" w:space="0" w:color="auto"/>
            <w:bottom w:val="none" w:sz="0" w:space="0" w:color="auto"/>
            <w:right w:val="none" w:sz="0" w:space="0" w:color="auto"/>
          </w:divBdr>
        </w:div>
        <w:div w:id="291979789">
          <w:marLeft w:val="0"/>
          <w:marRight w:val="0"/>
          <w:marTop w:val="0"/>
          <w:marBottom w:val="0"/>
          <w:divBdr>
            <w:top w:val="none" w:sz="0" w:space="0" w:color="auto"/>
            <w:left w:val="none" w:sz="0" w:space="0" w:color="auto"/>
            <w:bottom w:val="none" w:sz="0" w:space="0" w:color="auto"/>
            <w:right w:val="none" w:sz="0" w:space="0" w:color="auto"/>
          </w:divBdr>
        </w:div>
        <w:div w:id="2111702421">
          <w:marLeft w:val="0"/>
          <w:marRight w:val="0"/>
          <w:marTop w:val="0"/>
          <w:marBottom w:val="0"/>
          <w:divBdr>
            <w:top w:val="none" w:sz="0" w:space="0" w:color="auto"/>
            <w:left w:val="none" w:sz="0" w:space="0" w:color="auto"/>
            <w:bottom w:val="none" w:sz="0" w:space="0" w:color="auto"/>
            <w:right w:val="none" w:sz="0" w:space="0" w:color="auto"/>
          </w:divBdr>
        </w:div>
        <w:div w:id="994911754">
          <w:marLeft w:val="0"/>
          <w:marRight w:val="0"/>
          <w:marTop w:val="0"/>
          <w:marBottom w:val="0"/>
          <w:divBdr>
            <w:top w:val="none" w:sz="0" w:space="0" w:color="auto"/>
            <w:left w:val="none" w:sz="0" w:space="0" w:color="auto"/>
            <w:bottom w:val="none" w:sz="0" w:space="0" w:color="auto"/>
            <w:right w:val="none" w:sz="0" w:space="0" w:color="auto"/>
          </w:divBdr>
        </w:div>
        <w:div w:id="1801608324">
          <w:marLeft w:val="0"/>
          <w:marRight w:val="0"/>
          <w:marTop w:val="0"/>
          <w:marBottom w:val="0"/>
          <w:divBdr>
            <w:top w:val="none" w:sz="0" w:space="0" w:color="auto"/>
            <w:left w:val="none" w:sz="0" w:space="0" w:color="auto"/>
            <w:bottom w:val="none" w:sz="0" w:space="0" w:color="auto"/>
            <w:right w:val="none" w:sz="0" w:space="0" w:color="auto"/>
          </w:divBdr>
        </w:div>
        <w:div w:id="1268586730">
          <w:marLeft w:val="0"/>
          <w:marRight w:val="0"/>
          <w:marTop w:val="0"/>
          <w:marBottom w:val="0"/>
          <w:divBdr>
            <w:top w:val="none" w:sz="0" w:space="0" w:color="auto"/>
            <w:left w:val="none" w:sz="0" w:space="0" w:color="auto"/>
            <w:bottom w:val="none" w:sz="0" w:space="0" w:color="auto"/>
            <w:right w:val="none" w:sz="0" w:space="0" w:color="auto"/>
          </w:divBdr>
        </w:div>
        <w:div w:id="1205747966">
          <w:marLeft w:val="0"/>
          <w:marRight w:val="0"/>
          <w:marTop w:val="0"/>
          <w:marBottom w:val="0"/>
          <w:divBdr>
            <w:top w:val="none" w:sz="0" w:space="0" w:color="auto"/>
            <w:left w:val="none" w:sz="0" w:space="0" w:color="auto"/>
            <w:bottom w:val="none" w:sz="0" w:space="0" w:color="auto"/>
            <w:right w:val="none" w:sz="0" w:space="0" w:color="auto"/>
          </w:divBdr>
        </w:div>
        <w:div w:id="1715689530">
          <w:marLeft w:val="0"/>
          <w:marRight w:val="0"/>
          <w:marTop w:val="0"/>
          <w:marBottom w:val="0"/>
          <w:divBdr>
            <w:top w:val="none" w:sz="0" w:space="0" w:color="auto"/>
            <w:left w:val="none" w:sz="0" w:space="0" w:color="auto"/>
            <w:bottom w:val="none" w:sz="0" w:space="0" w:color="auto"/>
            <w:right w:val="none" w:sz="0" w:space="0" w:color="auto"/>
          </w:divBdr>
        </w:div>
        <w:div w:id="1365207845">
          <w:marLeft w:val="0"/>
          <w:marRight w:val="0"/>
          <w:marTop w:val="0"/>
          <w:marBottom w:val="0"/>
          <w:divBdr>
            <w:top w:val="none" w:sz="0" w:space="0" w:color="auto"/>
            <w:left w:val="none" w:sz="0" w:space="0" w:color="auto"/>
            <w:bottom w:val="none" w:sz="0" w:space="0" w:color="auto"/>
            <w:right w:val="none" w:sz="0" w:space="0" w:color="auto"/>
          </w:divBdr>
        </w:div>
        <w:div w:id="446628513">
          <w:marLeft w:val="0"/>
          <w:marRight w:val="0"/>
          <w:marTop w:val="0"/>
          <w:marBottom w:val="0"/>
          <w:divBdr>
            <w:top w:val="none" w:sz="0" w:space="0" w:color="auto"/>
            <w:left w:val="none" w:sz="0" w:space="0" w:color="auto"/>
            <w:bottom w:val="none" w:sz="0" w:space="0" w:color="auto"/>
            <w:right w:val="none" w:sz="0" w:space="0" w:color="auto"/>
          </w:divBdr>
        </w:div>
        <w:div w:id="1446197821">
          <w:marLeft w:val="0"/>
          <w:marRight w:val="0"/>
          <w:marTop w:val="0"/>
          <w:marBottom w:val="0"/>
          <w:divBdr>
            <w:top w:val="none" w:sz="0" w:space="0" w:color="auto"/>
            <w:left w:val="none" w:sz="0" w:space="0" w:color="auto"/>
            <w:bottom w:val="none" w:sz="0" w:space="0" w:color="auto"/>
            <w:right w:val="none" w:sz="0" w:space="0" w:color="auto"/>
          </w:divBdr>
        </w:div>
        <w:div w:id="1149588013">
          <w:marLeft w:val="0"/>
          <w:marRight w:val="0"/>
          <w:marTop w:val="240"/>
          <w:marBottom w:val="0"/>
          <w:divBdr>
            <w:top w:val="none" w:sz="0" w:space="0" w:color="auto"/>
            <w:left w:val="none" w:sz="0" w:space="0" w:color="auto"/>
            <w:bottom w:val="none" w:sz="0" w:space="0" w:color="auto"/>
            <w:right w:val="none" w:sz="0" w:space="0" w:color="auto"/>
          </w:divBdr>
        </w:div>
        <w:div w:id="552348390">
          <w:marLeft w:val="150"/>
          <w:marRight w:val="150"/>
          <w:marTop w:val="480"/>
          <w:marBottom w:val="0"/>
          <w:divBdr>
            <w:top w:val="none" w:sz="0" w:space="0" w:color="auto"/>
            <w:left w:val="none" w:sz="0" w:space="0" w:color="auto"/>
            <w:bottom w:val="none" w:sz="0" w:space="0" w:color="auto"/>
            <w:right w:val="none" w:sz="0" w:space="0" w:color="auto"/>
          </w:divBdr>
        </w:div>
        <w:div w:id="1665015575">
          <w:marLeft w:val="0"/>
          <w:marRight w:val="0"/>
          <w:marTop w:val="240"/>
          <w:marBottom w:val="0"/>
          <w:divBdr>
            <w:top w:val="none" w:sz="0" w:space="0" w:color="auto"/>
            <w:left w:val="none" w:sz="0" w:space="0" w:color="auto"/>
            <w:bottom w:val="none" w:sz="0" w:space="0" w:color="auto"/>
            <w:right w:val="none" w:sz="0" w:space="0" w:color="auto"/>
          </w:divBdr>
        </w:div>
        <w:div w:id="1134560930">
          <w:marLeft w:val="150"/>
          <w:marRight w:val="150"/>
          <w:marTop w:val="480"/>
          <w:marBottom w:val="0"/>
          <w:divBdr>
            <w:top w:val="none" w:sz="0" w:space="0" w:color="auto"/>
            <w:left w:val="none" w:sz="0" w:space="0" w:color="auto"/>
            <w:bottom w:val="none" w:sz="0" w:space="0" w:color="auto"/>
            <w:right w:val="none" w:sz="0" w:space="0" w:color="auto"/>
          </w:divBdr>
        </w:div>
        <w:div w:id="103569327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000C4-6F71-473D-B9F6-1B9672C2F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AA887-68D4-46FE-8289-1A2CC701ED2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8DC19BA-70ED-4F10-B23E-B23A67796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7150</Words>
  <Characters>40756</Characters>
  <Application>Microsoft Office Word</Application>
  <DocSecurity>0</DocSecurity>
  <Lines>339</Lines>
  <Paragraphs>95</Paragraphs>
  <ScaleCrop>false</ScaleCrop>
  <Company/>
  <LinksUpToDate>false</LinksUpToDate>
  <CharactersWithSpaces>47811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2025-02-20T08:21:00Z</dcterms:created>
  <dcterms:modified xsi:type="dcterms:W3CDTF">2025-11-20T12:27:00Z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