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A9D9" w14:textId="77777777" w:rsidR="007C37C9" w:rsidRPr="00BE099B" w:rsidRDefault="007C37C9" w:rsidP="007C37C9">
      <w:pPr>
        <w:spacing w:after="0" w:line="240" w:lineRule="auto"/>
        <w:rPr>
          <w:rFonts w:ascii="Times New Roman" w:hAnsi="Times New Roman" w:cs="Times New Roman"/>
          <w:noProof/>
          <w:sz w:val="20"/>
          <w:lang w:val="en-US"/>
        </w:rPr>
      </w:pPr>
      <w:r w:rsidRPr="00BE099B">
        <w:rPr>
          <w:rFonts w:ascii="Times New Roman" w:hAnsi="Times New Roman" w:cs="Times New Roman"/>
          <w:noProof/>
          <w:sz w:val="20"/>
          <w:lang w:val="en-US"/>
        </w:rPr>
        <w:t>Text consolidated by Valsts valodas centrs (State Language Centre) with amending laws of:</w:t>
      </w:r>
    </w:p>
    <w:p w14:paraId="677CD70F" w14:textId="70C526DD" w:rsidR="007C37C9" w:rsidRPr="00BE099B" w:rsidRDefault="007C37C9" w:rsidP="007C37C9">
      <w:pPr>
        <w:spacing w:after="0" w:line="240" w:lineRule="auto"/>
        <w:jc w:val="center"/>
        <w:rPr>
          <w:rFonts w:ascii="Times New Roman" w:hAnsi="Times New Roman" w:cs="Times New Roman"/>
          <w:noProof/>
          <w:sz w:val="20"/>
          <w:lang w:val="en-US"/>
        </w:rPr>
      </w:pPr>
      <w:r>
        <w:rPr>
          <w:rFonts w:ascii="Times New Roman" w:hAnsi="Times New Roman" w:cs="Times New Roman"/>
          <w:noProof/>
          <w:sz w:val="20"/>
          <w:lang w:val="en-US"/>
        </w:rPr>
        <w:t>3</w:t>
      </w:r>
      <w:r w:rsidRPr="00BE099B">
        <w:rPr>
          <w:rFonts w:ascii="Times New Roman" w:hAnsi="Times New Roman" w:cs="Times New Roman"/>
          <w:noProof/>
          <w:sz w:val="20"/>
          <w:lang w:val="en-US"/>
        </w:rPr>
        <w:t> December 202</w:t>
      </w:r>
      <w:r>
        <w:rPr>
          <w:rFonts w:ascii="Times New Roman" w:hAnsi="Times New Roman" w:cs="Times New Roman"/>
          <w:noProof/>
          <w:sz w:val="20"/>
          <w:lang w:val="en-US"/>
        </w:rPr>
        <w:t>5</w:t>
      </w:r>
      <w:r w:rsidRPr="00BE099B">
        <w:rPr>
          <w:rFonts w:ascii="Times New Roman" w:hAnsi="Times New Roman" w:cs="Times New Roman"/>
          <w:noProof/>
          <w:sz w:val="20"/>
          <w:lang w:val="en-US"/>
        </w:rPr>
        <w:t xml:space="preserve"> [shall come into force on 1 January 202</w:t>
      </w:r>
      <w:r>
        <w:rPr>
          <w:rFonts w:ascii="Times New Roman" w:hAnsi="Times New Roman" w:cs="Times New Roman"/>
          <w:noProof/>
          <w:sz w:val="20"/>
          <w:lang w:val="en-US"/>
        </w:rPr>
        <w:t>6</w:t>
      </w:r>
      <w:r w:rsidRPr="00BE099B">
        <w:rPr>
          <w:rFonts w:ascii="Times New Roman" w:hAnsi="Times New Roman" w:cs="Times New Roman"/>
          <w:noProof/>
          <w:sz w:val="20"/>
          <w:lang w:val="en-US"/>
        </w:rPr>
        <w:t>]</w:t>
      </w:r>
      <w:r>
        <w:rPr>
          <w:rFonts w:ascii="Times New Roman" w:hAnsi="Times New Roman" w:cs="Times New Roman"/>
          <w:noProof/>
          <w:sz w:val="20"/>
          <w:lang w:val="en-US"/>
        </w:rPr>
        <w:t>.</w:t>
      </w:r>
    </w:p>
    <w:p w14:paraId="3B5344C6" w14:textId="77777777" w:rsidR="007C37C9" w:rsidRPr="00BE099B" w:rsidRDefault="007C37C9" w:rsidP="007C37C9">
      <w:pPr>
        <w:spacing w:after="0" w:line="240" w:lineRule="auto"/>
        <w:rPr>
          <w:rFonts w:ascii="Times New Roman" w:hAnsi="Times New Roman" w:cs="Times New Roman"/>
          <w:noProof/>
          <w:sz w:val="20"/>
          <w:lang w:val="en-US"/>
        </w:rPr>
      </w:pPr>
      <w:r w:rsidRPr="00BE099B">
        <w:rPr>
          <w:rFonts w:ascii="Times New Roman" w:hAnsi="Times New Roman" w:cs="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482301B" w14:textId="77777777" w:rsidR="007C37C9" w:rsidRPr="00BE099B" w:rsidRDefault="007C37C9" w:rsidP="007C37C9">
      <w:pPr>
        <w:spacing w:after="0" w:line="240" w:lineRule="auto"/>
        <w:jc w:val="right"/>
        <w:rPr>
          <w:rFonts w:ascii="Times New Roman" w:hAnsi="Times New Roman" w:cs="Times New Roman"/>
          <w:noProof/>
          <w:lang w:val="en-US"/>
        </w:rPr>
      </w:pPr>
    </w:p>
    <w:p w14:paraId="117C3CED" w14:textId="77777777" w:rsidR="007C37C9" w:rsidRPr="00BE099B" w:rsidRDefault="007C37C9" w:rsidP="007C37C9">
      <w:pPr>
        <w:spacing w:after="0" w:line="240" w:lineRule="auto"/>
        <w:jc w:val="right"/>
        <w:rPr>
          <w:rFonts w:ascii="Times New Roman" w:hAnsi="Times New Roman" w:cs="Times New Roman"/>
          <w:noProof/>
          <w:lang w:val="en-US"/>
        </w:rPr>
      </w:pPr>
    </w:p>
    <w:p w14:paraId="6639FDA7" w14:textId="77777777" w:rsidR="007C37C9" w:rsidRPr="00BE099B" w:rsidRDefault="007C37C9" w:rsidP="007C37C9">
      <w:pPr>
        <w:spacing w:after="0" w:line="240" w:lineRule="auto"/>
        <w:jc w:val="right"/>
        <w:rPr>
          <w:rFonts w:ascii="Times New Roman" w:eastAsia="Times New Roman" w:hAnsi="Times New Roman" w:cs="Times New Roman"/>
          <w:noProof/>
          <w:lang w:val="en-US"/>
        </w:rPr>
      </w:pPr>
      <w:r w:rsidRPr="00BE099B">
        <w:rPr>
          <w:rFonts w:ascii="Times New Roman" w:hAnsi="Times New Roman" w:cs="Times New Roman"/>
          <w:noProof/>
          <w:lang w:val="en-US"/>
        </w:rPr>
        <w:t xml:space="preserve">The </w:t>
      </w:r>
      <w:r w:rsidRPr="00BE099B">
        <w:rPr>
          <w:rFonts w:ascii="Times New Roman" w:hAnsi="Times New Roman" w:cs="Times New Roman"/>
          <w:i/>
          <w:iCs/>
          <w:noProof/>
          <w:lang w:val="en-US"/>
        </w:rPr>
        <w:t>Saeima </w:t>
      </w:r>
      <w:r w:rsidRPr="00BE099B">
        <w:rPr>
          <w:rFonts w:ascii="Times New Roman" w:hAnsi="Times New Roman" w:cs="Times New Roman"/>
          <w:noProof/>
          <w:vertAlign w:val="superscript"/>
          <w:lang w:val="en-US"/>
        </w:rPr>
        <w:t xml:space="preserve">1 </w:t>
      </w:r>
      <w:r w:rsidRPr="00BE099B">
        <w:rPr>
          <w:rFonts w:ascii="Times New Roman" w:hAnsi="Times New Roman" w:cs="Times New Roman"/>
          <w:noProof/>
          <w:lang w:val="en-US"/>
        </w:rPr>
        <w:t>has adopted and</w:t>
      </w:r>
    </w:p>
    <w:p w14:paraId="59C4DA4A" w14:textId="77777777" w:rsidR="007C37C9" w:rsidRPr="00BE099B" w:rsidRDefault="007C37C9" w:rsidP="007C37C9">
      <w:pPr>
        <w:spacing w:after="0" w:line="240" w:lineRule="auto"/>
        <w:jc w:val="right"/>
        <w:rPr>
          <w:rFonts w:ascii="Times New Roman" w:hAnsi="Times New Roman" w:cs="Times New Roman"/>
          <w:noProof/>
          <w:lang w:val="en-US"/>
        </w:rPr>
      </w:pPr>
      <w:r w:rsidRPr="00BE099B">
        <w:rPr>
          <w:rFonts w:ascii="Times New Roman" w:hAnsi="Times New Roman" w:cs="Times New Roman"/>
          <w:noProof/>
          <w:lang w:val="en-US"/>
        </w:rPr>
        <w:t>the President has proclaimed the following law:</w:t>
      </w:r>
    </w:p>
    <w:p w14:paraId="67206757" w14:textId="77777777" w:rsidR="00ED7A4A" w:rsidRDefault="00ED7A4A" w:rsidP="00395510">
      <w:pPr>
        <w:spacing w:after="0" w:line="240" w:lineRule="auto"/>
        <w:jc w:val="both"/>
        <w:rPr>
          <w:rFonts w:ascii="Times New Roman" w:hAnsi="Times New Roman"/>
          <w:noProof/>
          <w:kern w:val="0"/>
          <w:lang w:val="lv-LV"/>
        </w:rPr>
      </w:pPr>
    </w:p>
    <w:p w14:paraId="0E507C6D" w14:textId="77777777" w:rsidR="00ED7A4A" w:rsidRPr="00030951" w:rsidRDefault="00ED7A4A" w:rsidP="00395510">
      <w:pPr>
        <w:spacing w:after="0" w:line="240" w:lineRule="auto"/>
        <w:jc w:val="both"/>
        <w:rPr>
          <w:rFonts w:ascii="Times New Roman" w:hAnsi="Times New Roman"/>
          <w:noProof/>
          <w:kern w:val="0"/>
          <w:lang w:val="lv-LV"/>
        </w:rPr>
      </w:pPr>
    </w:p>
    <w:p w14:paraId="0E093970" w14:textId="77777777" w:rsidR="00030951" w:rsidRPr="00ED7A4A" w:rsidRDefault="00030951" w:rsidP="00ED7A4A">
      <w:pPr>
        <w:spacing w:after="0" w:line="240" w:lineRule="auto"/>
        <w:jc w:val="center"/>
        <w:rPr>
          <w:rFonts w:ascii="Times New Roman" w:hAnsi="Times New Roman"/>
          <w:b/>
          <w:bCs/>
          <w:noProof/>
          <w:kern w:val="0"/>
          <w:sz w:val="28"/>
          <w:szCs w:val="28"/>
        </w:rPr>
      </w:pPr>
      <w:r>
        <w:rPr>
          <w:rFonts w:ascii="Times New Roman" w:hAnsi="Times New Roman"/>
          <w:b/>
          <w:sz w:val="28"/>
        </w:rPr>
        <w:t>State Revenue Service Law</w:t>
      </w:r>
    </w:p>
    <w:p w14:paraId="72477935" w14:textId="77777777" w:rsidR="00ED7A4A" w:rsidRDefault="00ED7A4A" w:rsidP="00395510">
      <w:pPr>
        <w:spacing w:after="0" w:line="240" w:lineRule="auto"/>
        <w:jc w:val="both"/>
        <w:rPr>
          <w:rFonts w:ascii="Times New Roman" w:hAnsi="Times New Roman"/>
          <w:b/>
          <w:bCs/>
          <w:noProof/>
          <w:kern w:val="0"/>
          <w:lang w:val="lv-LV"/>
        </w:rPr>
      </w:pPr>
    </w:p>
    <w:p w14:paraId="516BF9D7" w14:textId="77777777" w:rsidR="00ED7A4A" w:rsidRPr="00030951" w:rsidRDefault="00ED7A4A" w:rsidP="00395510">
      <w:pPr>
        <w:spacing w:after="0" w:line="240" w:lineRule="auto"/>
        <w:jc w:val="both"/>
        <w:rPr>
          <w:rFonts w:ascii="Times New Roman" w:hAnsi="Times New Roman"/>
          <w:b/>
          <w:bCs/>
          <w:noProof/>
          <w:kern w:val="0"/>
          <w:lang w:val="lv-LV"/>
        </w:rPr>
      </w:pPr>
    </w:p>
    <w:p w14:paraId="12ED294D" w14:textId="77777777" w:rsidR="00030951" w:rsidRDefault="00030951" w:rsidP="00395510">
      <w:pPr>
        <w:spacing w:after="0" w:line="240" w:lineRule="auto"/>
        <w:jc w:val="both"/>
        <w:rPr>
          <w:rFonts w:ascii="Times New Roman" w:hAnsi="Times New Roman"/>
          <w:b/>
          <w:bCs/>
          <w:noProof/>
          <w:kern w:val="0"/>
        </w:rPr>
      </w:pPr>
      <w:bookmarkStart w:id="0" w:name="p1"/>
      <w:bookmarkStart w:id="1" w:name="p-1375857"/>
      <w:bookmarkEnd w:id="0"/>
      <w:bookmarkEnd w:id="1"/>
      <w:r>
        <w:rPr>
          <w:rFonts w:ascii="Times New Roman" w:hAnsi="Times New Roman"/>
          <w:b/>
        </w:rPr>
        <w:t>Section 1. Purpose and Scope of Application of the Law</w:t>
      </w:r>
    </w:p>
    <w:p w14:paraId="156CF234" w14:textId="77777777" w:rsidR="00ED7A4A" w:rsidRPr="00030951" w:rsidRDefault="00ED7A4A" w:rsidP="00395510">
      <w:pPr>
        <w:spacing w:after="0" w:line="240" w:lineRule="auto"/>
        <w:jc w:val="both"/>
        <w:rPr>
          <w:rFonts w:ascii="Times New Roman" w:hAnsi="Times New Roman"/>
          <w:b/>
          <w:bCs/>
          <w:noProof/>
          <w:kern w:val="0"/>
          <w:lang w:val="lv-LV"/>
        </w:rPr>
      </w:pPr>
    </w:p>
    <w:p w14:paraId="2F561783"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The purpose of the Law is to ensure lawful, fair, effective, and cooperation-oriented operation of the State Revenue Service, promoting public trust in public administration.</w:t>
      </w:r>
    </w:p>
    <w:p w14:paraId="14D0BA55"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Law prescribes the legal status, functions, and tasks of the State Revenue Service, the requirements to be brought forward on its civil servants and employees, the State information systems of the State Revenue Service and the processing of personal data carried out therein, and also the most essential conditions governing the operation of the State Revenue Service.</w:t>
      </w:r>
    </w:p>
    <w:p w14:paraId="4A9E447F" w14:textId="77777777" w:rsidR="00ED7A4A" w:rsidRDefault="00ED7A4A" w:rsidP="00395510">
      <w:pPr>
        <w:spacing w:after="0" w:line="240" w:lineRule="auto"/>
        <w:jc w:val="both"/>
        <w:rPr>
          <w:rFonts w:ascii="Times New Roman" w:hAnsi="Times New Roman"/>
          <w:b/>
          <w:bCs/>
          <w:noProof/>
          <w:kern w:val="0"/>
        </w:rPr>
      </w:pPr>
      <w:bookmarkStart w:id="2" w:name="p2"/>
      <w:bookmarkStart w:id="3" w:name="p-1375858"/>
      <w:bookmarkEnd w:id="2"/>
      <w:bookmarkEnd w:id="3"/>
    </w:p>
    <w:p w14:paraId="26891C22" w14:textId="5032DEE8"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2. Legal Status of the State Revenue Service</w:t>
      </w:r>
    </w:p>
    <w:p w14:paraId="59E3FDAA" w14:textId="77777777" w:rsidR="00ED7A4A" w:rsidRDefault="00ED7A4A" w:rsidP="00395510">
      <w:pPr>
        <w:spacing w:after="0" w:line="240" w:lineRule="auto"/>
        <w:jc w:val="both"/>
        <w:rPr>
          <w:rFonts w:ascii="Times New Roman" w:hAnsi="Times New Roman"/>
          <w:noProof/>
          <w:kern w:val="0"/>
          <w:lang w:val="lv-LV"/>
        </w:rPr>
      </w:pPr>
    </w:p>
    <w:p w14:paraId="7509023D" w14:textId="34B68A4A"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The State Revenue Service is an institution of direct administration under the supervision of the Minister for Finance. The Minister for Finance shall exercise supervision of the State Revenue Service with the intermediation of the Ministry of Finance.</w:t>
      </w:r>
    </w:p>
    <w:p w14:paraId="557699DA" w14:textId="77777777" w:rsidR="00ED7A4A" w:rsidRDefault="00ED7A4A" w:rsidP="00395510">
      <w:pPr>
        <w:spacing w:after="0" w:line="240" w:lineRule="auto"/>
        <w:jc w:val="both"/>
        <w:rPr>
          <w:rFonts w:ascii="Times New Roman" w:hAnsi="Times New Roman"/>
          <w:b/>
          <w:bCs/>
          <w:noProof/>
          <w:kern w:val="0"/>
        </w:rPr>
      </w:pPr>
      <w:bookmarkStart w:id="4" w:name="p3"/>
      <w:bookmarkStart w:id="5" w:name="p-1375860"/>
      <w:bookmarkEnd w:id="4"/>
      <w:bookmarkEnd w:id="5"/>
    </w:p>
    <w:p w14:paraId="75A7DFB5" w14:textId="1A875939"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3. Functions of the State Revenue Service</w:t>
      </w:r>
    </w:p>
    <w:p w14:paraId="0C23A00C" w14:textId="77777777" w:rsidR="00ED7A4A" w:rsidRDefault="00ED7A4A" w:rsidP="00395510">
      <w:pPr>
        <w:spacing w:after="0" w:line="240" w:lineRule="auto"/>
        <w:jc w:val="both"/>
        <w:rPr>
          <w:rFonts w:ascii="Times New Roman" w:hAnsi="Times New Roman"/>
          <w:noProof/>
          <w:kern w:val="0"/>
          <w:lang w:val="lv-LV"/>
        </w:rPr>
      </w:pPr>
    </w:p>
    <w:p w14:paraId="443E2534" w14:textId="41F9183C"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The State Revenue Service shall ensure the collection of the taxes, fees, and other mandatory payments stipulated by the State and administered by the State Revenue Service within the territory of Latvia and at the customs border, and also the collection of taxes, fees, and other mandatory payments for the budget of the European Union, maintain records of taxpayers and tax payments administered by the State Revenue Service, perform control of the circulation of excisable goods, and also implement customs policy and conduct customs matters.</w:t>
      </w:r>
    </w:p>
    <w:p w14:paraId="0966BDD4" w14:textId="77777777" w:rsidR="00ED7A4A" w:rsidRDefault="00ED7A4A" w:rsidP="00395510">
      <w:pPr>
        <w:spacing w:after="0" w:line="240" w:lineRule="auto"/>
        <w:jc w:val="both"/>
        <w:rPr>
          <w:rFonts w:ascii="Times New Roman" w:hAnsi="Times New Roman"/>
          <w:b/>
          <w:bCs/>
          <w:noProof/>
          <w:kern w:val="0"/>
        </w:rPr>
      </w:pPr>
      <w:bookmarkStart w:id="6" w:name="p4"/>
      <w:bookmarkStart w:id="7" w:name="p-1375861"/>
      <w:bookmarkEnd w:id="6"/>
      <w:bookmarkEnd w:id="7"/>
    </w:p>
    <w:p w14:paraId="1F261EE0" w14:textId="25B77095"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4. Tasks of the State Revenue Service</w:t>
      </w:r>
    </w:p>
    <w:p w14:paraId="5181797F" w14:textId="77777777" w:rsidR="00ED7A4A" w:rsidRDefault="00ED7A4A" w:rsidP="00395510">
      <w:pPr>
        <w:spacing w:after="0" w:line="240" w:lineRule="auto"/>
        <w:jc w:val="both"/>
        <w:rPr>
          <w:rFonts w:ascii="Times New Roman" w:hAnsi="Times New Roman"/>
          <w:noProof/>
          <w:kern w:val="0"/>
          <w:lang w:val="lv-LV"/>
        </w:rPr>
      </w:pPr>
    </w:p>
    <w:p w14:paraId="147B28D5" w14:textId="458D1C3F"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Tasks of the State Revenue Service are determined in the law On Taxes and Fees, the specific tax and fee laws, the Customs Law, international legal norms, and other laws and regulations. In addition, the State Revenue Service shall perform the following tasks:</w:t>
      </w:r>
    </w:p>
    <w:p w14:paraId="53DA225C"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ensure action with the property under the State jurisdiction in accordance with the procedures and in the amount laid down by the Cabinet;</w:t>
      </w:r>
    </w:p>
    <w:p w14:paraId="7264F8FD"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inform the public of the importance of paying taxes, promoting voluntary fulfilment of tax obligations and collection of taxes and organising informative measures and competitions;</w:t>
      </w:r>
    </w:p>
    <w:p w14:paraId="26B0EC63"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advise taxpayers on issues on the application of tax laws and regulations that relate to the specific taxpayer and have incurred as the result of the taxable activities of such taxpayer;</w:t>
      </w:r>
    </w:p>
    <w:p w14:paraId="6C6949C9"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lastRenderedPageBreak/>
        <w:t>4) implement international cooperation – cooperate with the tax administrations and customs authorities of other countries and international organisations of which Latvia is a member;</w:t>
      </w:r>
    </w:p>
    <w:p w14:paraId="1E408A39"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5) fulfil international obligations assumed by the State in relation to customs;</w:t>
      </w:r>
    </w:p>
    <w:p w14:paraId="2D037D42"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6) request, systematise, and analyse information related to the circulation of excisable goods;</w:t>
      </w:r>
    </w:p>
    <w:p w14:paraId="79E90A90"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7) conduct studies, analyse situation, and also inform the public of the current issues related to collection of taxes.</w:t>
      </w:r>
    </w:p>
    <w:p w14:paraId="7C47425A" w14:textId="0C103D6D"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 xml:space="preserve"> / </w:t>
      </w:r>
      <w:r w:rsidRPr="000E2586">
        <w:rPr>
          <w:rFonts w:ascii="Times New Roman" w:hAnsi="Times New Roman"/>
          <w:i/>
          <w:iCs/>
        </w:rPr>
        <w:t>Clause 1 shall be repealed on 1 January 2027</w:t>
      </w:r>
      <w:r>
        <w:rPr>
          <w:rFonts w:ascii="Times New Roman" w:hAnsi="Times New Roman"/>
        </w:rPr>
        <w:t xml:space="preserve">. </w:t>
      </w:r>
      <w:r>
        <w:rPr>
          <w:rFonts w:ascii="Times New Roman" w:hAnsi="Times New Roman"/>
          <w:i/>
          <w:iCs/>
        </w:rPr>
        <w:t>See Paragraph 2 of Transitional Provisions</w:t>
      </w:r>
      <w:r>
        <w:rPr>
          <w:rFonts w:ascii="Times New Roman" w:hAnsi="Times New Roman"/>
        </w:rPr>
        <w:t>]</w:t>
      </w:r>
    </w:p>
    <w:p w14:paraId="45B3CF28" w14:textId="77777777" w:rsidR="00ED7A4A" w:rsidRDefault="00ED7A4A" w:rsidP="00395510">
      <w:pPr>
        <w:spacing w:after="0" w:line="240" w:lineRule="auto"/>
        <w:jc w:val="both"/>
        <w:rPr>
          <w:rFonts w:ascii="Times New Roman" w:hAnsi="Times New Roman"/>
          <w:b/>
          <w:bCs/>
          <w:noProof/>
          <w:kern w:val="0"/>
        </w:rPr>
      </w:pPr>
      <w:bookmarkStart w:id="8" w:name="p5"/>
      <w:bookmarkStart w:id="9" w:name="p-1375862"/>
      <w:bookmarkEnd w:id="8"/>
      <w:bookmarkEnd w:id="9"/>
    </w:p>
    <w:p w14:paraId="54C96344" w14:textId="0C6CD1A8"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5. Co-operation between the State Revenue Service and a Taxpayer</w:t>
      </w:r>
    </w:p>
    <w:p w14:paraId="26C4FB8A" w14:textId="77777777" w:rsidR="00ED7A4A" w:rsidRDefault="00ED7A4A" w:rsidP="00395510">
      <w:pPr>
        <w:spacing w:after="0" w:line="240" w:lineRule="auto"/>
        <w:jc w:val="both"/>
        <w:rPr>
          <w:rFonts w:ascii="Times New Roman" w:hAnsi="Times New Roman"/>
          <w:noProof/>
          <w:kern w:val="0"/>
          <w:lang w:val="lv-LV"/>
        </w:rPr>
      </w:pPr>
    </w:p>
    <w:p w14:paraId="4CF2092F" w14:textId="1E1F030E"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In order to ensure fair application of the laws and regulations regarding the taxes administered by the State Revenue Service and effective implementation and improvement of the protection of taxpayers’ rights, the State Revenue Service shall, in accordance with the procedures laid down in laws and regulations, involve representatives of the public (representatives of public organisations and other organised groups, individual competent persons, and also foreign experts) in its operation, perform the activities specified in laws and regulations to inform a taxpayer of the legal solutions that can be used for the protection of his or her rights, and also other activities aimed at achieving mutual understanding and improved cooperation between the State Revenue Service and taxpayers, and also promote voluntary fulfilment of tax obligations.</w:t>
      </w:r>
    </w:p>
    <w:p w14:paraId="22E72054" w14:textId="77777777" w:rsidR="00ED7A4A" w:rsidRDefault="00ED7A4A" w:rsidP="00395510">
      <w:pPr>
        <w:spacing w:after="0" w:line="240" w:lineRule="auto"/>
        <w:jc w:val="both"/>
        <w:rPr>
          <w:rFonts w:ascii="Times New Roman" w:hAnsi="Times New Roman"/>
          <w:b/>
          <w:bCs/>
          <w:noProof/>
          <w:kern w:val="0"/>
        </w:rPr>
      </w:pPr>
      <w:bookmarkStart w:id="10" w:name="p6"/>
      <w:bookmarkStart w:id="11" w:name="p-1375863"/>
      <w:bookmarkEnd w:id="10"/>
      <w:bookmarkEnd w:id="11"/>
    </w:p>
    <w:p w14:paraId="7C5735F9" w14:textId="48027FA1"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6. Civil Servants and Employees of the State Revenue Service</w:t>
      </w:r>
    </w:p>
    <w:p w14:paraId="1E9E2375" w14:textId="77777777" w:rsidR="00ED7A4A" w:rsidRDefault="00ED7A4A" w:rsidP="00395510">
      <w:pPr>
        <w:spacing w:after="0" w:line="240" w:lineRule="auto"/>
        <w:jc w:val="both"/>
        <w:rPr>
          <w:rFonts w:ascii="Times New Roman" w:hAnsi="Times New Roman"/>
          <w:noProof/>
          <w:kern w:val="0"/>
          <w:lang w:val="lv-LV"/>
        </w:rPr>
      </w:pPr>
    </w:p>
    <w:p w14:paraId="38BE92DC" w14:textId="17CFEC04"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A person who meets the requirements laid down in Section 7 of the State Civil Service Law, and also the requirement for an impeccable reputation may be a civil servant of the State Revenue Service.</w:t>
      </w:r>
    </w:p>
    <w:p w14:paraId="0214D014"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A person who meets the following requirements may be an employee of the State Revenue Service:</w:t>
      </w:r>
    </w:p>
    <w:p w14:paraId="737F2DAF"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is a citizen of Latvia;</w:t>
      </w:r>
    </w:p>
    <w:p w14:paraId="71088909"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is fluent in the Latvian language;</w:t>
      </w:r>
    </w:p>
    <w:p w14:paraId="6F7E15C7"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has higher or secondary education (corresponding to the relevant official duties);</w:t>
      </w:r>
    </w:p>
    <w:p w14:paraId="531668B4"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4) has not been convicted of intentional criminal offences or criminal record thereon has been set aside or extinguished, or criminal proceedings initiated against him or her have been terminated, except for the case where the initiated criminal proceedings have been terminated for reasons other than exoneration;</w:t>
      </w:r>
    </w:p>
    <w:p w14:paraId="1DBBB382"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5) is not prohibited from holding a specific position in relation to the penalty imposed in an administrative offence case or a criminal case;</w:t>
      </w:r>
    </w:p>
    <w:p w14:paraId="44E24E34"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6) whose capacity to act has not been restricted by a court;</w:t>
      </w:r>
    </w:p>
    <w:p w14:paraId="38DF01C6"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7) is not or has not been a staff member of the State security service, intelligence service, or counter-intelligence service of the U.S.S.R., the Latvian S.S.R., or any foreign state;</w:t>
      </w:r>
    </w:p>
    <w:p w14:paraId="5E53DD73"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8) is not or has not been a member of organisations prohibited by laws or by court rulings.</w:t>
      </w:r>
    </w:p>
    <w:p w14:paraId="52635A6B" w14:textId="08632425"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(3) The division of competence of the civil servants of the State Revenue Service in issuing administrative acts and other decisions may be determined in the by-laws of the State Revenue Service.</w:t>
      </w:r>
    </w:p>
    <w:p w14:paraId="4890AC50"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(4) Civil servants of the customs authority of the State Revenue Service shall be granted service ranks. The Cabinet shall determine the titles of service ranks and the procedures for granting, retaining, demoting, and removing them.</w:t>
      </w:r>
    </w:p>
    <w:p w14:paraId="712F530C"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lastRenderedPageBreak/>
        <w:t>(5) When performing official duties, civil servants of the customs authority of the State Revenue Service shall wear a uniform, a service rank identifying insignia, and a badge. The Cabinet shall determine the description of the uniform, service rank identifying insignia, and badges. The director general of the State Revenue Service shall determine the procedures for wearing the uniform, service rank identifying insignia, and badges.</w:t>
      </w:r>
    </w:p>
    <w:p w14:paraId="3F91F955"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(6) A service identification document shall be issued to civil servants and employees of the State Revenue Service to certify official authority thereof. The Cabinet shall determine the description and sample of the service identification document.</w:t>
      </w:r>
    </w:p>
    <w:p w14:paraId="32ABBE2E" w14:textId="77777777" w:rsidR="00ED7A4A" w:rsidRDefault="00ED7A4A" w:rsidP="00395510">
      <w:pPr>
        <w:spacing w:after="0" w:line="240" w:lineRule="auto"/>
        <w:jc w:val="both"/>
        <w:rPr>
          <w:rFonts w:ascii="Times New Roman" w:hAnsi="Times New Roman"/>
          <w:b/>
          <w:bCs/>
          <w:noProof/>
          <w:kern w:val="0"/>
        </w:rPr>
      </w:pPr>
      <w:bookmarkStart w:id="12" w:name="p7"/>
      <w:bookmarkStart w:id="13" w:name="p-1375864"/>
      <w:bookmarkEnd w:id="12"/>
      <w:bookmarkEnd w:id="13"/>
    </w:p>
    <w:p w14:paraId="5E170306" w14:textId="4383CF12" w:rsidR="00030951" w:rsidRPr="00030951" w:rsidRDefault="00030951" w:rsidP="00ED7A4A">
      <w:pPr>
        <w:spacing w:after="0" w:line="240" w:lineRule="auto"/>
        <w:ind w:left="1418" w:hanging="1418"/>
        <w:jc w:val="both"/>
        <w:rPr>
          <w:rFonts w:ascii="Times New Roman" w:hAnsi="Times New Roman"/>
          <w:b/>
          <w:bCs/>
          <w:noProof/>
          <w:kern w:val="0"/>
        </w:rPr>
      </w:pPr>
      <w:r>
        <w:rPr>
          <w:rFonts w:ascii="Times New Roman" w:hAnsi="Times New Roman"/>
          <w:b/>
        </w:rPr>
        <w:t>Section 7. Right of a Civil Servant with whom State Civil Service Relations Have Been Terminated or who Has Been Transferred to Another Position and Previously Granted a Service Rank to Wear a Ceremonial (Parade) Uniform</w:t>
      </w:r>
    </w:p>
    <w:p w14:paraId="34F0CEC9" w14:textId="77777777" w:rsidR="00ED7A4A" w:rsidRDefault="00ED7A4A" w:rsidP="00395510">
      <w:pPr>
        <w:spacing w:after="0" w:line="240" w:lineRule="auto"/>
        <w:jc w:val="both"/>
        <w:rPr>
          <w:rFonts w:ascii="Times New Roman" w:hAnsi="Times New Roman"/>
          <w:noProof/>
          <w:kern w:val="0"/>
          <w:lang w:val="lv-LV"/>
        </w:rPr>
      </w:pPr>
    </w:p>
    <w:p w14:paraId="33DBF285" w14:textId="7E27880B" w:rsidR="00030951" w:rsidRPr="00030951" w:rsidRDefault="00654138" w:rsidP="00395510">
      <w:pPr>
        <w:spacing w:after="0" w:line="240" w:lineRule="auto"/>
        <w:jc w:val="both"/>
        <w:rPr>
          <w:rFonts w:ascii="Times New Roman" w:hAnsi="Times New Roman"/>
          <w:noProof/>
          <w:kern w:val="0"/>
        </w:rPr>
      </w:pPr>
      <w:r>
        <w:rPr>
          <w:rFonts w:ascii="Times New Roman" w:hAnsi="Times New Roman"/>
        </w:rPr>
        <w:t xml:space="preserve">(1) </w:t>
      </w:r>
      <w:r w:rsidR="00030951">
        <w:rPr>
          <w:rFonts w:ascii="Times New Roman" w:hAnsi="Times New Roman"/>
        </w:rPr>
        <w:t>A civil servant with whom State civil service relations have been terminated in the State Revenue Service or who has been transferred to another position in the State Revenue Service and who has been granted a service rank previously has the right to wear a ceremonial (service) uniform at the events of public holidays, remembrance days, or days of significance, at events of the State Revenue Service or unit thereof, and also at other events in the Republic of Latvia or abroad which is supported by the State Revenue Service and in which officials of the State Revenue Service participate.</w:t>
      </w:r>
    </w:p>
    <w:p w14:paraId="17F39D07"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right referred to in Paragraph one of this Section shall not apply to a civil servant who has been removed from the position of a civil servant in the State Revenue Service:</w:t>
      </w:r>
    </w:p>
    <w:p w14:paraId="77DBDEAB"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due to failing the probationary period;</w:t>
      </w:r>
    </w:p>
    <w:p w14:paraId="48FA511D"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due to non-conformity to the position held;</w:t>
      </w:r>
    </w:p>
    <w:p w14:paraId="46069D47"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due to non-conformity to the mandatory requirements for civil servants;</w:t>
      </w:r>
    </w:p>
    <w:p w14:paraId="06CC7B2C"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4) due to a court judgement or a prosecutor’s penal order in a criminal case;</w:t>
      </w:r>
    </w:p>
    <w:p w14:paraId="6D9DFA4F"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5) upon applying a disciplinary penalty – removal from the position of a civil servant.</w:t>
      </w:r>
    </w:p>
    <w:p w14:paraId="609892CC"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(3) The civil servant referred to in Paragraph one of this Section has the right to purchase, using his or her personal means, and wear the ceremonial (parade) uniform specified in laws and regulations according to the last service rank granted.</w:t>
      </w:r>
    </w:p>
    <w:p w14:paraId="58447DBD"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(4) When wearing the ceremonial (parade) uniform, the civil servant referred to in Paragraph one of this Section shall respect the general standards of public decency and ethical principles and shall refrain from any activities discrediting the State Revenue Service.</w:t>
      </w:r>
    </w:p>
    <w:p w14:paraId="5698AF80"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(5) If the civil servant referred to in Paragraph one of this Section fails to respect the general standards of public decency or ethical principles and discredits the State Revenue Service through his or her actions, the director general of the State Revenue Service may deprive him or her of the right to wear the ceremonial (parade) uniform.</w:t>
      </w:r>
    </w:p>
    <w:p w14:paraId="17F8D772" w14:textId="77777777" w:rsidR="00ED7A4A" w:rsidRDefault="00ED7A4A" w:rsidP="00395510">
      <w:pPr>
        <w:spacing w:after="0" w:line="240" w:lineRule="auto"/>
        <w:jc w:val="both"/>
        <w:rPr>
          <w:rFonts w:ascii="Times New Roman" w:hAnsi="Times New Roman"/>
          <w:b/>
          <w:bCs/>
          <w:noProof/>
          <w:kern w:val="0"/>
        </w:rPr>
      </w:pPr>
      <w:bookmarkStart w:id="14" w:name="p8"/>
      <w:bookmarkStart w:id="15" w:name="p-1375865"/>
      <w:bookmarkEnd w:id="14"/>
      <w:bookmarkEnd w:id="15"/>
    </w:p>
    <w:p w14:paraId="3A91944C" w14:textId="2654A2DE"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8. Director General of the State Revenue Service</w:t>
      </w:r>
    </w:p>
    <w:p w14:paraId="56BA863C" w14:textId="77777777" w:rsidR="00ED7A4A" w:rsidRDefault="00ED7A4A" w:rsidP="00395510">
      <w:pPr>
        <w:spacing w:after="0" w:line="240" w:lineRule="auto"/>
        <w:jc w:val="both"/>
        <w:rPr>
          <w:rFonts w:ascii="Times New Roman" w:hAnsi="Times New Roman"/>
          <w:noProof/>
          <w:kern w:val="0"/>
          <w:lang w:val="lv-LV"/>
        </w:rPr>
      </w:pPr>
    </w:p>
    <w:p w14:paraId="7DF2F66E" w14:textId="406DFE1D"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The director general of the State Revenue Service shall perform the functions of the head of an institution of direct administration specified in the State Administration Structure Law, and also shall represent the State Revenue Service without any special authorisation.</w:t>
      </w:r>
    </w:p>
    <w:p w14:paraId="6CE4DD75" w14:textId="610BE328"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director general of the State Revenue Service shall establish the Digital Development Management Committee of the State Revenue Service referred to in Section 9, Paragraph one of this Law which shall determine priorities and directions of the digital transformation of the State Revenue Service in accordance with its strategic objectives and ensure monitoring of the development of digital transformation.</w:t>
      </w:r>
    </w:p>
    <w:p w14:paraId="799E7605" w14:textId="77777777" w:rsidR="00ED7A4A" w:rsidRDefault="00ED7A4A" w:rsidP="00395510">
      <w:pPr>
        <w:spacing w:after="0" w:line="240" w:lineRule="auto"/>
        <w:jc w:val="both"/>
        <w:rPr>
          <w:rFonts w:ascii="Times New Roman" w:hAnsi="Times New Roman"/>
          <w:b/>
          <w:bCs/>
          <w:noProof/>
          <w:kern w:val="0"/>
        </w:rPr>
      </w:pPr>
      <w:bookmarkStart w:id="16" w:name="p9"/>
      <w:bookmarkStart w:id="17" w:name="p-1375866"/>
      <w:bookmarkEnd w:id="16"/>
      <w:bookmarkEnd w:id="17"/>
    </w:p>
    <w:p w14:paraId="2310C951" w14:textId="4CBC949F" w:rsidR="00030951" w:rsidRPr="00030951" w:rsidRDefault="00030951" w:rsidP="00654138">
      <w:pPr>
        <w:keepNext/>
        <w:keepLines/>
        <w:spacing w:after="0" w:line="240" w:lineRule="auto"/>
        <w:jc w:val="both"/>
        <w:rPr>
          <w:rFonts w:ascii="Times New Roman" w:hAnsi="Times New Roman"/>
          <w:b/>
          <w:bCs/>
          <w:noProof/>
          <w:kern w:val="0"/>
        </w:rPr>
      </w:pPr>
      <w:r>
        <w:rPr>
          <w:rFonts w:ascii="Times New Roman" w:hAnsi="Times New Roman"/>
          <w:b/>
        </w:rPr>
        <w:lastRenderedPageBreak/>
        <w:t>Section 9. Digital Development Management Committee of the State Revenue Service</w:t>
      </w:r>
    </w:p>
    <w:p w14:paraId="52B656CD" w14:textId="77777777" w:rsidR="00ED7A4A" w:rsidRDefault="00ED7A4A" w:rsidP="00654138">
      <w:pPr>
        <w:keepNext/>
        <w:keepLines/>
        <w:spacing w:after="0" w:line="240" w:lineRule="auto"/>
        <w:jc w:val="both"/>
        <w:rPr>
          <w:rFonts w:ascii="Times New Roman" w:hAnsi="Times New Roman"/>
          <w:noProof/>
          <w:kern w:val="0"/>
          <w:lang w:val="lv-LV"/>
        </w:rPr>
      </w:pPr>
    </w:p>
    <w:p w14:paraId="5607ECFC" w14:textId="4F177A29" w:rsidR="00030951" w:rsidRPr="00030951" w:rsidRDefault="00030951" w:rsidP="00654138">
      <w:pPr>
        <w:keepNext/>
        <w:keepLines/>
        <w:spacing w:after="0" w:line="240" w:lineRule="auto"/>
        <w:jc w:val="both"/>
        <w:rPr>
          <w:rFonts w:ascii="Times New Roman" w:hAnsi="Times New Roman"/>
          <w:noProof/>
          <w:kern w:val="0"/>
        </w:rPr>
      </w:pPr>
      <w:r>
        <w:rPr>
          <w:rFonts w:ascii="Times New Roman" w:hAnsi="Times New Roman"/>
        </w:rPr>
        <w:t>(1) The Digital Development Management Committee of the State Revenue Service shall constitute a collegial authority established by the director general of the State Revenue Service which has the following tasks:</w:t>
      </w:r>
    </w:p>
    <w:p w14:paraId="091B611B"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identify innovation opportunities in the field of digital transformation of the State Revenue Service;</w:t>
      </w:r>
    </w:p>
    <w:p w14:paraId="7A690F50"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determine priorities and directions of the digital transformation of the State Revenue Service in accordance with its strategic objectives;</w:t>
      </w:r>
    </w:p>
    <w:p w14:paraId="2B7D6D58"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assess the process of the implementation of the information technology development strategy of the State Revenue Service and provide recommendations.</w:t>
      </w:r>
    </w:p>
    <w:p w14:paraId="05D8976C"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organisation of work of the Digital Development Management Committee of the State Revenue Service and the requirements brought forward for its members shall be determined in the by-laws of the Committee. Independent Latvian and foreign experts who are not or have not been civil servants or employees of the State Revenue Service may be included in the Digital Development Management Committee of the State Revenue Service for a period of up to three years.</w:t>
      </w:r>
    </w:p>
    <w:p w14:paraId="6135C487"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(3) Each Latvian or foreign expert included in the composition of the Digital Development Management Committee of the State Revenue Service shall be considered independent if none of the following circumstances apply to him or her:</w:t>
      </w:r>
    </w:p>
    <w:p w14:paraId="66C15505"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he or she is or has been, within the last three years, in an employment relationship with a merchant which, in accordance with a public procurement contract concluded by the State Revenue Service, has participated in the development of the information systems of the State Revenue Service or has provided services or consultations to such a merchant;</w:t>
      </w:r>
    </w:p>
    <w:p w14:paraId="21E782D3"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a marriage, kinship, or affinity up to the second degree to a civil servant or employee of the State Revenue Service;</w:t>
      </w:r>
    </w:p>
    <w:p w14:paraId="4992A29B"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other personal or financial interest which could endanger his or her independence and which has been recognised as such by the State Revenue Service.</w:t>
      </w:r>
    </w:p>
    <w:p w14:paraId="1974F8DD"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(4) Remuneration of Latvian and foreign experts included in the composition of the Digital Development Management Committee of the State Revenue Service shall be determined upon agreement and by entering into a service or work-performance contract.</w:t>
      </w:r>
    </w:p>
    <w:p w14:paraId="377C06FC"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(5) It is prohibited for a member of the Digital Development Management Committee of the State Revenue Service to disclose to third parties any information not disseminated to the public which has been entrusted to him or her or has become known to him or her while performing duties of a member of the Committee. This prohibition shall also apply to a member of the Digital Development Management Committee of the State Revenue Service after leaving the respective position.</w:t>
      </w:r>
    </w:p>
    <w:p w14:paraId="2C24BD13" w14:textId="63F2F4FB"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(6) If a representative of another authority or a foreign expert included in the composition of the Digital Development Management Committee of the State Revenue Service acts unlawfully, exceeds his or her authority, fails to comply with laws and regulations or with the by-laws or decisions of the Digital Development Management Committee of the State Revenue Service, or acts in bad faith or in negligence, he or she shall be liable for losses thereby caused to the State Revenue Service and other persons. The State Revenue Service may bring an action against him or her in accordance with the procedures laid down in the Civil Law.</w:t>
      </w:r>
    </w:p>
    <w:p w14:paraId="18765F57"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(7) The by-laws of the Digital Development Management Committee of the State Revenue Service may determine additional restrictions or requirements in respect of its members.</w:t>
      </w:r>
    </w:p>
    <w:p w14:paraId="1034537E"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(8) The State Revenue Service shall ensure the resources necessary for the operation of its Digital Development Management Committee, and also provide the information requested by the Committee which is necessary for the performance of its tasks.</w:t>
      </w:r>
    </w:p>
    <w:p w14:paraId="5284C9BF" w14:textId="77777777" w:rsidR="00ED7A4A" w:rsidRDefault="00ED7A4A" w:rsidP="00395510">
      <w:pPr>
        <w:spacing w:after="0" w:line="240" w:lineRule="auto"/>
        <w:jc w:val="both"/>
        <w:rPr>
          <w:rFonts w:ascii="Times New Roman" w:hAnsi="Times New Roman"/>
          <w:b/>
          <w:bCs/>
          <w:noProof/>
          <w:kern w:val="0"/>
        </w:rPr>
      </w:pPr>
      <w:bookmarkStart w:id="18" w:name="p10"/>
      <w:bookmarkStart w:id="19" w:name="p-1375867"/>
      <w:bookmarkEnd w:id="18"/>
      <w:bookmarkEnd w:id="19"/>
    </w:p>
    <w:p w14:paraId="4273B5CE" w14:textId="7BD5C21D" w:rsidR="00030951" w:rsidRPr="00030951" w:rsidRDefault="00030951" w:rsidP="006A568A">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10. Mandatory Nature of the Requirements of Civil Servants of the State Revenue Service</w:t>
      </w:r>
    </w:p>
    <w:p w14:paraId="6AB7C942" w14:textId="77777777" w:rsidR="00ED7A4A" w:rsidRDefault="00ED7A4A" w:rsidP="006A568A">
      <w:pPr>
        <w:keepNext/>
        <w:keepLines/>
        <w:spacing w:after="0" w:line="240" w:lineRule="auto"/>
        <w:jc w:val="both"/>
        <w:rPr>
          <w:rFonts w:ascii="Times New Roman" w:hAnsi="Times New Roman"/>
          <w:noProof/>
          <w:kern w:val="0"/>
          <w:lang w:val="lv-LV"/>
        </w:rPr>
      </w:pPr>
    </w:p>
    <w:p w14:paraId="6C12800B" w14:textId="4B3C7DED"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The lawful requirements of civil servants of the State Revenue Service laid down in the performance of official duties shall be mandatory for all persons.</w:t>
      </w:r>
    </w:p>
    <w:p w14:paraId="75604E59" w14:textId="77777777" w:rsidR="00ED7A4A" w:rsidRDefault="00ED7A4A" w:rsidP="00395510">
      <w:pPr>
        <w:spacing w:after="0" w:line="240" w:lineRule="auto"/>
        <w:jc w:val="both"/>
        <w:rPr>
          <w:rFonts w:ascii="Times New Roman" w:hAnsi="Times New Roman"/>
          <w:b/>
          <w:bCs/>
          <w:noProof/>
          <w:kern w:val="0"/>
        </w:rPr>
      </w:pPr>
      <w:bookmarkStart w:id="20" w:name="p11"/>
      <w:bookmarkStart w:id="21" w:name="p-1375868"/>
      <w:bookmarkEnd w:id="20"/>
      <w:bookmarkEnd w:id="21"/>
    </w:p>
    <w:p w14:paraId="1CC70887" w14:textId="17140068"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11. State Information Systems of the State Revenue Service</w:t>
      </w:r>
    </w:p>
    <w:p w14:paraId="5175EC69" w14:textId="77777777" w:rsidR="00ED7A4A" w:rsidRDefault="00ED7A4A" w:rsidP="00395510">
      <w:pPr>
        <w:spacing w:after="0" w:line="240" w:lineRule="auto"/>
        <w:jc w:val="both"/>
        <w:rPr>
          <w:rFonts w:ascii="Times New Roman" w:hAnsi="Times New Roman"/>
          <w:noProof/>
          <w:kern w:val="0"/>
          <w:lang w:val="lv-LV"/>
        </w:rPr>
      </w:pPr>
    </w:p>
    <w:p w14:paraId="1A9EF77D" w14:textId="1D2DB47C"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The State Revenue Service shall be the controller of the State information systems which are used to p</w:t>
      </w:r>
      <w:r w:rsidR="00D17BF2">
        <w:rPr>
          <w:rFonts w:ascii="Times New Roman" w:hAnsi="Times New Roman"/>
        </w:rPr>
        <w:t>er</w:t>
      </w:r>
      <w:r>
        <w:rPr>
          <w:rFonts w:ascii="Times New Roman" w:hAnsi="Times New Roman"/>
        </w:rPr>
        <w:t>form the tasks assigned thereto in laws and regulations which are related to ensuring taxes, fees, and other mandatory payments determined by the State and administered by the State Revenue Service for the budget and for the accounting needs of European Union budget revenues, the circulation and control of excisable goods, the implementation of customs policy, the provision of electronic communication and circulation of electronic documents, the provision of availability of information specified in laws and regulations, the prevention of money laundering and terrorism and proliferation financing, the ensuring of activities to be performed by public officials in the public interest, the supervision of the enforcement of restrictions imposed in international and national sanctions, and also the supervision of public benefit organisations.</w:t>
      </w:r>
    </w:p>
    <w:p w14:paraId="5F894515"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Cabinet shall determine all State information systems for which the State Revenue Service is the controller and, in respect of each of them, shall specify the functions, tasks, and purposes of use for the achievement of which the respective State information system ensures the circulation of information, the information to be included in each State information system and volume thereof, the storage periods, the access rules, and also the conditions and procedures for the storage, disclosure, and issuance of audit trails.</w:t>
      </w:r>
    </w:p>
    <w:p w14:paraId="49EFB474" w14:textId="77777777" w:rsidR="00ED7A4A" w:rsidRDefault="00ED7A4A" w:rsidP="00395510">
      <w:pPr>
        <w:spacing w:after="0" w:line="240" w:lineRule="auto"/>
        <w:jc w:val="both"/>
        <w:rPr>
          <w:rFonts w:ascii="Times New Roman" w:hAnsi="Times New Roman"/>
          <w:b/>
          <w:bCs/>
          <w:noProof/>
          <w:kern w:val="0"/>
        </w:rPr>
      </w:pPr>
      <w:bookmarkStart w:id="22" w:name="p12"/>
      <w:bookmarkStart w:id="23" w:name="p-1375869"/>
      <w:bookmarkEnd w:id="22"/>
      <w:bookmarkEnd w:id="23"/>
    </w:p>
    <w:p w14:paraId="302C2C31" w14:textId="33FB476B" w:rsidR="00030951" w:rsidRDefault="00030951" w:rsidP="00ED7A4A">
      <w:pPr>
        <w:spacing w:after="0" w:line="240" w:lineRule="auto"/>
        <w:ind w:left="1418" w:hanging="1418"/>
        <w:jc w:val="both"/>
        <w:rPr>
          <w:rFonts w:ascii="Times New Roman" w:hAnsi="Times New Roman"/>
          <w:b/>
          <w:bCs/>
          <w:noProof/>
          <w:kern w:val="0"/>
        </w:rPr>
      </w:pPr>
      <w:r>
        <w:rPr>
          <w:rFonts w:ascii="Times New Roman" w:hAnsi="Times New Roman"/>
          <w:b/>
        </w:rPr>
        <w:t>Section 12. Processing of Personal Data in the State Information Systems of the State Revenue Service</w:t>
      </w:r>
    </w:p>
    <w:p w14:paraId="43CE88EF" w14:textId="77777777" w:rsidR="00ED7A4A" w:rsidRPr="00030951" w:rsidRDefault="00ED7A4A" w:rsidP="00395510">
      <w:pPr>
        <w:spacing w:after="0" w:line="240" w:lineRule="auto"/>
        <w:jc w:val="both"/>
        <w:rPr>
          <w:rFonts w:ascii="Times New Roman" w:hAnsi="Times New Roman"/>
          <w:b/>
          <w:bCs/>
          <w:noProof/>
          <w:kern w:val="0"/>
          <w:lang w:val="lv-LV"/>
        </w:rPr>
      </w:pPr>
    </w:p>
    <w:p w14:paraId="29A82D6B"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For the purpose of fulfilling the obligations and tasks specified in laws and regulations, the State Revenue Service shall process in the State information systems the personal data that are necessary for the following:</w:t>
      </w:r>
    </w:p>
    <w:p w14:paraId="33E31EA4"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to ensure that natural persons fulfil the obligations specified in the tax laws and regulations, including the obligation to calculate the amounts of payable taxes (taxes to be paid), to pay taxes and fees within the specified period and in full amount, to submit to the State Revenue Service the returns provided for in laws and regulations in the form of an electronic document;</w:t>
      </w:r>
    </w:p>
    <w:p w14:paraId="2B1B38F8"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to ensure effective collection of the taxes, fees, and other mandatory payments determined by the State and administered by the State Revenue Service, including by conducting accounting of tax payments, including for the European Union budget, the accounting of taxable objects, the registration and accounting of taxpayers, the registration, processing, and supervision of submitted returns, the control of the proper application of tax and fee discounts and reliefs, the collection of payments not paid within the specified period on an uncontested basis, the profiling of personal data, and also by taking measures necessary for improving the quality of services provided to the public;</w:t>
      </w:r>
    </w:p>
    <w:p w14:paraId="4E654F32"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to ensure availability of the information specified in laws and regulations, including for the promotion of voluntary fulfilment of tax and fee obligations, competition, and responsibility and transparency of public officials;</w:t>
      </w:r>
    </w:p>
    <w:p w14:paraId="1F9C077C" w14:textId="77777777" w:rsidR="00030951" w:rsidRPr="00030951" w:rsidRDefault="00030951" w:rsidP="006A568A">
      <w:pPr>
        <w:keepNext/>
        <w:keepLines/>
        <w:spacing w:after="0" w:line="240" w:lineRule="auto"/>
        <w:ind w:firstLine="709"/>
        <w:jc w:val="both"/>
        <w:rPr>
          <w:rFonts w:ascii="Times New Roman" w:hAnsi="Times New Roman"/>
          <w:noProof/>
          <w:kern w:val="0"/>
        </w:rPr>
      </w:pPr>
      <w:r>
        <w:rPr>
          <w:rFonts w:ascii="Times New Roman" w:hAnsi="Times New Roman"/>
        </w:rPr>
        <w:lastRenderedPageBreak/>
        <w:t>4) to implement customs policy in accordance with the purposes of processing of personal data specified in directly applicable European Union legal acts;</w:t>
      </w:r>
    </w:p>
    <w:p w14:paraId="3FD7DD1D" w14:textId="77777777" w:rsidR="00030951" w:rsidRPr="00030951" w:rsidRDefault="00030951" w:rsidP="006A568A">
      <w:pPr>
        <w:keepNext/>
        <w:keepLines/>
        <w:spacing w:after="0" w:line="240" w:lineRule="auto"/>
        <w:ind w:firstLine="709"/>
        <w:jc w:val="both"/>
        <w:rPr>
          <w:rFonts w:ascii="Times New Roman" w:hAnsi="Times New Roman"/>
          <w:noProof/>
          <w:kern w:val="0"/>
        </w:rPr>
      </w:pPr>
      <w:r>
        <w:rPr>
          <w:rFonts w:ascii="Times New Roman" w:hAnsi="Times New Roman"/>
        </w:rPr>
        <w:t>5) to ensure that activities of public officials are in the public interest by preventing the influence of personal or economic interest of any public official, his or her relatives, or business partners on the activities of the public official;</w:t>
      </w:r>
    </w:p>
    <w:p w14:paraId="574A7CCC"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6) to ensure international exchange of information;</w:t>
      </w:r>
    </w:p>
    <w:p w14:paraId="5FA28117"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7) to supervise the enforcement of the restrictions imposed in international and national sanctions;</w:t>
      </w:r>
    </w:p>
    <w:p w14:paraId="783F272B" w14:textId="53B142D2"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8) to promote the prevention of money laundering and terrorism and proliferation financing in respect of persons supervised by the State Revenue Service in accordance with the Law on the Prevention of Money Laundering and Terrorism and Proliferation Financing;</w:t>
      </w:r>
    </w:p>
    <w:p w14:paraId="29CE9854"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9) for any other purposes if the processing of data is regulated in another law.</w:t>
      </w:r>
    </w:p>
    <w:p w14:paraId="75B6A428"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The State Revenue Service shall process the following categories of personal data in the State information systems in accordance with the purpose of the processing of personal data:</w:t>
      </w:r>
    </w:p>
    <w:p w14:paraId="7AC483F8"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 the identification data;</w:t>
      </w:r>
    </w:p>
    <w:p w14:paraId="6007C198"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 the data on income and financial situation;</w:t>
      </w:r>
    </w:p>
    <w:p w14:paraId="249AD1D7"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3) the data on economic activity, its type, and professional activity;</w:t>
      </w:r>
    </w:p>
    <w:p w14:paraId="6270F4FA"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4) the data on employment and positions;</w:t>
      </w:r>
    </w:p>
    <w:p w14:paraId="22730CCA"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5) the data on finances, transactions, and services (including educational, medical treatment, and medical services);</w:t>
      </w:r>
    </w:p>
    <w:p w14:paraId="32BE5F6D"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6) the data on customs procedures, recording, control thereof, and customs payments;</w:t>
      </w:r>
    </w:p>
    <w:p w14:paraId="4C5F9B5C"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7) the data on administrative offences and penalties;</w:t>
      </w:r>
    </w:p>
    <w:p w14:paraId="0AD7EC32"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8) the data on beneficial owners;</w:t>
      </w:r>
    </w:p>
    <w:p w14:paraId="188CF07D"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9) the data on political views, religious affiliation, and trade union membership;</w:t>
      </w:r>
    </w:p>
    <w:p w14:paraId="71F2B955"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10) the data on family ties (including relatives);</w:t>
      </w:r>
    </w:p>
    <w:p w14:paraId="07BCEE7D"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11) the data on dependent persons;</w:t>
      </w:r>
    </w:p>
    <w:p w14:paraId="7615E795"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12) the data on health;</w:t>
      </w:r>
    </w:p>
    <w:p w14:paraId="4162257B"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13) the data on authorised persons;</w:t>
      </w:r>
    </w:p>
    <w:p w14:paraId="6D44BE51"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14) the data on debt obligations;</w:t>
      </w:r>
    </w:p>
    <w:p w14:paraId="01461314"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15) the data related to the payments administered by the State Revenue Service (including data on payments of a person to the budget, amounts refundable from the budget, and also on calculations of payments administered by the State Revenue Service);</w:t>
      </w:r>
    </w:p>
    <w:p w14:paraId="78569E3C"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16) the data on the assignment of the status of a person at risk;</w:t>
      </w:r>
    </w:p>
    <w:p w14:paraId="2E0157F0"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17) the data on permits, special permits (licences), and statements for activities with excisable goods;</w:t>
      </w:r>
    </w:p>
    <w:p w14:paraId="04976609"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18) the data on participants in a transaction and persons related thereto;</w:t>
      </w:r>
    </w:p>
    <w:p w14:paraId="3F322490"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19) the data on crossing of the State border;</w:t>
      </w:r>
    </w:p>
    <w:p w14:paraId="01B1721F" w14:textId="77777777" w:rsidR="00030951" w:rsidRPr="00030951" w:rsidRDefault="00030951" w:rsidP="00ED7A4A">
      <w:pPr>
        <w:spacing w:after="0" w:line="240" w:lineRule="auto"/>
        <w:ind w:firstLine="709"/>
        <w:jc w:val="both"/>
        <w:rPr>
          <w:rFonts w:ascii="Times New Roman" w:hAnsi="Times New Roman"/>
          <w:noProof/>
          <w:kern w:val="0"/>
        </w:rPr>
      </w:pPr>
      <w:r>
        <w:rPr>
          <w:rFonts w:ascii="Times New Roman" w:hAnsi="Times New Roman"/>
        </w:rPr>
        <w:t>20) the data on the movement of excisable goods.</w:t>
      </w:r>
    </w:p>
    <w:p w14:paraId="0F73BF85"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(3) The State Revenue Service may provide the personal data in the State information systems to other institutions if, in accordance with laws and regulations, they have the right to receive and process the personal data in the State information systems of the State Revenue Service to ensure the performance of functions and tasks of the State administration, and also to ensure the performance of functions of public authorities, and such data are only at the disposal of the State Revenue Service or the State Revenue Service has an obligation to create such data according to its competence.</w:t>
      </w:r>
    </w:p>
    <w:p w14:paraId="668703E5"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(4) The regulations regarding the processing of personal data in the State information systems of the State Revenue Service shall be determined by the Cabinet.</w:t>
      </w:r>
    </w:p>
    <w:p w14:paraId="5095612D" w14:textId="77777777" w:rsidR="00ED7A4A" w:rsidRDefault="00ED7A4A" w:rsidP="00395510">
      <w:pPr>
        <w:spacing w:after="0" w:line="240" w:lineRule="auto"/>
        <w:jc w:val="both"/>
        <w:rPr>
          <w:rFonts w:ascii="Times New Roman" w:hAnsi="Times New Roman"/>
          <w:b/>
          <w:bCs/>
          <w:noProof/>
          <w:kern w:val="0"/>
        </w:rPr>
      </w:pPr>
      <w:bookmarkStart w:id="24" w:name="p13"/>
      <w:bookmarkStart w:id="25" w:name="p-1375870"/>
      <w:bookmarkEnd w:id="24"/>
      <w:bookmarkEnd w:id="25"/>
    </w:p>
    <w:p w14:paraId="64AD49F9" w14:textId="3B7347C7" w:rsidR="00030951" w:rsidRPr="00030951" w:rsidRDefault="00030951" w:rsidP="006A568A">
      <w:pPr>
        <w:keepNext/>
        <w:keepLines/>
        <w:spacing w:after="0" w:line="240" w:lineRule="auto"/>
        <w:jc w:val="both"/>
        <w:rPr>
          <w:rFonts w:ascii="Times New Roman" w:hAnsi="Times New Roman"/>
          <w:b/>
          <w:bCs/>
          <w:noProof/>
          <w:kern w:val="0"/>
        </w:rPr>
      </w:pPr>
      <w:r>
        <w:rPr>
          <w:rFonts w:ascii="Times New Roman" w:hAnsi="Times New Roman"/>
          <w:b/>
        </w:rPr>
        <w:lastRenderedPageBreak/>
        <w:t>Section 13. Decision-taking in the Information Systems of the State Revenue Service</w:t>
      </w:r>
    </w:p>
    <w:p w14:paraId="49E9FE9B" w14:textId="77777777" w:rsidR="00ED7A4A" w:rsidRDefault="00ED7A4A" w:rsidP="006A568A">
      <w:pPr>
        <w:keepNext/>
        <w:keepLines/>
        <w:spacing w:after="0" w:line="240" w:lineRule="auto"/>
        <w:jc w:val="both"/>
        <w:rPr>
          <w:rFonts w:ascii="Times New Roman" w:hAnsi="Times New Roman"/>
          <w:noProof/>
          <w:kern w:val="0"/>
          <w:lang w:val="lv-LV"/>
        </w:rPr>
      </w:pPr>
    </w:p>
    <w:p w14:paraId="66FBB0DE" w14:textId="0DBDEAEB" w:rsidR="00030951" w:rsidRPr="00030951" w:rsidRDefault="00030951" w:rsidP="006A568A">
      <w:pPr>
        <w:keepNext/>
        <w:keepLines/>
        <w:spacing w:after="0" w:line="240" w:lineRule="auto"/>
        <w:jc w:val="both"/>
        <w:rPr>
          <w:rFonts w:ascii="Times New Roman" w:hAnsi="Times New Roman"/>
          <w:noProof/>
          <w:kern w:val="0"/>
        </w:rPr>
      </w:pPr>
      <w:r>
        <w:rPr>
          <w:rFonts w:ascii="Times New Roman" w:hAnsi="Times New Roman"/>
        </w:rPr>
        <w:t>(1) In order to facilitate detection and prevention of tax evasion and customs offences, the State Revenue Service may, in conformity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Regulation) and of other laws and regulations, take decisions in the information systems within the scope of administrative proceedings in an institution, including may perform data profiling of natural persons for taking of such decisions, indicating that the respective decision has been taken in the information systems. A natural person may contest such a decision by submitting a corresponding submission to the director general of the State Revenue Service and appeal it to a court in accordance with the procedures laid down in laws and regulations.</w:t>
      </w:r>
    </w:p>
    <w:p w14:paraId="60BD2590" w14:textId="77777777"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Upon taking the decision referred to in Paragraph one of this Section, the State Revenue Service shall ensure personal data protection measures corresponding to the Data Regulation and other laws and regulations. Information on the procedures by which data subjects specified in the Data Regulation and other laws and regulations may exercise their rights in relation to the decision referred to in Paragraph one of this Section shall be published on the website of the State Revenue Service.</w:t>
      </w:r>
    </w:p>
    <w:p w14:paraId="1C72C058" w14:textId="77777777" w:rsidR="00ED7A4A" w:rsidRDefault="00ED7A4A" w:rsidP="00395510">
      <w:pPr>
        <w:spacing w:after="0" w:line="240" w:lineRule="auto"/>
        <w:jc w:val="both"/>
        <w:rPr>
          <w:rFonts w:ascii="Times New Roman" w:hAnsi="Times New Roman"/>
          <w:b/>
          <w:bCs/>
          <w:noProof/>
          <w:kern w:val="0"/>
        </w:rPr>
      </w:pPr>
      <w:bookmarkStart w:id="26" w:name="p14"/>
      <w:bookmarkStart w:id="27" w:name="p-1375871"/>
      <w:bookmarkEnd w:id="26"/>
      <w:bookmarkEnd w:id="27"/>
    </w:p>
    <w:p w14:paraId="5356FB40" w14:textId="30D953DB" w:rsidR="00030951" w:rsidRPr="00030951" w:rsidRDefault="00030951" w:rsidP="00395510">
      <w:pPr>
        <w:spacing w:after="0" w:line="240" w:lineRule="auto"/>
        <w:jc w:val="both"/>
        <w:rPr>
          <w:rFonts w:ascii="Times New Roman" w:hAnsi="Times New Roman"/>
          <w:b/>
          <w:bCs/>
          <w:noProof/>
          <w:kern w:val="0"/>
        </w:rPr>
      </w:pPr>
      <w:r>
        <w:rPr>
          <w:rFonts w:ascii="Times New Roman" w:hAnsi="Times New Roman"/>
          <w:b/>
        </w:rPr>
        <w:t>Section 14. Contesting and Appealing of Decisions of the State Revenue Service</w:t>
      </w:r>
    </w:p>
    <w:p w14:paraId="19215D50" w14:textId="77777777" w:rsidR="00ED7A4A" w:rsidRDefault="00ED7A4A" w:rsidP="00395510">
      <w:pPr>
        <w:spacing w:after="0" w:line="240" w:lineRule="auto"/>
        <w:jc w:val="both"/>
        <w:rPr>
          <w:rFonts w:ascii="Times New Roman" w:hAnsi="Times New Roman"/>
          <w:noProof/>
          <w:kern w:val="0"/>
          <w:lang w:val="lv-LV"/>
        </w:rPr>
      </w:pPr>
    </w:p>
    <w:p w14:paraId="4AF19C58" w14:textId="7949A3E4"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Decisions taken and orders issued by civil servants of the State Revenue Service may be contested in accordance with the procedures laid down in the Administrative Procedure Law or the law On Taxes and Fees by submitting a corresponding submission to the director general of the State Revenue Service. The decision of the director general of the State Revenue Service may be appealed to a court.</w:t>
      </w:r>
    </w:p>
    <w:p w14:paraId="3207AA7F" w14:textId="350A0901"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A civil servant may contest an administrative act issued by the director general of the State Revenue Service in the field of State civil service by submitting a corresponding submission to the Ministry of Finance. A civil servant may appeal the decision taken by the Ministry of Finance with regard to the contested administrative act issued by the director general of the State Revenue Service in the field of State civil service in accordance with the procedures laid down in the Administrative Procedure Law.</w:t>
      </w:r>
    </w:p>
    <w:p w14:paraId="5F0E5E0B" w14:textId="77777777" w:rsidR="00ED7A4A" w:rsidRDefault="00ED7A4A" w:rsidP="00395510">
      <w:pPr>
        <w:spacing w:after="0" w:line="240" w:lineRule="auto"/>
        <w:jc w:val="both"/>
        <w:rPr>
          <w:rFonts w:ascii="Times New Roman" w:hAnsi="Times New Roman"/>
          <w:b/>
          <w:bCs/>
          <w:noProof/>
          <w:kern w:val="0"/>
        </w:rPr>
      </w:pPr>
      <w:bookmarkStart w:id="28" w:name="1375872"/>
      <w:bookmarkEnd w:id="28"/>
    </w:p>
    <w:p w14:paraId="6B248B66" w14:textId="300586BA" w:rsidR="00030951" w:rsidRPr="00030951" w:rsidRDefault="00030951" w:rsidP="00ED7A4A">
      <w:pPr>
        <w:spacing w:after="0" w:line="240" w:lineRule="auto"/>
        <w:jc w:val="center"/>
        <w:rPr>
          <w:rFonts w:ascii="Times New Roman" w:hAnsi="Times New Roman"/>
          <w:b/>
          <w:bCs/>
          <w:noProof/>
          <w:kern w:val="0"/>
        </w:rPr>
      </w:pPr>
      <w:r>
        <w:rPr>
          <w:rFonts w:ascii="Times New Roman" w:hAnsi="Times New Roman"/>
          <w:b/>
        </w:rPr>
        <w:t>Transitional Provisions</w:t>
      </w:r>
      <w:bookmarkStart w:id="29" w:name="pn-1375872"/>
      <w:bookmarkEnd w:id="29"/>
    </w:p>
    <w:p w14:paraId="7404A9E8" w14:textId="2D4FC8E7" w:rsidR="00030951" w:rsidRPr="00030951" w:rsidRDefault="00030951" w:rsidP="00ED7A4A">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76718EFB" w14:textId="77777777" w:rsidR="00ED7A4A" w:rsidRDefault="00ED7A4A" w:rsidP="00395510">
      <w:pPr>
        <w:spacing w:after="0" w:line="240" w:lineRule="auto"/>
        <w:jc w:val="both"/>
        <w:rPr>
          <w:rFonts w:ascii="Times New Roman" w:hAnsi="Times New Roman"/>
          <w:noProof/>
          <w:kern w:val="0"/>
        </w:rPr>
      </w:pPr>
      <w:bookmarkStart w:id="30" w:name="p-1375873"/>
      <w:bookmarkEnd w:id="30"/>
    </w:p>
    <w:p w14:paraId="71F7322C" w14:textId="453AA8FB"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1. With the coming into force of this Law, the law On State Revenue Service (</w:t>
      </w:r>
      <w:r>
        <w:rPr>
          <w:rFonts w:ascii="Times New Roman" w:hAnsi="Times New Roman"/>
          <w:i/>
          <w:iCs/>
        </w:rPr>
        <w:t>Latvijas Republikas Saeimas un Ministru Kabineta Ziņotājs</w:t>
      </w:r>
      <w:r>
        <w:rPr>
          <w:rFonts w:ascii="Times New Roman" w:hAnsi="Times New Roman"/>
        </w:rPr>
        <w:t xml:space="preserve">, 1993, No. 34; 1995, Nos. 23, 24; 1997, No. 4; 1998, Nos. 2, 15; 1999, 22; 2001, Nos. 15, 23; 2002, No. 16; 2003, No. 8; 2005, No. 14; 2006, No. 22; 2008, Nos. 14, 24; 2009, Nos. 2, 15, 22; </w:t>
      </w:r>
      <w:r>
        <w:rPr>
          <w:rFonts w:ascii="Times New Roman" w:hAnsi="Times New Roman"/>
          <w:i/>
          <w:iCs/>
        </w:rPr>
        <w:t>Latvijas Vēstnesis</w:t>
      </w:r>
      <w:r>
        <w:rPr>
          <w:rFonts w:ascii="Times New Roman" w:hAnsi="Times New Roman"/>
        </w:rPr>
        <w:t>, 2009, No. 199; 2010, Nos. 99, 2011, No. 85; 2012, Nos. 50, 108, 203; 2013, No. 232; 2014, Nos. 189, 214, 257; 2015, No. 124; 2016, Nos. 119, 204, 241; 2017, No. 132; 2018, No. 196; 2019, No. 253; 2021, No. 193; 2023, No. 75; 2024, No. 114) is repealed.</w:t>
      </w:r>
      <w:bookmarkStart w:id="31" w:name="pn1"/>
      <w:bookmarkEnd w:id="31"/>
    </w:p>
    <w:p w14:paraId="334CBCCB" w14:textId="5025BBCB"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43C8D15F" w14:textId="77777777" w:rsidR="00ED7A4A" w:rsidRDefault="00ED7A4A" w:rsidP="00395510">
      <w:pPr>
        <w:spacing w:after="0" w:line="240" w:lineRule="auto"/>
        <w:jc w:val="both"/>
        <w:rPr>
          <w:rFonts w:ascii="Times New Roman" w:hAnsi="Times New Roman"/>
          <w:noProof/>
          <w:kern w:val="0"/>
        </w:rPr>
      </w:pPr>
      <w:bookmarkStart w:id="32" w:name="p-1477234"/>
      <w:bookmarkEnd w:id="32"/>
    </w:p>
    <w:p w14:paraId="21F3867F" w14:textId="7D871F4D"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2. Section 4, Clause 1 of this Law shall be repealed on 1 January 2027.</w:t>
      </w:r>
      <w:bookmarkStart w:id="33" w:name="pn2"/>
      <w:bookmarkEnd w:id="33"/>
    </w:p>
    <w:p w14:paraId="167B8C4F" w14:textId="19367849"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62F4E7F4" w14:textId="77777777" w:rsidR="00ED7A4A" w:rsidRDefault="00ED7A4A" w:rsidP="00395510">
      <w:pPr>
        <w:spacing w:after="0" w:line="240" w:lineRule="auto"/>
        <w:jc w:val="both"/>
        <w:rPr>
          <w:rFonts w:ascii="Times New Roman" w:hAnsi="Times New Roman"/>
          <w:noProof/>
          <w:kern w:val="0"/>
          <w:lang w:val="lv-LV"/>
        </w:rPr>
      </w:pPr>
    </w:p>
    <w:p w14:paraId="2C6C584E" w14:textId="77777777" w:rsidR="00ED7A4A" w:rsidRDefault="00ED7A4A" w:rsidP="00395510">
      <w:pPr>
        <w:spacing w:after="0" w:line="240" w:lineRule="auto"/>
        <w:jc w:val="both"/>
        <w:rPr>
          <w:rFonts w:ascii="Times New Roman" w:hAnsi="Times New Roman"/>
          <w:noProof/>
          <w:kern w:val="0"/>
          <w:lang w:val="lv-LV"/>
        </w:rPr>
      </w:pPr>
    </w:p>
    <w:p w14:paraId="03D7AB13" w14:textId="68735AB9" w:rsidR="00E74503" w:rsidRPr="00ED7A4A" w:rsidRDefault="00030951" w:rsidP="00395510">
      <w:pPr>
        <w:spacing w:after="0" w:line="240" w:lineRule="auto"/>
        <w:jc w:val="both"/>
        <w:rPr>
          <w:rFonts w:ascii="Times New Roman" w:hAnsi="Times New Roman"/>
          <w:noProof/>
          <w:kern w:val="0"/>
        </w:rPr>
      </w:pPr>
      <w:r>
        <w:rPr>
          <w:rFonts w:ascii="Times New Roman" w:hAnsi="Times New Roman"/>
        </w:rPr>
        <w:t>The Law shall come into force on 1 January 2026.</w:t>
      </w:r>
    </w:p>
    <w:p w14:paraId="0F3A8FA4" w14:textId="77777777" w:rsidR="00E74503" w:rsidRPr="00ED7A4A" w:rsidRDefault="00E74503" w:rsidP="00395510">
      <w:pPr>
        <w:spacing w:after="0" w:line="240" w:lineRule="auto"/>
        <w:jc w:val="both"/>
        <w:rPr>
          <w:rFonts w:ascii="Times New Roman" w:hAnsi="Times New Roman"/>
          <w:noProof/>
          <w:kern w:val="0"/>
          <w:lang w:val="lv-LV"/>
        </w:rPr>
      </w:pPr>
    </w:p>
    <w:p w14:paraId="1CC261D5" w14:textId="03CA9ECB" w:rsidR="00030951" w:rsidRPr="00030951" w:rsidRDefault="00030951" w:rsidP="00395510">
      <w:pPr>
        <w:spacing w:after="0" w:line="240" w:lineRule="auto"/>
        <w:jc w:val="both"/>
        <w:rPr>
          <w:rFonts w:ascii="Times New Roman" w:hAnsi="Times New Roman"/>
          <w:noProof/>
          <w:kern w:val="0"/>
        </w:rPr>
      </w:pPr>
      <w:r>
        <w:rPr>
          <w:rFonts w:ascii="Times New Roman" w:hAnsi="Times New Roman"/>
        </w:rPr>
        <w:lastRenderedPageBreak/>
        <w:t xml:space="preserve">The Law has been adopted by the </w:t>
      </w:r>
      <w:r>
        <w:rPr>
          <w:rFonts w:ascii="Times New Roman" w:hAnsi="Times New Roman"/>
          <w:i/>
          <w:iCs/>
        </w:rPr>
        <w:t>Saeima</w:t>
      </w:r>
      <w:r>
        <w:rPr>
          <w:rFonts w:ascii="Times New Roman" w:hAnsi="Times New Roman"/>
        </w:rPr>
        <w:t xml:space="preserve"> on 31 October 2024.</w:t>
      </w:r>
    </w:p>
    <w:p w14:paraId="1A74ED33" w14:textId="77777777" w:rsidR="00ED7A4A" w:rsidRDefault="00ED7A4A" w:rsidP="00395510">
      <w:pPr>
        <w:spacing w:after="0" w:line="240" w:lineRule="auto"/>
        <w:jc w:val="both"/>
        <w:rPr>
          <w:rFonts w:ascii="Times New Roman" w:hAnsi="Times New Roman"/>
          <w:noProof/>
          <w:kern w:val="0"/>
          <w:lang w:val="lv-LV"/>
        </w:rPr>
      </w:pPr>
    </w:p>
    <w:p w14:paraId="60DA2AD8" w14:textId="77777777" w:rsidR="006A568A" w:rsidRDefault="006A568A" w:rsidP="00395510">
      <w:pPr>
        <w:spacing w:after="0" w:line="240" w:lineRule="auto"/>
        <w:jc w:val="both"/>
        <w:rPr>
          <w:rFonts w:ascii="Times New Roman" w:hAnsi="Times New Roman"/>
          <w:noProof/>
          <w:kern w:val="0"/>
          <w:lang w:val="lv-LV"/>
        </w:rPr>
      </w:pPr>
    </w:p>
    <w:p w14:paraId="682FE585" w14:textId="6B42EDD4" w:rsidR="00030951" w:rsidRPr="00030951" w:rsidRDefault="00030951" w:rsidP="006A568A">
      <w:pPr>
        <w:tabs>
          <w:tab w:val="left" w:pos="7797"/>
        </w:tabs>
        <w:spacing w:after="0" w:line="240" w:lineRule="auto"/>
        <w:jc w:val="both"/>
        <w:rPr>
          <w:rFonts w:ascii="Times New Roman" w:hAnsi="Times New Roman"/>
          <w:noProof/>
          <w:kern w:val="0"/>
        </w:rPr>
      </w:pPr>
      <w:r>
        <w:rPr>
          <w:rFonts w:ascii="Times New Roman" w:hAnsi="Times New Roman"/>
        </w:rPr>
        <w:t>President</w:t>
      </w:r>
      <w:r w:rsidR="006A568A">
        <w:rPr>
          <w:rFonts w:ascii="Times New Roman" w:hAnsi="Times New Roman"/>
        </w:rPr>
        <w:tab/>
      </w:r>
      <w:r>
        <w:rPr>
          <w:rFonts w:ascii="Times New Roman" w:hAnsi="Times New Roman"/>
        </w:rPr>
        <w:t>E. Rinkēvičs</w:t>
      </w:r>
    </w:p>
    <w:p w14:paraId="79906E1C" w14:textId="77777777" w:rsidR="00ED7A4A" w:rsidRDefault="00ED7A4A" w:rsidP="00395510">
      <w:pPr>
        <w:spacing w:after="0" w:line="240" w:lineRule="auto"/>
        <w:jc w:val="both"/>
        <w:rPr>
          <w:rFonts w:ascii="Times New Roman" w:hAnsi="Times New Roman"/>
          <w:noProof/>
          <w:kern w:val="0"/>
          <w:lang w:val="lv-LV"/>
        </w:rPr>
      </w:pPr>
    </w:p>
    <w:p w14:paraId="599936B8" w14:textId="3CA34E3A" w:rsidR="00030951" w:rsidRPr="006A568A" w:rsidRDefault="00030951" w:rsidP="00395510">
      <w:pPr>
        <w:spacing w:after="0" w:line="240" w:lineRule="auto"/>
        <w:jc w:val="both"/>
        <w:rPr>
          <w:rFonts w:ascii="Times New Roman" w:hAnsi="Times New Roman"/>
          <w:noProof/>
          <w:kern w:val="0"/>
        </w:rPr>
      </w:pPr>
      <w:r>
        <w:rPr>
          <w:rFonts w:ascii="Times New Roman" w:hAnsi="Times New Roman"/>
        </w:rPr>
        <w:t>Rīga, 20 November 2024</w:t>
      </w:r>
    </w:p>
    <w:sectPr w:rsidR="00030951" w:rsidRPr="006A568A" w:rsidSect="007739E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7832" w14:textId="77777777" w:rsidR="0098134A" w:rsidRPr="00030951" w:rsidRDefault="0098134A" w:rsidP="00030951">
      <w:pPr>
        <w:spacing w:after="0" w:line="240" w:lineRule="auto"/>
        <w:rPr>
          <w:noProof/>
          <w:kern w:val="0"/>
          <w:lang w:val="en-US"/>
        </w:rPr>
      </w:pPr>
      <w:r w:rsidRPr="00030951">
        <w:rPr>
          <w:noProof/>
          <w:kern w:val="0"/>
          <w:lang w:val="en-US"/>
        </w:rPr>
        <w:separator/>
      </w:r>
    </w:p>
  </w:endnote>
  <w:endnote w:type="continuationSeparator" w:id="0">
    <w:p w14:paraId="74D0F210" w14:textId="77777777" w:rsidR="0098134A" w:rsidRPr="00030951" w:rsidRDefault="0098134A" w:rsidP="00030951">
      <w:pPr>
        <w:spacing w:after="0" w:line="240" w:lineRule="auto"/>
        <w:rPr>
          <w:noProof/>
          <w:kern w:val="0"/>
          <w:lang w:val="en-US"/>
        </w:rPr>
      </w:pPr>
      <w:r w:rsidRPr="0003095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52F1" w14:textId="77777777" w:rsidR="00795A3A" w:rsidRPr="006B38E2" w:rsidRDefault="00795A3A" w:rsidP="00795A3A">
    <w:pPr>
      <w:pStyle w:val="Footer"/>
      <w:rPr>
        <w:rFonts w:ascii="Times New Roman" w:hAnsi="Times New Roman"/>
        <w:noProof/>
        <w:sz w:val="20"/>
        <w:szCs w:val="20"/>
        <w:lang w:val="en-US"/>
      </w:rPr>
    </w:pPr>
  </w:p>
  <w:p w14:paraId="4A1ABAA5" w14:textId="77777777" w:rsidR="00795A3A" w:rsidRPr="006B38E2" w:rsidRDefault="00795A3A" w:rsidP="00795A3A">
    <w:pPr>
      <w:pStyle w:val="Footer"/>
      <w:framePr w:wrap="around" w:vAnchor="text" w:hAnchor="margin" w:xAlign="right" w:y="1"/>
      <w:jc w:val="right"/>
      <w:rPr>
        <w:rStyle w:val="PageNumber"/>
        <w:rFonts w:ascii="Times New Roman" w:hAnsi="Times New Roman"/>
        <w:noProof/>
        <w:sz w:val="20"/>
        <w:szCs w:val="20"/>
        <w:lang w:val="en-US"/>
      </w:rPr>
    </w:pPr>
    <w:r w:rsidRPr="006B38E2">
      <w:rPr>
        <w:rStyle w:val="PageNumber"/>
        <w:rFonts w:ascii="Times New Roman" w:hAnsi="Times New Roman"/>
        <w:noProof/>
        <w:sz w:val="20"/>
        <w:szCs w:val="20"/>
        <w:lang w:val="en-US"/>
      </w:rPr>
      <w:fldChar w:fldCharType="begin"/>
    </w:r>
    <w:r w:rsidRPr="006B38E2">
      <w:rPr>
        <w:rStyle w:val="PageNumber"/>
        <w:rFonts w:ascii="Times New Roman" w:hAnsi="Times New Roman"/>
        <w:noProof/>
        <w:sz w:val="20"/>
        <w:szCs w:val="20"/>
        <w:lang w:val="en-US"/>
      </w:rPr>
      <w:instrText xml:space="preserve"> PAGE </w:instrText>
    </w:r>
    <w:r w:rsidRPr="006B38E2">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6B38E2">
      <w:rPr>
        <w:rStyle w:val="PageNumber"/>
        <w:rFonts w:ascii="Times New Roman" w:hAnsi="Times New Roman"/>
        <w:noProof/>
        <w:sz w:val="20"/>
        <w:szCs w:val="20"/>
        <w:lang w:val="en-US"/>
      </w:rPr>
      <w:fldChar w:fldCharType="end"/>
    </w:r>
  </w:p>
  <w:p w14:paraId="22EC10B3" w14:textId="4DF29600" w:rsidR="00010B5D" w:rsidRPr="00795A3A" w:rsidRDefault="00795A3A">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w:t>
    </w:r>
    <w:r>
      <w:rPr>
        <w:rFonts w:ascii="Times New Roman" w:hAnsi="Times New Roman"/>
        <w:noProof/>
        <w:sz w:val="20"/>
        <w:szCs w:val="20"/>
        <w:lang w:val="en-US"/>
      </w:rPr>
      <w:t>5</w:t>
    </w:r>
    <w:r w:rsidRPr="006B38E2">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1A3" w14:textId="77777777" w:rsidR="00010B5D" w:rsidRPr="006B38E2" w:rsidRDefault="00010B5D" w:rsidP="00010B5D">
    <w:pPr>
      <w:pStyle w:val="Footer"/>
      <w:rPr>
        <w:rFonts w:ascii="Times New Roman" w:hAnsi="Times New Roman"/>
        <w:noProof/>
        <w:sz w:val="20"/>
        <w:szCs w:val="20"/>
        <w:vertAlign w:val="superscript"/>
        <w:lang w:val="en-US"/>
      </w:rPr>
    </w:pPr>
  </w:p>
  <w:p w14:paraId="7BD28CDC" w14:textId="77777777" w:rsidR="00010B5D" w:rsidRPr="006B38E2" w:rsidRDefault="00010B5D" w:rsidP="00010B5D">
    <w:pPr>
      <w:pStyle w:val="Footer"/>
      <w:rPr>
        <w:rFonts w:ascii="Times New Roman" w:hAnsi="Times New Roman"/>
        <w:noProof/>
        <w:sz w:val="20"/>
        <w:szCs w:val="20"/>
        <w:lang w:val="en-US"/>
      </w:rPr>
    </w:pPr>
    <w:r w:rsidRPr="006B38E2">
      <w:rPr>
        <w:rFonts w:ascii="Times New Roman" w:hAnsi="Times New Roman"/>
        <w:noProof/>
        <w:sz w:val="20"/>
        <w:szCs w:val="20"/>
        <w:vertAlign w:val="superscript"/>
        <w:lang w:val="en-US"/>
      </w:rPr>
      <w:t xml:space="preserve">1 </w:t>
    </w:r>
    <w:r w:rsidRPr="006B38E2">
      <w:rPr>
        <w:rFonts w:ascii="Times New Roman" w:hAnsi="Times New Roman"/>
        <w:noProof/>
        <w:sz w:val="20"/>
        <w:szCs w:val="20"/>
        <w:lang w:val="en-US"/>
      </w:rPr>
      <w:t>The Parliament of the Republic of Latvia</w:t>
    </w:r>
  </w:p>
  <w:p w14:paraId="5772BB2C" w14:textId="77777777" w:rsidR="00010B5D" w:rsidRPr="006B38E2" w:rsidRDefault="00010B5D" w:rsidP="00010B5D">
    <w:pPr>
      <w:pStyle w:val="Footer"/>
      <w:rPr>
        <w:rFonts w:ascii="Times New Roman" w:hAnsi="Times New Roman"/>
        <w:noProof/>
        <w:sz w:val="20"/>
        <w:szCs w:val="20"/>
        <w:lang w:val="en-US"/>
      </w:rPr>
    </w:pPr>
  </w:p>
  <w:p w14:paraId="5284DE5F" w14:textId="54A59BB8" w:rsidR="00010B5D" w:rsidRPr="00010B5D" w:rsidRDefault="00010B5D">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w:t>
    </w:r>
    <w:r>
      <w:rPr>
        <w:rFonts w:ascii="Times New Roman" w:hAnsi="Times New Roman"/>
        <w:noProof/>
        <w:sz w:val="20"/>
        <w:szCs w:val="20"/>
        <w:lang w:val="en-US"/>
      </w:rPr>
      <w:t>5</w:t>
    </w:r>
    <w:r w:rsidRPr="006B38E2">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381C" w14:textId="77777777" w:rsidR="0098134A" w:rsidRPr="00030951" w:rsidRDefault="0098134A" w:rsidP="00030951">
      <w:pPr>
        <w:spacing w:after="0" w:line="240" w:lineRule="auto"/>
        <w:rPr>
          <w:noProof/>
          <w:kern w:val="0"/>
          <w:lang w:val="en-US"/>
        </w:rPr>
      </w:pPr>
      <w:r w:rsidRPr="00030951">
        <w:rPr>
          <w:noProof/>
          <w:kern w:val="0"/>
          <w:lang w:val="en-US"/>
        </w:rPr>
        <w:separator/>
      </w:r>
    </w:p>
  </w:footnote>
  <w:footnote w:type="continuationSeparator" w:id="0">
    <w:p w14:paraId="2EE9E13E" w14:textId="77777777" w:rsidR="0098134A" w:rsidRPr="00030951" w:rsidRDefault="0098134A" w:rsidP="00030951">
      <w:pPr>
        <w:spacing w:after="0" w:line="240" w:lineRule="auto"/>
        <w:rPr>
          <w:noProof/>
          <w:kern w:val="0"/>
          <w:lang w:val="en-US"/>
        </w:rPr>
      </w:pPr>
      <w:r w:rsidRPr="0003095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46"/>
    <w:rsid w:val="00010B5D"/>
    <w:rsid w:val="00030951"/>
    <w:rsid w:val="000E2586"/>
    <w:rsid w:val="0021303C"/>
    <w:rsid w:val="00395510"/>
    <w:rsid w:val="00497F46"/>
    <w:rsid w:val="00613C7D"/>
    <w:rsid w:val="00654138"/>
    <w:rsid w:val="006A568A"/>
    <w:rsid w:val="00741252"/>
    <w:rsid w:val="007739E3"/>
    <w:rsid w:val="00795A3A"/>
    <w:rsid w:val="007C37C9"/>
    <w:rsid w:val="0098134A"/>
    <w:rsid w:val="009C4C98"/>
    <w:rsid w:val="00CC127D"/>
    <w:rsid w:val="00D17BF2"/>
    <w:rsid w:val="00E034BF"/>
    <w:rsid w:val="00E35A80"/>
    <w:rsid w:val="00E74503"/>
    <w:rsid w:val="00ED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F46"/>
    <w:rPr>
      <w:rFonts w:eastAsiaTheme="majorEastAsia" w:cstheme="majorBidi"/>
      <w:color w:val="272727" w:themeColor="text1" w:themeTint="D8"/>
    </w:rPr>
  </w:style>
  <w:style w:type="paragraph" w:styleId="Title">
    <w:name w:val="Title"/>
    <w:basedOn w:val="Normal"/>
    <w:next w:val="Normal"/>
    <w:link w:val="TitleChar"/>
    <w:uiPriority w:val="10"/>
    <w:qFormat/>
    <w:rsid w:val="00497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F46"/>
    <w:pPr>
      <w:spacing w:before="160"/>
      <w:jc w:val="center"/>
    </w:pPr>
    <w:rPr>
      <w:i/>
      <w:iCs/>
      <w:color w:val="404040" w:themeColor="text1" w:themeTint="BF"/>
    </w:rPr>
  </w:style>
  <w:style w:type="character" w:customStyle="1" w:styleId="QuoteChar">
    <w:name w:val="Quote Char"/>
    <w:basedOn w:val="DefaultParagraphFont"/>
    <w:link w:val="Quote"/>
    <w:uiPriority w:val="29"/>
    <w:rsid w:val="00497F46"/>
    <w:rPr>
      <w:i/>
      <w:iCs/>
      <w:color w:val="404040" w:themeColor="text1" w:themeTint="BF"/>
    </w:rPr>
  </w:style>
  <w:style w:type="paragraph" w:styleId="ListParagraph">
    <w:name w:val="List Paragraph"/>
    <w:basedOn w:val="Normal"/>
    <w:uiPriority w:val="34"/>
    <w:qFormat/>
    <w:rsid w:val="00497F46"/>
    <w:pPr>
      <w:ind w:left="720"/>
      <w:contextualSpacing/>
    </w:pPr>
  </w:style>
  <w:style w:type="character" w:styleId="IntenseEmphasis">
    <w:name w:val="Intense Emphasis"/>
    <w:basedOn w:val="DefaultParagraphFont"/>
    <w:uiPriority w:val="21"/>
    <w:qFormat/>
    <w:rsid w:val="00497F46"/>
    <w:rPr>
      <w:i/>
      <w:iCs/>
      <w:color w:val="0F4761" w:themeColor="accent1" w:themeShade="BF"/>
    </w:rPr>
  </w:style>
  <w:style w:type="paragraph" w:styleId="IntenseQuote">
    <w:name w:val="Intense Quote"/>
    <w:basedOn w:val="Normal"/>
    <w:next w:val="Normal"/>
    <w:link w:val="IntenseQuoteChar"/>
    <w:uiPriority w:val="30"/>
    <w:qFormat/>
    <w:rsid w:val="0049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F46"/>
    <w:rPr>
      <w:i/>
      <w:iCs/>
      <w:color w:val="0F4761" w:themeColor="accent1" w:themeShade="BF"/>
    </w:rPr>
  </w:style>
  <w:style w:type="character" w:styleId="IntenseReference">
    <w:name w:val="Intense Reference"/>
    <w:basedOn w:val="DefaultParagraphFont"/>
    <w:uiPriority w:val="32"/>
    <w:qFormat/>
    <w:rsid w:val="00497F46"/>
    <w:rPr>
      <w:b/>
      <w:bCs/>
      <w:smallCaps/>
      <w:color w:val="0F4761" w:themeColor="accent1" w:themeShade="BF"/>
      <w:spacing w:val="5"/>
    </w:rPr>
  </w:style>
  <w:style w:type="character" w:styleId="Hyperlink">
    <w:name w:val="Hyperlink"/>
    <w:basedOn w:val="DefaultParagraphFont"/>
    <w:uiPriority w:val="99"/>
    <w:unhideWhenUsed/>
    <w:rsid w:val="00030951"/>
    <w:rPr>
      <w:color w:val="467886" w:themeColor="hyperlink"/>
      <w:u w:val="single"/>
    </w:rPr>
  </w:style>
  <w:style w:type="character" w:styleId="UnresolvedMention">
    <w:name w:val="Unresolved Mention"/>
    <w:basedOn w:val="DefaultParagraphFont"/>
    <w:uiPriority w:val="99"/>
    <w:semiHidden/>
    <w:unhideWhenUsed/>
    <w:rsid w:val="00030951"/>
    <w:rPr>
      <w:color w:val="605E5C"/>
      <w:shd w:val="clear" w:color="auto" w:fill="E1DFDD"/>
    </w:rPr>
  </w:style>
  <w:style w:type="paragraph" w:styleId="Header">
    <w:name w:val="header"/>
    <w:basedOn w:val="Normal"/>
    <w:link w:val="HeaderChar"/>
    <w:uiPriority w:val="99"/>
    <w:unhideWhenUsed/>
    <w:rsid w:val="00030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951"/>
  </w:style>
  <w:style w:type="paragraph" w:styleId="Footer">
    <w:name w:val="footer"/>
    <w:basedOn w:val="Normal"/>
    <w:link w:val="FooterChar"/>
    <w:unhideWhenUsed/>
    <w:rsid w:val="00030951"/>
    <w:pPr>
      <w:tabs>
        <w:tab w:val="center" w:pos="4513"/>
        <w:tab w:val="right" w:pos="9026"/>
      </w:tabs>
      <w:spacing w:after="0" w:line="240" w:lineRule="auto"/>
    </w:pPr>
  </w:style>
  <w:style w:type="character" w:customStyle="1" w:styleId="FooterChar">
    <w:name w:val="Footer Char"/>
    <w:basedOn w:val="DefaultParagraphFont"/>
    <w:link w:val="Footer"/>
    <w:rsid w:val="00030951"/>
  </w:style>
  <w:style w:type="character" w:styleId="PageNumber">
    <w:name w:val="page number"/>
    <w:rsid w:val="0079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B2CB40D-C72C-41F4-99BC-F161384184E1}"/>
</file>

<file path=customXml/itemProps2.xml><?xml version="1.0" encoding="utf-8"?>
<ds:datastoreItem xmlns:ds="http://schemas.openxmlformats.org/officeDocument/2006/customXml" ds:itemID="{B6DD9959-7DF2-4417-A558-4393DF61844B}">
  <ds:schemaRefs>
    <ds:schemaRef ds:uri="http://schemas.microsoft.com/sharepoint/v3/contenttype/forms"/>
  </ds:schemaRefs>
</ds:datastoreItem>
</file>

<file path=customXml/itemProps3.xml><?xml version="1.0" encoding="utf-8"?>
<ds:datastoreItem xmlns:ds="http://schemas.openxmlformats.org/officeDocument/2006/customXml" ds:itemID="{6AF6FDC8-7AAA-43C4-B41A-A7EDC479FB2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20185</Characters>
  <Application>Microsoft Office Word</Application>
  <DocSecurity>0</DocSecurity>
  <Lines>168</Lines>
  <Paragraphs>47</Paragraphs>
  <ScaleCrop>false</ScaleCrop>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2025-12-29T09:51:00Z</dcterms:created>
  <dcterms:modified xsi:type="dcterms:W3CDTF">2026-01-26T11:57:00Z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