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3C9EB" w14:textId="77777777" w:rsidR="009750C2" w:rsidRPr="00B11DA4" w:rsidRDefault="009750C2" w:rsidP="009750C2">
      <w:pPr>
        <w:widowControl w:val="0"/>
        <w:spacing w:after="0" w:line="240" w:lineRule="auto"/>
        <w:jc w:val="both"/>
        <w:rPr>
          <w:rFonts w:ascii="Times New Roman" w:hAnsi="Times New Roman" w:cs="Times New Roman"/>
          <w:noProof/>
          <w:kern w:val="0"/>
          <w:sz w:val="20"/>
          <w:szCs w:val="20"/>
          <w:lang w:val="en-US"/>
        </w:rPr>
      </w:pPr>
      <w:r w:rsidRPr="00B11DA4">
        <w:rPr>
          <w:rFonts w:ascii="Times New Roman" w:hAnsi="Times New Roman" w:cs="Times New Roman"/>
          <w:noProof/>
          <w:kern w:val="0"/>
          <w:sz w:val="20"/>
          <w:szCs w:val="20"/>
          <w:lang w:val="en-US"/>
        </w:rPr>
        <w:t>Text consolidated by Valsts valodas centrs (State Language Centre) with amending laws of:</w:t>
      </w:r>
    </w:p>
    <w:p w14:paraId="1B1333EF" w14:textId="7D74C219" w:rsidR="009750C2" w:rsidRPr="00B11DA4" w:rsidRDefault="00595397" w:rsidP="009750C2">
      <w:pPr>
        <w:pStyle w:val="BlockText"/>
        <w:ind w:left="0" w:right="26"/>
        <w:jc w:val="center"/>
        <w:rPr>
          <w:noProof/>
          <w:sz w:val="20"/>
          <w:lang w:val="en-US"/>
        </w:rPr>
      </w:pPr>
      <w:r>
        <w:rPr>
          <w:noProof/>
          <w:sz w:val="20"/>
          <w:lang w:val="en-US"/>
        </w:rPr>
        <w:t>30</w:t>
      </w:r>
      <w:r w:rsidR="009750C2" w:rsidRPr="00B11DA4">
        <w:rPr>
          <w:noProof/>
          <w:sz w:val="20"/>
          <w:lang w:val="en-US"/>
        </w:rPr>
        <w:t> </w:t>
      </w:r>
      <w:r>
        <w:rPr>
          <w:noProof/>
          <w:sz w:val="20"/>
          <w:lang w:val="en-US"/>
        </w:rPr>
        <w:t>May</w:t>
      </w:r>
      <w:r w:rsidR="009750C2" w:rsidRPr="00B11DA4">
        <w:rPr>
          <w:noProof/>
          <w:sz w:val="20"/>
          <w:lang w:val="en-US"/>
        </w:rPr>
        <w:t> 202</w:t>
      </w:r>
      <w:r>
        <w:rPr>
          <w:noProof/>
          <w:sz w:val="20"/>
          <w:lang w:val="en-US"/>
        </w:rPr>
        <w:t>4</w:t>
      </w:r>
      <w:r w:rsidR="009750C2" w:rsidRPr="00B11DA4">
        <w:rPr>
          <w:noProof/>
          <w:sz w:val="20"/>
          <w:lang w:val="en-US"/>
        </w:rPr>
        <w:t xml:space="preserve"> [shall come into force on </w:t>
      </w:r>
      <w:r>
        <w:rPr>
          <w:noProof/>
          <w:sz w:val="20"/>
          <w:lang w:val="en-US"/>
        </w:rPr>
        <w:t>6</w:t>
      </w:r>
      <w:r w:rsidR="009750C2" w:rsidRPr="00B11DA4">
        <w:rPr>
          <w:noProof/>
          <w:sz w:val="20"/>
          <w:lang w:val="en-US"/>
        </w:rPr>
        <w:t> </w:t>
      </w:r>
      <w:r>
        <w:rPr>
          <w:noProof/>
          <w:sz w:val="20"/>
          <w:lang w:val="en-US"/>
        </w:rPr>
        <w:t>June</w:t>
      </w:r>
      <w:r w:rsidR="009750C2" w:rsidRPr="00B11DA4">
        <w:rPr>
          <w:noProof/>
          <w:sz w:val="20"/>
          <w:lang w:val="en-US"/>
        </w:rPr>
        <w:t> 202</w:t>
      </w:r>
      <w:r>
        <w:rPr>
          <w:noProof/>
          <w:sz w:val="20"/>
          <w:lang w:val="en-US"/>
        </w:rPr>
        <w:t>4</w:t>
      </w:r>
      <w:r w:rsidR="009750C2" w:rsidRPr="00B11DA4">
        <w:rPr>
          <w:noProof/>
          <w:sz w:val="20"/>
          <w:lang w:val="en-US"/>
        </w:rPr>
        <w:t>].</w:t>
      </w:r>
    </w:p>
    <w:p w14:paraId="4ABC0980" w14:textId="77777777" w:rsidR="009750C2" w:rsidRPr="00B11DA4" w:rsidRDefault="009750C2" w:rsidP="009750C2">
      <w:pPr>
        <w:pStyle w:val="BlockText"/>
        <w:ind w:left="0" w:right="26"/>
        <w:jc w:val="left"/>
        <w:rPr>
          <w:noProof/>
          <w:sz w:val="20"/>
          <w:lang w:val="en-US"/>
        </w:rPr>
      </w:pPr>
      <w:r w:rsidRPr="00B11DA4">
        <w:rPr>
          <w:noProof/>
          <w:sz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2AC55DC0" w14:textId="77777777" w:rsidR="009750C2" w:rsidRPr="00B11DA4" w:rsidRDefault="009750C2" w:rsidP="009750C2">
      <w:pPr>
        <w:spacing w:after="0" w:line="240" w:lineRule="auto"/>
        <w:jc w:val="right"/>
        <w:rPr>
          <w:rFonts w:ascii="Times New Roman" w:hAnsi="Times New Roman" w:cs="Times New Roman"/>
          <w:noProof/>
          <w:kern w:val="0"/>
          <w:sz w:val="24"/>
          <w:lang w:val="en-US"/>
        </w:rPr>
      </w:pPr>
    </w:p>
    <w:p w14:paraId="70AA57F4" w14:textId="77777777" w:rsidR="009750C2" w:rsidRPr="00B11DA4" w:rsidRDefault="009750C2" w:rsidP="009750C2">
      <w:pPr>
        <w:spacing w:after="0" w:line="240" w:lineRule="auto"/>
        <w:jc w:val="right"/>
        <w:rPr>
          <w:rFonts w:ascii="Times New Roman" w:hAnsi="Times New Roman"/>
          <w:noProof/>
          <w:kern w:val="0"/>
          <w:sz w:val="24"/>
          <w:lang w:val="en-US"/>
        </w:rPr>
      </w:pPr>
    </w:p>
    <w:p w14:paraId="51FD173D" w14:textId="77777777" w:rsidR="009750C2" w:rsidRPr="00B11DA4" w:rsidRDefault="009750C2" w:rsidP="009750C2">
      <w:pPr>
        <w:spacing w:after="0" w:line="240" w:lineRule="auto"/>
        <w:jc w:val="right"/>
        <w:rPr>
          <w:rFonts w:ascii="Times New Roman" w:eastAsia="Times New Roman" w:hAnsi="Times New Roman" w:cs="Times New Roman"/>
          <w:noProof/>
          <w:kern w:val="0"/>
          <w:sz w:val="24"/>
          <w:szCs w:val="24"/>
          <w:lang w:val="en-US"/>
        </w:rPr>
      </w:pPr>
      <w:r w:rsidRPr="00B11DA4">
        <w:rPr>
          <w:rFonts w:ascii="Times New Roman" w:hAnsi="Times New Roman"/>
          <w:noProof/>
          <w:kern w:val="0"/>
          <w:sz w:val="24"/>
          <w:lang w:val="en-US"/>
        </w:rPr>
        <w:t xml:space="preserve">The </w:t>
      </w:r>
      <w:r w:rsidRPr="00B11DA4">
        <w:rPr>
          <w:rFonts w:ascii="Times New Roman" w:hAnsi="Times New Roman"/>
          <w:i/>
          <w:iCs/>
          <w:noProof/>
          <w:kern w:val="0"/>
          <w:sz w:val="24"/>
          <w:lang w:val="en-US"/>
        </w:rPr>
        <w:t>Saeima </w:t>
      </w:r>
      <w:r w:rsidRPr="00B11DA4">
        <w:rPr>
          <w:rFonts w:ascii="Times New Roman" w:hAnsi="Times New Roman"/>
          <w:noProof/>
          <w:kern w:val="0"/>
          <w:sz w:val="24"/>
          <w:vertAlign w:val="superscript"/>
          <w:lang w:val="en-US"/>
        </w:rPr>
        <w:t xml:space="preserve">1 </w:t>
      </w:r>
      <w:r w:rsidRPr="00B11DA4">
        <w:rPr>
          <w:rFonts w:ascii="Times New Roman" w:hAnsi="Times New Roman"/>
          <w:noProof/>
          <w:kern w:val="0"/>
          <w:sz w:val="24"/>
          <w:lang w:val="en-US"/>
        </w:rPr>
        <w:t>has adopted and</w:t>
      </w:r>
    </w:p>
    <w:p w14:paraId="757152B4" w14:textId="77777777" w:rsidR="009750C2" w:rsidRPr="00B11DA4" w:rsidRDefault="009750C2" w:rsidP="009750C2">
      <w:pPr>
        <w:shd w:val="clear" w:color="auto" w:fill="FFFFFF"/>
        <w:spacing w:after="0" w:line="240" w:lineRule="auto"/>
        <w:jc w:val="right"/>
        <w:rPr>
          <w:rFonts w:ascii="Times New Roman" w:hAnsi="Times New Roman"/>
          <w:noProof/>
          <w:kern w:val="0"/>
          <w:sz w:val="24"/>
          <w:lang w:val="en-US"/>
        </w:rPr>
      </w:pPr>
      <w:r w:rsidRPr="00B11DA4">
        <w:rPr>
          <w:rFonts w:ascii="Times New Roman" w:hAnsi="Times New Roman"/>
          <w:noProof/>
          <w:kern w:val="0"/>
          <w:sz w:val="24"/>
          <w:lang w:val="en-US"/>
        </w:rPr>
        <w:t>the President has proclaimed the following law:</w:t>
      </w:r>
    </w:p>
    <w:p w14:paraId="24977208" w14:textId="77777777" w:rsidR="00626078" w:rsidRDefault="00626078" w:rsidP="00626078">
      <w:pPr>
        <w:spacing w:after="0" w:line="240" w:lineRule="auto"/>
        <w:jc w:val="both"/>
        <w:rPr>
          <w:rFonts w:ascii="Times New Roman" w:hAnsi="Times New Roman"/>
          <w:b/>
          <w:bCs/>
          <w:noProof/>
          <w:kern w:val="0"/>
          <w:sz w:val="24"/>
          <w:lang w:val="lv-LV"/>
        </w:rPr>
      </w:pPr>
    </w:p>
    <w:p w14:paraId="174A722E" w14:textId="77777777" w:rsidR="00626078" w:rsidRDefault="00626078" w:rsidP="00626078">
      <w:pPr>
        <w:spacing w:after="0" w:line="240" w:lineRule="auto"/>
        <w:jc w:val="both"/>
        <w:rPr>
          <w:rFonts w:ascii="Times New Roman" w:hAnsi="Times New Roman"/>
          <w:b/>
          <w:bCs/>
          <w:noProof/>
          <w:kern w:val="0"/>
          <w:sz w:val="24"/>
          <w:lang w:val="lv-LV"/>
        </w:rPr>
      </w:pPr>
    </w:p>
    <w:p w14:paraId="60C46D0D" w14:textId="60FE4FDB" w:rsidR="00A0072B" w:rsidRPr="00FD2B4A" w:rsidRDefault="00A0072B" w:rsidP="00626078">
      <w:pPr>
        <w:spacing w:after="0" w:line="240" w:lineRule="auto"/>
        <w:jc w:val="center"/>
        <w:rPr>
          <w:rFonts w:ascii="Times New Roman" w:hAnsi="Times New Roman"/>
          <w:b/>
          <w:bCs/>
          <w:noProof/>
          <w:kern w:val="0"/>
          <w:sz w:val="28"/>
          <w:szCs w:val="24"/>
        </w:rPr>
      </w:pPr>
      <w:r>
        <w:rPr>
          <w:rFonts w:ascii="Times New Roman" w:hAnsi="Times New Roman"/>
          <w:b/>
          <w:sz w:val="28"/>
        </w:rPr>
        <w:t>On Actions with Immovable Property Necessary for the Prevention of Threats to National Security</w:t>
      </w:r>
    </w:p>
    <w:p w14:paraId="2BA12C19" w14:textId="77777777" w:rsidR="00626078" w:rsidRDefault="00626078" w:rsidP="00626078">
      <w:pPr>
        <w:spacing w:after="0" w:line="240" w:lineRule="auto"/>
        <w:jc w:val="both"/>
        <w:rPr>
          <w:rFonts w:ascii="Times New Roman" w:hAnsi="Times New Roman"/>
          <w:noProof/>
          <w:kern w:val="0"/>
          <w:sz w:val="24"/>
        </w:rPr>
      </w:pPr>
      <w:bookmarkStart w:id="0" w:name="p2022"/>
      <w:bookmarkStart w:id="1" w:name="p-1279202"/>
      <w:bookmarkEnd w:id="0"/>
      <w:bookmarkEnd w:id="1"/>
    </w:p>
    <w:p w14:paraId="75A48362" w14:textId="77777777" w:rsidR="00626078" w:rsidRDefault="00626078" w:rsidP="00626078">
      <w:pPr>
        <w:spacing w:after="0" w:line="240" w:lineRule="auto"/>
        <w:jc w:val="both"/>
        <w:rPr>
          <w:rFonts w:ascii="Times New Roman" w:hAnsi="Times New Roman"/>
          <w:noProof/>
          <w:kern w:val="0"/>
          <w:sz w:val="24"/>
          <w:lang w:val="lv-LV"/>
        </w:rPr>
      </w:pPr>
    </w:p>
    <w:p w14:paraId="6A986470" w14:textId="6125791F" w:rsidR="00A0072B" w:rsidRPr="00FD2B4A" w:rsidRDefault="00A0072B" w:rsidP="00470D2B">
      <w:pPr>
        <w:spacing w:after="0" w:line="240" w:lineRule="auto"/>
        <w:ind w:firstLine="709"/>
        <w:jc w:val="both"/>
        <w:rPr>
          <w:rFonts w:ascii="Times New Roman" w:hAnsi="Times New Roman"/>
          <w:noProof/>
          <w:kern w:val="0"/>
          <w:sz w:val="24"/>
        </w:rPr>
      </w:pPr>
      <w:r>
        <w:rPr>
          <w:rFonts w:ascii="Times New Roman" w:hAnsi="Times New Roman"/>
          <w:sz w:val="24"/>
        </w:rPr>
        <w:t xml:space="preserve">On 24 February 2022, the Russian Federation initiated an unprovoked full-scale military aggression in the territory of Ukraine, thereby significantly deepening international security problems in the Baltic region as well, destroying its own reputation as a responsible and trustworthy partner and negatively affecting security worldwide. The </w:t>
      </w:r>
      <w:r>
        <w:rPr>
          <w:rFonts w:ascii="Times New Roman" w:hAnsi="Times New Roman"/>
          <w:i/>
          <w:iCs/>
          <w:sz w:val="24"/>
        </w:rPr>
        <w:t>Saeima</w:t>
      </w:r>
      <w:r>
        <w:rPr>
          <w:rFonts w:ascii="Times New Roman" w:hAnsi="Times New Roman"/>
          <w:sz w:val="24"/>
        </w:rPr>
        <w:t xml:space="preserve"> of the Republic of Latvia has already drawn attention, with its statements of 21 April and 11 August 2022, to the fact that the Russian Federation is committing genocide against the Ukrainian people and in pursuit of its political goals is directing violence against civilians, which is recognised as terrorism. Therefore, the </w:t>
      </w:r>
      <w:r>
        <w:rPr>
          <w:rFonts w:ascii="Times New Roman" w:hAnsi="Times New Roman"/>
          <w:i/>
          <w:iCs/>
          <w:sz w:val="24"/>
        </w:rPr>
        <w:t>Saeima</w:t>
      </w:r>
      <w:r>
        <w:rPr>
          <w:rFonts w:ascii="Times New Roman" w:hAnsi="Times New Roman"/>
          <w:sz w:val="24"/>
        </w:rPr>
        <w:t xml:space="preserve"> has recognised the Russian Federation as a state supporting terrorism.</w:t>
      </w:r>
    </w:p>
    <w:p w14:paraId="73520463" w14:textId="77777777" w:rsidR="00A0072B" w:rsidRPr="00FD2B4A" w:rsidRDefault="00A0072B" w:rsidP="00470D2B">
      <w:pPr>
        <w:spacing w:after="0" w:line="240" w:lineRule="auto"/>
        <w:ind w:firstLine="709"/>
        <w:jc w:val="both"/>
        <w:rPr>
          <w:rFonts w:ascii="Times New Roman" w:hAnsi="Times New Roman"/>
          <w:noProof/>
          <w:kern w:val="0"/>
          <w:sz w:val="24"/>
        </w:rPr>
      </w:pPr>
      <w:r>
        <w:rPr>
          <w:rFonts w:ascii="Times New Roman" w:hAnsi="Times New Roman"/>
          <w:sz w:val="24"/>
        </w:rPr>
        <w:t>The so-called Moscow House has been used since its establishment as a support point for various influence activities implemented by the Russian Federation and directed against the interests of the Republic of Latvia. It is a foreign policy instrument of the Russian Federation through which it deliberately disseminates propaganda justifying its aggressive actions and pro-Kremlin interpretations of history. No one may act against a democratic state governed by the rule of law and deny its existence.</w:t>
      </w:r>
    </w:p>
    <w:p w14:paraId="2C7F32CB" w14:textId="77777777" w:rsidR="00A0072B" w:rsidRPr="00FD2B4A" w:rsidRDefault="00A0072B" w:rsidP="00470D2B">
      <w:pPr>
        <w:spacing w:after="0" w:line="240" w:lineRule="auto"/>
        <w:ind w:firstLine="709"/>
        <w:jc w:val="both"/>
        <w:rPr>
          <w:rFonts w:ascii="Times New Roman" w:hAnsi="Times New Roman"/>
          <w:noProof/>
          <w:kern w:val="0"/>
          <w:sz w:val="24"/>
        </w:rPr>
      </w:pPr>
      <w:r>
        <w:rPr>
          <w:rFonts w:ascii="Times New Roman" w:hAnsi="Times New Roman"/>
          <w:sz w:val="24"/>
        </w:rPr>
        <w:t>In these circumstances the Republic of Latvia, as a democratic state governed by the rule of law, has a duty to take special measures in accordance with the principle of militant democracy, and persons must be prepared that some of their rights may be restricted to reduce threats to national security and strengthen the resilience, stability, and effectiveness of the State’s democratic system.</w:t>
      </w:r>
    </w:p>
    <w:p w14:paraId="128FF9C0" w14:textId="77777777" w:rsidR="00470D2B" w:rsidRDefault="00470D2B" w:rsidP="00626078">
      <w:pPr>
        <w:spacing w:after="0" w:line="240" w:lineRule="auto"/>
        <w:jc w:val="both"/>
        <w:rPr>
          <w:rFonts w:ascii="Times New Roman" w:hAnsi="Times New Roman"/>
          <w:b/>
          <w:bCs/>
          <w:noProof/>
          <w:kern w:val="0"/>
          <w:sz w:val="24"/>
        </w:rPr>
      </w:pPr>
      <w:bookmarkStart w:id="2" w:name="p1"/>
      <w:bookmarkStart w:id="3" w:name="p-1279203"/>
      <w:bookmarkEnd w:id="2"/>
      <w:bookmarkEnd w:id="3"/>
    </w:p>
    <w:p w14:paraId="26CC4DB8" w14:textId="6D9F47BC" w:rsidR="00A0072B" w:rsidRPr="00FD2B4A" w:rsidRDefault="00A0072B" w:rsidP="00626078">
      <w:pPr>
        <w:spacing w:after="0" w:line="240" w:lineRule="auto"/>
        <w:jc w:val="both"/>
        <w:rPr>
          <w:rFonts w:ascii="Times New Roman" w:hAnsi="Times New Roman"/>
          <w:b/>
          <w:bCs/>
          <w:noProof/>
          <w:kern w:val="0"/>
          <w:sz w:val="24"/>
        </w:rPr>
      </w:pPr>
      <w:r>
        <w:rPr>
          <w:rFonts w:ascii="Times New Roman" w:hAnsi="Times New Roman"/>
          <w:b/>
          <w:sz w:val="24"/>
        </w:rPr>
        <w:t>Section 1.</w:t>
      </w:r>
    </w:p>
    <w:p w14:paraId="475AA8F7" w14:textId="77777777" w:rsidR="00470D2B" w:rsidRDefault="00470D2B" w:rsidP="00626078">
      <w:pPr>
        <w:spacing w:after="0" w:line="240" w:lineRule="auto"/>
        <w:jc w:val="both"/>
        <w:rPr>
          <w:rFonts w:ascii="Times New Roman" w:hAnsi="Times New Roman"/>
          <w:noProof/>
          <w:kern w:val="0"/>
          <w:sz w:val="24"/>
          <w:lang w:val="lv-LV"/>
        </w:rPr>
      </w:pPr>
    </w:p>
    <w:p w14:paraId="06CE59A0" w14:textId="386CF75E" w:rsidR="00A0072B" w:rsidRPr="00FD2B4A" w:rsidRDefault="00A0072B" w:rsidP="00626078">
      <w:pPr>
        <w:spacing w:after="0" w:line="240" w:lineRule="auto"/>
        <w:jc w:val="both"/>
        <w:rPr>
          <w:rFonts w:ascii="Times New Roman" w:hAnsi="Times New Roman"/>
          <w:noProof/>
          <w:kern w:val="0"/>
          <w:sz w:val="24"/>
        </w:rPr>
      </w:pPr>
      <w:r>
        <w:rPr>
          <w:rFonts w:ascii="Times New Roman" w:hAnsi="Times New Roman"/>
          <w:sz w:val="24"/>
        </w:rPr>
        <w:t>(1) The purpose of this law is to guarantee Latvia’s national security, including preventing and timely eliminating threats to the democratic state system.</w:t>
      </w:r>
    </w:p>
    <w:p w14:paraId="3550F112" w14:textId="77777777" w:rsidR="00A0072B" w:rsidRPr="00FD2B4A" w:rsidRDefault="00A0072B" w:rsidP="00626078">
      <w:pPr>
        <w:spacing w:after="0" w:line="240" w:lineRule="auto"/>
        <w:jc w:val="both"/>
        <w:rPr>
          <w:rFonts w:ascii="Times New Roman" w:hAnsi="Times New Roman"/>
          <w:noProof/>
          <w:kern w:val="0"/>
          <w:sz w:val="24"/>
        </w:rPr>
      </w:pPr>
      <w:r>
        <w:rPr>
          <w:rFonts w:ascii="Times New Roman" w:hAnsi="Times New Roman"/>
          <w:sz w:val="24"/>
        </w:rPr>
        <w:t>(2) This law provides for purposeful, necessary, proportionate State action in accordance with the principle of militant democracy, which terminates the existence of a place that concentrates and supports political ideas and activities that are hostile, harmful, and dangerous to Latvia.</w:t>
      </w:r>
    </w:p>
    <w:p w14:paraId="2E976B79" w14:textId="77777777" w:rsidR="00470D2B" w:rsidRDefault="00470D2B" w:rsidP="00626078">
      <w:pPr>
        <w:spacing w:after="0" w:line="240" w:lineRule="auto"/>
        <w:jc w:val="both"/>
        <w:rPr>
          <w:rFonts w:ascii="Times New Roman" w:hAnsi="Times New Roman"/>
          <w:b/>
          <w:bCs/>
          <w:noProof/>
          <w:kern w:val="0"/>
          <w:sz w:val="24"/>
        </w:rPr>
      </w:pPr>
      <w:bookmarkStart w:id="4" w:name="p2"/>
      <w:bookmarkStart w:id="5" w:name="p-1279204"/>
      <w:bookmarkEnd w:id="4"/>
      <w:bookmarkEnd w:id="5"/>
    </w:p>
    <w:p w14:paraId="7D3CFDE0" w14:textId="7C10E112" w:rsidR="00A0072B" w:rsidRPr="00FD2B4A" w:rsidRDefault="00A0072B" w:rsidP="00626078">
      <w:pPr>
        <w:spacing w:after="0" w:line="240" w:lineRule="auto"/>
        <w:jc w:val="both"/>
        <w:rPr>
          <w:rFonts w:ascii="Times New Roman" w:hAnsi="Times New Roman"/>
          <w:b/>
          <w:bCs/>
          <w:noProof/>
          <w:kern w:val="0"/>
          <w:sz w:val="24"/>
        </w:rPr>
      </w:pPr>
      <w:r>
        <w:rPr>
          <w:rFonts w:ascii="Times New Roman" w:hAnsi="Times New Roman"/>
          <w:b/>
          <w:sz w:val="24"/>
        </w:rPr>
        <w:t>Section 2.</w:t>
      </w:r>
    </w:p>
    <w:p w14:paraId="3F54BB07" w14:textId="77777777" w:rsidR="00470D2B" w:rsidRDefault="00470D2B" w:rsidP="00626078">
      <w:pPr>
        <w:spacing w:after="0" w:line="240" w:lineRule="auto"/>
        <w:jc w:val="both"/>
        <w:rPr>
          <w:rFonts w:ascii="Times New Roman" w:hAnsi="Times New Roman"/>
          <w:noProof/>
          <w:kern w:val="0"/>
          <w:sz w:val="24"/>
          <w:lang w:val="lv-LV"/>
        </w:rPr>
      </w:pPr>
    </w:p>
    <w:p w14:paraId="27E47F60" w14:textId="0202C539" w:rsidR="00A0072B" w:rsidRPr="00FD2B4A" w:rsidRDefault="00A0072B" w:rsidP="00626078">
      <w:pPr>
        <w:spacing w:after="0" w:line="240" w:lineRule="auto"/>
        <w:jc w:val="both"/>
        <w:rPr>
          <w:rFonts w:ascii="Times New Roman" w:hAnsi="Times New Roman"/>
          <w:noProof/>
          <w:kern w:val="0"/>
          <w:sz w:val="24"/>
        </w:rPr>
      </w:pPr>
      <w:r>
        <w:rPr>
          <w:rFonts w:ascii="Times New Roman" w:hAnsi="Times New Roman"/>
          <w:sz w:val="24"/>
        </w:rPr>
        <w:t>(1) The law establishes that the immovable property at Rīga, Marijas iela 7, cadastre number 01005050008, (hereinafter – the Immovable Property) is the property of the Latvian state.</w:t>
      </w:r>
    </w:p>
    <w:p w14:paraId="03F7493D" w14:textId="77777777" w:rsidR="00A0072B" w:rsidRPr="00FD2B4A" w:rsidRDefault="00A0072B" w:rsidP="00626078">
      <w:pPr>
        <w:spacing w:after="0" w:line="240" w:lineRule="auto"/>
        <w:jc w:val="both"/>
        <w:rPr>
          <w:rFonts w:ascii="Times New Roman" w:hAnsi="Times New Roman"/>
          <w:noProof/>
          <w:kern w:val="0"/>
          <w:sz w:val="24"/>
        </w:rPr>
      </w:pPr>
      <w:r>
        <w:rPr>
          <w:rFonts w:ascii="Times New Roman" w:hAnsi="Times New Roman"/>
          <w:sz w:val="24"/>
        </w:rPr>
        <w:t>(2) After this law comes into force, the Ministry of Transport shall immediately register the Immovable Property in the Land Register in the name of the State in the person of the Ministry of Transport.</w:t>
      </w:r>
    </w:p>
    <w:p w14:paraId="6EFC948D" w14:textId="77777777" w:rsidR="00182FD6" w:rsidRDefault="00182FD6" w:rsidP="00626078">
      <w:pPr>
        <w:spacing w:after="0" w:line="240" w:lineRule="auto"/>
        <w:jc w:val="both"/>
        <w:rPr>
          <w:rFonts w:ascii="Times New Roman" w:hAnsi="Times New Roman"/>
          <w:b/>
          <w:bCs/>
          <w:noProof/>
          <w:kern w:val="0"/>
          <w:sz w:val="24"/>
        </w:rPr>
      </w:pPr>
      <w:bookmarkStart w:id="6" w:name="p3"/>
      <w:bookmarkStart w:id="7" w:name="p-1279205"/>
      <w:bookmarkEnd w:id="6"/>
      <w:bookmarkEnd w:id="7"/>
    </w:p>
    <w:p w14:paraId="40C167F3" w14:textId="5E835263" w:rsidR="00A0072B" w:rsidRPr="00FD2B4A" w:rsidRDefault="00A0072B" w:rsidP="00626078">
      <w:pPr>
        <w:spacing w:after="0" w:line="240" w:lineRule="auto"/>
        <w:jc w:val="both"/>
        <w:rPr>
          <w:rFonts w:ascii="Times New Roman" w:hAnsi="Times New Roman"/>
          <w:b/>
          <w:bCs/>
          <w:noProof/>
          <w:kern w:val="0"/>
          <w:sz w:val="24"/>
        </w:rPr>
      </w:pPr>
      <w:r>
        <w:rPr>
          <w:rFonts w:ascii="Times New Roman" w:hAnsi="Times New Roman"/>
          <w:b/>
          <w:sz w:val="24"/>
        </w:rPr>
        <w:lastRenderedPageBreak/>
        <w:t>Section 3.</w:t>
      </w:r>
    </w:p>
    <w:p w14:paraId="0EE0F0A9" w14:textId="77777777" w:rsidR="00182FD6" w:rsidRDefault="00182FD6" w:rsidP="00626078">
      <w:pPr>
        <w:spacing w:after="0" w:line="240" w:lineRule="auto"/>
        <w:jc w:val="both"/>
        <w:rPr>
          <w:rFonts w:ascii="Times New Roman" w:hAnsi="Times New Roman"/>
          <w:noProof/>
          <w:kern w:val="0"/>
          <w:sz w:val="24"/>
          <w:lang w:val="lv-LV"/>
        </w:rPr>
      </w:pPr>
    </w:p>
    <w:p w14:paraId="56BDB75B" w14:textId="6ADBD756" w:rsidR="00A0072B" w:rsidRPr="00FD2B4A" w:rsidRDefault="00A0072B" w:rsidP="00626078">
      <w:pPr>
        <w:spacing w:after="0" w:line="240" w:lineRule="auto"/>
        <w:jc w:val="both"/>
        <w:rPr>
          <w:rFonts w:ascii="Times New Roman" w:hAnsi="Times New Roman"/>
          <w:noProof/>
          <w:kern w:val="0"/>
          <w:sz w:val="24"/>
        </w:rPr>
      </w:pPr>
      <w:r>
        <w:rPr>
          <w:rFonts w:ascii="Times New Roman" w:hAnsi="Times New Roman"/>
          <w:sz w:val="24"/>
        </w:rPr>
        <w:t>(1) The Immovable Property shall pass to State ownership free from all encumbrances and burdens and all debt obligations, pledge rights, notations on the securing of a claim, insolvency notations, prohibitions imposed by the persons directing the proceedings, encumbrances accepted as conditions for property acquisition, rights of use, and also rights established on the basis of lease contracts registered in the Land Register in relation to the Immovable Property shall be deleted.</w:t>
      </w:r>
    </w:p>
    <w:p w14:paraId="47301558" w14:textId="77777777" w:rsidR="00A0072B" w:rsidRPr="00FD2B4A" w:rsidRDefault="00A0072B" w:rsidP="00626078">
      <w:pPr>
        <w:spacing w:after="0" w:line="240" w:lineRule="auto"/>
        <w:jc w:val="both"/>
        <w:rPr>
          <w:rFonts w:ascii="Times New Roman" w:hAnsi="Times New Roman"/>
          <w:noProof/>
          <w:kern w:val="0"/>
          <w:sz w:val="24"/>
        </w:rPr>
      </w:pPr>
      <w:r>
        <w:rPr>
          <w:rFonts w:ascii="Times New Roman" w:hAnsi="Times New Roman"/>
          <w:sz w:val="24"/>
        </w:rPr>
        <w:t>(2) When registering ownership rights to the Immovable Property in the Land Register, the pledge right and related prohibition annotation shall be deleted without the consent of the person in whose favour the pledge right is registered. The aforementioned actions shall also be performed if the Immovable Property is encumbered with rights of use and lease rights registered in the Land Register.</w:t>
      </w:r>
    </w:p>
    <w:p w14:paraId="6ECB425E" w14:textId="77777777" w:rsidR="00182FD6" w:rsidRDefault="00182FD6" w:rsidP="00626078">
      <w:pPr>
        <w:spacing w:after="0" w:line="240" w:lineRule="auto"/>
        <w:jc w:val="both"/>
        <w:rPr>
          <w:rFonts w:ascii="Times New Roman" w:hAnsi="Times New Roman"/>
          <w:b/>
          <w:bCs/>
          <w:noProof/>
          <w:kern w:val="0"/>
          <w:sz w:val="24"/>
        </w:rPr>
      </w:pPr>
      <w:bookmarkStart w:id="8" w:name="p4"/>
      <w:bookmarkStart w:id="9" w:name="p-1279206"/>
      <w:bookmarkEnd w:id="8"/>
      <w:bookmarkEnd w:id="9"/>
    </w:p>
    <w:p w14:paraId="1AAFB167" w14:textId="667D44F4" w:rsidR="00A0072B" w:rsidRPr="00FD2B4A" w:rsidRDefault="00A0072B" w:rsidP="00626078">
      <w:pPr>
        <w:spacing w:after="0" w:line="240" w:lineRule="auto"/>
        <w:jc w:val="both"/>
        <w:rPr>
          <w:rFonts w:ascii="Times New Roman" w:hAnsi="Times New Roman"/>
          <w:b/>
          <w:bCs/>
          <w:noProof/>
          <w:kern w:val="0"/>
          <w:sz w:val="24"/>
        </w:rPr>
      </w:pPr>
      <w:r>
        <w:rPr>
          <w:rFonts w:ascii="Times New Roman" w:hAnsi="Times New Roman"/>
          <w:b/>
          <w:sz w:val="24"/>
        </w:rPr>
        <w:t>Section 4.</w:t>
      </w:r>
    </w:p>
    <w:p w14:paraId="43556C27" w14:textId="77777777" w:rsidR="00182FD6" w:rsidRDefault="00182FD6" w:rsidP="00626078">
      <w:pPr>
        <w:spacing w:after="0" w:line="240" w:lineRule="auto"/>
        <w:jc w:val="both"/>
        <w:rPr>
          <w:rFonts w:ascii="Times New Roman" w:hAnsi="Times New Roman"/>
          <w:noProof/>
          <w:kern w:val="0"/>
          <w:sz w:val="24"/>
          <w:lang w:val="lv-LV"/>
        </w:rPr>
      </w:pPr>
    </w:p>
    <w:p w14:paraId="61358D7D" w14:textId="06BE086A" w:rsidR="00A0072B" w:rsidRPr="00FD2B4A" w:rsidRDefault="00A0072B" w:rsidP="00626078">
      <w:pPr>
        <w:spacing w:after="0" w:line="240" w:lineRule="auto"/>
        <w:jc w:val="both"/>
        <w:rPr>
          <w:rFonts w:ascii="Times New Roman" w:hAnsi="Times New Roman"/>
          <w:noProof/>
          <w:kern w:val="0"/>
          <w:sz w:val="24"/>
        </w:rPr>
      </w:pPr>
      <w:r>
        <w:rPr>
          <w:rFonts w:ascii="Times New Roman" w:hAnsi="Times New Roman"/>
          <w:sz w:val="24"/>
        </w:rPr>
        <w:t>(1) Persons whose movable property is located in the Immovable Property have an obligation to remove their property from the respective premises within seven days after the day this law comes into force.</w:t>
      </w:r>
    </w:p>
    <w:p w14:paraId="5E81E2C7" w14:textId="77777777" w:rsidR="00A0072B" w:rsidRPr="00FD2B4A" w:rsidRDefault="00A0072B" w:rsidP="00626078">
      <w:pPr>
        <w:spacing w:after="0" w:line="240" w:lineRule="auto"/>
        <w:jc w:val="both"/>
        <w:rPr>
          <w:rFonts w:ascii="Times New Roman" w:hAnsi="Times New Roman"/>
          <w:noProof/>
          <w:kern w:val="0"/>
          <w:sz w:val="24"/>
        </w:rPr>
      </w:pPr>
      <w:r>
        <w:rPr>
          <w:rFonts w:ascii="Times New Roman" w:hAnsi="Times New Roman"/>
          <w:sz w:val="24"/>
        </w:rPr>
        <w:t>(2) Movable property that remains in the Immovable Property after the term mentioned in the first part of this section shall be considered property in abeyance and shall belong to the Latvian state. The Cabinet shall decide on the actions with this property.</w:t>
      </w:r>
    </w:p>
    <w:p w14:paraId="378511C2" w14:textId="77777777" w:rsidR="00182FD6" w:rsidRDefault="00182FD6" w:rsidP="00626078">
      <w:pPr>
        <w:spacing w:after="0" w:line="240" w:lineRule="auto"/>
        <w:jc w:val="both"/>
        <w:rPr>
          <w:rFonts w:ascii="Times New Roman" w:hAnsi="Times New Roman"/>
          <w:b/>
          <w:bCs/>
          <w:noProof/>
          <w:kern w:val="0"/>
          <w:sz w:val="24"/>
        </w:rPr>
      </w:pPr>
      <w:bookmarkStart w:id="10" w:name="p5"/>
      <w:bookmarkStart w:id="11" w:name="p-1279207"/>
      <w:bookmarkEnd w:id="10"/>
      <w:bookmarkEnd w:id="11"/>
    </w:p>
    <w:p w14:paraId="37E5DB7D" w14:textId="3F22DD00" w:rsidR="00A0072B" w:rsidRPr="00FD2B4A" w:rsidRDefault="00A0072B" w:rsidP="00626078">
      <w:pPr>
        <w:spacing w:after="0" w:line="240" w:lineRule="auto"/>
        <w:jc w:val="both"/>
        <w:rPr>
          <w:rFonts w:ascii="Times New Roman" w:hAnsi="Times New Roman"/>
          <w:b/>
          <w:bCs/>
          <w:noProof/>
          <w:kern w:val="0"/>
          <w:sz w:val="24"/>
        </w:rPr>
      </w:pPr>
      <w:r>
        <w:rPr>
          <w:rFonts w:ascii="Times New Roman" w:hAnsi="Times New Roman"/>
          <w:b/>
          <w:sz w:val="24"/>
        </w:rPr>
        <w:t>Section 5.</w:t>
      </w:r>
    </w:p>
    <w:p w14:paraId="32C8539D" w14:textId="77777777" w:rsidR="00182FD6" w:rsidRDefault="00182FD6" w:rsidP="00626078">
      <w:pPr>
        <w:spacing w:after="0" w:line="240" w:lineRule="auto"/>
        <w:jc w:val="both"/>
        <w:rPr>
          <w:rFonts w:ascii="Times New Roman" w:hAnsi="Times New Roman"/>
          <w:noProof/>
          <w:kern w:val="0"/>
          <w:sz w:val="24"/>
          <w:lang w:val="lv-LV"/>
        </w:rPr>
      </w:pPr>
    </w:p>
    <w:p w14:paraId="0822132B" w14:textId="07070144" w:rsidR="00A0072B" w:rsidRPr="00FD2B4A" w:rsidRDefault="00A0072B" w:rsidP="00182FD6">
      <w:pPr>
        <w:spacing w:after="0" w:line="240" w:lineRule="auto"/>
        <w:ind w:firstLine="709"/>
        <w:jc w:val="both"/>
        <w:rPr>
          <w:rFonts w:ascii="Times New Roman" w:hAnsi="Times New Roman"/>
          <w:noProof/>
          <w:kern w:val="0"/>
          <w:sz w:val="24"/>
        </w:rPr>
      </w:pPr>
      <w:r>
        <w:rPr>
          <w:rFonts w:ascii="Times New Roman" w:hAnsi="Times New Roman"/>
          <w:sz w:val="24"/>
        </w:rPr>
        <w:t>Persons whose legal address – Rīga, Marijas iela 7 – is registered in the registers maintained by the Enterprise Register of the Republic of Latvia shall apply for a change of legal address in the registers maintained by the Enterprise Register of the Republic of Latvia within three working days after the day this law comes into force.</w:t>
      </w:r>
    </w:p>
    <w:p w14:paraId="7DB35F8C" w14:textId="77777777" w:rsidR="00182FD6" w:rsidRDefault="00182FD6" w:rsidP="00626078">
      <w:pPr>
        <w:spacing w:after="0" w:line="240" w:lineRule="auto"/>
        <w:jc w:val="both"/>
        <w:rPr>
          <w:rFonts w:ascii="Times New Roman" w:hAnsi="Times New Roman"/>
          <w:b/>
          <w:bCs/>
          <w:noProof/>
          <w:kern w:val="0"/>
          <w:sz w:val="24"/>
        </w:rPr>
      </w:pPr>
      <w:bookmarkStart w:id="12" w:name="p6"/>
      <w:bookmarkStart w:id="13" w:name="p-1279208"/>
      <w:bookmarkEnd w:id="12"/>
      <w:bookmarkEnd w:id="13"/>
    </w:p>
    <w:p w14:paraId="1E461A69" w14:textId="0D0E6E8A" w:rsidR="00A0072B" w:rsidRPr="00FD2B4A" w:rsidRDefault="00A0072B" w:rsidP="00626078">
      <w:pPr>
        <w:spacing w:after="0" w:line="240" w:lineRule="auto"/>
        <w:jc w:val="both"/>
        <w:rPr>
          <w:rFonts w:ascii="Times New Roman" w:hAnsi="Times New Roman"/>
          <w:b/>
          <w:bCs/>
          <w:noProof/>
          <w:kern w:val="0"/>
          <w:sz w:val="24"/>
        </w:rPr>
      </w:pPr>
      <w:r>
        <w:rPr>
          <w:rFonts w:ascii="Times New Roman" w:hAnsi="Times New Roman"/>
          <w:b/>
          <w:sz w:val="24"/>
        </w:rPr>
        <w:t>Section 6.</w:t>
      </w:r>
    </w:p>
    <w:p w14:paraId="01DE5AC6" w14:textId="77777777" w:rsidR="00182FD6" w:rsidRDefault="00182FD6" w:rsidP="00626078">
      <w:pPr>
        <w:spacing w:after="0" w:line="240" w:lineRule="auto"/>
        <w:jc w:val="both"/>
        <w:rPr>
          <w:rFonts w:ascii="Times New Roman" w:hAnsi="Times New Roman"/>
          <w:noProof/>
          <w:kern w:val="0"/>
          <w:sz w:val="24"/>
          <w:lang w:val="lv-LV"/>
        </w:rPr>
      </w:pPr>
    </w:p>
    <w:p w14:paraId="026FF40F" w14:textId="65657FA2" w:rsidR="00A0072B" w:rsidRPr="00FD2B4A" w:rsidRDefault="00A0072B" w:rsidP="00182FD6">
      <w:pPr>
        <w:spacing w:after="0" w:line="240" w:lineRule="auto"/>
        <w:ind w:firstLine="709"/>
        <w:jc w:val="both"/>
        <w:rPr>
          <w:rFonts w:ascii="Times New Roman" w:hAnsi="Times New Roman"/>
          <w:noProof/>
          <w:kern w:val="0"/>
          <w:sz w:val="24"/>
        </w:rPr>
      </w:pPr>
      <w:r>
        <w:rPr>
          <w:rFonts w:ascii="Times New Roman" w:hAnsi="Times New Roman"/>
          <w:sz w:val="24"/>
        </w:rPr>
        <w:t>Until the moment when the Ministry of Transport has taken possession of the Immovable Property, the State Police shall ensure the security of the Immovable Property as well as maintain order in the Immovable Property and its adjacent territory.</w:t>
      </w:r>
    </w:p>
    <w:p w14:paraId="0817C62D" w14:textId="77777777" w:rsidR="00182FD6" w:rsidRDefault="00182FD6" w:rsidP="00626078">
      <w:pPr>
        <w:spacing w:after="0" w:line="240" w:lineRule="auto"/>
        <w:jc w:val="both"/>
        <w:rPr>
          <w:rFonts w:ascii="Times New Roman" w:hAnsi="Times New Roman"/>
          <w:b/>
          <w:bCs/>
          <w:noProof/>
          <w:kern w:val="0"/>
          <w:sz w:val="24"/>
        </w:rPr>
      </w:pPr>
      <w:bookmarkStart w:id="14" w:name="p7"/>
      <w:bookmarkStart w:id="15" w:name="p-1320914"/>
      <w:bookmarkEnd w:id="14"/>
      <w:bookmarkEnd w:id="15"/>
    </w:p>
    <w:p w14:paraId="1BF2829F" w14:textId="4A4D0724" w:rsidR="00A0072B" w:rsidRPr="00FD2B4A" w:rsidRDefault="00A0072B" w:rsidP="00626078">
      <w:pPr>
        <w:spacing w:after="0" w:line="240" w:lineRule="auto"/>
        <w:jc w:val="both"/>
        <w:rPr>
          <w:rFonts w:ascii="Times New Roman" w:hAnsi="Times New Roman"/>
          <w:b/>
          <w:bCs/>
          <w:noProof/>
          <w:kern w:val="0"/>
          <w:sz w:val="24"/>
        </w:rPr>
      </w:pPr>
      <w:r>
        <w:rPr>
          <w:rFonts w:ascii="Times New Roman" w:hAnsi="Times New Roman"/>
          <w:b/>
          <w:sz w:val="24"/>
        </w:rPr>
        <w:t>Section 7.</w:t>
      </w:r>
    </w:p>
    <w:p w14:paraId="779B5F25" w14:textId="77777777" w:rsidR="00182FD6" w:rsidRDefault="00182FD6" w:rsidP="00626078">
      <w:pPr>
        <w:spacing w:after="0" w:line="240" w:lineRule="auto"/>
        <w:jc w:val="both"/>
        <w:rPr>
          <w:rFonts w:ascii="Times New Roman" w:hAnsi="Times New Roman"/>
          <w:noProof/>
          <w:kern w:val="0"/>
          <w:sz w:val="24"/>
          <w:lang w:val="lv-LV"/>
        </w:rPr>
      </w:pPr>
    </w:p>
    <w:p w14:paraId="4189D6D2" w14:textId="131A6B84" w:rsidR="00A0072B" w:rsidRPr="00FD2B4A" w:rsidRDefault="00A0072B" w:rsidP="00182FD6">
      <w:pPr>
        <w:spacing w:after="0" w:line="240" w:lineRule="auto"/>
        <w:ind w:firstLine="709"/>
        <w:jc w:val="both"/>
        <w:rPr>
          <w:rFonts w:ascii="Times New Roman" w:hAnsi="Times New Roman"/>
          <w:noProof/>
          <w:kern w:val="0"/>
          <w:sz w:val="24"/>
        </w:rPr>
      </w:pPr>
      <w:r>
        <w:rPr>
          <w:rFonts w:ascii="Times New Roman" w:hAnsi="Times New Roman"/>
          <w:sz w:val="24"/>
        </w:rPr>
        <w:t xml:space="preserve">In the event of alienation of the Immovable Property and the state-owned plot of land at Rīga, Marijas iela 7, cadastre number 01000050016, </w:t>
      </w:r>
      <w:r>
        <w:rPr>
          <w:rFonts w:ascii="Times New Roman" w:hAnsi="Times New Roman"/>
          <w:i/>
          <w:iCs/>
          <w:sz w:val="24"/>
        </w:rPr>
        <w:t>Valsts akciju sabiedrība</w:t>
      </w:r>
      <w:r>
        <w:rPr>
          <w:rFonts w:ascii="Times New Roman" w:hAnsi="Times New Roman"/>
          <w:sz w:val="24"/>
        </w:rPr>
        <w:t xml:space="preserve"> “</w:t>
      </w:r>
      <w:r>
        <w:rPr>
          <w:rFonts w:ascii="Times New Roman" w:hAnsi="Times New Roman"/>
          <w:i/>
          <w:iCs/>
          <w:sz w:val="24"/>
        </w:rPr>
        <w:t>Valsts nekustamie īpašumi</w:t>
      </w:r>
      <w:r>
        <w:rPr>
          <w:rFonts w:ascii="Times New Roman" w:hAnsi="Times New Roman"/>
          <w:sz w:val="24"/>
        </w:rPr>
        <w:t>” [State joint-stock company State Real Estate] shall transfer the funds obtained as a result of the alienation, after deduction of the actual alienation expenses, to the State budget revenue.</w:t>
      </w:r>
    </w:p>
    <w:p w14:paraId="60030496" w14:textId="2A8E2E4A" w:rsidR="00A0072B" w:rsidRPr="00FD2B4A" w:rsidRDefault="00A0072B" w:rsidP="00626078">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30 May 2024</w:t>
      </w:r>
      <w:r>
        <w:rPr>
          <w:rFonts w:ascii="Times New Roman" w:hAnsi="Times New Roman"/>
          <w:sz w:val="24"/>
        </w:rPr>
        <w:t>]</w:t>
      </w:r>
    </w:p>
    <w:p w14:paraId="3F1C8BBF" w14:textId="77777777" w:rsidR="00182FD6" w:rsidRDefault="00182FD6" w:rsidP="00626078">
      <w:pPr>
        <w:spacing w:after="0" w:line="240" w:lineRule="auto"/>
        <w:jc w:val="both"/>
        <w:rPr>
          <w:rFonts w:ascii="Times New Roman" w:hAnsi="Times New Roman"/>
          <w:b/>
          <w:bCs/>
          <w:noProof/>
          <w:kern w:val="0"/>
          <w:sz w:val="24"/>
        </w:rPr>
      </w:pPr>
      <w:bookmarkStart w:id="16" w:name="1279209"/>
      <w:bookmarkEnd w:id="16"/>
    </w:p>
    <w:p w14:paraId="6ED3E793" w14:textId="6D751110" w:rsidR="00A0072B" w:rsidRPr="00FD2B4A" w:rsidRDefault="00A0072B" w:rsidP="00AA343F">
      <w:pPr>
        <w:keepNext/>
        <w:keepLines/>
        <w:spacing w:after="0" w:line="240" w:lineRule="auto"/>
        <w:jc w:val="center"/>
        <w:rPr>
          <w:rFonts w:ascii="Times New Roman" w:hAnsi="Times New Roman"/>
          <w:b/>
          <w:bCs/>
          <w:noProof/>
          <w:kern w:val="0"/>
          <w:sz w:val="24"/>
        </w:rPr>
      </w:pPr>
      <w:r>
        <w:rPr>
          <w:rFonts w:ascii="Times New Roman" w:hAnsi="Times New Roman"/>
          <w:b/>
          <w:sz w:val="24"/>
        </w:rPr>
        <w:lastRenderedPageBreak/>
        <w:t>Transitional Provision</w:t>
      </w:r>
      <w:bookmarkStart w:id="17" w:name="pn-1279209"/>
      <w:bookmarkEnd w:id="17"/>
    </w:p>
    <w:p w14:paraId="77218F5C" w14:textId="77777777" w:rsidR="00182FD6" w:rsidRDefault="00182FD6" w:rsidP="00AA343F">
      <w:pPr>
        <w:keepNext/>
        <w:keepLines/>
        <w:spacing w:after="0" w:line="240" w:lineRule="auto"/>
        <w:jc w:val="both"/>
        <w:rPr>
          <w:rFonts w:ascii="Times New Roman" w:hAnsi="Times New Roman"/>
          <w:noProof/>
          <w:kern w:val="0"/>
          <w:sz w:val="24"/>
        </w:rPr>
      </w:pPr>
      <w:bookmarkStart w:id="18" w:name="p-1279210"/>
      <w:bookmarkEnd w:id="18"/>
    </w:p>
    <w:p w14:paraId="5267E09F" w14:textId="4529FED2" w:rsidR="00A0072B" w:rsidRDefault="00A0072B" w:rsidP="00AA343F">
      <w:pPr>
        <w:keepNext/>
        <w:keepLines/>
        <w:spacing w:after="0" w:line="240" w:lineRule="auto"/>
        <w:ind w:firstLine="709"/>
        <w:jc w:val="both"/>
        <w:rPr>
          <w:rFonts w:ascii="Times New Roman" w:hAnsi="Times New Roman"/>
          <w:noProof/>
          <w:kern w:val="0"/>
          <w:sz w:val="24"/>
        </w:rPr>
      </w:pPr>
      <w:r>
        <w:rPr>
          <w:rFonts w:ascii="Times New Roman" w:hAnsi="Times New Roman"/>
          <w:sz w:val="24"/>
        </w:rPr>
        <w:t xml:space="preserve">The Cabinet shall submit a report to the </w:t>
      </w:r>
      <w:r>
        <w:rPr>
          <w:rFonts w:ascii="Times New Roman" w:hAnsi="Times New Roman"/>
          <w:i/>
          <w:iCs/>
          <w:sz w:val="24"/>
        </w:rPr>
        <w:t>Saeima</w:t>
      </w:r>
      <w:r>
        <w:rPr>
          <w:rFonts w:ascii="Times New Roman" w:hAnsi="Times New Roman"/>
          <w:sz w:val="24"/>
        </w:rPr>
        <w:t xml:space="preserve"> on the planned future actions with the Immovable Property by 31 March 2024.</w:t>
      </w:r>
      <w:bookmarkStart w:id="19" w:name="pn2024"/>
      <w:bookmarkEnd w:id="19"/>
    </w:p>
    <w:p w14:paraId="6BF5F6A6" w14:textId="77777777" w:rsidR="00182FD6" w:rsidRDefault="00182FD6" w:rsidP="00AA343F">
      <w:pPr>
        <w:keepNext/>
        <w:keepLines/>
        <w:spacing w:after="0" w:line="240" w:lineRule="auto"/>
        <w:jc w:val="both"/>
        <w:rPr>
          <w:rFonts w:ascii="Times New Roman" w:hAnsi="Times New Roman"/>
          <w:noProof/>
          <w:kern w:val="0"/>
          <w:sz w:val="24"/>
          <w:lang w:val="lv-LV"/>
        </w:rPr>
      </w:pPr>
    </w:p>
    <w:p w14:paraId="7A5AC45B" w14:textId="77777777" w:rsidR="00182FD6" w:rsidRPr="00FD2B4A" w:rsidRDefault="00182FD6" w:rsidP="00AA343F">
      <w:pPr>
        <w:keepNext/>
        <w:keepLines/>
        <w:spacing w:after="0" w:line="240" w:lineRule="auto"/>
        <w:jc w:val="both"/>
        <w:rPr>
          <w:rFonts w:ascii="Times New Roman" w:hAnsi="Times New Roman"/>
          <w:noProof/>
          <w:kern w:val="0"/>
          <w:sz w:val="24"/>
          <w:lang w:val="lv-LV"/>
        </w:rPr>
      </w:pPr>
    </w:p>
    <w:p w14:paraId="3B1D62A1" w14:textId="77777777" w:rsidR="00931D34" w:rsidRPr="00626078" w:rsidRDefault="00A0072B" w:rsidP="00AA343F">
      <w:pPr>
        <w:keepNext/>
        <w:keepLines/>
        <w:spacing w:after="0" w:line="240" w:lineRule="auto"/>
        <w:jc w:val="both"/>
        <w:rPr>
          <w:rFonts w:ascii="Times New Roman" w:hAnsi="Times New Roman"/>
          <w:noProof/>
          <w:kern w:val="0"/>
          <w:sz w:val="24"/>
        </w:rPr>
      </w:pPr>
      <w:r>
        <w:rPr>
          <w:rFonts w:ascii="Times New Roman" w:hAnsi="Times New Roman"/>
          <w:sz w:val="24"/>
        </w:rPr>
        <w:t>The Law shall come into force on the day following its proclamation.</w:t>
      </w:r>
    </w:p>
    <w:p w14:paraId="2CB17BF7" w14:textId="77777777" w:rsidR="00931D34" w:rsidRPr="00626078" w:rsidRDefault="00931D34" w:rsidP="00AA343F">
      <w:pPr>
        <w:keepNext/>
        <w:keepLines/>
        <w:spacing w:after="0" w:line="240" w:lineRule="auto"/>
        <w:jc w:val="both"/>
        <w:rPr>
          <w:rFonts w:ascii="Times New Roman" w:hAnsi="Times New Roman"/>
          <w:noProof/>
          <w:kern w:val="0"/>
          <w:sz w:val="24"/>
          <w:lang w:val="lv-LV"/>
        </w:rPr>
      </w:pPr>
    </w:p>
    <w:p w14:paraId="76211517" w14:textId="715D8B2F" w:rsidR="00A0072B" w:rsidRDefault="00A0072B" w:rsidP="00626078">
      <w:pPr>
        <w:spacing w:after="0" w:line="240" w:lineRule="auto"/>
        <w:jc w:val="both"/>
        <w:rPr>
          <w:rFonts w:ascii="Times New Roman" w:hAnsi="Times New Roman"/>
          <w:noProof/>
          <w:kern w:val="0"/>
          <w:sz w:val="24"/>
        </w:rPr>
      </w:pPr>
      <w:r>
        <w:rPr>
          <w:rFonts w:ascii="Times New Roman" w:hAnsi="Times New Roman"/>
          <w:sz w:val="24"/>
        </w:rPr>
        <w:t xml:space="preserve">This Law has been adopted by the </w:t>
      </w:r>
      <w:r>
        <w:rPr>
          <w:rFonts w:ascii="Times New Roman" w:hAnsi="Times New Roman"/>
          <w:i/>
          <w:iCs/>
          <w:sz w:val="24"/>
        </w:rPr>
        <w:t>Saeima</w:t>
      </w:r>
      <w:r>
        <w:rPr>
          <w:rFonts w:ascii="Times New Roman" w:hAnsi="Times New Roman"/>
          <w:sz w:val="24"/>
        </w:rPr>
        <w:t xml:space="preserve"> on 11 January 2024.</w:t>
      </w:r>
    </w:p>
    <w:p w14:paraId="34FFB8EB" w14:textId="77777777" w:rsidR="00182FD6" w:rsidRDefault="00182FD6" w:rsidP="00626078">
      <w:pPr>
        <w:spacing w:after="0" w:line="240" w:lineRule="auto"/>
        <w:jc w:val="both"/>
        <w:rPr>
          <w:rFonts w:ascii="Times New Roman" w:hAnsi="Times New Roman"/>
          <w:noProof/>
          <w:kern w:val="0"/>
          <w:sz w:val="24"/>
          <w:lang w:val="lv-LV"/>
        </w:rPr>
      </w:pPr>
    </w:p>
    <w:p w14:paraId="4A2CD6C5" w14:textId="77777777" w:rsidR="00182FD6" w:rsidRPr="00FD2B4A" w:rsidRDefault="00182FD6" w:rsidP="00626078">
      <w:pPr>
        <w:spacing w:after="0" w:line="240" w:lineRule="auto"/>
        <w:jc w:val="both"/>
        <w:rPr>
          <w:rFonts w:ascii="Times New Roman" w:hAnsi="Times New Roman"/>
          <w:noProof/>
          <w:kern w:val="0"/>
          <w:sz w:val="24"/>
          <w:lang w:val="lv-LV"/>
        </w:rPr>
      </w:pPr>
    </w:p>
    <w:p w14:paraId="6E3311AF" w14:textId="6198A4CC" w:rsidR="00A0072B" w:rsidRDefault="00A0072B" w:rsidP="00AA343F">
      <w:pPr>
        <w:tabs>
          <w:tab w:val="left" w:pos="7797"/>
        </w:tabs>
        <w:spacing w:after="0" w:line="240" w:lineRule="auto"/>
        <w:jc w:val="both"/>
        <w:rPr>
          <w:rFonts w:ascii="Times New Roman" w:hAnsi="Times New Roman"/>
          <w:i/>
          <w:iCs/>
          <w:noProof/>
          <w:kern w:val="0"/>
          <w:sz w:val="24"/>
        </w:rPr>
      </w:pPr>
      <w:r>
        <w:rPr>
          <w:rFonts w:ascii="Times New Roman" w:hAnsi="Times New Roman"/>
          <w:sz w:val="24"/>
        </w:rPr>
        <w:t>President</w:t>
      </w:r>
      <w:r w:rsidR="00AA343F">
        <w:rPr>
          <w:rFonts w:ascii="Times New Roman" w:hAnsi="Times New Roman"/>
          <w:sz w:val="24"/>
        </w:rPr>
        <w:tab/>
      </w:r>
      <w:r>
        <w:rPr>
          <w:rFonts w:ascii="Times New Roman" w:hAnsi="Times New Roman"/>
          <w:sz w:val="24"/>
        </w:rPr>
        <w:t>E. Rinkēvičs</w:t>
      </w:r>
    </w:p>
    <w:p w14:paraId="4290EA30" w14:textId="77777777" w:rsidR="00182FD6" w:rsidRPr="00FD2B4A" w:rsidRDefault="00182FD6" w:rsidP="00626078">
      <w:pPr>
        <w:spacing w:after="0" w:line="240" w:lineRule="auto"/>
        <w:jc w:val="both"/>
        <w:rPr>
          <w:rFonts w:ascii="Times New Roman" w:hAnsi="Times New Roman"/>
          <w:i/>
          <w:iCs/>
          <w:noProof/>
          <w:kern w:val="0"/>
          <w:sz w:val="24"/>
          <w:lang w:val="lv-LV"/>
        </w:rPr>
      </w:pPr>
    </w:p>
    <w:p w14:paraId="383A4A01" w14:textId="77777777" w:rsidR="00A0072B" w:rsidRPr="00FD2B4A" w:rsidRDefault="00A0072B" w:rsidP="00626078">
      <w:pPr>
        <w:spacing w:after="0" w:line="240" w:lineRule="auto"/>
        <w:jc w:val="both"/>
        <w:rPr>
          <w:rFonts w:ascii="Times New Roman" w:hAnsi="Times New Roman"/>
          <w:noProof/>
          <w:kern w:val="0"/>
          <w:sz w:val="24"/>
        </w:rPr>
      </w:pPr>
      <w:r>
        <w:rPr>
          <w:rFonts w:ascii="Times New Roman" w:hAnsi="Times New Roman"/>
          <w:sz w:val="24"/>
        </w:rPr>
        <w:t>Rīga, 19 January 2024</w:t>
      </w:r>
    </w:p>
    <w:p w14:paraId="2F35E3B4" w14:textId="77777777" w:rsidR="00A0072B" w:rsidRPr="00626078" w:rsidRDefault="00A0072B" w:rsidP="00626078">
      <w:pPr>
        <w:spacing w:after="0" w:line="240" w:lineRule="auto"/>
        <w:jc w:val="both"/>
        <w:rPr>
          <w:rFonts w:ascii="Times New Roman" w:hAnsi="Times New Roman"/>
          <w:noProof/>
          <w:kern w:val="0"/>
          <w:sz w:val="24"/>
          <w:lang w:val="lv-LV"/>
        </w:rPr>
      </w:pPr>
    </w:p>
    <w:sectPr w:rsidR="00A0072B" w:rsidRPr="00626078" w:rsidSect="00626078">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79F23" w14:textId="77777777" w:rsidR="00AC3878" w:rsidRPr="00A0072B" w:rsidRDefault="00AC3878" w:rsidP="00A0072B">
      <w:pPr>
        <w:spacing w:after="0" w:line="240" w:lineRule="auto"/>
        <w:rPr>
          <w:noProof/>
          <w:kern w:val="0"/>
          <w:lang w:val="en-US"/>
        </w:rPr>
      </w:pPr>
      <w:r w:rsidRPr="00A0072B">
        <w:rPr>
          <w:noProof/>
          <w:kern w:val="0"/>
          <w:lang w:val="en-US"/>
        </w:rPr>
        <w:separator/>
      </w:r>
    </w:p>
  </w:endnote>
  <w:endnote w:type="continuationSeparator" w:id="0">
    <w:p w14:paraId="6CA8BA08" w14:textId="77777777" w:rsidR="00AC3878" w:rsidRPr="00A0072B" w:rsidRDefault="00AC3878" w:rsidP="00A0072B">
      <w:pPr>
        <w:spacing w:after="0" w:line="240" w:lineRule="auto"/>
        <w:rPr>
          <w:noProof/>
          <w:kern w:val="0"/>
          <w:lang w:val="en-US"/>
        </w:rPr>
      </w:pPr>
      <w:r w:rsidRPr="00A0072B">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3D834" w14:textId="77777777" w:rsidR="00CE05C2" w:rsidRPr="00B11DA4" w:rsidRDefault="00CE05C2" w:rsidP="00CE05C2">
    <w:pPr>
      <w:pStyle w:val="Footer"/>
      <w:rPr>
        <w:rFonts w:ascii="Times New Roman" w:hAnsi="Times New Roman"/>
        <w:noProof/>
        <w:kern w:val="0"/>
        <w:sz w:val="20"/>
        <w:lang w:val="en-US"/>
      </w:rPr>
    </w:pPr>
  </w:p>
  <w:p w14:paraId="4B2A02F4" w14:textId="77777777" w:rsidR="00CE05C2" w:rsidRPr="00B11DA4" w:rsidRDefault="00CE05C2" w:rsidP="00CE05C2">
    <w:pPr>
      <w:pStyle w:val="Footer"/>
      <w:framePr w:wrap="around" w:vAnchor="text" w:hAnchor="margin" w:xAlign="right" w:y="1"/>
      <w:jc w:val="right"/>
      <w:rPr>
        <w:rStyle w:val="PageNumber"/>
        <w:rFonts w:ascii="Times New Roman" w:hAnsi="Times New Roman"/>
        <w:noProof/>
        <w:kern w:val="0"/>
        <w:sz w:val="20"/>
        <w:lang w:val="en-US"/>
      </w:rPr>
    </w:pPr>
    <w:r w:rsidRPr="00B11DA4">
      <w:rPr>
        <w:rStyle w:val="PageNumber"/>
        <w:rFonts w:ascii="Times New Roman" w:hAnsi="Times New Roman"/>
        <w:noProof/>
        <w:kern w:val="0"/>
        <w:sz w:val="20"/>
        <w:lang w:val="en-US"/>
      </w:rPr>
      <w:fldChar w:fldCharType="begin"/>
    </w:r>
    <w:r w:rsidRPr="00B11DA4">
      <w:rPr>
        <w:rStyle w:val="PageNumber"/>
        <w:rFonts w:ascii="Times New Roman" w:hAnsi="Times New Roman"/>
        <w:noProof/>
        <w:kern w:val="0"/>
        <w:sz w:val="20"/>
        <w:lang w:val="en-US"/>
      </w:rPr>
      <w:instrText xml:space="preserve"> PAGE </w:instrText>
    </w:r>
    <w:r w:rsidRPr="00B11DA4">
      <w:rPr>
        <w:rStyle w:val="PageNumber"/>
        <w:rFonts w:ascii="Times New Roman" w:hAnsi="Times New Roman"/>
        <w:noProof/>
        <w:kern w:val="0"/>
        <w:sz w:val="20"/>
        <w:lang w:val="en-US"/>
      </w:rPr>
      <w:fldChar w:fldCharType="separate"/>
    </w:r>
    <w:r>
      <w:rPr>
        <w:rStyle w:val="PageNumber"/>
        <w:rFonts w:ascii="Times New Roman" w:hAnsi="Times New Roman"/>
        <w:noProof/>
        <w:kern w:val="0"/>
        <w:sz w:val="20"/>
        <w:lang w:val="en-US"/>
      </w:rPr>
      <w:t>2</w:t>
    </w:r>
    <w:r w:rsidRPr="00B11DA4">
      <w:rPr>
        <w:rStyle w:val="PageNumber"/>
        <w:rFonts w:ascii="Times New Roman" w:hAnsi="Times New Roman"/>
        <w:noProof/>
        <w:kern w:val="0"/>
        <w:sz w:val="20"/>
        <w:lang w:val="en-US"/>
      </w:rPr>
      <w:fldChar w:fldCharType="end"/>
    </w:r>
    <w:r w:rsidRPr="00B11DA4">
      <w:rPr>
        <w:rStyle w:val="PageNumber"/>
        <w:rFonts w:ascii="Times New Roman" w:hAnsi="Times New Roman"/>
        <w:noProof/>
        <w:kern w:val="0"/>
        <w:sz w:val="20"/>
        <w:lang w:val="en-US"/>
      </w:rPr>
      <w:t xml:space="preserve"> </w:t>
    </w:r>
  </w:p>
  <w:p w14:paraId="2AA1704F" w14:textId="478C9160" w:rsidR="00E77E67" w:rsidRPr="00CE05C2" w:rsidRDefault="00CE05C2">
    <w:pPr>
      <w:pStyle w:val="Footer"/>
      <w:rPr>
        <w:rFonts w:ascii="Times New Roman" w:hAnsi="Times New Roman"/>
        <w:noProof/>
        <w:kern w:val="0"/>
        <w:sz w:val="20"/>
        <w:lang w:val="en-US"/>
      </w:rPr>
    </w:pPr>
    <w:r w:rsidRPr="00B11DA4">
      <w:rPr>
        <w:rFonts w:ascii="Times New Roman" w:hAnsi="Times New Roman"/>
        <w:noProof/>
        <w:kern w:val="0"/>
        <w:sz w:val="20"/>
        <w:lang w:val="en-US"/>
      </w:rPr>
      <w:t xml:space="preserve">Translation </w:t>
    </w:r>
    <w:r w:rsidRPr="00B11DA4">
      <w:rPr>
        <w:rFonts w:ascii="Times New Roman" w:hAnsi="Times New Roman"/>
        <w:noProof/>
        <w:kern w:val="0"/>
        <w:sz w:val="20"/>
        <w:lang w:val="en-US"/>
      </w:rPr>
      <w:fldChar w:fldCharType="begin"/>
    </w:r>
    <w:r w:rsidRPr="00B11DA4">
      <w:rPr>
        <w:rFonts w:ascii="Times New Roman" w:hAnsi="Times New Roman"/>
        <w:noProof/>
        <w:kern w:val="0"/>
        <w:sz w:val="20"/>
        <w:lang w:val="en-US"/>
      </w:rPr>
      <w:instrText>symbol 169 \f "UnivrstyRoman TL" \s 8</w:instrText>
    </w:r>
    <w:r w:rsidRPr="00B11DA4">
      <w:rPr>
        <w:rFonts w:ascii="Times New Roman" w:hAnsi="Times New Roman"/>
        <w:noProof/>
        <w:kern w:val="0"/>
        <w:sz w:val="20"/>
        <w:lang w:val="en-US"/>
      </w:rPr>
      <w:fldChar w:fldCharType="separate"/>
    </w:r>
    <w:r w:rsidRPr="00B11DA4">
      <w:rPr>
        <w:rFonts w:ascii="Times New Roman" w:hAnsi="Times New Roman"/>
        <w:noProof/>
        <w:kern w:val="0"/>
        <w:sz w:val="20"/>
        <w:lang w:val="en-US"/>
      </w:rPr>
      <w:t>©</w:t>
    </w:r>
    <w:r w:rsidRPr="00B11DA4">
      <w:rPr>
        <w:rFonts w:ascii="Times New Roman" w:hAnsi="Times New Roman"/>
        <w:noProof/>
        <w:kern w:val="0"/>
        <w:sz w:val="20"/>
        <w:lang w:val="en-US"/>
      </w:rPr>
      <w:fldChar w:fldCharType="end"/>
    </w:r>
    <w:r w:rsidRPr="00B11DA4">
      <w:rPr>
        <w:rFonts w:ascii="Times New Roman" w:hAnsi="Times New Roman"/>
        <w:noProof/>
        <w:kern w:val="0"/>
        <w:sz w:val="20"/>
        <w:lang w:val="en-US"/>
      </w:rPr>
      <w:t xml:space="preserve"> 202</w:t>
    </w:r>
    <w:r>
      <w:rPr>
        <w:rFonts w:ascii="Times New Roman" w:hAnsi="Times New Roman"/>
        <w:noProof/>
        <w:kern w:val="0"/>
        <w:sz w:val="20"/>
        <w:lang w:val="en-US"/>
      </w:rPr>
      <w:t>6</w:t>
    </w:r>
    <w:r w:rsidRPr="00B11DA4">
      <w:rPr>
        <w:rFonts w:ascii="Times New Roman" w:hAnsi="Times New Roman"/>
        <w:noProof/>
        <w:kern w:val="0"/>
        <w:sz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48477" w14:textId="77777777" w:rsidR="00E77E67" w:rsidRPr="00B11DA4" w:rsidRDefault="00E77E67" w:rsidP="00E77E67">
    <w:pPr>
      <w:pStyle w:val="Footer"/>
      <w:rPr>
        <w:rFonts w:ascii="Times New Roman" w:hAnsi="Times New Roman"/>
        <w:noProof/>
        <w:kern w:val="0"/>
        <w:sz w:val="20"/>
        <w:lang w:val="en-US"/>
      </w:rPr>
    </w:pPr>
  </w:p>
  <w:p w14:paraId="597A8A1E" w14:textId="77777777" w:rsidR="00E77E67" w:rsidRPr="00B11DA4" w:rsidRDefault="00E77E67" w:rsidP="00E77E67">
    <w:pPr>
      <w:pStyle w:val="Footer"/>
      <w:rPr>
        <w:rFonts w:ascii="Times New Roman" w:hAnsi="Times New Roman"/>
        <w:noProof/>
        <w:kern w:val="0"/>
        <w:sz w:val="20"/>
        <w:lang w:val="en-US"/>
      </w:rPr>
    </w:pPr>
    <w:r w:rsidRPr="00B11DA4">
      <w:rPr>
        <w:rFonts w:ascii="Times New Roman" w:hAnsi="Times New Roman"/>
        <w:noProof/>
        <w:kern w:val="0"/>
        <w:sz w:val="20"/>
        <w:vertAlign w:val="superscript"/>
        <w:lang w:val="en-US"/>
      </w:rPr>
      <w:t xml:space="preserve">1 </w:t>
    </w:r>
    <w:r w:rsidRPr="00B11DA4">
      <w:rPr>
        <w:rFonts w:ascii="Times New Roman" w:hAnsi="Times New Roman"/>
        <w:noProof/>
        <w:kern w:val="0"/>
        <w:sz w:val="20"/>
        <w:lang w:val="en-US"/>
      </w:rPr>
      <w:t xml:space="preserve">The Parliament of the </w:t>
    </w:r>
    <w:smartTag w:uri="urn:schemas-microsoft-com:office:smarttags" w:element="place">
      <w:smartTag w:uri="urn:schemas-microsoft-com:office:smarttags" w:element="PlaceType">
        <w:r w:rsidRPr="00B11DA4">
          <w:rPr>
            <w:rFonts w:ascii="Times New Roman" w:hAnsi="Times New Roman"/>
            <w:noProof/>
            <w:kern w:val="0"/>
            <w:sz w:val="20"/>
            <w:lang w:val="en-US"/>
          </w:rPr>
          <w:t>Republic</w:t>
        </w:r>
      </w:smartTag>
      <w:r w:rsidRPr="00B11DA4">
        <w:rPr>
          <w:rFonts w:ascii="Times New Roman" w:hAnsi="Times New Roman"/>
          <w:noProof/>
          <w:kern w:val="0"/>
          <w:sz w:val="20"/>
          <w:lang w:val="en-US"/>
        </w:rPr>
        <w:t xml:space="preserve"> of </w:t>
      </w:r>
      <w:smartTag w:uri="urn:schemas-microsoft-com:office:smarttags" w:element="PlaceName">
        <w:r w:rsidRPr="00B11DA4">
          <w:rPr>
            <w:rFonts w:ascii="Times New Roman" w:hAnsi="Times New Roman"/>
            <w:noProof/>
            <w:kern w:val="0"/>
            <w:sz w:val="20"/>
            <w:lang w:val="en-US"/>
          </w:rPr>
          <w:t>Latvia</w:t>
        </w:r>
      </w:smartTag>
    </w:smartTag>
  </w:p>
  <w:p w14:paraId="4D118647" w14:textId="77777777" w:rsidR="00E77E67" w:rsidRPr="00B11DA4" w:rsidRDefault="00E77E67" w:rsidP="00E77E67">
    <w:pPr>
      <w:pStyle w:val="Footer"/>
      <w:rPr>
        <w:rFonts w:ascii="Times New Roman" w:hAnsi="Times New Roman"/>
        <w:noProof/>
        <w:kern w:val="0"/>
        <w:sz w:val="20"/>
        <w:lang w:val="en-US"/>
      </w:rPr>
    </w:pPr>
  </w:p>
  <w:p w14:paraId="195F9A06" w14:textId="1D2D2321" w:rsidR="00E77E67" w:rsidRPr="00E77E67" w:rsidRDefault="00E77E67" w:rsidP="00E77E67">
    <w:pPr>
      <w:pStyle w:val="Footer"/>
      <w:rPr>
        <w:rFonts w:ascii="Times New Roman" w:hAnsi="Times New Roman"/>
        <w:noProof/>
        <w:kern w:val="0"/>
        <w:sz w:val="20"/>
        <w:lang w:val="en-US"/>
      </w:rPr>
    </w:pPr>
    <w:r w:rsidRPr="00B11DA4">
      <w:rPr>
        <w:rFonts w:ascii="Times New Roman" w:hAnsi="Times New Roman"/>
        <w:noProof/>
        <w:kern w:val="0"/>
        <w:sz w:val="20"/>
        <w:lang w:val="en-US"/>
      </w:rPr>
      <w:t xml:space="preserve">Translation </w:t>
    </w:r>
    <w:r w:rsidRPr="00B11DA4">
      <w:rPr>
        <w:rFonts w:ascii="Times New Roman" w:hAnsi="Times New Roman"/>
        <w:noProof/>
        <w:kern w:val="0"/>
        <w:sz w:val="20"/>
        <w:lang w:val="en-US"/>
      </w:rPr>
      <w:fldChar w:fldCharType="begin"/>
    </w:r>
    <w:r w:rsidRPr="00B11DA4">
      <w:rPr>
        <w:rFonts w:ascii="Times New Roman" w:hAnsi="Times New Roman"/>
        <w:noProof/>
        <w:kern w:val="0"/>
        <w:sz w:val="20"/>
        <w:lang w:val="en-US"/>
      </w:rPr>
      <w:instrText>symbol 169 \f "UnivrstyRoman TL" \s 8</w:instrText>
    </w:r>
    <w:r w:rsidRPr="00B11DA4">
      <w:rPr>
        <w:rFonts w:ascii="Times New Roman" w:hAnsi="Times New Roman"/>
        <w:noProof/>
        <w:kern w:val="0"/>
        <w:sz w:val="20"/>
        <w:lang w:val="en-US"/>
      </w:rPr>
      <w:fldChar w:fldCharType="separate"/>
    </w:r>
    <w:r w:rsidRPr="00B11DA4">
      <w:rPr>
        <w:rFonts w:ascii="Times New Roman" w:hAnsi="Times New Roman"/>
        <w:noProof/>
        <w:kern w:val="0"/>
        <w:sz w:val="20"/>
        <w:lang w:val="en-US"/>
      </w:rPr>
      <w:t>©</w:t>
    </w:r>
    <w:r w:rsidRPr="00B11DA4">
      <w:rPr>
        <w:rFonts w:ascii="Times New Roman" w:hAnsi="Times New Roman"/>
        <w:noProof/>
        <w:kern w:val="0"/>
        <w:sz w:val="20"/>
        <w:lang w:val="en-US"/>
      </w:rPr>
      <w:fldChar w:fldCharType="end"/>
    </w:r>
    <w:r w:rsidRPr="00B11DA4">
      <w:rPr>
        <w:rFonts w:ascii="Times New Roman" w:hAnsi="Times New Roman"/>
        <w:noProof/>
        <w:kern w:val="0"/>
        <w:sz w:val="20"/>
        <w:lang w:val="en-US"/>
      </w:rPr>
      <w:t xml:space="preserve"> 202</w:t>
    </w:r>
    <w:r>
      <w:rPr>
        <w:rFonts w:ascii="Times New Roman" w:hAnsi="Times New Roman"/>
        <w:noProof/>
        <w:kern w:val="0"/>
        <w:sz w:val="20"/>
        <w:lang w:val="en-US"/>
      </w:rPr>
      <w:t>6</w:t>
    </w:r>
    <w:r w:rsidRPr="00B11DA4">
      <w:rPr>
        <w:rFonts w:ascii="Times New Roman" w:hAnsi="Times New Roman"/>
        <w:noProof/>
        <w:kern w:val="0"/>
        <w:sz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1BF20" w14:textId="77777777" w:rsidR="00AC3878" w:rsidRPr="00A0072B" w:rsidRDefault="00AC3878" w:rsidP="00A0072B">
      <w:pPr>
        <w:spacing w:after="0" w:line="240" w:lineRule="auto"/>
        <w:rPr>
          <w:noProof/>
          <w:kern w:val="0"/>
          <w:lang w:val="en-US"/>
        </w:rPr>
      </w:pPr>
      <w:r w:rsidRPr="00A0072B">
        <w:rPr>
          <w:noProof/>
          <w:kern w:val="0"/>
          <w:lang w:val="en-US"/>
        </w:rPr>
        <w:separator/>
      </w:r>
    </w:p>
  </w:footnote>
  <w:footnote w:type="continuationSeparator" w:id="0">
    <w:p w14:paraId="0745DF9B" w14:textId="77777777" w:rsidR="00AC3878" w:rsidRPr="00A0072B" w:rsidRDefault="00AC3878" w:rsidP="00A0072B">
      <w:pPr>
        <w:spacing w:after="0" w:line="240" w:lineRule="auto"/>
        <w:rPr>
          <w:noProof/>
          <w:kern w:val="0"/>
          <w:lang w:val="en-US"/>
        </w:rPr>
      </w:pPr>
      <w:r w:rsidRPr="00A0072B">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039"/>
    <w:rsid w:val="00182FD6"/>
    <w:rsid w:val="001A76D8"/>
    <w:rsid w:val="0022420A"/>
    <w:rsid w:val="002375AC"/>
    <w:rsid w:val="00354088"/>
    <w:rsid w:val="00470D2B"/>
    <w:rsid w:val="004A3FDF"/>
    <w:rsid w:val="004A564E"/>
    <w:rsid w:val="004F1E4D"/>
    <w:rsid w:val="00595397"/>
    <w:rsid w:val="005B409D"/>
    <w:rsid w:val="00626078"/>
    <w:rsid w:val="00676D8C"/>
    <w:rsid w:val="006D55B2"/>
    <w:rsid w:val="00752782"/>
    <w:rsid w:val="007B646C"/>
    <w:rsid w:val="00850731"/>
    <w:rsid w:val="00911039"/>
    <w:rsid w:val="00931D34"/>
    <w:rsid w:val="00944706"/>
    <w:rsid w:val="009750C2"/>
    <w:rsid w:val="009869B1"/>
    <w:rsid w:val="009C0179"/>
    <w:rsid w:val="00A0072B"/>
    <w:rsid w:val="00AA343F"/>
    <w:rsid w:val="00AC3878"/>
    <w:rsid w:val="00AD497A"/>
    <w:rsid w:val="00B400D6"/>
    <w:rsid w:val="00C61C1C"/>
    <w:rsid w:val="00CE05C2"/>
    <w:rsid w:val="00E77E67"/>
    <w:rsid w:val="00FD2B4A"/>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68038F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10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10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10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10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10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10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10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10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10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0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10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10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10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10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10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10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10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1039"/>
    <w:rPr>
      <w:rFonts w:eastAsiaTheme="majorEastAsia" w:cstheme="majorBidi"/>
      <w:color w:val="272727" w:themeColor="text1" w:themeTint="D8"/>
    </w:rPr>
  </w:style>
  <w:style w:type="paragraph" w:styleId="Title">
    <w:name w:val="Title"/>
    <w:basedOn w:val="Normal"/>
    <w:next w:val="Normal"/>
    <w:link w:val="TitleChar"/>
    <w:uiPriority w:val="10"/>
    <w:qFormat/>
    <w:rsid w:val="009110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10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10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10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1039"/>
    <w:pPr>
      <w:spacing w:before="160"/>
      <w:jc w:val="center"/>
    </w:pPr>
    <w:rPr>
      <w:i/>
      <w:iCs/>
      <w:color w:val="404040" w:themeColor="text1" w:themeTint="BF"/>
    </w:rPr>
  </w:style>
  <w:style w:type="character" w:customStyle="1" w:styleId="QuoteChar">
    <w:name w:val="Quote Char"/>
    <w:basedOn w:val="DefaultParagraphFont"/>
    <w:link w:val="Quote"/>
    <w:uiPriority w:val="29"/>
    <w:rsid w:val="00911039"/>
    <w:rPr>
      <w:i/>
      <w:iCs/>
      <w:color w:val="404040" w:themeColor="text1" w:themeTint="BF"/>
    </w:rPr>
  </w:style>
  <w:style w:type="paragraph" w:styleId="ListParagraph">
    <w:name w:val="List Paragraph"/>
    <w:basedOn w:val="Normal"/>
    <w:uiPriority w:val="34"/>
    <w:qFormat/>
    <w:rsid w:val="00911039"/>
    <w:pPr>
      <w:ind w:left="720"/>
      <w:contextualSpacing/>
    </w:pPr>
  </w:style>
  <w:style w:type="character" w:styleId="IntenseEmphasis">
    <w:name w:val="Intense Emphasis"/>
    <w:basedOn w:val="DefaultParagraphFont"/>
    <w:uiPriority w:val="21"/>
    <w:qFormat/>
    <w:rsid w:val="00911039"/>
    <w:rPr>
      <w:i/>
      <w:iCs/>
      <w:color w:val="0F4761" w:themeColor="accent1" w:themeShade="BF"/>
    </w:rPr>
  </w:style>
  <w:style w:type="paragraph" w:styleId="IntenseQuote">
    <w:name w:val="Intense Quote"/>
    <w:basedOn w:val="Normal"/>
    <w:next w:val="Normal"/>
    <w:link w:val="IntenseQuoteChar"/>
    <w:uiPriority w:val="30"/>
    <w:qFormat/>
    <w:rsid w:val="009110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1039"/>
    <w:rPr>
      <w:i/>
      <w:iCs/>
      <w:color w:val="0F4761" w:themeColor="accent1" w:themeShade="BF"/>
    </w:rPr>
  </w:style>
  <w:style w:type="character" w:styleId="IntenseReference">
    <w:name w:val="Intense Reference"/>
    <w:basedOn w:val="DefaultParagraphFont"/>
    <w:uiPriority w:val="32"/>
    <w:qFormat/>
    <w:rsid w:val="00911039"/>
    <w:rPr>
      <w:b/>
      <w:bCs/>
      <w:smallCaps/>
      <w:color w:val="0F4761" w:themeColor="accent1" w:themeShade="BF"/>
      <w:spacing w:val="5"/>
    </w:rPr>
  </w:style>
  <w:style w:type="character" w:styleId="Hyperlink">
    <w:name w:val="Hyperlink"/>
    <w:basedOn w:val="DefaultParagraphFont"/>
    <w:uiPriority w:val="99"/>
    <w:unhideWhenUsed/>
    <w:rsid w:val="00FD2B4A"/>
    <w:rPr>
      <w:color w:val="467886" w:themeColor="hyperlink"/>
      <w:u w:val="single"/>
    </w:rPr>
  </w:style>
  <w:style w:type="character" w:styleId="UnresolvedMention">
    <w:name w:val="Unresolved Mention"/>
    <w:basedOn w:val="DefaultParagraphFont"/>
    <w:uiPriority w:val="99"/>
    <w:semiHidden/>
    <w:unhideWhenUsed/>
    <w:rsid w:val="00FD2B4A"/>
    <w:rPr>
      <w:color w:val="605E5C"/>
      <w:shd w:val="clear" w:color="auto" w:fill="E1DFDD"/>
    </w:rPr>
  </w:style>
  <w:style w:type="paragraph" w:styleId="Header">
    <w:name w:val="header"/>
    <w:basedOn w:val="Normal"/>
    <w:link w:val="HeaderChar"/>
    <w:uiPriority w:val="99"/>
    <w:unhideWhenUsed/>
    <w:rsid w:val="00A007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072B"/>
  </w:style>
  <w:style w:type="paragraph" w:styleId="Footer">
    <w:name w:val="footer"/>
    <w:basedOn w:val="Normal"/>
    <w:link w:val="FooterChar"/>
    <w:unhideWhenUsed/>
    <w:rsid w:val="00A007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072B"/>
  </w:style>
  <w:style w:type="paragraph" w:styleId="BlockText">
    <w:name w:val="Block Text"/>
    <w:basedOn w:val="Normal"/>
    <w:rsid w:val="009750C2"/>
    <w:pPr>
      <w:widowControl w:val="0"/>
      <w:spacing w:after="0" w:line="240" w:lineRule="auto"/>
      <w:ind w:left="540" w:right="2546"/>
      <w:jc w:val="both"/>
    </w:pPr>
    <w:rPr>
      <w:rFonts w:ascii="Times New Roman" w:eastAsia="Times New Roman" w:hAnsi="Times New Roman" w:cs="Times New Roman"/>
      <w:kern w:val="0"/>
      <w:sz w:val="24"/>
      <w:szCs w:val="20"/>
      <w14:ligatures w14:val="none"/>
    </w:rPr>
  </w:style>
  <w:style w:type="character" w:styleId="PageNumber">
    <w:name w:val="page number"/>
    <w:rsid w:val="00CE0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34614">
      <w:bodyDiv w:val="1"/>
      <w:marLeft w:val="0"/>
      <w:marRight w:val="0"/>
      <w:marTop w:val="0"/>
      <w:marBottom w:val="0"/>
      <w:divBdr>
        <w:top w:val="none" w:sz="0" w:space="0" w:color="auto"/>
        <w:left w:val="none" w:sz="0" w:space="0" w:color="auto"/>
        <w:bottom w:val="none" w:sz="0" w:space="0" w:color="auto"/>
        <w:right w:val="none" w:sz="0" w:space="0" w:color="auto"/>
      </w:divBdr>
      <w:divsChild>
        <w:div w:id="1937207017">
          <w:marLeft w:val="0"/>
          <w:marRight w:val="0"/>
          <w:marTop w:val="480"/>
          <w:marBottom w:val="240"/>
          <w:divBdr>
            <w:top w:val="none" w:sz="0" w:space="0" w:color="auto"/>
            <w:left w:val="none" w:sz="0" w:space="0" w:color="auto"/>
            <w:bottom w:val="none" w:sz="0" w:space="0" w:color="auto"/>
            <w:right w:val="none" w:sz="0" w:space="0" w:color="auto"/>
          </w:divBdr>
        </w:div>
        <w:div w:id="360863247">
          <w:marLeft w:val="0"/>
          <w:marRight w:val="0"/>
          <w:marTop w:val="0"/>
          <w:marBottom w:val="567"/>
          <w:divBdr>
            <w:top w:val="none" w:sz="0" w:space="0" w:color="auto"/>
            <w:left w:val="none" w:sz="0" w:space="0" w:color="auto"/>
            <w:bottom w:val="none" w:sz="0" w:space="0" w:color="auto"/>
            <w:right w:val="none" w:sz="0" w:space="0" w:color="auto"/>
          </w:divBdr>
        </w:div>
        <w:div w:id="797917614">
          <w:marLeft w:val="0"/>
          <w:marRight w:val="0"/>
          <w:marTop w:val="240"/>
          <w:marBottom w:val="0"/>
          <w:divBdr>
            <w:top w:val="none" w:sz="0" w:space="0" w:color="auto"/>
            <w:left w:val="none" w:sz="0" w:space="0" w:color="auto"/>
            <w:bottom w:val="none" w:sz="0" w:space="0" w:color="auto"/>
            <w:right w:val="none" w:sz="0" w:space="0" w:color="auto"/>
          </w:divBdr>
        </w:div>
        <w:div w:id="1418555390">
          <w:marLeft w:val="0"/>
          <w:marRight w:val="0"/>
          <w:marTop w:val="0"/>
          <w:marBottom w:val="0"/>
          <w:divBdr>
            <w:top w:val="none" w:sz="0" w:space="0" w:color="auto"/>
            <w:left w:val="none" w:sz="0" w:space="0" w:color="auto"/>
            <w:bottom w:val="none" w:sz="0" w:space="0" w:color="auto"/>
            <w:right w:val="none" w:sz="0" w:space="0" w:color="auto"/>
          </w:divBdr>
        </w:div>
        <w:div w:id="405686444">
          <w:marLeft w:val="0"/>
          <w:marRight w:val="0"/>
          <w:marTop w:val="0"/>
          <w:marBottom w:val="0"/>
          <w:divBdr>
            <w:top w:val="none" w:sz="0" w:space="0" w:color="auto"/>
            <w:left w:val="none" w:sz="0" w:space="0" w:color="auto"/>
            <w:bottom w:val="none" w:sz="0" w:space="0" w:color="auto"/>
            <w:right w:val="none" w:sz="0" w:space="0" w:color="auto"/>
          </w:divBdr>
        </w:div>
        <w:div w:id="72510604">
          <w:marLeft w:val="0"/>
          <w:marRight w:val="0"/>
          <w:marTop w:val="0"/>
          <w:marBottom w:val="0"/>
          <w:divBdr>
            <w:top w:val="none" w:sz="0" w:space="0" w:color="auto"/>
            <w:left w:val="none" w:sz="0" w:space="0" w:color="auto"/>
            <w:bottom w:val="none" w:sz="0" w:space="0" w:color="auto"/>
            <w:right w:val="none" w:sz="0" w:space="0" w:color="auto"/>
          </w:divBdr>
        </w:div>
        <w:div w:id="1409573768">
          <w:marLeft w:val="0"/>
          <w:marRight w:val="0"/>
          <w:marTop w:val="0"/>
          <w:marBottom w:val="0"/>
          <w:divBdr>
            <w:top w:val="none" w:sz="0" w:space="0" w:color="auto"/>
            <w:left w:val="none" w:sz="0" w:space="0" w:color="auto"/>
            <w:bottom w:val="none" w:sz="0" w:space="0" w:color="auto"/>
            <w:right w:val="none" w:sz="0" w:space="0" w:color="auto"/>
          </w:divBdr>
        </w:div>
        <w:div w:id="2091806312">
          <w:marLeft w:val="0"/>
          <w:marRight w:val="0"/>
          <w:marTop w:val="0"/>
          <w:marBottom w:val="0"/>
          <w:divBdr>
            <w:top w:val="none" w:sz="0" w:space="0" w:color="auto"/>
            <w:left w:val="none" w:sz="0" w:space="0" w:color="auto"/>
            <w:bottom w:val="none" w:sz="0" w:space="0" w:color="auto"/>
            <w:right w:val="none" w:sz="0" w:space="0" w:color="auto"/>
          </w:divBdr>
        </w:div>
        <w:div w:id="1177185519">
          <w:marLeft w:val="0"/>
          <w:marRight w:val="0"/>
          <w:marTop w:val="0"/>
          <w:marBottom w:val="0"/>
          <w:divBdr>
            <w:top w:val="none" w:sz="0" w:space="0" w:color="auto"/>
            <w:left w:val="none" w:sz="0" w:space="0" w:color="auto"/>
            <w:bottom w:val="none" w:sz="0" w:space="0" w:color="auto"/>
            <w:right w:val="none" w:sz="0" w:space="0" w:color="auto"/>
          </w:divBdr>
        </w:div>
        <w:div w:id="1020856436">
          <w:marLeft w:val="0"/>
          <w:marRight w:val="0"/>
          <w:marTop w:val="0"/>
          <w:marBottom w:val="0"/>
          <w:divBdr>
            <w:top w:val="none" w:sz="0" w:space="0" w:color="auto"/>
            <w:left w:val="none" w:sz="0" w:space="0" w:color="auto"/>
            <w:bottom w:val="none" w:sz="0" w:space="0" w:color="auto"/>
            <w:right w:val="none" w:sz="0" w:space="0" w:color="auto"/>
          </w:divBdr>
        </w:div>
        <w:div w:id="1590581322">
          <w:marLeft w:val="0"/>
          <w:marRight w:val="0"/>
          <w:marTop w:val="135"/>
          <w:marBottom w:val="0"/>
          <w:divBdr>
            <w:top w:val="none" w:sz="0" w:space="0" w:color="auto"/>
            <w:left w:val="none" w:sz="0" w:space="0" w:color="auto"/>
            <w:bottom w:val="none" w:sz="0" w:space="0" w:color="auto"/>
            <w:right w:val="none" w:sz="0" w:space="0" w:color="auto"/>
          </w:divBdr>
        </w:div>
        <w:div w:id="833880754">
          <w:marLeft w:val="0"/>
          <w:marRight w:val="0"/>
          <w:marTop w:val="0"/>
          <w:marBottom w:val="0"/>
          <w:divBdr>
            <w:top w:val="none" w:sz="0" w:space="0" w:color="auto"/>
            <w:left w:val="none" w:sz="0" w:space="0" w:color="auto"/>
            <w:bottom w:val="none" w:sz="0" w:space="0" w:color="auto"/>
            <w:right w:val="none" w:sz="0" w:space="0" w:color="auto"/>
          </w:divBdr>
        </w:div>
        <w:div w:id="20473213">
          <w:marLeft w:val="0"/>
          <w:marRight w:val="0"/>
          <w:marTop w:val="567"/>
          <w:marBottom w:val="0"/>
          <w:divBdr>
            <w:top w:val="none" w:sz="0" w:space="0" w:color="auto"/>
            <w:left w:val="none" w:sz="0" w:space="0" w:color="auto"/>
            <w:bottom w:val="none" w:sz="0" w:space="0" w:color="auto"/>
            <w:right w:val="none" w:sz="0" w:space="0" w:color="auto"/>
          </w:divBdr>
        </w:div>
        <w:div w:id="144587604">
          <w:marLeft w:val="0"/>
          <w:marRight w:val="0"/>
          <w:marTop w:val="240"/>
          <w:marBottom w:val="0"/>
          <w:divBdr>
            <w:top w:val="none" w:sz="0" w:space="0" w:color="auto"/>
            <w:left w:val="none" w:sz="0" w:space="0" w:color="auto"/>
            <w:bottom w:val="none" w:sz="0" w:space="0" w:color="auto"/>
            <w:right w:val="none" w:sz="0" w:space="0" w:color="auto"/>
          </w:divBdr>
        </w:div>
        <w:div w:id="549079292">
          <w:marLeft w:val="0"/>
          <w:marRight w:val="0"/>
          <w:marTop w:val="240"/>
          <w:marBottom w:val="0"/>
          <w:divBdr>
            <w:top w:val="none" w:sz="0" w:space="0" w:color="auto"/>
            <w:left w:val="none" w:sz="0" w:space="0" w:color="auto"/>
            <w:bottom w:val="none" w:sz="0" w:space="0" w:color="auto"/>
            <w:right w:val="none" w:sz="0" w:space="0" w:color="auto"/>
          </w:divBdr>
        </w:div>
      </w:divsChild>
    </w:div>
    <w:div w:id="475145477">
      <w:bodyDiv w:val="1"/>
      <w:marLeft w:val="0"/>
      <w:marRight w:val="0"/>
      <w:marTop w:val="0"/>
      <w:marBottom w:val="0"/>
      <w:divBdr>
        <w:top w:val="none" w:sz="0" w:space="0" w:color="auto"/>
        <w:left w:val="none" w:sz="0" w:space="0" w:color="auto"/>
        <w:bottom w:val="none" w:sz="0" w:space="0" w:color="auto"/>
        <w:right w:val="none" w:sz="0" w:space="0" w:color="auto"/>
      </w:divBdr>
      <w:divsChild>
        <w:div w:id="274488941">
          <w:marLeft w:val="0"/>
          <w:marRight w:val="0"/>
          <w:marTop w:val="480"/>
          <w:marBottom w:val="240"/>
          <w:divBdr>
            <w:top w:val="none" w:sz="0" w:space="0" w:color="auto"/>
            <w:left w:val="none" w:sz="0" w:space="0" w:color="auto"/>
            <w:bottom w:val="none" w:sz="0" w:space="0" w:color="auto"/>
            <w:right w:val="none" w:sz="0" w:space="0" w:color="auto"/>
          </w:divBdr>
        </w:div>
        <w:div w:id="219218175">
          <w:marLeft w:val="0"/>
          <w:marRight w:val="0"/>
          <w:marTop w:val="0"/>
          <w:marBottom w:val="567"/>
          <w:divBdr>
            <w:top w:val="none" w:sz="0" w:space="0" w:color="auto"/>
            <w:left w:val="none" w:sz="0" w:space="0" w:color="auto"/>
            <w:bottom w:val="none" w:sz="0" w:space="0" w:color="auto"/>
            <w:right w:val="none" w:sz="0" w:space="0" w:color="auto"/>
          </w:divBdr>
        </w:div>
        <w:div w:id="1132401210">
          <w:marLeft w:val="0"/>
          <w:marRight w:val="0"/>
          <w:marTop w:val="240"/>
          <w:marBottom w:val="0"/>
          <w:divBdr>
            <w:top w:val="none" w:sz="0" w:space="0" w:color="auto"/>
            <w:left w:val="none" w:sz="0" w:space="0" w:color="auto"/>
            <w:bottom w:val="none" w:sz="0" w:space="0" w:color="auto"/>
            <w:right w:val="none" w:sz="0" w:space="0" w:color="auto"/>
          </w:divBdr>
        </w:div>
        <w:div w:id="1089160623">
          <w:marLeft w:val="0"/>
          <w:marRight w:val="0"/>
          <w:marTop w:val="0"/>
          <w:marBottom w:val="0"/>
          <w:divBdr>
            <w:top w:val="none" w:sz="0" w:space="0" w:color="auto"/>
            <w:left w:val="none" w:sz="0" w:space="0" w:color="auto"/>
            <w:bottom w:val="none" w:sz="0" w:space="0" w:color="auto"/>
            <w:right w:val="none" w:sz="0" w:space="0" w:color="auto"/>
          </w:divBdr>
        </w:div>
        <w:div w:id="1710834257">
          <w:marLeft w:val="0"/>
          <w:marRight w:val="0"/>
          <w:marTop w:val="0"/>
          <w:marBottom w:val="0"/>
          <w:divBdr>
            <w:top w:val="none" w:sz="0" w:space="0" w:color="auto"/>
            <w:left w:val="none" w:sz="0" w:space="0" w:color="auto"/>
            <w:bottom w:val="none" w:sz="0" w:space="0" w:color="auto"/>
            <w:right w:val="none" w:sz="0" w:space="0" w:color="auto"/>
          </w:divBdr>
        </w:div>
        <w:div w:id="978535273">
          <w:marLeft w:val="0"/>
          <w:marRight w:val="0"/>
          <w:marTop w:val="0"/>
          <w:marBottom w:val="0"/>
          <w:divBdr>
            <w:top w:val="none" w:sz="0" w:space="0" w:color="auto"/>
            <w:left w:val="none" w:sz="0" w:space="0" w:color="auto"/>
            <w:bottom w:val="none" w:sz="0" w:space="0" w:color="auto"/>
            <w:right w:val="none" w:sz="0" w:space="0" w:color="auto"/>
          </w:divBdr>
        </w:div>
        <w:div w:id="773788742">
          <w:marLeft w:val="0"/>
          <w:marRight w:val="0"/>
          <w:marTop w:val="0"/>
          <w:marBottom w:val="0"/>
          <w:divBdr>
            <w:top w:val="none" w:sz="0" w:space="0" w:color="auto"/>
            <w:left w:val="none" w:sz="0" w:space="0" w:color="auto"/>
            <w:bottom w:val="none" w:sz="0" w:space="0" w:color="auto"/>
            <w:right w:val="none" w:sz="0" w:space="0" w:color="auto"/>
          </w:divBdr>
        </w:div>
        <w:div w:id="1106734469">
          <w:marLeft w:val="0"/>
          <w:marRight w:val="0"/>
          <w:marTop w:val="0"/>
          <w:marBottom w:val="0"/>
          <w:divBdr>
            <w:top w:val="none" w:sz="0" w:space="0" w:color="auto"/>
            <w:left w:val="none" w:sz="0" w:space="0" w:color="auto"/>
            <w:bottom w:val="none" w:sz="0" w:space="0" w:color="auto"/>
            <w:right w:val="none" w:sz="0" w:space="0" w:color="auto"/>
          </w:divBdr>
        </w:div>
        <w:div w:id="854081243">
          <w:marLeft w:val="0"/>
          <w:marRight w:val="0"/>
          <w:marTop w:val="0"/>
          <w:marBottom w:val="0"/>
          <w:divBdr>
            <w:top w:val="none" w:sz="0" w:space="0" w:color="auto"/>
            <w:left w:val="none" w:sz="0" w:space="0" w:color="auto"/>
            <w:bottom w:val="none" w:sz="0" w:space="0" w:color="auto"/>
            <w:right w:val="none" w:sz="0" w:space="0" w:color="auto"/>
          </w:divBdr>
        </w:div>
        <w:div w:id="1981299882">
          <w:marLeft w:val="0"/>
          <w:marRight w:val="0"/>
          <w:marTop w:val="0"/>
          <w:marBottom w:val="0"/>
          <w:divBdr>
            <w:top w:val="none" w:sz="0" w:space="0" w:color="auto"/>
            <w:left w:val="none" w:sz="0" w:space="0" w:color="auto"/>
            <w:bottom w:val="none" w:sz="0" w:space="0" w:color="auto"/>
            <w:right w:val="none" w:sz="0" w:space="0" w:color="auto"/>
          </w:divBdr>
        </w:div>
        <w:div w:id="1604922208">
          <w:marLeft w:val="0"/>
          <w:marRight w:val="0"/>
          <w:marTop w:val="135"/>
          <w:marBottom w:val="0"/>
          <w:divBdr>
            <w:top w:val="none" w:sz="0" w:space="0" w:color="auto"/>
            <w:left w:val="none" w:sz="0" w:space="0" w:color="auto"/>
            <w:bottom w:val="none" w:sz="0" w:space="0" w:color="auto"/>
            <w:right w:val="none" w:sz="0" w:space="0" w:color="auto"/>
          </w:divBdr>
        </w:div>
        <w:div w:id="452595701">
          <w:marLeft w:val="0"/>
          <w:marRight w:val="0"/>
          <w:marTop w:val="0"/>
          <w:marBottom w:val="0"/>
          <w:divBdr>
            <w:top w:val="none" w:sz="0" w:space="0" w:color="auto"/>
            <w:left w:val="none" w:sz="0" w:space="0" w:color="auto"/>
            <w:bottom w:val="none" w:sz="0" w:space="0" w:color="auto"/>
            <w:right w:val="none" w:sz="0" w:space="0" w:color="auto"/>
          </w:divBdr>
        </w:div>
        <w:div w:id="895165469">
          <w:marLeft w:val="0"/>
          <w:marRight w:val="0"/>
          <w:marTop w:val="567"/>
          <w:marBottom w:val="0"/>
          <w:divBdr>
            <w:top w:val="none" w:sz="0" w:space="0" w:color="auto"/>
            <w:left w:val="none" w:sz="0" w:space="0" w:color="auto"/>
            <w:bottom w:val="none" w:sz="0" w:space="0" w:color="auto"/>
            <w:right w:val="none" w:sz="0" w:space="0" w:color="auto"/>
          </w:divBdr>
        </w:div>
        <w:div w:id="2096586503">
          <w:marLeft w:val="0"/>
          <w:marRight w:val="0"/>
          <w:marTop w:val="240"/>
          <w:marBottom w:val="0"/>
          <w:divBdr>
            <w:top w:val="none" w:sz="0" w:space="0" w:color="auto"/>
            <w:left w:val="none" w:sz="0" w:space="0" w:color="auto"/>
            <w:bottom w:val="none" w:sz="0" w:space="0" w:color="auto"/>
            <w:right w:val="none" w:sz="0" w:space="0" w:color="auto"/>
          </w:divBdr>
        </w:div>
        <w:div w:id="71042154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52c0986f8c1ffd2d78a710f8cb8b6701">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e46974e8e5e5476369178ed1c48e4d0e"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A53AFA37-5D7A-4BC4-A8DF-4FE306482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F71C14-4833-4D33-8330-A695AFBAF892}">
  <ds:schemaRefs>
    <ds:schemaRef ds:uri="http://schemas.microsoft.com/sharepoint/v3/contenttype/forms"/>
  </ds:schemaRefs>
</ds:datastoreItem>
</file>

<file path=customXml/itemProps3.xml><?xml version="1.0" encoding="utf-8"?>
<ds:datastoreItem xmlns:ds="http://schemas.openxmlformats.org/officeDocument/2006/customXml" ds:itemID="{223EFFAB-1B1E-42DA-B626-9372A459DB6A}">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872</Words>
  <Characters>4971</Characters>
  <Application>Microsoft Office Word</Application>
  <DocSecurity>0</DocSecurity>
  <Lines>41</Lines>
  <Paragraphs>11</Paragraphs>
  <ScaleCrop>false</ScaleCrop>
  <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2025-05-27T07:00:00Z</dcterms:created>
  <dcterms:modified xsi:type="dcterms:W3CDTF">2026-02-10T13:02:00Z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