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90C8" w14:textId="77777777" w:rsidR="00CD06F2" w:rsidRPr="009C793C" w:rsidRDefault="00CD06F2" w:rsidP="00CD06F2">
      <w:pPr>
        <w:pBdr>
          <w:top w:val="single" w:sz="4" w:space="1" w:color="auto"/>
        </w:pBdr>
        <w:tabs>
          <w:tab w:val="left" w:pos="0"/>
          <w:tab w:val="left" w:pos="3686"/>
        </w:tabs>
        <w:jc w:val="both"/>
        <w:rPr>
          <w:rFonts w:ascii="Times New Roman" w:hAnsi="Times New Roman"/>
          <w:noProof/>
          <w:sz w:val="24"/>
        </w:rPr>
      </w:pPr>
    </w:p>
    <w:p w14:paraId="42892831" w14:textId="77777777" w:rsidR="00CD06F2" w:rsidRPr="00CD06F2" w:rsidRDefault="00CD06F2" w:rsidP="00CD06F2">
      <w:pPr>
        <w:pBdr>
          <w:top w:val="single" w:sz="4" w:space="1" w:color="auto"/>
        </w:pBdr>
        <w:tabs>
          <w:tab w:val="left" w:pos="0"/>
          <w:tab w:val="left" w:pos="3686"/>
        </w:tabs>
        <w:jc w:val="both"/>
        <w:rPr>
          <w:rFonts w:ascii="Times New Roman" w:hAnsi="Times New Roman"/>
          <w:noProof/>
          <w:sz w:val="32"/>
          <w:szCs w:val="24"/>
          <w:lang w:val="en-US"/>
        </w:rPr>
      </w:pPr>
    </w:p>
    <w:p w14:paraId="22D7A9FB" w14:textId="19EF7FB5" w:rsidR="00CD06F2" w:rsidRPr="00151290" w:rsidRDefault="00CD06F2" w:rsidP="00CD06F2">
      <w:pPr>
        <w:tabs>
          <w:tab w:val="left" w:pos="0"/>
          <w:tab w:val="left" w:pos="3686"/>
        </w:tabs>
        <w:jc w:val="both"/>
        <w:rPr>
          <w:rFonts w:ascii="Times New Roman" w:hAnsi="Times New Roman"/>
          <w:noProof/>
          <w:sz w:val="36"/>
          <w:szCs w:val="48"/>
        </w:rPr>
      </w:pPr>
      <w:r>
        <w:rPr>
          <w:rFonts w:ascii="Times New Roman" w:hAnsi="Times New Roman"/>
          <w:sz w:val="36"/>
        </w:rPr>
        <w:t xml:space="preserve">3 </w:t>
      </w:r>
      <w:r>
        <w:rPr>
          <w:rFonts w:ascii="Times New Roman" w:hAnsi="Times New Roman"/>
          <w:sz w:val="36"/>
        </w:rPr>
        <w:tab/>
        <w:t>2025. gadā Dubaijā pieņemtie akti</w:t>
      </w:r>
    </w:p>
    <w:p w14:paraId="46A0D547" w14:textId="77777777" w:rsidR="00CD06F2" w:rsidRPr="00CD06F2" w:rsidRDefault="00CD06F2" w:rsidP="00CD06F2">
      <w:pPr>
        <w:tabs>
          <w:tab w:val="left" w:pos="0"/>
          <w:tab w:val="left" w:pos="3400"/>
          <w:tab w:val="left" w:pos="9415"/>
        </w:tabs>
        <w:jc w:val="both"/>
        <w:rPr>
          <w:rFonts w:ascii="Times New Roman" w:hAnsi="Times New Roman" w:cstheme="minorBidi"/>
          <w:noProof/>
          <w:sz w:val="24"/>
          <w:lang w:val="en-US"/>
        </w:rPr>
      </w:pPr>
    </w:p>
    <w:p w14:paraId="2322EF7E" w14:textId="77777777" w:rsidR="00CD06F2" w:rsidRPr="00CD06F2" w:rsidRDefault="00CD06F2" w:rsidP="00CD06F2">
      <w:pPr>
        <w:tabs>
          <w:tab w:val="left" w:pos="0"/>
        </w:tabs>
        <w:jc w:val="both"/>
        <w:rPr>
          <w:rFonts w:ascii="Times New Roman" w:hAnsi="Times New Roman" w:cstheme="minorBidi"/>
          <w:noProof/>
          <w:sz w:val="24"/>
          <w:lang w:val="en-US"/>
        </w:rPr>
      </w:pPr>
    </w:p>
    <w:p w14:paraId="0E4A816E" w14:textId="77777777" w:rsidR="00CD06F2" w:rsidRPr="00CD06F2" w:rsidRDefault="00CD06F2" w:rsidP="00CD06F2">
      <w:pPr>
        <w:tabs>
          <w:tab w:val="left" w:pos="0"/>
        </w:tabs>
        <w:jc w:val="both"/>
        <w:rPr>
          <w:rFonts w:ascii="Times New Roman" w:hAnsi="Times New Roman" w:cstheme="minorBidi"/>
          <w:noProof/>
          <w:sz w:val="24"/>
          <w:lang w:val="en-US"/>
        </w:rPr>
      </w:pPr>
    </w:p>
    <w:p w14:paraId="5B540578" w14:textId="77777777" w:rsidR="00CD06F2" w:rsidRPr="00CD06F2" w:rsidRDefault="00CD06F2" w:rsidP="00CD06F2">
      <w:pPr>
        <w:tabs>
          <w:tab w:val="left" w:pos="0"/>
        </w:tabs>
        <w:jc w:val="both"/>
        <w:rPr>
          <w:rFonts w:ascii="Times New Roman" w:hAnsi="Times New Roman" w:cstheme="minorBidi"/>
          <w:noProof/>
          <w:sz w:val="24"/>
          <w:lang w:val="en-US"/>
        </w:rPr>
      </w:pPr>
    </w:p>
    <w:p w14:paraId="4162A263" w14:textId="77777777" w:rsidR="00CD06F2" w:rsidRPr="00CD06F2" w:rsidRDefault="00CD06F2" w:rsidP="00CD06F2">
      <w:pPr>
        <w:tabs>
          <w:tab w:val="left" w:pos="0"/>
        </w:tabs>
        <w:jc w:val="both"/>
        <w:rPr>
          <w:rFonts w:ascii="Times New Roman" w:hAnsi="Times New Roman" w:cstheme="minorBidi"/>
          <w:noProof/>
          <w:sz w:val="24"/>
          <w:lang w:val="en-US"/>
        </w:rPr>
      </w:pPr>
    </w:p>
    <w:p w14:paraId="7FFC88FA" w14:textId="77777777" w:rsidR="00CD06F2" w:rsidRPr="00CD06F2" w:rsidRDefault="00CD06F2" w:rsidP="00CD06F2">
      <w:pPr>
        <w:tabs>
          <w:tab w:val="left" w:pos="0"/>
        </w:tabs>
        <w:jc w:val="both"/>
        <w:rPr>
          <w:rFonts w:ascii="Times New Roman" w:hAnsi="Times New Roman" w:cstheme="minorBidi"/>
          <w:noProof/>
          <w:sz w:val="24"/>
          <w:lang w:val="en-US"/>
        </w:rPr>
      </w:pPr>
    </w:p>
    <w:p w14:paraId="161FD6EF" w14:textId="77777777" w:rsidR="00CD06F2" w:rsidRPr="00CD06F2" w:rsidRDefault="00CD06F2" w:rsidP="00CD06F2">
      <w:pPr>
        <w:tabs>
          <w:tab w:val="left" w:pos="0"/>
        </w:tabs>
        <w:jc w:val="both"/>
        <w:rPr>
          <w:rFonts w:ascii="Times New Roman" w:hAnsi="Times New Roman" w:cstheme="minorBidi"/>
          <w:noProof/>
          <w:sz w:val="24"/>
          <w:lang w:val="en-US"/>
        </w:rPr>
      </w:pPr>
    </w:p>
    <w:p w14:paraId="5E8548E4" w14:textId="77777777" w:rsidR="00CD06F2" w:rsidRPr="00CD06F2" w:rsidRDefault="00CD06F2" w:rsidP="00CD06F2">
      <w:pPr>
        <w:tabs>
          <w:tab w:val="left" w:pos="0"/>
        </w:tabs>
        <w:jc w:val="both"/>
        <w:rPr>
          <w:rFonts w:ascii="Times New Roman" w:hAnsi="Times New Roman" w:cstheme="minorBidi"/>
          <w:noProof/>
          <w:sz w:val="24"/>
          <w:lang w:val="en-US"/>
        </w:rPr>
      </w:pPr>
    </w:p>
    <w:p w14:paraId="3A4A4A44" w14:textId="77777777" w:rsidR="00CD06F2" w:rsidRPr="00CD06F2" w:rsidRDefault="00CD06F2" w:rsidP="00CD06F2">
      <w:pPr>
        <w:tabs>
          <w:tab w:val="left" w:pos="0"/>
        </w:tabs>
        <w:jc w:val="both"/>
        <w:rPr>
          <w:rFonts w:ascii="Times New Roman" w:hAnsi="Times New Roman" w:cstheme="minorBidi"/>
          <w:noProof/>
          <w:sz w:val="24"/>
          <w:lang w:val="en-US"/>
        </w:rPr>
      </w:pPr>
    </w:p>
    <w:p w14:paraId="4F0FDAB5" w14:textId="77777777" w:rsidR="00CD06F2" w:rsidRPr="00CD06F2" w:rsidRDefault="00CD06F2" w:rsidP="00CD06F2">
      <w:pPr>
        <w:tabs>
          <w:tab w:val="left" w:pos="0"/>
        </w:tabs>
        <w:jc w:val="both"/>
        <w:rPr>
          <w:rFonts w:ascii="Times New Roman" w:hAnsi="Times New Roman" w:cstheme="minorBidi"/>
          <w:noProof/>
          <w:sz w:val="24"/>
          <w:lang w:val="en-US"/>
        </w:rPr>
      </w:pPr>
    </w:p>
    <w:p w14:paraId="2E4640F3" w14:textId="77777777" w:rsidR="00CD06F2" w:rsidRPr="00CD06F2" w:rsidRDefault="00CD06F2" w:rsidP="00CD06F2">
      <w:pPr>
        <w:tabs>
          <w:tab w:val="left" w:pos="0"/>
        </w:tabs>
        <w:jc w:val="both"/>
        <w:rPr>
          <w:rFonts w:ascii="Times New Roman" w:hAnsi="Times New Roman" w:cstheme="minorBidi"/>
          <w:noProof/>
          <w:sz w:val="24"/>
          <w:lang w:val="en-US"/>
        </w:rPr>
      </w:pPr>
    </w:p>
    <w:p w14:paraId="58367308" w14:textId="77777777" w:rsidR="00CD06F2" w:rsidRPr="00CD06F2" w:rsidRDefault="00CD06F2" w:rsidP="00CD06F2">
      <w:pPr>
        <w:pBdr>
          <w:top w:val="single" w:sz="4" w:space="1" w:color="auto"/>
        </w:pBdr>
        <w:tabs>
          <w:tab w:val="left" w:pos="0"/>
        </w:tabs>
        <w:jc w:val="both"/>
        <w:rPr>
          <w:rFonts w:ascii="Times New Roman" w:hAnsi="Times New Roman"/>
          <w:noProof/>
          <w:sz w:val="24"/>
          <w:lang w:val="en-US"/>
        </w:rPr>
      </w:pPr>
    </w:p>
    <w:p w14:paraId="3BE7E20F" w14:textId="77777777" w:rsidR="00CD06F2" w:rsidRPr="00CD06F2" w:rsidRDefault="00CD06F2" w:rsidP="00CD06F2">
      <w:pPr>
        <w:pBdr>
          <w:top w:val="single" w:sz="4" w:space="1" w:color="auto"/>
        </w:pBdr>
        <w:tabs>
          <w:tab w:val="left" w:pos="0"/>
        </w:tabs>
        <w:jc w:val="both"/>
        <w:rPr>
          <w:rFonts w:ascii="Times New Roman" w:hAnsi="Times New Roman"/>
          <w:noProof/>
          <w:sz w:val="24"/>
          <w:lang w:val="en-US"/>
        </w:rPr>
      </w:pPr>
    </w:p>
    <w:p w14:paraId="49D81F5B" w14:textId="77777777" w:rsidR="00CD06F2" w:rsidRPr="00151290" w:rsidRDefault="00CD06F2" w:rsidP="00151290">
      <w:pPr>
        <w:ind w:left="3402"/>
        <w:rPr>
          <w:rFonts w:ascii="Times New Roman" w:hAnsi="Times New Roman"/>
          <w:b/>
          <w:bCs/>
          <w:noProof/>
          <w:sz w:val="52"/>
          <w:szCs w:val="220"/>
        </w:rPr>
      </w:pPr>
      <w:r>
        <w:rPr>
          <w:rFonts w:ascii="Times New Roman" w:hAnsi="Times New Roman"/>
          <w:b/>
          <w:sz w:val="52"/>
        </w:rPr>
        <w:t>Pasaules Pasta konvencijas Otrais papildprotokols</w:t>
      </w:r>
    </w:p>
    <w:p w14:paraId="0337D1F6" w14:textId="77777777" w:rsidR="00CD06F2" w:rsidRPr="00CD06F2" w:rsidRDefault="00CD06F2" w:rsidP="00CD06F2">
      <w:pPr>
        <w:tabs>
          <w:tab w:val="left" w:pos="0"/>
        </w:tabs>
        <w:jc w:val="both"/>
        <w:rPr>
          <w:rFonts w:ascii="Times New Roman" w:hAnsi="Times New Roman"/>
          <w:noProof/>
          <w:sz w:val="24"/>
        </w:rPr>
      </w:pPr>
      <w:bookmarkStart w:id="0" w:name="_Hlk208311693"/>
    </w:p>
    <w:p w14:paraId="0F7E6D10" w14:textId="77777777" w:rsidR="00CD06F2" w:rsidRPr="00CD06F2" w:rsidRDefault="00CD06F2" w:rsidP="00CD06F2">
      <w:pPr>
        <w:tabs>
          <w:tab w:val="left" w:pos="0"/>
        </w:tabs>
        <w:jc w:val="both"/>
        <w:rPr>
          <w:rFonts w:ascii="Times New Roman" w:hAnsi="Times New Roman"/>
          <w:noProof/>
          <w:sz w:val="24"/>
          <w:lang w:val="en-US"/>
        </w:rPr>
      </w:pPr>
    </w:p>
    <w:p w14:paraId="002AB61E" w14:textId="77777777" w:rsidR="00CD06F2" w:rsidRPr="00CD06F2" w:rsidRDefault="00CD06F2" w:rsidP="00CD06F2">
      <w:pPr>
        <w:tabs>
          <w:tab w:val="left" w:pos="0"/>
        </w:tabs>
        <w:jc w:val="both"/>
        <w:rPr>
          <w:rFonts w:ascii="Times New Roman" w:hAnsi="Times New Roman"/>
          <w:noProof/>
          <w:sz w:val="24"/>
          <w:lang w:val="en-US"/>
        </w:rPr>
      </w:pPr>
    </w:p>
    <w:p w14:paraId="019942F7" w14:textId="77777777" w:rsidR="00CD06F2" w:rsidRPr="00CD06F2" w:rsidRDefault="00CD06F2" w:rsidP="00CD06F2">
      <w:pPr>
        <w:tabs>
          <w:tab w:val="left" w:pos="0"/>
        </w:tabs>
        <w:jc w:val="both"/>
        <w:rPr>
          <w:rFonts w:ascii="Times New Roman" w:hAnsi="Times New Roman"/>
          <w:noProof/>
          <w:sz w:val="24"/>
          <w:lang w:val="en-US"/>
        </w:rPr>
      </w:pPr>
    </w:p>
    <w:p w14:paraId="6FAABBB2" w14:textId="77777777" w:rsidR="00CD06F2" w:rsidRPr="00CD06F2" w:rsidRDefault="00CD06F2" w:rsidP="00CD06F2">
      <w:pPr>
        <w:tabs>
          <w:tab w:val="left" w:pos="0"/>
        </w:tabs>
        <w:jc w:val="both"/>
        <w:rPr>
          <w:rFonts w:ascii="Times New Roman" w:hAnsi="Times New Roman"/>
          <w:noProof/>
          <w:sz w:val="24"/>
          <w:lang w:val="en-US"/>
        </w:rPr>
      </w:pPr>
    </w:p>
    <w:p w14:paraId="03EF8C33" w14:textId="77777777" w:rsidR="00CD06F2" w:rsidRPr="00CD06F2" w:rsidRDefault="00CD06F2" w:rsidP="00CD06F2">
      <w:pPr>
        <w:tabs>
          <w:tab w:val="left" w:pos="0"/>
        </w:tabs>
        <w:jc w:val="both"/>
        <w:rPr>
          <w:rFonts w:ascii="Times New Roman" w:hAnsi="Times New Roman"/>
          <w:noProof/>
          <w:sz w:val="24"/>
          <w:lang w:val="en-US"/>
        </w:rPr>
      </w:pPr>
    </w:p>
    <w:p w14:paraId="17E22206" w14:textId="77777777" w:rsidR="00CD06F2" w:rsidRPr="00CD06F2" w:rsidRDefault="00CD06F2" w:rsidP="00CD06F2">
      <w:pPr>
        <w:tabs>
          <w:tab w:val="left" w:pos="0"/>
        </w:tabs>
        <w:jc w:val="both"/>
        <w:rPr>
          <w:rFonts w:ascii="Times New Roman" w:hAnsi="Times New Roman"/>
          <w:noProof/>
          <w:sz w:val="24"/>
          <w:lang w:val="en-US"/>
        </w:rPr>
      </w:pPr>
    </w:p>
    <w:p w14:paraId="593FFB12" w14:textId="77777777" w:rsidR="00CD06F2" w:rsidRPr="00CD06F2" w:rsidRDefault="00CD06F2" w:rsidP="00CD06F2">
      <w:pPr>
        <w:tabs>
          <w:tab w:val="left" w:pos="0"/>
        </w:tabs>
        <w:jc w:val="both"/>
        <w:rPr>
          <w:rFonts w:ascii="Times New Roman" w:hAnsi="Times New Roman"/>
          <w:noProof/>
          <w:sz w:val="24"/>
          <w:lang w:val="en-US"/>
        </w:rPr>
      </w:pPr>
    </w:p>
    <w:p w14:paraId="068FD8E7" w14:textId="77777777" w:rsidR="00CD06F2" w:rsidRPr="00CD06F2" w:rsidRDefault="00CD06F2" w:rsidP="00CD06F2">
      <w:pPr>
        <w:tabs>
          <w:tab w:val="left" w:pos="0"/>
        </w:tabs>
        <w:jc w:val="both"/>
        <w:rPr>
          <w:rFonts w:ascii="Times New Roman" w:hAnsi="Times New Roman"/>
          <w:noProof/>
          <w:sz w:val="24"/>
          <w:lang w:val="en-US"/>
        </w:rPr>
      </w:pPr>
    </w:p>
    <w:p w14:paraId="5780D6F4" w14:textId="77777777" w:rsidR="00CD06F2" w:rsidRPr="00CD06F2" w:rsidRDefault="00CD06F2" w:rsidP="00CD06F2">
      <w:pPr>
        <w:tabs>
          <w:tab w:val="left" w:pos="0"/>
        </w:tabs>
        <w:jc w:val="both"/>
        <w:rPr>
          <w:rFonts w:ascii="Times New Roman" w:hAnsi="Times New Roman"/>
          <w:noProof/>
          <w:sz w:val="24"/>
          <w:lang w:val="en-US"/>
        </w:rPr>
      </w:pPr>
    </w:p>
    <w:p w14:paraId="04C341F6" w14:textId="77777777" w:rsidR="00CD06F2" w:rsidRPr="00CD06F2" w:rsidRDefault="00CD06F2" w:rsidP="00CD06F2">
      <w:pPr>
        <w:tabs>
          <w:tab w:val="left" w:pos="0"/>
        </w:tabs>
        <w:jc w:val="both"/>
        <w:rPr>
          <w:rFonts w:ascii="Times New Roman" w:hAnsi="Times New Roman"/>
          <w:noProof/>
          <w:sz w:val="24"/>
          <w:lang w:val="en-US"/>
        </w:rPr>
      </w:pPr>
    </w:p>
    <w:p w14:paraId="51C61C62" w14:textId="77777777" w:rsidR="00CD06F2" w:rsidRPr="00CD06F2" w:rsidRDefault="00CD06F2" w:rsidP="00CD06F2">
      <w:pPr>
        <w:tabs>
          <w:tab w:val="left" w:pos="0"/>
        </w:tabs>
        <w:jc w:val="both"/>
        <w:rPr>
          <w:rFonts w:ascii="Times New Roman" w:hAnsi="Times New Roman"/>
          <w:noProof/>
          <w:sz w:val="24"/>
          <w:lang w:val="en-US"/>
        </w:rPr>
      </w:pPr>
    </w:p>
    <w:p w14:paraId="383BC746" w14:textId="77777777" w:rsidR="00CD06F2" w:rsidRPr="00CD06F2" w:rsidRDefault="00CD06F2" w:rsidP="00CD06F2">
      <w:pPr>
        <w:tabs>
          <w:tab w:val="left" w:pos="0"/>
        </w:tabs>
        <w:jc w:val="both"/>
        <w:rPr>
          <w:rFonts w:ascii="Times New Roman" w:hAnsi="Times New Roman"/>
          <w:noProof/>
          <w:sz w:val="24"/>
          <w:lang w:val="en-US"/>
        </w:rPr>
      </w:pPr>
    </w:p>
    <w:p w14:paraId="6858A2F1" w14:textId="77777777" w:rsidR="00CD06F2" w:rsidRPr="00CD06F2" w:rsidRDefault="00CD06F2" w:rsidP="00CD06F2">
      <w:pPr>
        <w:tabs>
          <w:tab w:val="left" w:pos="0"/>
        </w:tabs>
        <w:jc w:val="both"/>
        <w:rPr>
          <w:rFonts w:ascii="Times New Roman" w:hAnsi="Times New Roman"/>
          <w:noProof/>
          <w:sz w:val="24"/>
          <w:lang w:val="en-US"/>
        </w:rPr>
      </w:pPr>
    </w:p>
    <w:p w14:paraId="2B6FE193" w14:textId="77777777" w:rsidR="00CD06F2" w:rsidRPr="00CD06F2" w:rsidRDefault="00CD06F2" w:rsidP="00CD06F2">
      <w:pPr>
        <w:tabs>
          <w:tab w:val="left" w:pos="0"/>
        </w:tabs>
        <w:jc w:val="both"/>
        <w:rPr>
          <w:rFonts w:ascii="Times New Roman" w:hAnsi="Times New Roman"/>
          <w:noProof/>
          <w:sz w:val="24"/>
          <w:lang w:val="en-US"/>
        </w:rPr>
      </w:pPr>
    </w:p>
    <w:p w14:paraId="7E2D9F10" w14:textId="77777777" w:rsidR="00CD06F2" w:rsidRPr="00CD06F2" w:rsidRDefault="00CD06F2" w:rsidP="00CD06F2">
      <w:pPr>
        <w:tabs>
          <w:tab w:val="left" w:pos="0"/>
        </w:tabs>
        <w:jc w:val="both"/>
        <w:rPr>
          <w:rFonts w:ascii="Times New Roman" w:hAnsi="Times New Roman"/>
          <w:noProof/>
          <w:sz w:val="24"/>
          <w:lang w:val="en-US"/>
        </w:rPr>
      </w:pPr>
    </w:p>
    <w:p w14:paraId="373C20C6" w14:textId="77777777" w:rsidR="00CD06F2" w:rsidRPr="00CD06F2" w:rsidRDefault="00CD06F2" w:rsidP="00CD06F2">
      <w:pPr>
        <w:tabs>
          <w:tab w:val="left" w:pos="0"/>
        </w:tabs>
        <w:jc w:val="both"/>
        <w:rPr>
          <w:rFonts w:ascii="Times New Roman" w:hAnsi="Times New Roman"/>
          <w:noProof/>
          <w:sz w:val="24"/>
          <w:lang w:val="en-US"/>
        </w:rPr>
      </w:pPr>
    </w:p>
    <w:p w14:paraId="18C21E6E" w14:textId="77777777" w:rsidR="00CD06F2" w:rsidRPr="00CD06F2" w:rsidRDefault="00CD06F2" w:rsidP="00CD06F2">
      <w:pPr>
        <w:tabs>
          <w:tab w:val="left" w:pos="0"/>
        </w:tabs>
        <w:jc w:val="both"/>
        <w:rPr>
          <w:rFonts w:ascii="Times New Roman" w:hAnsi="Times New Roman"/>
          <w:noProof/>
          <w:sz w:val="24"/>
          <w:lang w:val="en-US"/>
        </w:rPr>
      </w:pPr>
    </w:p>
    <w:p w14:paraId="6A1614E9" w14:textId="77777777" w:rsidR="00CD06F2" w:rsidRPr="00CD06F2" w:rsidRDefault="00CD06F2" w:rsidP="00CD06F2">
      <w:pPr>
        <w:tabs>
          <w:tab w:val="left" w:pos="0"/>
        </w:tabs>
        <w:jc w:val="both"/>
        <w:rPr>
          <w:rFonts w:ascii="Times New Roman" w:hAnsi="Times New Roman"/>
          <w:noProof/>
          <w:sz w:val="24"/>
          <w:lang w:val="en-US"/>
        </w:rPr>
      </w:pPr>
    </w:p>
    <w:p w14:paraId="6C2D1C43" w14:textId="77777777" w:rsidR="00CD06F2" w:rsidRPr="00CD06F2" w:rsidRDefault="00CD06F2" w:rsidP="00CD06F2">
      <w:pPr>
        <w:tabs>
          <w:tab w:val="left" w:pos="0"/>
        </w:tabs>
        <w:jc w:val="both"/>
        <w:rPr>
          <w:rFonts w:ascii="Times New Roman" w:hAnsi="Times New Roman"/>
          <w:noProof/>
          <w:sz w:val="24"/>
          <w:lang w:val="en-US"/>
        </w:rPr>
      </w:pPr>
    </w:p>
    <w:p w14:paraId="19A22C94" w14:textId="77777777" w:rsidR="00CD06F2" w:rsidRPr="00CD06F2" w:rsidRDefault="00CD06F2" w:rsidP="00CD06F2">
      <w:pPr>
        <w:tabs>
          <w:tab w:val="left" w:pos="0"/>
        </w:tabs>
        <w:jc w:val="both"/>
        <w:rPr>
          <w:rFonts w:ascii="Times New Roman" w:hAnsi="Times New Roman"/>
          <w:noProof/>
          <w:sz w:val="24"/>
          <w:lang w:val="en-US"/>
        </w:rPr>
      </w:pPr>
    </w:p>
    <w:p w14:paraId="7D94F584" w14:textId="77777777" w:rsidR="00CD06F2" w:rsidRPr="00CD06F2" w:rsidRDefault="00CD06F2" w:rsidP="00CD06F2">
      <w:pPr>
        <w:tabs>
          <w:tab w:val="left" w:pos="0"/>
        </w:tabs>
        <w:jc w:val="both"/>
        <w:rPr>
          <w:rFonts w:ascii="Times New Roman" w:hAnsi="Times New Roman"/>
          <w:noProof/>
          <w:sz w:val="24"/>
          <w:lang w:val="en-US"/>
        </w:rPr>
      </w:pPr>
    </w:p>
    <w:p w14:paraId="569BBB4B" w14:textId="77777777" w:rsidR="00CD06F2" w:rsidRPr="00CD06F2" w:rsidRDefault="00CD06F2" w:rsidP="00CD06F2">
      <w:pPr>
        <w:tabs>
          <w:tab w:val="left" w:pos="0"/>
          <w:tab w:val="left" w:pos="3686"/>
        </w:tabs>
        <w:jc w:val="both"/>
        <w:rPr>
          <w:rFonts w:ascii="Times New Roman" w:hAnsi="Times New Roman"/>
          <w:noProof/>
          <w:sz w:val="24"/>
          <w:lang w:val="en-US"/>
        </w:rPr>
      </w:pPr>
    </w:p>
    <w:bookmarkEnd w:id="0"/>
    <w:p w14:paraId="2F6D0D48" w14:textId="77777777" w:rsidR="00CD06F2" w:rsidRPr="00CD06F2" w:rsidRDefault="00CD06F2" w:rsidP="00CD06F2">
      <w:pPr>
        <w:pBdr>
          <w:top w:val="single" w:sz="4" w:space="1" w:color="auto"/>
        </w:pBdr>
        <w:tabs>
          <w:tab w:val="left" w:pos="0"/>
        </w:tabs>
        <w:jc w:val="both"/>
        <w:rPr>
          <w:rFonts w:ascii="Times New Roman" w:hAnsi="Times New Roman"/>
          <w:noProof/>
          <w:sz w:val="24"/>
          <w:lang w:val="en-US"/>
        </w:rPr>
      </w:pPr>
    </w:p>
    <w:p w14:paraId="62BE47A6" w14:textId="38AF2E7A" w:rsidR="00151290" w:rsidRPr="001C67DB" w:rsidRDefault="00CD06F2" w:rsidP="00151290">
      <w:pPr>
        <w:pStyle w:val="Heading2"/>
        <w:tabs>
          <w:tab w:val="clear" w:pos="3686"/>
          <w:tab w:val="left" w:pos="0"/>
        </w:tabs>
        <w:spacing w:line="240" w:lineRule="auto"/>
        <w:ind w:left="0"/>
        <w:jc w:val="center"/>
        <w:rPr>
          <w:rFonts w:ascii="Times New Roman" w:hAnsi="Times New Roman"/>
          <w:noProof/>
          <w:sz w:val="32"/>
          <w:szCs w:val="44"/>
        </w:rPr>
      </w:pPr>
      <w:r>
        <w:rPr>
          <w:rFonts w:ascii="Times New Roman" w:hAnsi="Times New Roman"/>
          <w:sz w:val="32"/>
        </w:rPr>
        <w:t>Pasaules Pasta savienība</w:t>
      </w:r>
    </w:p>
    <w:p w14:paraId="3396D683" w14:textId="77777777" w:rsidR="00151290" w:rsidRDefault="00151290">
      <w:pPr>
        <w:rPr>
          <w:rFonts w:ascii="Times New Roman" w:hAnsi="Times New Roman"/>
          <w:noProof/>
          <w:sz w:val="28"/>
          <w:szCs w:val="40"/>
        </w:rPr>
      </w:pPr>
      <w:r>
        <w:br w:type="page"/>
      </w:r>
    </w:p>
    <w:p w14:paraId="2EEF9836" w14:textId="77777777" w:rsidR="00CD06F2" w:rsidRPr="00CD06F2" w:rsidRDefault="00CD06F2" w:rsidP="00CD06F2">
      <w:pPr>
        <w:pStyle w:val="Heading2"/>
        <w:tabs>
          <w:tab w:val="clear" w:pos="3686"/>
          <w:tab w:val="left" w:pos="0"/>
        </w:tabs>
        <w:spacing w:line="240" w:lineRule="auto"/>
        <w:ind w:left="0"/>
        <w:rPr>
          <w:rFonts w:ascii="Times New Roman" w:hAnsi="Times New Roman"/>
          <w:noProof/>
          <w:sz w:val="28"/>
          <w:szCs w:val="40"/>
          <w:lang w:val="en-US"/>
        </w:rPr>
      </w:pPr>
    </w:p>
    <w:p w14:paraId="38CF9D7F" w14:textId="77777777" w:rsidR="00CD06F2" w:rsidRPr="00CD06F2" w:rsidRDefault="00CD06F2" w:rsidP="00CD06F2">
      <w:pPr>
        <w:tabs>
          <w:tab w:val="left" w:pos="0"/>
          <w:tab w:val="left" w:pos="851"/>
        </w:tabs>
        <w:jc w:val="both"/>
        <w:rPr>
          <w:rFonts w:ascii="Times New Roman" w:hAnsi="Times New Roman"/>
          <w:noProof/>
          <w:sz w:val="24"/>
          <w:szCs w:val="32"/>
          <w:lang w:val="en-US"/>
        </w:rPr>
      </w:pPr>
    </w:p>
    <w:p w14:paraId="0FD9E416" w14:textId="77777777" w:rsidR="00CD06F2" w:rsidRPr="001C67DB" w:rsidRDefault="00CD06F2" w:rsidP="00CD06F2">
      <w:pPr>
        <w:tabs>
          <w:tab w:val="left" w:pos="0"/>
        </w:tabs>
        <w:jc w:val="both"/>
        <w:rPr>
          <w:rFonts w:ascii="Times New Roman" w:hAnsi="Times New Roman" w:cstheme="minorBidi"/>
          <w:noProof/>
          <w:sz w:val="36"/>
          <w:szCs w:val="44"/>
        </w:rPr>
      </w:pPr>
      <w:r>
        <w:rPr>
          <w:rFonts w:ascii="Times New Roman" w:hAnsi="Times New Roman"/>
          <w:sz w:val="36"/>
        </w:rPr>
        <w:t xml:space="preserve">Pasaules Pasta konvencijas </w:t>
      </w:r>
      <w:bookmarkStart w:id="1" w:name="_Hlk208311846"/>
      <w:r>
        <w:rPr>
          <w:rFonts w:ascii="Times New Roman" w:hAnsi="Times New Roman"/>
          <w:sz w:val="36"/>
        </w:rPr>
        <w:t>Otrais</w:t>
      </w:r>
      <w:bookmarkEnd w:id="1"/>
      <w:r>
        <w:rPr>
          <w:rFonts w:ascii="Times New Roman" w:hAnsi="Times New Roman"/>
          <w:sz w:val="36"/>
        </w:rPr>
        <w:t xml:space="preserve"> papildprotokols</w:t>
      </w:r>
    </w:p>
    <w:p w14:paraId="350FD664" w14:textId="77777777" w:rsidR="00CD06F2" w:rsidRPr="00CD06F2" w:rsidRDefault="00CD06F2" w:rsidP="00CD06F2">
      <w:pPr>
        <w:tabs>
          <w:tab w:val="left" w:pos="0"/>
        </w:tabs>
        <w:jc w:val="both"/>
        <w:rPr>
          <w:rFonts w:ascii="Times New Roman" w:hAnsi="Times New Roman"/>
          <w:noProof/>
          <w:sz w:val="24"/>
          <w:lang w:val="en-US"/>
        </w:rPr>
      </w:pPr>
    </w:p>
    <w:p w14:paraId="3BA08F39" w14:textId="77777777" w:rsidR="00CD06F2" w:rsidRPr="00CD06F2" w:rsidRDefault="00CD06F2" w:rsidP="00CD06F2">
      <w:pPr>
        <w:tabs>
          <w:tab w:val="left" w:pos="0"/>
        </w:tabs>
        <w:jc w:val="both"/>
        <w:rPr>
          <w:rFonts w:ascii="Times New Roman" w:hAnsi="Times New Roman"/>
          <w:noProof/>
          <w:sz w:val="24"/>
          <w:lang w:val="en-US"/>
        </w:rPr>
      </w:pPr>
    </w:p>
    <w:p w14:paraId="19A34FD5" w14:textId="77777777" w:rsidR="00CD06F2" w:rsidRPr="00CD06F2" w:rsidRDefault="00CD06F2" w:rsidP="00CD06F2">
      <w:pPr>
        <w:tabs>
          <w:tab w:val="left" w:pos="0"/>
        </w:tabs>
        <w:jc w:val="both"/>
        <w:rPr>
          <w:rFonts w:ascii="Times New Roman" w:hAnsi="Times New Roman"/>
          <w:noProof/>
          <w:sz w:val="24"/>
        </w:rPr>
      </w:pPr>
      <w:r>
        <w:rPr>
          <w:rFonts w:ascii="Times New Roman" w:hAnsi="Times New Roman"/>
          <w:sz w:val="24"/>
        </w:rPr>
        <w:t>Satura rādītājs</w:t>
      </w:r>
    </w:p>
    <w:p w14:paraId="293A54DA" w14:textId="77777777" w:rsidR="00CD06F2" w:rsidRPr="00CD06F2" w:rsidRDefault="00CD06F2" w:rsidP="00CD06F2">
      <w:pPr>
        <w:tabs>
          <w:tab w:val="left" w:pos="0"/>
        </w:tabs>
        <w:jc w:val="both"/>
        <w:rPr>
          <w:rFonts w:ascii="Times New Roman" w:hAnsi="Times New Roman"/>
          <w:noProof/>
          <w:sz w:val="24"/>
          <w:lang w:val="en-US"/>
        </w:rPr>
      </w:pPr>
    </w:p>
    <w:p w14:paraId="3DD60B0F" w14:textId="77777777" w:rsidR="00CD06F2" w:rsidRDefault="00CD06F2" w:rsidP="00CD06F2">
      <w:pPr>
        <w:tabs>
          <w:tab w:val="left" w:pos="0"/>
          <w:tab w:val="left" w:pos="1701"/>
          <w:tab w:val="left" w:pos="2552"/>
        </w:tabs>
        <w:jc w:val="both"/>
        <w:rPr>
          <w:rFonts w:ascii="Times New Roman" w:hAnsi="Times New Roman"/>
          <w:sz w:val="24"/>
        </w:rPr>
      </w:pPr>
      <w:bookmarkStart w:id="2" w:name="_Hlk209088064"/>
      <w:r>
        <w:rPr>
          <w:rFonts w:ascii="Times New Roman" w:hAnsi="Times New Roman"/>
          <w:sz w:val="24"/>
        </w:rPr>
        <w:t>Pants</w:t>
      </w:r>
    </w:p>
    <w:p w14:paraId="55233AF0" w14:textId="77777777" w:rsidR="0053466E" w:rsidRDefault="0053466E" w:rsidP="00CD06F2">
      <w:pPr>
        <w:tabs>
          <w:tab w:val="left" w:pos="0"/>
          <w:tab w:val="left" w:pos="1701"/>
          <w:tab w:val="left" w:pos="2552"/>
        </w:tabs>
        <w:jc w:val="both"/>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3161"/>
        <w:gridCol w:w="5091"/>
      </w:tblGrid>
      <w:tr w:rsidR="0053466E" w14:paraId="5E3389FB" w14:textId="77777777" w:rsidTr="00775BBA">
        <w:tc>
          <w:tcPr>
            <w:tcW w:w="803" w:type="dxa"/>
          </w:tcPr>
          <w:p w14:paraId="4B931E7D" w14:textId="22CB5442"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I</w:t>
            </w:r>
          </w:p>
        </w:tc>
        <w:tc>
          <w:tcPr>
            <w:tcW w:w="3161" w:type="dxa"/>
          </w:tcPr>
          <w:p w14:paraId="660579F9" w14:textId="51B327C1" w:rsidR="0053466E" w:rsidRPr="00A577F3" w:rsidRDefault="00A577F3" w:rsidP="00E769A0">
            <w:pPr>
              <w:tabs>
                <w:tab w:val="left" w:pos="0"/>
              </w:tabs>
              <w:rPr>
                <w:rFonts w:ascii="Times New Roman" w:hAnsi="Times New Roman" w:cstheme="minorBidi"/>
                <w:noProof/>
                <w:sz w:val="24"/>
              </w:rPr>
            </w:pPr>
            <w:r>
              <w:rPr>
                <w:rFonts w:ascii="Times New Roman" w:hAnsi="Times New Roman"/>
                <w:sz w:val="24"/>
              </w:rPr>
              <w:t>(4. pants, grozīts)</w:t>
            </w:r>
          </w:p>
        </w:tc>
        <w:tc>
          <w:tcPr>
            <w:tcW w:w="5091" w:type="dxa"/>
          </w:tcPr>
          <w:p w14:paraId="7B253A1E" w14:textId="52AAE466" w:rsidR="0053466E" w:rsidRPr="0077402F" w:rsidRDefault="0077402F" w:rsidP="00E769A0">
            <w:pPr>
              <w:tabs>
                <w:tab w:val="left" w:pos="0"/>
              </w:tabs>
              <w:rPr>
                <w:rFonts w:ascii="Times New Roman" w:hAnsi="Times New Roman" w:cstheme="minorBidi"/>
                <w:noProof/>
                <w:sz w:val="24"/>
              </w:rPr>
            </w:pPr>
            <w:r>
              <w:rPr>
                <w:rFonts w:ascii="Times New Roman" w:hAnsi="Times New Roman"/>
                <w:sz w:val="24"/>
              </w:rPr>
              <w:t>Tranzīta pārvadājumu brīvība</w:t>
            </w:r>
          </w:p>
        </w:tc>
      </w:tr>
      <w:tr w:rsidR="0053466E" w14:paraId="72650E9C" w14:textId="77777777" w:rsidTr="00775BBA">
        <w:tc>
          <w:tcPr>
            <w:tcW w:w="803" w:type="dxa"/>
          </w:tcPr>
          <w:p w14:paraId="7A415066" w14:textId="699C4955"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II</w:t>
            </w:r>
          </w:p>
        </w:tc>
        <w:tc>
          <w:tcPr>
            <w:tcW w:w="3161" w:type="dxa"/>
          </w:tcPr>
          <w:p w14:paraId="36B660AD" w14:textId="47379F75" w:rsidR="0053466E" w:rsidRPr="00A956C7" w:rsidRDefault="00A956C7" w:rsidP="00E769A0">
            <w:pPr>
              <w:tabs>
                <w:tab w:val="left" w:pos="0"/>
              </w:tabs>
              <w:rPr>
                <w:rFonts w:ascii="Times New Roman" w:hAnsi="Times New Roman" w:cstheme="minorBidi"/>
                <w:noProof/>
                <w:sz w:val="24"/>
              </w:rPr>
            </w:pPr>
            <w:r>
              <w:rPr>
                <w:rFonts w:ascii="Times New Roman" w:hAnsi="Times New Roman"/>
                <w:sz w:val="24"/>
              </w:rPr>
              <w:t>(6. pants, grozīts)</w:t>
            </w:r>
          </w:p>
        </w:tc>
        <w:tc>
          <w:tcPr>
            <w:tcW w:w="5091" w:type="dxa"/>
          </w:tcPr>
          <w:p w14:paraId="0DA79E00" w14:textId="63BAD517" w:rsidR="0053466E" w:rsidRDefault="004712BF" w:rsidP="00E769A0">
            <w:pPr>
              <w:tabs>
                <w:tab w:val="left" w:pos="0"/>
                <w:tab w:val="left" w:pos="1701"/>
                <w:tab w:val="left" w:pos="2552"/>
              </w:tabs>
              <w:rPr>
                <w:rFonts w:ascii="Times New Roman" w:hAnsi="Times New Roman"/>
                <w:noProof/>
                <w:sz w:val="24"/>
              </w:rPr>
            </w:pPr>
            <w:r>
              <w:rPr>
                <w:rFonts w:ascii="Times New Roman" w:hAnsi="Times New Roman"/>
                <w:sz w:val="24"/>
              </w:rPr>
              <w:t>Pastmarkas</w:t>
            </w:r>
          </w:p>
        </w:tc>
      </w:tr>
      <w:tr w:rsidR="0053466E" w14:paraId="3B8A9EB0" w14:textId="77777777" w:rsidTr="00775BBA">
        <w:tc>
          <w:tcPr>
            <w:tcW w:w="803" w:type="dxa"/>
          </w:tcPr>
          <w:p w14:paraId="29EE61BF" w14:textId="052E89FD"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III</w:t>
            </w:r>
          </w:p>
        </w:tc>
        <w:tc>
          <w:tcPr>
            <w:tcW w:w="3161" w:type="dxa"/>
          </w:tcPr>
          <w:p w14:paraId="3928A598" w14:textId="776C5918" w:rsidR="0053466E" w:rsidRPr="00AC0B35" w:rsidRDefault="00AC0B35" w:rsidP="00E769A0">
            <w:pPr>
              <w:tabs>
                <w:tab w:val="left" w:pos="0"/>
              </w:tabs>
              <w:rPr>
                <w:rFonts w:ascii="Times New Roman" w:hAnsi="Times New Roman" w:cstheme="minorBidi"/>
                <w:noProof/>
                <w:sz w:val="24"/>
              </w:rPr>
            </w:pPr>
            <w:r>
              <w:rPr>
                <w:rFonts w:ascii="Times New Roman" w:hAnsi="Times New Roman"/>
                <w:sz w:val="24"/>
              </w:rPr>
              <w:t>(9. pants, grozīts)</w:t>
            </w:r>
          </w:p>
        </w:tc>
        <w:tc>
          <w:tcPr>
            <w:tcW w:w="5091" w:type="dxa"/>
          </w:tcPr>
          <w:p w14:paraId="67657D73" w14:textId="115361E8" w:rsidR="0053466E" w:rsidRPr="00FF32A9" w:rsidRDefault="00FF32A9" w:rsidP="00E769A0">
            <w:pPr>
              <w:tabs>
                <w:tab w:val="left" w:pos="0"/>
              </w:tabs>
              <w:rPr>
                <w:rFonts w:ascii="Times New Roman" w:hAnsi="Times New Roman" w:cstheme="minorBidi"/>
                <w:noProof/>
                <w:sz w:val="24"/>
              </w:rPr>
            </w:pPr>
            <w:r>
              <w:rPr>
                <w:rFonts w:ascii="Times New Roman" w:hAnsi="Times New Roman"/>
                <w:sz w:val="24"/>
              </w:rPr>
              <w:t>Pārkāpumi</w:t>
            </w:r>
          </w:p>
        </w:tc>
      </w:tr>
      <w:tr w:rsidR="0053466E" w14:paraId="7CFF519E" w14:textId="77777777" w:rsidTr="00775BBA">
        <w:tc>
          <w:tcPr>
            <w:tcW w:w="803" w:type="dxa"/>
          </w:tcPr>
          <w:p w14:paraId="4FF68DB8" w14:textId="48177EB4"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IV</w:t>
            </w:r>
          </w:p>
        </w:tc>
        <w:tc>
          <w:tcPr>
            <w:tcW w:w="3161" w:type="dxa"/>
          </w:tcPr>
          <w:p w14:paraId="40A7A622" w14:textId="1F525C9F" w:rsidR="0053466E" w:rsidRPr="00986446" w:rsidRDefault="00986446" w:rsidP="00E769A0">
            <w:pPr>
              <w:tabs>
                <w:tab w:val="left" w:pos="0"/>
                <w:tab w:val="left" w:pos="851"/>
              </w:tabs>
              <w:rPr>
                <w:rFonts w:ascii="Times New Roman" w:hAnsi="Times New Roman" w:cstheme="minorBidi"/>
                <w:noProof/>
                <w:sz w:val="24"/>
              </w:rPr>
            </w:pPr>
            <w:r>
              <w:rPr>
                <w:rFonts w:ascii="Times New Roman" w:hAnsi="Times New Roman"/>
                <w:sz w:val="24"/>
              </w:rPr>
              <w:t>(12. pants, grozīts)</w:t>
            </w:r>
          </w:p>
        </w:tc>
        <w:tc>
          <w:tcPr>
            <w:tcW w:w="5091" w:type="dxa"/>
          </w:tcPr>
          <w:p w14:paraId="7A9D3B78" w14:textId="3F40F3EA" w:rsidR="0053466E" w:rsidRPr="00D002F4" w:rsidRDefault="00D002F4" w:rsidP="00E769A0">
            <w:pPr>
              <w:tabs>
                <w:tab w:val="left" w:pos="0"/>
                <w:tab w:val="left" w:pos="567"/>
              </w:tabs>
              <w:rPr>
                <w:rFonts w:ascii="Times New Roman" w:hAnsi="Times New Roman" w:cstheme="minorBidi"/>
                <w:noProof/>
                <w:sz w:val="24"/>
              </w:rPr>
            </w:pPr>
            <w:r>
              <w:rPr>
                <w:rFonts w:ascii="Times New Roman" w:hAnsi="Times New Roman"/>
                <w:sz w:val="24"/>
              </w:rPr>
              <w:t>Vēstuļu korespondences iesniegšana nosūtīšanai no ārvalstīm</w:t>
            </w:r>
          </w:p>
        </w:tc>
      </w:tr>
      <w:tr w:rsidR="0053466E" w14:paraId="0ECAA182" w14:textId="77777777" w:rsidTr="00775BBA">
        <w:tc>
          <w:tcPr>
            <w:tcW w:w="803" w:type="dxa"/>
          </w:tcPr>
          <w:p w14:paraId="69EB114F" w14:textId="4864A2E5"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V</w:t>
            </w:r>
          </w:p>
        </w:tc>
        <w:tc>
          <w:tcPr>
            <w:tcW w:w="3161" w:type="dxa"/>
          </w:tcPr>
          <w:p w14:paraId="7A03E7BA" w14:textId="55D6D58B" w:rsidR="0053466E" w:rsidRPr="00E86BBA" w:rsidRDefault="00E86BBA" w:rsidP="00E769A0">
            <w:pPr>
              <w:tabs>
                <w:tab w:val="left" w:pos="0"/>
              </w:tabs>
              <w:rPr>
                <w:rFonts w:ascii="Times New Roman" w:hAnsi="Times New Roman" w:cstheme="minorBidi"/>
                <w:noProof/>
                <w:sz w:val="24"/>
              </w:rPr>
            </w:pPr>
            <w:r>
              <w:rPr>
                <w:rFonts w:ascii="Times New Roman" w:hAnsi="Times New Roman"/>
                <w:sz w:val="24"/>
              </w:rPr>
              <w:t>(14. pants, grozīts)</w:t>
            </w:r>
          </w:p>
        </w:tc>
        <w:tc>
          <w:tcPr>
            <w:tcW w:w="5091" w:type="dxa"/>
          </w:tcPr>
          <w:p w14:paraId="02DDB738" w14:textId="1464FC66" w:rsidR="0053466E" w:rsidRDefault="006C15D9" w:rsidP="00E769A0">
            <w:pPr>
              <w:tabs>
                <w:tab w:val="left" w:pos="0"/>
              </w:tabs>
              <w:rPr>
                <w:rFonts w:ascii="Times New Roman" w:hAnsi="Times New Roman"/>
                <w:noProof/>
                <w:sz w:val="24"/>
              </w:rPr>
            </w:pPr>
            <w:r>
              <w:rPr>
                <w:rFonts w:ascii="Times New Roman" w:hAnsi="Times New Roman"/>
                <w:sz w:val="24"/>
              </w:rPr>
              <w:t>Pakalpojumu kvalitāte</w:t>
            </w:r>
            <w:r>
              <w:rPr>
                <w:rFonts w:ascii="Times New Roman" w:hAnsi="Times New Roman"/>
                <w:strike/>
                <w:sz w:val="24"/>
              </w:rPr>
              <w:t>s standarti un mērķi</w:t>
            </w:r>
          </w:p>
        </w:tc>
      </w:tr>
      <w:tr w:rsidR="0053466E" w14:paraId="799E8AE6" w14:textId="77777777" w:rsidTr="00775BBA">
        <w:tc>
          <w:tcPr>
            <w:tcW w:w="803" w:type="dxa"/>
          </w:tcPr>
          <w:p w14:paraId="0EA2BA9E" w14:textId="7D71C717"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VI</w:t>
            </w:r>
          </w:p>
        </w:tc>
        <w:tc>
          <w:tcPr>
            <w:tcW w:w="3161" w:type="dxa"/>
          </w:tcPr>
          <w:p w14:paraId="13DE0755" w14:textId="49D9D957" w:rsidR="0053466E" w:rsidRPr="00A82941" w:rsidRDefault="00A82941" w:rsidP="00E769A0">
            <w:pPr>
              <w:tabs>
                <w:tab w:val="left" w:pos="0"/>
                <w:tab w:val="left" w:pos="851"/>
              </w:tabs>
              <w:rPr>
                <w:rFonts w:ascii="Times New Roman" w:hAnsi="Times New Roman" w:cstheme="minorBidi"/>
                <w:noProof/>
                <w:sz w:val="24"/>
              </w:rPr>
            </w:pPr>
            <w:r>
              <w:rPr>
                <w:rFonts w:ascii="Times New Roman" w:hAnsi="Times New Roman"/>
                <w:sz w:val="24"/>
              </w:rPr>
              <w:t>(16. pants, grozīts)</w:t>
            </w:r>
          </w:p>
        </w:tc>
        <w:tc>
          <w:tcPr>
            <w:tcW w:w="5091" w:type="dxa"/>
          </w:tcPr>
          <w:p w14:paraId="47CC09BE" w14:textId="2499AB00" w:rsidR="0053466E" w:rsidRPr="00AE4E91" w:rsidRDefault="00AE4E91" w:rsidP="00E769A0">
            <w:pPr>
              <w:tabs>
                <w:tab w:val="left" w:pos="0"/>
                <w:tab w:val="left" w:pos="851"/>
              </w:tabs>
              <w:rPr>
                <w:rFonts w:ascii="Times New Roman" w:hAnsi="Times New Roman" w:cstheme="minorBidi"/>
                <w:noProof/>
                <w:sz w:val="24"/>
              </w:rPr>
            </w:pPr>
            <w:r>
              <w:rPr>
                <w:rFonts w:ascii="Times New Roman" w:hAnsi="Times New Roman"/>
                <w:sz w:val="24"/>
              </w:rPr>
              <w:t>Atbrīvojums no maksas par pasta pakalpojumiem</w:t>
            </w:r>
          </w:p>
        </w:tc>
      </w:tr>
      <w:tr w:rsidR="0053466E" w14:paraId="6D30016C" w14:textId="77777777" w:rsidTr="00775BBA">
        <w:tc>
          <w:tcPr>
            <w:tcW w:w="803" w:type="dxa"/>
          </w:tcPr>
          <w:p w14:paraId="27AC30A9" w14:textId="5FA9BB6D"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VII</w:t>
            </w:r>
          </w:p>
        </w:tc>
        <w:tc>
          <w:tcPr>
            <w:tcW w:w="3161" w:type="dxa"/>
          </w:tcPr>
          <w:p w14:paraId="13D385A2" w14:textId="37223958" w:rsidR="0053466E" w:rsidRPr="005A2E61" w:rsidRDefault="005A2E61" w:rsidP="00E769A0">
            <w:pPr>
              <w:tabs>
                <w:tab w:val="left" w:pos="0"/>
                <w:tab w:val="left" w:pos="851"/>
              </w:tabs>
              <w:rPr>
                <w:rFonts w:ascii="Times New Roman" w:hAnsi="Times New Roman" w:cstheme="minorBidi"/>
                <w:noProof/>
                <w:sz w:val="24"/>
              </w:rPr>
            </w:pPr>
            <w:r>
              <w:rPr>
                <w:rFonts w:ascii="Times New Roman" w:hAnsi="Times New Roman"/>
                <w:sz w:val="24"/>
              </w:rPr>
              <w:t>(17. pants, grozīts)</w:t>
            </w:r>
          </w:p>
        </w:tc>
        <w:tc>
          <w:tcPr>
            <w:tcW w:w="5091" w:type="dxa"/>
          </w:tcPr>
          <w:p w14:paraId="34BA6135" w14:textId="7E494260" w:rsidR="0053466E" w:rsidRPr="00DE7843" w:rsidRDefault="00DE7843" w:rsidP="00E769A0">
            <w:pPr>
              <w:tabs>
                <w:tab w:val="left" w:pos="0"/>
                <w:tab w:val="left" w:pos="851"/>
              </w:tabs>
              <w:rPr>
                <w:rFonts w:ascii="Times New Roman" w:hAnsi="Times New Roman" w:cstheme="minorBidi"/>
                <w:noProof/>
                <w:sz w:val="24"/>
              </w:rPr>
            </w:pPr>
            <w:r>
              <w:rPr>
                <w:rFonts w:ascii="Times New Roman" w:hAnsi="Times New Roman"/>
                <w:sz w:val="24"/>
              </w:rPr>
              <w:t>Pamatpakalpojumi</w:t>
            </w:r>
          </w:p>
        </w:tc>
      </w:tr>
      <w:tr w:rsidR="0053466E" w14:paraId="07281C58" w14:textId="77777777" w:rsidTr="00775BBA">
        <w:tc>
          <w:tcPr>
            <w:tcW w:w="803" w:type="dxa"/>
          </w:tcPr>
          <w:p w14:paraId="65B37DE6" w14:textId="41297AB8"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VIII</w:t>
            </w:r>
          </w:p>
        </w:tc>
        <w:tc>
          <w:tcPr>
            <w:tcW w:w="3161" w:type="dxa"/>
          </w:tcPr>
          <w:p w14:paraId="31F1CF86" w14:textId="61D9B7E5" w:rsidR="0053466E" w:rsidRPr="006939C0" w:rsidRDefault="006939C0" w:rsidP="00E769A0">
            <w:pPr>
              <w:tabs>
                <w:tab w:val="left" w:pos="0"/>
                <w:tab w:val="left" w:pos="851"/>
              </w:tabs>
              <w:rPr>
                <w:rFonts w:ascii="Times New Roman" w:hAnsi="Times New Roman" w:cstheme="minorBidi"/>
                <w:noProof/>
                <w:sz w:val="24"/>
              </w:rPr>
            </w:pPr>
            <w:r>
              <w:rPr>
                <w:rFonts w:ascii="Times New Roman" w:hAnsi="Times New Roman"/>
                <w:sz w:val="24"/>
              </w:rPr>
              <w:t>(18. pants, grozīts)</w:t>
            </w:r>
          </w:p>
        </w:tc>
        <w:tc>
          <w:tcPr>
            <w:tcW w:w="5091" w:type="dxa"/>
          </w:tcPr>
          <w:p w14:paraId="24B321E5" w14:textId="011040F5" w:rsidR="0053466E" w:rsidRPr="00067E50" w:rsidRDefault="00067E50"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Papildpakalpojumi</w:t>
            </w:r>
          </w:p>
        </w:tc>
      </w:tr>
      <w:tr w:rsidR="0053466E" w14:paraId="5B34F7AA" w14:textId="77777777" w:rsidTr="00775BBA">
        <w:tc>
          <w:tcPr>
            <w:tcW w:w="803" w:type="dxa"/>
          </w:tcPr>
          <w:p w14:paraId="28D420C1" w14:textId="478C90BB"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IX</w:t>
            </w:r>
          </w:p>
        </w:tc>
        <w:tc>
          <w:tcPr>
            <w:tcW w:w="3161" w:type="dxa"/>
          </w:tcPr>
          <w:p w14:paraId="6CF95C36" w14:textId="71B58353" w:rsidR="0053466E" w:rsidRPr="003A4216" w:rsidRDefault="003A4216"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(19. pants, grozīts)</w:t>
            </w:r>
          </w:p>
        </w:tc>
        <w:tc>
          <w:tcPr>
            <w:tcW w:w="5091" w:type="dxa"/>
          </w:tcPr>
          <w:p w14:paraId="35536420" w14:textId="506D6C68" w:rsidR="0053466E" w:rsidRPr="00AD653C" w:rsidRDefault="00AD653C"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Sūtījumi, kurus nav atļauts pieņemt. Aizliegumi</w:t>
            </w:r>
          </w:p>
        </w:tc>
      </w:tr>
      <w:tr w:rsidR="0053466E" w14:paraId="5A3EA8FE" w14:textId="77777777" w:rsidTr="00775BBA">
        <w:tc>
          <w:tcPr>
            <w:tcW w:w="803" w:type="dxa"/>
          </w:tcPr>
          <w:p w14:paraId="1A0E1F02" w14:textId="76991EFC"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w:t>
            </w:r>
          </w:p>
        </w:tc>
        <w:tc>
          <w:tcPr>
            <w:tcW w:w="3161" w:type="dxa"/>
          </w:tcPr>
          <w:p w14:paraId="2AC858EF" w14:textId="11AFCD5C" w:rsidR="0053466E" w:rsidRPr="00E43ED8" w:rsidRDefault="00E43ED8"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(22. pants, grozīts)</w:t>
            </w:r>
          </w:p>
        </w:tc>
        <w:tc>
          <w:tcPr>
            <w:tcW w:w="5091" w:type="dxa"/>
          </w:tcPr>
          <w:p w14:paraId="63088E0E" w14:textId="489F088A" w:rsidR="0053466E" w:rsidRDefault="006922A2" w:rsidP="00E769A0">
            <w:pPr>
              <w:tabs>
                <w:tab w:val="left" w:pos="0"/>
                <w:tab w:val="left" w:pos="1701"/>
                <w:tab w:val="left" w:pos="2552"/>
              </w:tabs>
              <w:rPr>
                <w:rFonts w:ascii="Times New Roman" w:hAnsi="Times New Roman"/>
                <w:noProof/>
                <w:sz w:val="24"/>
              </w:rPr>
            </w:pPr>
            <w:r>
              <w:rPr>
                <w:rFonts w:ascii="Times New Roman" w:hAnsi="Times New Roman"/>
                <w:sz w:val="24"/>
              </w:rPr>
              <w:t>Izraudzīto operatoru atbildība. Atlīdzības</w:t>
            </w:r>
          </w:p>
        </w:tc>
      </w:tr>
      <w:tr w:rsidR="0053466E" w14:paraId="5781851D" w14:textId="77777777" w:rsidTr="00775BBA">
        <w:tc>
          <w:tcPr>
            <w:tcW w:w="803" w:type="dxa"/>
          </w:tcPr>
          <w:p w14:paraId="30E6066B" w14:textId="117D95FB"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XI</w:t>
            </w:r>
          </w:p>
        </w:tc>
        <w:tc>
          <w:tcPr>
            <w:tcW w:w="3161" w:type="dxa"/>
          </w:tcPr>
          <w:p w14:paraId="0391112A" w14:textId="67344B7B" w:rsidR="0053466E" w:rsidRDefault="007C1C2B" w:rsidP="00E769A0">
            <w:pPr>
              <w:tabs>
                <w:tab w:val="left" w:pos="0"/>
                <w:tab w:val="left" w:pos="1701"/>
                <w:tab w:val="left" w:pos="2552"/>
              </w:tabs>
              <w:rPr>
                <w:rFonts w:ascii="Times New Roman" w:hAnsi="Times New Roman"/>
                <w:noProof/>
                <w:sz w:val="24"/>
              </w:rPr>
            </w:pPr>
            <w:r>
              <w:rPr>
                <w:rFonts w:ascii="Times New Roman" w:hAnsi="Times New Roman"/>
                <w:sz w:val="24"/>
              </w:rPr>
              <w:t>(23. pants, grozīts)</w:t>
            </w:r>
          </w:p>
        </w:tc>
        <w:tc>
          <w:tcPr>
            <w:tcW w:w="5091" w:type="dxa"/>
          </w:tcPr>
          <w:p w14:paraId="6F4C2703" w14:textId="70F33A21" w:rsidR="0053466E" w:rsidRDefault="00E5543F" w:rsidP="00E769A0">
            <w:pPr>
              <w:tabs>
                <w:tab w:val="left" w:pos="0"/>
                <w:tab w:val="left" w:pos="1296"/>
              </w:tabs>
              <w:rPr>
                <w:rFonts w:ascii="Times New Roman" w:hAnsi="Times New Roman"/>
                <w:noProof/>
                <w:sz w:val="24"/>
              </w:rPr>
            </w:pPr>
            <w:r>
              <w:rPr>
                <w:rFonts w:ascii="Times New Roman" w:hAnsi="Times New Roman"/>
                <w:sz w:val="24"/>
              </w:rPr>
              <w:t>(VII iedaļas A apakšsadaļa un 27. pants, grozīti)</w:t>
            </w:r>
          </w:p>
        </w:tc>
      </w:tr>
      <w:tr w:rsidR="0053466E" w14:paraId="7EE85B25" w14:textId="77777777" w:rsidTr="00775BBA">
        <w:tc>
          <w:tcPr>
            <w:tcW w:w="803" w:type="dxa"/>
          </w:tcPr>
          <w:p w14:paraId="1EDCA073" w14:textId="023B1691"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XII</w:t>
            </w:r>
          </w:p>
        </w:tc>
        <w:tc>
          <w:tcPr>
            <w:tcW w:w="3161" w:type="dxa"/>
          </w:tcPr>
          <w:p w14:paraId="1104195F" w14:textId="2DEBC529" w:rsidR="0053466E" w:rsidRDefault="00740CB5" w:rsidP="00E769A0">
            <w:pPr>
              <w:tabs>
                <w:tab w:val="left" w:pos="0"/>
                <w:tab w:val="left" w:pos="567"/>
                <w:tab w:val="left" w:pos="851"/>
              </w:tabs>
              <w:rPr>
                <w:rFonts w:ascii="Times New Roman" w:hAnsi="Times New Roman"/>
                <w:noProof/>
                <w:sz w:val="24"/>
              </w:rPr>
            </w:pPr>
            <w:r>
              <w:rPr>
                <w:rFonts w:ascii="Times New Roman" w:hAnsi="Times New Roman"/>
                <w:sz w:val="24"/>
              </w:rPr>
              <w:t>(VII iedaļas A apakšsadaļa un 27. pants, grozīti)</w:t>
            </w:r>
          </w:p>
        </w:tc>
        <w:tc>
          <w:tcPr>
            <w:tcW w:w="5091" w:type="dxa"/>
          </w:tcPr>
          <w:p w14:paraId="02F1248A" w14:textId="77777777" w:rsidR="002D1CFB" w:rsidRPr="00CD06F2" w:rsidRDefault="002D1CFB" w:rsidP="00E769A0">
            <w:pPr>
              <w:tabs>
                <w:tab w:val="left" w:pos="0"/>
                <w:tab w:val="left" w:pos="567"/>
              </w:tabs>
              <w:rPr>
                <w:rFonts w:ascii="Times New Roman" w:hAnsi="Times New Roman"/>
                <w:noProof/>
                <w:sz w:val="24"/>
              </w:rPr>
            </w:pPr>
            <w:r>
              <w:rPr>
                <w:rFonts w:ascii="Times New Roman" w:hAnsi="Times New Roman"/>
                <w:sz w:val="24"/>
              </w:rPr>
              <w:t xml:space="preserve">A. </w:t>
            </w:r>
            <w:r>
              <w:rPr>
                <w:rFonts w:ascii="Times New Roman" w:hAnsi="Times New Roman"/>
                <w:sz w:val="24"/>
                <w:u w:val="single"/>
              </w:rPr>
              <w:t>Vispārīgi noteikumi par atlīdzību un</w:t>
            </w:r>
            <w:r>
              <w:rPr>
                <w:rFonts w:ascii="Times New Roman" w:hAnsi="Times New Roman"/>
                <w:sz w:val="24"/>
              </w:rPr>
              <w:t xml:space="preserve"> tranzītmaksu</w:t>
            </w:r>
          </w:p>
          <w:p w14:paraId="654E10D3" w14:textId="6F505E5C" w:rsidR="0053466E" w:rsidRPr="00E769A0" w:rsidRDefault="002D1CFB" w:rsidP="00E769A0">
            <w:pPr>
              <w:tabs>
                <w:tab w:val="left" w:pos="0"/>
                <w:tab w:val="left" w:pos="567"/>
                <w:tab w:val="left" w:pos="851"/>
              </w:tabs>
              <w:rPr>
                <w:rFonts w:ascii="Times New Roman" w:hAnsi="Times New Roman" w:cstheme="minorBidi"/>
                <w:noProof/>
                <w:sz w:val="24"/>
                <w:u w:val="single"/>
              </w:rPr>
            </w:pPr>
            <w:r w:rsidRPr="003E514D">
              <w:rPr>
                <w:rFonts w:ascii="Times New Roman" w:hAnsi="Times New Roman"/>
                <w:sz w:val="24"/>
                <w:u w:val="single"/>
              </w:rPr>
              <w:t>27. pants</w:t>
            </w:r>
            <w:r w:rsidR="003E514D" w:rsidRPr="003E514D">
              <w:rPr>
                <w:rFonts w:ascii="Times New Roman" w:hAnsi="Times New Roman"/>
                <w:sz w:val="24"/>
                <w:u w:val="single"/>
              </w:rPr>
              <w:t xml:space="preserve">. </w:t>
            </w:r>
            <w:r w:rsidRPr="003E514D">
              <w:rPr>
                <w:rFonts w:ascii="Times New Roman" w:hAnsi="Times New Roman"/>
                <w:sz w:val="24"/>
                <w:u w:val="single"/>
              </w:rPr>
              <w:t>Tranzītmaksa</w:t>
            </w:r>
          </w:p>
        </w:tc>
      </w:tr>
      <w:tr w:rsidR="0053466E" w14:paraId="29027681" w14:textId="77777777" w:rsidTr="00775BBA">
        <w:tc>
          <w:tcPr>
            <w:tcW w:w="803" w:type="dxa"/>
          </w:tcPr>
          <w:p w14:paraId="309A1456" w14:textId="379DE029"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XIII</w:t>
            </w:r>
          </w:p>
        </w:tc>
        <w:tc>
          <w:tcPr>
            <w:tcW w:w="3161" w:type="dxa"/>
          </w:tcPr>
          <w:p w14:paraId="220AFD90" w14:textId="61268F03" w:rsidR="0053466E" w:rsidRDefault="000B1F48" w:rsidP="00E769A0">
            <w:pPr>
              <w:tabs>
                <w:tab w:val="left" w:pos="0"/>
                <w:tab w:val="left" w:pos="567"/>
                <w:tab w:val="left" w:pos="851"/>
              </w:tabs>
              <w:rPr>
                <w:rFonts w:ascii="Times New Roman" w:hAnsi="Times New Roman"/>
                <w:noProof/>
                <w:sz w:val="24"/>
              </w:rPr>
            </w:pPr>
            <w:r>
              <w:rPr>
                <w:rFonts w:ascii="Times New Roman" w:hAnsi="Times New Roman"/>
                <w:sz w:val="24"/>
              </w:rPr>
              <w:t>(27.bis pants, pievienots)</w:t>
            </w:r>
          </w:p>
        </w:tc>
        <w:tc>
          <w:tcPr>
            <w:tcW w:w="5091" w:type="dxa"/>
          </w:tcPr>
          <w:p w14:paraId="1AAE3A62" w14:textId="7469E12F" w:rsidR="0053466E" w:rsidRPr="005B2D56" w:rsidRDefault="005B2D56" w:rsidP="00E769A0">
            <w:pPr>
              <w:tabs>
                <w:tab w:val="left" w:pos="0"/>
                <w:tab w:val="left" w:pos="567"/>
                <w:tab w:val="left" w:pos="851"/>
              </w:tabs>
              <w:rPr>
                <w:rFonts w:ascii="Times New Roman" w:hAnsi="Times New Roman"/>
                <w:noProof/>
                <w:sz w:val="24"/>
                <w:u w:val="single"/>
              </w:rPr>
            </w:pPr>
            <w:r>
              <w:rPr>
                <w:rFonts w:ascii="Times New Roman" w:hAnsi="Times New Roman"/>
                <w:sz w:val="24"/>
                <w:u w:val="single"/>
              </w:rPr>
              <w:t>Atlīdzība. Vispārīgie noteikumi</w:t>
            </w:r>
          </w:p>
        </w:tc>
      </w:tr>
      <w:tr w:rsidR="0053466E" w14:paraId="22E0EC0A" w14:textId="77777777" w:rsidTr="00775BBA">
        <w:tc>
          <w:tcPr>
            <w:tcW w:w="803" w:type="dxa"/>
          </w:tcPr>
          <w:p w14:paraId="5E88EF7B" w14:textId="4177540D"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XIV</w:t>
            </w:r>
          </w:p>
        </w:tc>
        <w:tc>
          <w:tcPr>
            <w:tcW w:w="3161" w:type="dxa"/>
          </w:tcPr>
          <w:p w14:paraId="46581980" w14:textId="046EB323" w:rsidR="0053466E" w:rsidRPr="00316246" w:rsidRDefault="00316246" w:rsidP="00E769A0">
            <w:pPr>
              <w:tabs>
                <w:tab w:val="left" w:pos="0"/>
                <w:tab w:val="left" w:pos="851"/>
              </w:tabs>
              <w:rPr>
                <w:rFonts w:ascii="Times New Roman" w:hAnsi="Times New Roman" w:cstheme="minorBidi"/>
                <w:noProof/>
                <w:sz w:val="24"/>
              </w:rPr>
            </w:pPr>
            <w:r>
              <w:rPr>
                <w:rFonts w:ascii="Times New Roman" w:hAnsi="Times New Roman"/>
                <w:sz w:val="24"/>
              </w:rPr>
              <w:t>(28. pants, grozīts)</w:t>
            </w:r>
          </w:p>
        </w:tc>
        <w:tc>
          <w:tcPr>
            <w:tcW w:w="5091" w:type="dxa"/>
          </w:tcPr>
          <w:p w14:paraId="3CD718D8" w14:textId="2B8C7D90" w:rsidR="0053466E" w:rsidRPr="008D7FA5" w:rsidRDefault="008D7FA5" w:rsidP="00E769A0">
            <w:pPr>
              <w:tabs>
                <w:tab w:val="left" w:pos="0"/>
                <w:tab w:val="left" w:pos="851"/>
              </w:tabs>
              <w:rPr>
                <w:rFonts w:ascii="Times New Roman" w:hAnsi="Times New Roman" w:cstheme="minorBidi"/>
                <w:noProof/>
                <w:sz w:val="24"/>
              </w:rPr>
            </w:pPr>
            <w:r>
              <w:rPr>
                <w:rFonts w:ascii="Times New Roman" w:hAnsi="Times New Roman"/>
                <w:sz w:val="24"/>
              </w:rPr>
              <w:t>Galamaksa. Vispārīgie noteikumi</w:t>
            </w:r>
          </w:p>
        </w:tc>
      </w:tr>
      <w:tr w:rsidR="0053466E" w14:paraId="3A385429" w14:textId="77777777" w:rsidTr="00775BBA">
        <w:tc>
          <w:tcPr>
            <w:tcW w:w="803" w:type="dxa"/>
          </w:tcPr>
          <w:p w14:paraId="29CBFFBF" w14:textId="4D6B56E4"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XV</w:t>
            </w:r>
          </w:p>
        </w:tc>
        <w:tc>
          <w:tcPr>
            <w:tcW w:w="3161" w:type="dxa"/>
          </w:tcPr>
          <w:p w14:paraId="121EFA23" w14:textId="5BA66FC6" w:rsidR="0053466E" w:rsidRPr="00D70408" w:rsidRDefault="00D70408" w:rsidP="00E769A0">
            <w:pPr>
              <w:tabs>
                <w:tab w:val="left" w:pos="0"/>
                <w:tab w:val="left" w:pos="851"/>
              </w:tabs>
              <w:rPr>
                <w:rFonts w:ascii="Times New Roman" w:hAnsi="Times New Roman" w:cstheme="minorBidi"/>
                <w:noProof/>
                <w:sz w:val="24"/>
              </w:rPr>
            </w:pPr>
            <w:r>
              <w:rPr>
                <w:rFonts w:ascii="Times New Roman" w:hAnsi="Times New Roman"/>
                <w:sz w:val="24"/>
              </w:rPr>
              <w:t>(29. pants, grozīts)</w:t>
            </w:r>
          </w:p>
        </w:tc>
        <w:tc>
          <w:tcPr>
            <w:tcW w:w="5091" w:type="dxa"/>
          </w:tcPr>
          <w:p w14:paraId="496EC996" w14:textId="52FEC285" w:rsidR="0053466E" w:rsidRDefault="009217BE" w:rsidP="00E769A0">
            <w:pPr>
              <w:tabs>
                <w:tab w:val="left" w:pos="0"/>
              </w:tabs>
              <w:rPr>
                <w:rFonts w:ascii="Times New Roman" w:hAnsi="Times New Roman"/>
                <w:noProof/>
                <w:sz w:val="24"/>
              </w:rPr>
            </w:pPr>
            <w:r>
              <w:rPr>
                <w:rFonts w:ascii="Times New Roman" w:hAnsi="Times New Roman"/>
                <w:sz w:val="24"/>
              </w:rPr>
              <w:t xml:space="preserve">Galamaksa. </w:t>
            </w:r>
            <w:r>
              <w:rPr>
                <w:rFonts w:ascii="Times New Roman" w:hAnsi="Times New Roman"/>
                <w:strike/>
                <w:sz w:val="24"/>
              </w:rPr>
              <w:t>Lielgabarīta (E) un sīkpaku (E)</w:t>
            </w:r>
            <w:r>
              <w:rPr>
                <w:rFonts w:ascii="Times New Roman" w:hAnsi="Times New Roman"/>
                <w:sz w:val="24"/>
              </w:rPr>
              <w:t xml:space="preserve"> </w:t>
            </w:r>
            <w:r>
              <w:rPr>
                <w:rFonts w:ascii="Times New Roman" w:hAnsi="Times New Roman"/>
                <w:sz w:val="24"/>
                <w:u w:val="single"/>
              </w:rPr>
              <w:t>Noteikumi atlīdzības tarifu noteikšanai par lielgabarīta (E) un</w:t>
            </w:r>
            <w:r>
              <w:rPr>
                <w:rFonts w:ascii="Times New Roman" w:hAnsi="Times New Roman"/>
                <w:sz w:val="24"/>
              </w:rPr>
              <w:t xml:space="preserve"> sīkpaku (E) vēstuļu korespondences sūtījumiem</w:t>
            </w:r>
            <w:r>
              <w:rPr>
                <w:rFonts w:ascii="Times New Roman" w:hAnsi="Times New Roman"/>
                <w:strike/>
                <w:sz w:val="24"/>
              </w:rPr>
              <w:t>u pašdeklarāciju</w:t>
            </w:r>
          </w:p>
        </w:tc>
      </w:tr>
      <w:tr w:rsidR="0053466E" w14:paraId="580C63A1" w14:textId="77777777" w:rsidTr="00775BBA">
        <w:tc>
          <w:tcPr>
            <w:tcW w:w="803" w:type="dxa"/>
          </w:tcPr>
          <w:p w14:paraId="1E018C7A" w14:textId="2C7A20AE" w:rsidR="0053466E" w:rsidRDefault="002E5643"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XVI</w:t>
            </w:r>
          </w:p>
        </w:tc>
        <w:tc>
          <w:tcPr>
            <w:tcW w:w="3161" w:type="dxa"/>
          </w:tcPr>
          <w:p w14:paraId="3C76E728" w14:textId="7B5EBE24" w:rsidR="0053466E" w:rsidRPr="00FE7293" w:rsidRDefault="00FE7293" w:rsidP="00E769A0">
            <w:pPr>
              <w:tabs>
                <w:tab w:val="left" w:pos="0"/>
                <w:tab w:val="left" w:pos="851"/>
                <w:tab w:val="left" w:pos="1701"/>
              </w:tabs>
              <w:rPr>
                <w:rFonts w:ascii="Times New Roman" w:hAnsi="Times New Roman" w:cstheme="minorBidi"/>
                <w:noProof/>
                <w:sz w:val="24"/>
              </w:rPr>
            </w:pPr>
            <w:r>
              <w:rPr>
                <w:rFonts w:ascii="Times New Roman" w:hAnsi="Times New Roman"/>
                <w:sz w:val="24"/>
              </w:rPr>
              <w:t>(30. pants, grozīts)</w:t>
            </w:r>
          </w:p>
        </w:tc>
        <w:tc>
          <w:tcPr>
            <w:tcW w:w="5091" w:type="dxa"/>
          </w:tcPr>
          <w:p w14:paraId="388EC445" w14:textId="4630F692" w:rsidR="0053466E" w:rsidRPr="001A31F0" w:rsidRDefault="001A31F0" w:rsidP="00E769A0">
            <w:pPr>
              <w:tabs>
                <w:tab w:val="left" w:pos="0"/>
              </w:tabs>
              <w:rPr>
                <w:rFonts w:ascii="Times New Roman" w:hAnsi="Times New Roman"/>
                <w:noProof/>
                <w:sz w:val="24"/>
                <w:u w:val="single"/>
              </w:rPr>
            </w:pPr>
            <w:r>
              <w:rPr>
                <w:rFonts w:ascii="Times New Roman" w:hAnsi="Times New Roman"/>
                <w:sz w:val="24"/>
              </w:rPr>
              <w:t>Galamaksa. Noteikumi</w:t>
            </w:r>
            <w:r>
              <w:rPr>
                <w:rFonts w:ascii="Times New Roman" w:hAnsi="Times New Roman"/>
                <w:strike/>
                <w:sz w:val="24"/>
              </w:rPr>
              <w:t>, kurus piemēro pasta sūtījumu plūsmām starp mērķsistēmas valstu izraudzītajiem operatoriem</w:t>
            </w:r>
            <w:r>
              <w:rPr>
                <w:rFonts w:ascii="Times New Roman" w:hAnsi="Times New Roman"/>
                <w:sz w:val="24"/>
              </w:rPr>
              <w:t xml:space="preserve"> </w:t>
            </w:r>
            <w:r>
              <w:rPr>
                <w:rFonts w:ascii="Times New Roman" w:hAnsi="Times New Roman"/>
                <w:sz w:val="24"/>
                <w:u w:val="single"/>
              </w:rPr>
              <w:t>par atlīdzības tarifu noteikšanu dokumentus saturošu (P un G formāta) vēstuļu korespondences sūtījumiem</w:t>
            </w:r>
          </w:p>
        </w:tc>
      </w:tr>
      <w:tr w:rsidR="0053466E" w14:paraId="5F5DBAD4" w14:textId="77777777" w:rsidTr="00775BBA">
        <w:tc>
          <w:tcPr>
            <w:tcW w:w="803" w:type="dxa"/>
          </w:tcPr>
          <w:p w14:paraId="6E570C26" w14:textId="29A65820"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XVII</w:t>
            </w:r>
          </w:p>
        </w:tc>
        <w:tc>
          <w:tcPr>
            <w:tcW w:w="3161" w:type="dxa"/>
          </w:tcPr>
          <w:p w14:paraId="1C7A06E4" w14:textId="275094B5" w:rsidR="0053466E" w:rsidRDefault="00326C40" w:rsidP="00E769A0">
            <w:pPr>
              <w:tabs>
                <w:tab w:val="left" w:pos="0"/>
                <w:tab w:val="left" w:pos="1701"/>
                <w:tab w:val="left" w:pos="2552"/>
              </w:tabs>
              <w:rPr>
                <w:rFonts w:ascii="Times New Roman" w:hAnsi="Times New Roman"/>
                <w:noProof/>
                <w:sz w:val="24"/>
              </w:rPr>
            </w:pPr>
            <w:r>
              <w:rPr>
                <w:rFonts w:ascii="Times New Roman" w:hAnsi="Times New Roman"/>
                <w:sz w:val="24"/>
              </w:rPr>
              <w:t>(31. pants, svītrots)</w:t>
            </w:r>
          </w:p>
        </w:tc>
        <w:tc>
          <w:tcPr>
            <w:tcW w:w="5091" w:type="dxa"/>
          </w:tcPr>
          <w:p w14:paraId="106720B0" w14:textId="254B377E" w:rsidR="0053466E" w:rsidRPr="00E769A0" w:rsidRDefault="00E769A0" w:rsidP="00E769A0">
            <w:pPr>
              <w:tabs>
                <w:tab w:val="left" w:pos="0"/>
                <w:tab w:val="left" w:pos="567"/>
              </w:tabs>
              <w:rPr>
                <w:rFonts w:ascii="Times New Roman" w:eastAsiaTheme="minorHAnsi" w:hAnsi="Times New Roman"/>
                <w:noProof/>
                <w:sz w:val="24"/>
              </w:rPr>
            </w:pPr>
            <w:r>
              <w:rPr>
                <w:rFonts w:ascii="Times New Roman" w:hAnsi="Times New Roman"/>
                <w:sz w:val="24"/>
              </w:rPr>
              <w:t>Galamaksa. Noteikumi, kurus piemēro pasta sūtījumu plūsmām pārejas sistēmas valstu izraudzītajiem operatoriem, no tiem un starp tiem</w:t>
            </w:r>
          </w:p>
        </w:tc>
      </w:tr>
      <w:tr w:rsidR="0053466E" w14:paraId="5176B7D7" w14:textId="77777777" w:rsidTr="00775BBA">
        <w:tc>
          <w:tcPr>
            <w:tcW w:w="803" w:type="dxa"/>
          </w:tcPr>
          <w:p w14:paraId="29D54E61" w14:textId="712FD271"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XVIII</w:t>
            </w:r>
          </w:p>
        </w:tc>
        <w:tc>
          <w:tcPr>
            <w:tcW w:w="3161" w:type="dxa"/>
          </w:tcPr>
          <w:p w14:paraId="772CA046" w14:textId="5F0FEB9D" w:rsidR="0053466E" w:rsidRPr="00731621" w:rsidRDefault="00731621"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(32. pants, grozīts)</w:t>
            </w:r>
          </w:p>
        </w:tc>
        <w:tc>
          <w:tcPr>
            <w:tcW w:w="5091" w:type="dxa"/>
          </w:tcPr>
          <w:p w14:paraId="060D90C0" w14:textId="68CD19AC" w:rsidR="0053466E" w:rsidRPr="00F563CB" w:rsidRDefault="00F563CB"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Pakalpojumu kvalitātes fonds</w:t>
            </w:r>
          </w:p>
        </w:tc>
      </w:tr>
      <w:tr w:rsidR="0053466E" w14:paraId="1FC1BF72" w14:textId="77777777" w:rsidTr="00775BBA">
        <w:tc>
          <w:tcPr>
            <w:tcW w:w="803" w:type="dxa"/>
          </w:tcPr>
          <w:p w14:paraId="5277A5BF" w14:textId="446D36FB"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XIX</w:t>
            </w:r>
          </w:p>
        </w:tc>
        <w:tc>
          <w:tcPr>
            <w:tcW w:w="3161" w:type="dxa"/>
          </w:tcPr>
          <w:p w14:paraId="531E66C7" w14:textId="46F3B976" w:rsidR="0053466E" w:rsidRPr="00C77FF3" w:rsidRDefault="00C77FF3"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(33. pants, grozīts)</w:t>
            </w:r>
          </w:p>
        </w:tc>
        <w:tc>
          <w:tcPr>
            <w:tcW w:w="5091" w:type="dxa"/>
          </w:tcPr>
          <w:p w14:paraId="5059CAB1" w14:textId="7645A71F" w:rsidR="0053466E" w:rsidRDefault="00957804" w:rsidP="00E769A0">
            <w:pPr>
              <w:tabs>
                <w:tab w:val="left" w:pos="0"/>
                <w:tab w:val="left" w:pos="567"/>
                <w:tab w:val="left" w:pos="851"/>
              </w:tabs>
              <w:rPr>
                <w:rFonts w:ascii="Times New Roman" w:hAnsi="Times New Roman"/>
                <w:noProof/>
                <w:sz w:val="24"/>
              </w:rPr>
            </w:pPr>
            <w:r>
              <w:rPr>
                <w:rFonts w:ascii="Times New Roman" w:hAnsi="Times New Roman"/>
                <w:strike/>
                <w:sz w:val="24"/>
              </w:rPr>
              <w:t xml:space="preserve">Pasta paku sūtījumu sauszemes un jūras tarifi </w:t>
            </w:r>
            <w:r>
              <w:rPr>
                <w:rFonts w:ascii="Times New Roman" w:hAnsi="Times New Roman"/>
                <w:sz w:val="24"/>
                <w:u w:val="single"/>
              </w:rPr>
              <w:t>Noteikumi par atlīdzības tarifu noteikšanu pasta pakām</w:t>
            </w:r>
          </w:p>
        </w:tc>
      </w:tr>
      <w:tr w:rsidR="0053466E" w14:paraId="4A8200CE" w14:textId="77777777" w:rsidTr="00775BBA">
        <w:tc>
          <w:tcPr>
            <w:tcW w:w="803" w:type="dxa"/>
          </w:tcPr>
          <w:p w14:paraId="66DA3567" w14:textId="1C93B0E9"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XX</w:t>
            </w:r>
          </w:p>
        </w:tc>
        <w:tc>
          <w:tcPr>
            <w:tcW w:w="3161" w:type="dxa"/>
          </w:tcPr>
          <w:p w14:paraId="5C3FAB13" w14:textId="7C7E5E95" w:rsidR="0053466E" w:rsidRPr="00F70B5F" w:rsidRDefault="00F70B5F"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(35. pants, grozīts)</w:t>
            </w:r>
          </w:p>
        </w:tc>
        <w:tc>
          <w:tcPr>
            <w:tcW w:w="5091" w:type="dxa"/>
          </w:tcPr>
          <w:p w14:paraId="1192DF02" w14:textId="1B5003D6" w:rsidR="0053466E" w:rsidRPr="00BE6CE5" w:rsidRDefault="00BE6CE5"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Īpašie noteikumi attiecībā uz norēķiniem un maksājumiem par starptautiskā pasta apmaiņu</w:t>
            </w:r>
          </w:p>
        </w:tc>
      </w:tr>
      <w:tr w:rsidR="0053466E" w14:paraId="502ACC4A" w14:textId="77777777" w:rsidTr="00775BBA">
        <w:tc>
          <w:tcPr>
            <w:tcW w:w="803" w:type="dxa"/>
          </w:tcPr>
          <w:p w14:paraId="7865B7B3" w14:textId="061167F8"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XXI</w:t>
            </w:r>
          </w:p>
        </w:tc>
        <w:tc>
          <w:tcPr>
            <w:tcW w:w="3161" w:type="dxa"/>
          </w:tcPr>
          <w:p w14:paraId="71453833" w14:textId="15C27641" w:rsidR="0053466E" w:rsidRPr="000861C2" w:rsidRDefault="000861C2" w:rsidP="000861C2">
            <w:pPr>
              <w:tabs>
                <w:tab w:val="left" w:pos="0"/>
                <w:tab w:val="left" w:pos="567"/>
                <w:tab w:val="left" w:pos="851"/>
              </w:tabs>
              <w:jc w:val="both"/>
              <w:rPr>
                <w:rFonts w:ascii="Times New Roman" w:hAnsi="Times New Roman" w:cstheme="minorBidi"/>
                <w:noProof/>
                <w:sz w:val="24"/>
              </w:rPr>
            </w:pPr>
            <w:r>
              <w:rPr>
                <w:rFonts w:ascii="Times New Roman" w:hAnsi="Times New Roman"/>
                <w:sz w:val="24"/>
              </w:rPr>
              <w:t>(36. pants, grozīts)</w:t>
            </w:r>
          </w:p>
        </w:tc>
        <w:tc>
          <w:tcPr>
            <w:tcW w:w="5091" w:type="dxa"/>
          </w:tcPr>
          <w:p w14:paraId="0789E535" w14:textId="38313264" w:rsidR="0053466E" w:rsidRPr="00A2130B" w:rsidRDefault="00A2130B" w:rsidP="00E769A0">
            <w:pPr>
              <w:tabs>
                <w:tab w:val="left" w:pos="0"/>
                <w:tab w:val="left" w:pos="567"/>
                <w:tab w:val="left" w:pos="851"/>
              </w:tabs>
              <w:rPr>
                <w:rFonts w:ascii="Times New Roman" w:hAnsi="Times New Roman" w:cstheme="minorBidi"/>
                <w:noProof/>
                <w:sz w:val="24"/>
              </w:rPr>
            </w:pPr>
            <w:r>
              <w:rPr>
                <w:rFonts w:ascii="Times New Roman" w:hAnsi="Times New Roman"/>
                <w:sz w:val="24"/>
              </w:rPr>
              <w:t>Pasta darbības padomes tiesības noteikt maksu un tarifus</w:t>
            </w:r>
          </w:p>
        </w:tc>
      </w:tr>
      <w:tr w:rsidR="0053466E" w14:paraId="290108E0" w14:textId="77777777" w:rsidTr="00775BBA">
        <w:tc>
          <w:tcPr>
            <w:tcW w:w="803" w:type="dxa"/>
          </w:tcPr>
          <w:p w14:paraId="14EC08E7" w14:textId="182F16CE" w:rsidR="0053466E" w:rsidRDefault="000925B9" w:rsidP="00CD06F2">
            <w:pPr>
              <w:tabs>
                <w:tab w:val="left" w:pos="0"/>
                <w:tab w:val="left" w:pos="1701"/>
                <w:tab w:val="left" w:pos="2552"/>
              </w:tabs>
              <w:jc w:val="both"/>
              <w:rPr>
                <w:rFonts w:ascii="Times New Roman" w:hAnsi="Times New Roman"/>
                <w:noProof/>
                <w:sz w:val="24"/>
              </w:rPr>
            </w:pPr>
            <w:r>
              <w:rPr>
                <w:rFonts w:ascii="Times New Roman" w:hAnsi="Times New Roman"/>
                <w:noProof/>
                <w:sz w:val="24"/>
              </w:rPr>
              <w:t>XXII</w:t>
            </w:r>
          </w:p>
        </w:tc>
        <w:tc>
          <w:tcPr>
            <w:tcW w:w="3161" w:type="dxa"/>
          </w:tcPr>
          <w:p w14:paraId="3E1E4D7A" w14:textId="77777777" w:rsidR="0053466E" w:rsidRDefault="0053466E" w:rsidP="00CD06F2">
            <w:pPr>
              <w:tabs>
                <w:tab w:val="left" w:pos="0"/>
                <w:tab w:val="left" w:pos="1701"/>
                <w:tab w:val="left" w:pos="2552"/>
              </w:tabs>
              <w:jc w:val="both"/>
              <w:rPr>
                <w:rFonts w:ascii="Times New Roman" w:hAnsi="Times New Roman"/>
                <w:noProof/>
                <w:sz w:val="24"/>
              </w:rPr>
            </w:pPr>
          </w:p>
        </w:tc>
        <w:tc>
          <w:tcPr>
            <w:tcW w:w="5091" w:type="dxa"/>
          </w:tcPr>
          <w:p w14:paraId="2B8F06B5" w14:textId="740BB74B" w:rsidR="0053466E" w:rsidRDefault="005F07B9" w:rsidP="00E769A0">
            <w:pPr>
              <w:tabs>
                <w:tab w:val="left" w:pos="0"/>
                <w:tab w:val="left" w:pos="1701"/>
                <w:tab w:val="left" w:pos="2552"/>
              </w:tabs>
              <w:rPr>
                <w:rFonts w:ascii="Times New Roman" w:hAnsi="Times New Roman"/>
                <w:noProof/>
                <w:sz w:val="24"/>
              </w:rPr>
            </w:pPr>
            <w:r>
              <w:rPr>
                <w:rFonts w:ascii="Times New Roman" w:hAnsi="Times New Roman"/>
                <w:sz w:val="24"/>
              </w:rPr>
              <w:t>Pasaules Pasta konvencijas papildprotokola stāšanās spēkā un darbības laiks</w:t>
            </w:r>
          </w:p>
        </w:tc>
      </w:tr>
    </w:tbl>
    <w:p w14:paraId="45CB74C0" w14:textId="77777777" w:rsidR="0053466E" w:rsidRPr="00CD06F2" w:rsidRDefault="0053466E" w:rsidP="00CD06F2">
      <w:pPr>
        <w:tabs>
          <w:tab w:val="left" w:pos="0"/>
          <w:tab w:val="left" w:pos="1701"/>
          <w:tab w:val="left" w:pos="2552"/>
        </w:tabs>
        <w:jc w:val="both"/>
        <w:rPr>
          <w:rFonts w:ascii="Times New Roman" w:hAnsi="Times New Roman"/>
          <w:noProof/>
          <w:sz w:val="24"/>
        </w:rPr>
      </w:pPr>
    </w:p>
    <w:bookmarkEnd w:id="2"/>
    <w:p w14:paraId="57730C73" w14:textId="77777777" w:rsidR="00CD06F2" w:rsidRPr="00CD06F2" w:rsidRDefault="00CD06F2" w:rsidP="00CD06F2">
      <w:pPr>
        <w:tabs>
          <w:tab w:val="left" w:pos="0"/>
          <w:tab w:val="left" w:pos="567"/>
        </w:tabs>
        <w:jc w:val="both"/>
        <w:rPr>
          <w:rFonts w:ascii="Times New Roman" w:hAnsi="Times New Roman"/>
          <w:noProof/>
          <w:sz w:val="24"/>
          <w:lang w:val="en-US"/>
        </w:rPr>
      </w:pPr>
    </w:p>
    <w:p w14:paraId="73B174FC" w14:textId="77777777" w:rsidR="00CD06F2" w:rsidRDefault="00CD06F2" w:rsidP="00CD06F2">
      <w:pPr>
        <w:tabs>
          <w:tab w:val="left" w:pos="0"/>
          <w:tab w:val="left" w:pos="567"/>
        </w:tabs>
        <w:jc w:val="both"/>
        <w:rPr>
          <w:rFonts w:ascii="Times New Roman" w:hAnsi="Times New Roman"/>
          <w:noProof/>
          <w:sz w:val="24"/>
          <w:lang w:val="en-US"/>
        </w:rPr>
      </w:pPr>
    </w:p>
    <w:p w14:paraId="6C95BA86" w14:textId="77777777" w:rsidR="00775BBA" w:rsidRDefault="00775BBA" w:rsidP="00CD06F2">
      <w:pPr>
        <w:tabs>
          <w:tab w:val="left" w:pos="0"/>
          <w:tab w:val="left" w:pos="567"/>
        </w:tabs>
        <w:jc w:val="both"/>
        <w:rPr>
          <w:rFonts w:ascii="Times New Roman" w:hAnsi="Times New Roman"/>
          <w:noProof/>
          <w:sz w:val="24"/>
          <w:lang w:val="en-US"/>
        </w:rPr>
      </w:pPr>
    </w:p>
    <w:p w14:paraId="6C1E168C" w14:textId="77777777" w:rsidR="00775BBA" w:rsidRDefault="00775BBA" w:rsidP="00CD06F2">
      <w:pPr>
        <w:tabs>
          <w:tab w:val="left" w:pos="0"/>
          <w:tab w:val="left" w:pos="567"/>
        </w:tabs>
        <w:jc w:val="both"/>
        <w:rPr>
          <w:rFonts w:ascii="Times New Roman" w:hAnsi="Times New Roman"/>
          <w:noProof/>
          <w:sz w:val="24"/>
          <w:lang w:val="en-US"/>
        </w:rPr>
      </w:pPr>
    </w:p>
    <w:p w14:paraId="6437C80E" w14:textId="77777777" w:rsidR="00CD06F2" w:rsidRPr="00CD06F2" w:rsidRDefault="00CD06F2" w:rsidP="00CD06F2">
      <w:pPr>
        <w:tabs>
          <w:tab w:val="left" w:pos="0"/>
          <w:tab w:val="left" w:pos="851"/>
        </w:tabs>
        <w:jc w:val="both"/>
        <w:rPr>
          <w:rFonts w:ascii="Times New Roman" w:hAnsi="Times New Roman" w:cstheme="minorBidi"/>
          <w:noProof/>
          <w:sz w:val="24"/>
          <w:szCs w:val="32"/>
          <w:lang w:val="en-US"/>
        </w:rPr>
      </w:pPr>
    </w:p>
    <w:p w14:paraId="4B02A929" w14:textId="77777777" w:rsidR="00CD06F2" w:rsidRPr="00CD06F2" w:rsidRDefault="00CD06F2" w:rsidP="00CD06F2">
      <w:pPr>
        <w:tabs>
          <w:tab w:val="left" w:pos="0"/>
          <w:tab w:val="left" w:pos="851"/>
        </w:tabs>
        <w:jc w:val="both"/>
        <w:rPr>
          <w:rFonts w:ascii="Times New Roman" w:hAnsi="Times New Roman" w:cstheme="minorBidi"/>
          <w:noProof/>
          <w:sz w:val="24"/>
          <w:szCs w:val="32"/>
          <w:lang w:val="en-US"/>
        </w:rPr>
      </w:pPr>
    </w:p>
    <w:p w14:paraId="40206F33" w14:textId="77777777" w:rsidR="00CD06F2" w:rsidRPr="00CD06F2" w:rsidRDefault="00CD06F2" w:rsidP="000D3072">
      <w:pPr>
        <w:tabs>
          <w:tab w:val="left" w:pos="0"/>
        </w:tabs>
        <w:jc w:val="both"/>
        <w:rPr>
          <w:rFonts w:ascii="Times New Roman" w:hAnsi="Times New Roman" w:cstheme="minorBidi"/>
          <w:noProof/>
          <w:sz w:val="24"/>
          <w:szCs w:val="32"/>
          <w:lang w:val="en-US"/>
        </w:rPr>
      </w:pPr>
    </w:p>
    <w:p w14:paraId="3756C12F" w14:textId="77777777" w:rsidR="00CD06F2" w:rsidRPr="00CD06F2" w:rsidRDefault="00CD06F2" w:rsidP="00CD06F2">
      <w:pPr>
        <w:tabs>
          <w:tab w:val="left" w:pos="0"/>
          <w:tab w:val="left" w:pos="851"/>
        </w:tabs>
        <w:jc w:val="both"/>
        <w:rPr>
          <w:rFonts w:ascii="Times New Roman" w:hAnsi="Times New Roman" w:cstheme="minorBidi"/>
          <w:noProof/>
          <w:sz w:val="24"/>
          <w:szCs w:val="32"/>
          <w:lang w:val="en-US"/>
        </w:rPr>
      </w:pPr>
    </w:p>
    <w:p w14:paraId="163DF0C2" w14:textId="77777777" w:rsidR="00CD06F2" w:rsidRPr="00CD06F2" w:rsidRDefault="00CD06F2" w:rsidP="00CD06F2">
      <w:pPr>
        <w:tabs>
          <w:tab w:val="left" w:pos="0"/>
        </w:tabs>
        <w:jc w:val="both"/>
        <w:rPr>
          <w:rFonts w:ascii="Times New Roman" w:hAnsi="Times New Roman" w:cstheme="minorBidi"/>
          <w:noProof/>
          <w:sz w:val="32"/>
          <w:szCs w:val="40"/>
        </w:rPr>
      </w:pPr>
      <w:r>
        <w:rPr>
          <w:rFonts w:ascii="Times New Roman" w:hAnsi="Times New Roman"/>
          <w:sz w:val="32"/>
        </w:rPr>
        <w:t>Pasaules Pasta konvencijas Otrais papildprotokols</w:t>
      </w:r>
    </w:p>
    <w:p w14:paraId="6149FD4B" w14:textId="77777777" w:rsidR="00CD06F2" w:rsidRPr="00CD06F2" w:rsidRDefault="00CD06F2" w:rsidP="00CD06F2">
      <w:pPr>
        <w:tabs>
          <w:tab w:val="left" w:pos="0"/>
        </w:tabs>
        <w:jc w:val="both"/>
        <w:rPr>
          <w:rFonts w:ascii="Times New Roman" w:hAnsi="Times New Roman"/>
          <w:noProof/>
          <w:sz w:val="24"/>
          <w:lang w:val="en-US"/>
        </w:rPr>
      </w:pPr>
    </w:p>
    <w:p w14:paraId="6E8716A3" w14:textId="77777777" w:rsidR="00CD06F2" w:rsidRPr="00CD06F2" w:rsidRDefault="00CD06F2" w:rsidP="00CD06F2">
      <w:pPr>
        <w:tabs>
          <w:tab w:val="left" w:pos="0"/>
        </w:tabs>
        <w:jc w:val="both"/>
        <w:rPr>
          <w:rFonts w:ascii="Times New Roman" w:hAnsi="Times New Roman"/>
          <w:noProof/>
          <w:sz w:val="24"/>
        </w:rPr>
      </w:pPr>
      <w:r>
        <w:rPr>
          <w:rFonts w:ascii="Times New Roman" w:hAnsi="Times New Roman"/>
          <w:sz w:val="24"/>
        </w:rPr>
        <w:t>Ņemot vērā 29. panta 2. punktu Pasaules Pasta savienības Konstitūcijā, kas pieņemta Vīnē 1964. gada 10. jūlijā, Pasaules Pasta savienības dalībvalstu valdību attiecīgās pilnvarotās personas, kas satikās kongresā Dubaijā, kopīgi vienojoties un ņemot vērā Konstitūcijas 24. panta 3. un 5. punktu, ir pieņēmušas turpmākos Pasaules Pasta konvencijas grozījumus.</w:t>
      </w:r>
    </w:p>
    <w:p w14:paraId="4F7C56BD" w14:textId="77777777" w:rsidR="00CD06F2" w:rsidRPr="00CD06F2" w:rsidRDefault="00CD06F2" w:rsidP="00CD06F2">
      <w:pPr>
        <w:tabs>
          <w:tab w:val="left" w:pos="0"/>
        </w:tabs>
        <w:jc w:val="both"/>
        <w:rPr>
          <w:rFonts w:ascii="Times New Roman" w:hAnsi="Times New Roman"/>
          <w:noProof/>
          <w:sz w:val="24"/>
          <w:lang w:val="en-US"/>
        </w:rPr>
      </w:pPr>
    </w:p>
    <w:p w14:paraId="70185D4F" w14:textId="77777777" w:rsidR="00CD06F2" w:rsidRPr="00CD06F2" w:rsidRDefault="00CD06F2" w:rsidP="00CD06F2">
      <w:pPr>
        <w:tabs>
          <w:tab w:val="left" w:pos="0"/>
        </w:tabs>
        <w:jc w:val="both"/>
        <w:rPr>
          <w:rFonts w:ascii="Times New Roman" w:hAnsi="Times New Roman"/>
          <w:noProof/>
          <w:sz w:val="24"/>
          <w:lang w:val="en-US"/>
        </w:rPr>
      </w:pPr>
    </w:p>
    <w:p w14:paraId="71C098EE" w14:textId="77777777" w:rsidR="00CD06F2" w:rsidRPr="00CD06F2" w:rsidRDefault="00CD06F2" w:rsidP="00CD06F2">
      <w:pPr>
        <w:tabs>
          <w:tab w:val="left" w:pos="0"/>
          <w:tab w:val="left" w:pos="567"/>
        </w:tabs>
        <w:jc w:val="both"/>
        <w:rPr>
          <w:rFonts w:ascii="Times New Roman" w:hAnsi="Times New Roman" w:cstheme="minorBidi"/>
          <w:noProof/>
          <w:sz w:val="24"/>
        </w:rPr>
      </w:pPr>
      <w:r>
        <w:rPr>
          <w:rFonts w:ascii="Times New Roman" w:hAnsi="Times New Roman"/>
          <w:sz w:val="24"/>
        </w:rPr>
        <w:t>I pants</w:t>
      </w:r>
    </w:p>
    <w:p w14:paraId="04B7DEC5" w14:textId="77777777" w:rsidR="00CD06F2" w:rsidRPr="00CD06F2" w:rsidRDefault="00CD06F2" w:rsidP="00CD06F2">
      <w:pPr>
        <w:tabs>
          <w:tab w:val="left" w:pos="0"/>
        </w:tabs>
        <w:jc w:val="both"/>
        <w:rPr>
          <w:rFonts w:ascii="Times New Roman" w:hAnsi="Times New Roman" w:cstheme="minorBidi"/>
          <w:noProof/>
          <w:sz w:val="24"/>
        </w:rPr>
      </w:pPr>
      <w:bookmarkStart w:id="3" w:name="_Hlk209088104"/>
      <w:r>
        <w:rPr>
          <w:rFonts w:ascii="Times New Roman" w:hAnsi="Times New Roman"/>
          <w:sz w:val="24"/>
        </w:rPr>
        <w:t>(4. pants, grozīts)</w:t>
      </w:r>
    </w:p>
    <w:p w14:paraId="1CE9EC3B" w14:textId="77777777" w:rsidR="00CD06F2" w:rsidRPr="00CD06F2" w:rsidRDefault="00CD06F2" w:rsidP="00CD06F2">
      <w:pPr>
        <w:tabs>
          <w:tab w:val="left" w:pos="0"/>
        </w:tabs>
        <w:jc w:val="both"/>
        <w:rPr>
          <w:rFonts w:ascii="Times New Roman" w:hAnsi="Times New Roman" w:cstheme="minorBidi"/>
          <w:noProof/>
          <w:sz w:val="24"/>
        </w:rPr>
      </w:pPr>
      <w:bookmarkStart w:id="4" w:name="_Hlk209088116"/>
      <w:bookmarkEnd w:id="3"/>
      <w:r>
        <w:rPr>
          <w:rFonts w:ascii="Times New Roman" w:hAnsi="Times New Roman"/>
          <w:sz w:val="24"/>
        </w:rPr>
        <w:t>Tranzīta pārvadājumu brīvība</w:t>
      </w:r>
    </w:p>
    <w:bookmarkEnd w:id="4"/>
    <w:p w14:paraId="551863E8" w14:textId="77777777" w:rsidR="00CD06F2" w:rsidRPr="00CD06F2" w:rsidRDefault="00CD06F2" w:rsidP="00CD06F2">
      <w:pPr>
        <w:tabs>
          <w:tab w:val="left" w:pos="0"/>
        </w:tabs>
        <w:jc w:val="both"/>
        <w:rPr>
          <w:rFonts w:ascii="Times New Roman" w:hAnsi="Times New Roman" w:cstheme="minorBidi"/>
          <w:noProof/>
          <w:sz w:val="24"/>
          <w:lang w:val="en-US"/>
        </w:rPr>
      </w:pPr>
    </w:p>
    <w:p w14:paraId="23BD9845" w14:textId="77777777" w:rsidR="00CD06F2" w:rsidRPr="00CD06F2" w:rsidRDefault="00CD06F2" w:rsidP="00B33578">
      <w:pPr>
        <w:tabs>
          <w:tab w:val="left" w:pos="284"/>
        </w:tabs>
        <w:ind w:left="284" w:hanging="284"/>
        <w:jc w:val="both"/>
        <w:rPr>
          <w:rFonts w:ascii="Times New Roman" w:hAnsi="Times New Roman" w:cstheme="minorBidi"/>
          <w:noProof/>
          <w:sz w:val="24"/>
        </w:rPr>
      </w:pPr>
      <w:r>
        <w:rPr>
          <w:rFonts w:ascii="Times New Roman" w:hAnsi="Times New Roman"/>
          <w:sz w:val="24"/>
        </w:rPr>
        <w:t>1. Tranzīta pārvadājumu brīvības princips izklāstīts Konstitūcijas 1. pantā. Tas uzliek pienākumu katrai dalībvalstij pārliecināties, ka tās izraudzītie operatori slēgtās depešas un vēstuļu korespondences sūtījumus atklātā tranzītā, kurus tai nodod cits izraudzītais operators, vienmēr nogādā visātrākajā veidā un ar visdrošākajiem līdzekļiem, kādus tie izmanto paši saviem sūtījumiem. Šo principu attiecina arī uz nepareizi sūtītiem sūtījumiem vai nepareizi nogādātām depešām.</w:t>
      </w:r>
    </w:p>
    <w:p w14:paraId="3B875281" w14:textId="77777777" w:rsidR="00CD06F2" w:rsidRPr="00CD06F2" w:rsidRDefault="00CD06F2" w:rsidP="006E32EC">
      <w:pPr>
        <w:tabs>
          <w:tab w:val="left" w:pos="284"/>
        </w:tabs>
        <w:ind w:left="284" w:hanging="284"/>
        <w:jc w:val="both"/>
        <w:rPr>
          <w:rFonts w:ascii="Times New Roman" w:hAnsi="Times New Roman" w:cstheme="minorBidi"/>
          <w:noProof/>
          <w:sz w:val="24"/>
          <w:lang w:val="en-US"/>
        </w:rPr>
      </w:pPr>
    </w:p>
    <w:p w14:paraId="5174E49F" w14:textId="77777777" w:rsidR="00CD06F2" w:rsidRPr="00CD06F2" w:rsidRDefault="00CD06F2" w:rsidP="006E32EC">
      <w:pPr>
        <w:tabs>
          <w:tab w:val="left" w:pos="284"/>
        </w:tabs>
        <w:ind w:left="284" w:hanging="284"/>
        <w:jc w:val="both"/>
        <w:rPr>
          <w:rFonts w:ascii="Times New Roman" w:hAnsi="Times New Roman"/>
          <w:noProof/>
          <w:sz w:val="24"/>
          <w:u w:val="single"/>
        </w:rPr>
      </w:pPr>
      <w:r>
        <w:rPr>
          <w:rFonts w:ascii="Times New Roman" w:hAnsi="Times New Roman"/>
          <w:sz w:val="24"/>
        </w:rPr>
        <w:t xml:space="preserve">2. Dalībvalstis, kas nepiedalās tādu pasta sūtījumu apmaiņā, kuros ir infekciozas vielas vai radioaktīvas vielas, var nepieņemt šos sūtījumus </w:t>
      </w:r>
      <w:r>
        <w:rPr>
          <w:rFonts w:ascii="Times New Roman" w:hAnsi="Times New Roman"/>
          <w:strike/>
          <w:sz w:val="24"/>
        </w:rPr>
        <w:t xml:space="preserve">atklātam </w:t>
      </w:r>
      <w:r>
        <w:rPr>
          <w:rFonts w:ascii="Times New Roman" w:hAnsi="Times New Roman"/>
          <w:sz w:val="24"/>
        </w:rPr>
        <w:t xml:space="preserve">tranzītam caur savu teritoriju. </w:t>
      </w:r>
      <w:r>
        <w:rPr>
          <w:rFonts w:ascii="Times New Roman" w:hAnsi="Times New Roman"/>
          <w:sz w:val="24"/>
          <w:u w:val="single"/>
        </w:rPr>
        <w:t>Attiecībā uz atklātu tranzītu</w:t>
      </w:r>
      <w:r>
        <w:rPr>
          <w:rFonts w:ascii="Times New Roman" w:hAnsi="Times New Roman"/>
          <w:sz w:val="24"/>
        </w:rPr>
        <w:t xml:space="preserve"> tas pats attiecas arī uz iespieddarbiem, periodiskajiem izdevumiem</w:t>
      </w:r>
      <w:r>
        <w:rPr>
          <w:rFonts w:ascii="Times New Roman" w:hAnsi="Times New Roman"/>
          <w:strike/>
          <w:sz w:val="24"/>
        </w:rPr>
        <w:t xml:space="preserve">, </w:t>
      </w:r>
      <w:r>
        <w:rPr>
          <w:rFonts w:ascii="Times New Roman" w:hAnsi="Times New Roman"/>
          <w:sz w:val="24"/>
          <w:u w:val="single"/>
        </w:rPr>
        <w:t>un</w:t>
      </w:r>
      <w:r>
        <w:rPr>
          <w:rFonts w:ascii="Times New Roman" w:hAnsi="Times New Roman"/>
          <w:sz w:val="24"/>
        </w:rPr>
        <w:t xml:space="preserve"> sīkpakām </w:t>
      </w:r>
      <w:r>
        <w:rPr>
          <w:rFonts w:ascii="Times New Roman" w:hAnsi="Times New Roman"/>
          <w:strike/>
          <w:sz w:val="24"/>
        </w:rPr>
        <w:t>un M maisiem</w:t>
      </w:r>
      <w:r>
        <w:rPr>
          <w:rFonts w:ascii="Times New Roman" w:hAnsi="Times New Roman"/>
          <w:sz w:val="24"/>
        </w:rPr>
        <w:t xml:space="preserve">, kuru saturs neatbilst normatīvo aktu prasībām, kas reglamentē to publicēšanas vai aprites noteikumus šķērsotajā valstī. </w:t>
      </w:r>
      <w:r>
        <w:rPr>
          <w:rFonts w:ascii="Times New Roman" w:hAnsi="Times New Roman"/>
          <w:sz w:val="24"/>
          <w:u w:val="single"/>
        </w:rPr>
        <w:t>Turklāt M maisus nepieņem atklātam tranzītam.</w:t>
      </w:r>
    </w:p>
    <w:p w14:paraId="0C7385BA" w14:textId="77777777" w:rsidR="00CD06F2" w:rsidRPr="00CD06F2" w:rsidRDefault="00CD06F2" w:rsidP="006E32EC">
      <w:pPr>
        <w:tabs>
          <w:tab w:val="left" w:pos="284"/>
        </w:tabs>
        <w:ind w:left="284" w:hanging="284"/>
        <w:jc w:val="both"/>
        <w:rPr>
          <w:rFonts w:ascii="Times New Roman" w:hAnsi="Times New Roman"/>
          <w:noProof/>
          <w:sz w:val="24"/>
          <w:u w:val="single"/>
          <w:lang w:val="en-US"/>
        </w:rPr>
      </w:pPr>
    </w:p>
    <w:p w14:paraId="46DDDB81"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3. Pasta paku tranzīta pārvadājumu brīvību nodrošina visā Pasaules Pasta savienības teritorijā.</w:t>
      </w:r>
    </w:p>
    <w:p w14:paraId="483AC0C6"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11024EC3"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4. Ja kāda dalībvalsts neievēro noteikumus par tranzīta pārvadājumu brīvību, citas dalībvalstis var pārtraukt pasta pakalpojumu sniegšanu šai dalībvalstij.</w:t>
      </w:r>
    </w:p>
    <w:p w14:paraId="209458B9" w14:textId="77777777" w:rsidR="00CD06F2" w:rsidRPr="00CD06F2" w:rsidRDefault="00CD06F2" w:rsidP="00CD06F2">
      <w:pPr>
        <w:tabs>
          <w:tab w:val="left" w:pos="0"/>
        </w:tabs>
        <w:jc w:val="both"/>
        <w:rPr>
          <w:rFonts w:ascii="Times New Roman" w:hAnsi="Times New Roman" w:cstheme="minorBidi"/>
          <w:noProof/>
          <w:sz w:val="24"/>
          <w:lang w:val="en-US"/>
        </w:rPr>
      </w:pPr>
    </w:p>
    <w:p w14:paraId="761C686D"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3ADF18C8" w14:textId="77777777" w:rsidR="00CD06F2" w:rsidRPr="00CD06F2" w:rsidRDefault="00CD06F2" w:rsidP="00CD06F2">
      <w:pPr>
        <w:tabs>
          <w:tab w:val="left" w:pos="0"/>
        </w:tabs>
        <w:jc w:val="both"/>
        <w:rPr>
          <w:rFonts w:ascii="Times New Roman" w:hAnsi="Times New Roman" w:cstheme="minorBidi"/>
          <w:noProof/>
          <w:sz w:val="24"/>
        </w:rPr>
      </w:pPr>
      <w:r>
        <w:rPr>
          <w:rFonts w:ascii="Times New Roman" w:hAnsi="Times New Roman"/>
          <w:sz w:val="24"/>
        </w:rPr>
        <w:t>II pants</w:t>
      </w:r>
    </w:p>
    <w:p w14:paraId="1BC67BD0" w14:textId="77777777" w:rsidR="00CD06F2" w:rsidRPr="00CD06F2" w:rsidRDefault="00CD06F2" w:rsidP="00CD06F2">
      <w:pPr>
        <w:tabs>
          <w:tab w:val="left" w:pos="0"/>
        </w:tabs>
        <w:jc w:val="both"/>
        <w:rPr>
          <w:rFonts w:ascii="Times New Roman" w:hAnsi="Times New Roman" w:cstheme="minorBidi"/>
          <w:noProof/>
          <w:sz w:val="24"/>
        </w:rPr>
      </w:pPr>
      <w:bookmarkStart w:id="5" w:name="_Hlk209088188"/>
      <w:r>
        <w:rPr>
          <w:rFonts w:ascii="Times New Roman" w:hAnsi="Times New Roman"/>
          <w:sz w:val="24"/>
        </w:rPr>
        <w:t>(6. pants, grozīts)</w:t>
      </w:r>
    </w:p>
    <w:p w14:paraId="28889528" w14:textId="77777777" w:rsidR="00CD06F2" w:rsidRPr="00CD06F2" w:rsidRDefault="00CD06F2" w:rsidP="00CD06F2">
      <w:pPr>
        <w:tabs>
          <w:tab w:val="left" w:pos="0"/>
        </w:tabs>
        <w:jc w:val="both"/>
        <w:rPr>
          <w:rFonts w:ascii="Times New Roman" w:hAnsi="Times New Roman" w:cstheme="minorBidi"/>
          <w:noProof/>
          <w:sz w:val="24"/>
        </w:rPr>
      </w:pPr>
      <w:bookmarkStart w:id="6" w:name="_Hlk209088206"/>
      <w:bookmarkEnd w:id="5"/>
      <w:r>
        <w:rPr>
          <w:rFonts w:ascii="Times New Roman" w:hAnsi="Times New Roman"/>
          <w:sz w:val="24"/>
        </w:rPr>
        <w:t>Pastmarkas</w:t>
      </w:r>
    </w:p>
    <w:bookmarkEnd w:id="6"/>
    <w:p w14:paraId="1ACEFB05" w14:textId="77777777" w:rsidR="00CD06F2" w:rsidRPr="00CD06F2" w:rsidRDefault="00CD06F2" w:rsidP="00CD06F2">
      <w:pPr>
        <w:tabs>
          <w:tab w:val="left" w:pos="0"/>
        </w:tabs>
        <w:jc w:val="both"/>
        <w:rPr>
          <w:rFonts w:ascii="Times New Roman" w:hAnsi="Times New Roman" w:cstheme="minorBidi"/>
          <w:noProof/>
          <w:sz w:val="24"/>
          <w:lang w:val="en-US"/>
        </w:rPr>
      </w:pPr>
    </w:p>
    <w:p w14:paraId="1180C057"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1. Terminu “pastmarka” aizsargā saskaņā ar šo konvenciju un to īpaši attiecina tikai uz tām pastmarkām, kas atbilst šā panta un Reglamenta nosacījumiem.</w:t>
      </w:r>
    </w:p>
    <w:p w14:paraId="135F9510"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54E636EA"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2. Pastmarkas:</w:t>
      </w:r>
    </w:p>
    <w:p w14:paraId="1ED5A060"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2.1. izdod un laiž apgrozībā vienīgi dalībvalsts vai tās teritorijas kompetentā iestāde saskaņā ar Pasaules Pasta savienības aktiem;</w:t>
      </w:r>
    </w:p>
    <w:p w14:paraId="047655E6"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lastRenderedPageBreak/>
        <w:t>2.2. ir suverenitātes izpausme un priekšapmaksas apliecinājums par nosūtīšanu pēc to patiesās vērtības saskaņā ar Pasaules Pasta savienības aktiem, ja tās ir uzlīmētas uz pasta sūtījumiem;</w:t>
      </w:r>
    </w:p>
    <w:p w14:paraId="4ACA15EC"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2.3. ir apgrozībā pasta sūtījumu priekšapmaksai vai saistībā ar filatēliju izdevējā dalībvalstī vai teritorijā saskaņā ar attiecīgās valsts tiesību aktiem;</w:t>
      </w:r>
    </w:p>
    <w:p w14:paraId="45B7CF82"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 xml:space="preserve">2.4. ir pieejamas visiem </w:t>
      </w:r>
      <w:r>
        <w:rPr>
          <w:rFonts w:ascii="Times New Roman" w:hAnsi="Times New Roman"/>
          <w:strike/>
          <w:sz w:val="24"/>
        </w:rPr>
        <w:t xml:space="preserve">pilsoņiem </w:t>
      </w:r>
      <w:r>
        <w:rPr>
          <w:rFonts w:ascii="Times New Roman" w:hAnsi="Times New Roman"/>
          <w:sz w:val="24"/>
          <w:u w:val="single"/>
        </w:rPr>
        <w:t>klientiem</w:t>
      </w:r>
      <w:r>
        <w:rPr>
          <w:rFonts w:ascii="Times New Roman" w:hAnsi="Times New Roman"/>
          <w:sz w:val="24"/>
        </w:rPr>
        <w:t xml:space="preserve"> izdevējā dalībvalstī vai teritorijā.</w:t>
      </w:r>
    </w:p>
    <w:p w14:paraId="37A080B9"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23771286"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3. Uz pastmarkām norāda:</w:t>
      </w:r>
    </w:p>
    <w:p w14:paraId="2A0E65F0"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3.1. izdevējas dalībvalsts vai teritorijas nosaukumu latīņu burtiem vai izdevējas dalībvalsts vai teritorijas nosaukuma oficiālo saīsinājumu vai sākumburtus, ja izdevēja dalībvalsts vai teritorija ir iesniegušas šādu pieprasījumu Pasaules Pasta savienības Starptautiskajam birojam saskaņā ar Reglamenta nosacījumiem;</w:t>
      </w:r>
      <w:r w:rsidRPr="00CD06F2">
        <w:rPr>
          <w:rFonts w:ascii="Times New Roman" w:hAnsi="Times New Roman" w:cstheme="minorBidi"/>
          <w:noProof/>
          <w:sz w:val="24"/>
          <w:vertAlign w:val="superscript"/>
          <w:lang w:val="en-US"/>
        </w:rPr>
        <w:footnoteReference w:id="2"/>
      </w:r>
    </w:p>
    <w:p w14:paraId="05697811"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3.2. nominālvērtību, ko izsaka:</w:t>
      </w:r>
    </w:p>
    <w:p w14:paraId="3A2FC96A"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3.2.1. parasti izdevējas valsts vai teritorijas oficiālajā valūtā vai burta vai simbola veidā;</w:t>
      </w:r>
    </w:p>
    <w:p w14:paraId="564ECBE9"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3.2.2. izmantojot citas identifikācijas zīmes.</w:t>
      </w:r>
    </w:p>
    <w:p w14:paraId="27F192C5"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79986355"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4. Valsts simbolus, starpvaldību institūciju oficiālās kontroles atzīmes un logotipus, kas attēloti uz pastmarkām, aizsargā Parīzes konvencija par rūpnieciskā īpašuma aizsardzību.</w:t>
      </w:r>
    </w:p>
    <w:p w14:paraId="6627B6ED"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1CA19677"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5. Pastmarku tematika un dizains:</w:t>
      </w:r>
    </w:p>
    <w:p w14:paraId="7E160A13"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5.1. ir atbilstošs Konstitūcijas preambulas būtībai un Pasaules Pasta savienības organizāciju pieņemtajiem lēmumiem;</w:t>
      </w:r>
    </w:p>
    <w:p w14:paraId="2E8D799C"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5.2. ir cieši saistīts ar dalībvalsts vai teritorijas kultūras identitāti vai sekmē kultūras izplatīšanu vai miera saglabāšanu;</w:t>
      </w:r>
    </w:p>
    <w:p w14:paraId="047F0F25"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5.3. ir cieši saistīts ar konkrēto valsti vai teritoriju, ja tiek pieminētas ievērojamas personas vai notikumi, kuru izcelsme nav šajā dalībvalstī vai teritorijā;</w:t>
      </w:r>
    </w:p>
    <w:p w14:paraId="1974BE22"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5.4. nedrīkst būt ar politisku ievirzi, un to tematika nedrīkst aizvainot kādu personu vai valsti;</w:t>
      </w:r>
    </w:p>
    <w:p w14:paraId="2EAEE0F7" w14:textId="77777777"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5.5. ir ļoti nozīmīgs konkrētajai dalībvalstij vai teritorijai.</w:t>
      </w:r>
    </w:p>
    <w:p w14:paraId="05F92991"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42BC5E3E"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6. Pasta priekšapmaksas zīmju nospiedumus, marķēšanas mašīnu nospiedumus un nospiedumus, kas izdarīti ar tipogrāfijas iespiedmašīnām vai citu drukāšanas vai iespiešanas procesu, saskaņā ar Pasaules Pasta savienības aktiem var izmantot tikai ar dalībvalsts vai teritorijas atļauju.</w:t>
      </w:r>
    </w:p>
    <w:p w14:paraId="4F783DB3"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52E3D950"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7. Pirms izdot pastmarkas, kurās izmantoti jauni materiāli vai tehnoloģijas, dalībvalstis sniedz Starptautiskajam birojam nepieciešamo informāciju par to saderību ar pasta sūtījumu apstrādes mašīnām. Starptautiskais birojs attiecīgi informē citas dalībvalstis un to izraudzītos operatorus.</w:t>
      </w:r>
    </w:p>
    <w:p w14:paraId="0A14B160" w14:textId="77777777" w:rsidR="00CD06F2" w:rsidRPr="00CD06F2" w:rsidRDefault="00CD06F2" w:rsidP="00CD06F2">
      <w:pPr>
        <w:tabs>
          <w:tab w:val="left" w:pos="0"/>
        </w:tabs>
        <w:jc w:val="both"/>
        <w:rPr>
          <w:rFonts w:ascii="Times New Roman" w:hAnsi="Times New Roman" w:cstheme="minorBidi"/>
          <w:noProof/>
          <w:sz w:val="24"/>
          <w:lang w:val="en-US"/>
        </w:rPr>
      </w:pPr>
    </w:p>
    <w:p w14:paraId="56E56526" w14:textId="77777777" w:rsidR="00CD06F2" w:rsidRPr="00CD06F2" w:rsidRDefault="00CD06F2" w:rsidP="00CD06F2">
      <w:pPr>
        <w:tabs>
          <w:tab w:val="left" w:pos="0"/>
        </w:tabs>
        <w:jc w:val="both"/>
        <w:rPr>
          <w:rFonts w:ascii="Times New Roman" w:hAnsi="Times New Roman" w:cstheme="minorBidi"/>
          <w:noProof/>
          <w:sz w:val="24"/>
          <w:lang w:val="en-US"/>
        </w:rPr>
      </w:pPr>
    </w:p>
    <w:p w14:paraId="39664244" w14:textId="77777777" w:rsidR="00CD06F2" w:rsidRPr="00CD06F2" w:rsidRDefault="00CD06F2" w:rsidP="00D34318">
      <w:pPr>
        <w:keepNext/>
        <w:keepLines/>
        <w:tabs>
          <w:tab w:val="left" w:pos="0"/>
          <w:tab w:val="left" w:pos="567"/>
        </w:tabs>
        <w:jc w:val="both"/>
        <w:rPr>
          <w:rFonts w:ascii="Times New Roman" w:hAnsi="Times New Roman" w:cstheme="minorBidi"/>
          <w:noProof/>
          <w:sz w:val="24"/>
        </w:rPr>
      </w:pPr>
      <w:r>
        <w:rPr>
          <w:rFonts w:ascii="Times New Roman" w:hAnsi="Times New Roman"/>
          <w:sz w:val="24"/>
        </w:rPr>
        <w:lastRenderedPageBreak/>
        <w:t>III pants</w:t>
      </w:r>
    </w:p>
    <w:p w14:paraId="2308EDEA" w14:textId="77777777" w:rsidR="00CD06F2" w:rsidRPr="00CD06F2" w:rsidRDefault="00CD06F2" w:rsidP="00D34318">
      <w:pPr>
        <w:keepNext/>
        <w:keepLines/>
        <w:tabs>
          <w:tab w:val="left" w:pos="0"/>
        </w:tabs>
        <w:jc w:val="both"/>
        <w:rPr>
          <w:rFonts w:ascii="Times New Roman" w:hAnsi="Times New Roman" w:cstheme="minorBidi"/>
          <w:noProof/>
          <w:sz w:val="24"/>
        </w:rPr>
      </w:pPr>
      <w:bookmarkStart w:id="7" w:name="_Hlk209088421"/>
      <w:r>
        <w:rPr>
          <w:rFonts w:ascii="Times New Roman" w:hAnsi="Times New Roman"/>
          <w:sz w:val="24"/>
        </w:rPr>
        <w:t>(9. pants, grozīts)</w:t>
      </w:r>
    </w:p>
    <w:p w14:paraId="289C013A" w14:textId="77777777" w:rsidR="00CD06F2" w:rsidRPr="00CD06F2" w:rsidRDefault="00CD06F2" w:rsidP="00D34318">
      <w:pPr>
        <w:keepNext/>
        <w:keepLines/>
        <w:tabs>
          <w:tab w:val="left" w:pos="0"/>
        </w:tabs>
        <w:jc w:val="both"/>
        <w:rPr>
          <w:rFonts w:ascii="Times New Roman" w:hAnsi="Times New Roman" w:cstheme="minorBidi"/>
          <w:noProof/>
          <w:sz w:val="24"/>
        </w:rPr>
      </w:pPr>
      <w:r>
        <w:rPr>
          <w:rFonts w:ascii="Times New Roman" w:hAnsi="Times New Roman"/>
          <w:sz w:val="24"/>
        </w:rPr>
        <w:t>Pārkāpumi</w:t>
      </w:r>
    </w:p>
    <w:bookmarkEnd w:id="7"/>
    <w:p w14:paraId="03E7D209" w14:textId="77777777" w:rsidR="00CD06F2" w:rsidRPr="00CD06F2" w:rsidRDefault="00CD06F2" w:rsidP="00D34318">
      <w:pPr>
        <w:keepNext/>
        <w:keepLines/>
        <w:tabs>
          <w:tab w:val="left" w:pos="0"/>
        </w:tabs>
        <w:jc w:val="both"/>
        <w:rPr>
          <w:rFonts w:ascii="Times New Roman" w:hAnsi="Times New Roman" w:cstheme="minorBidi"/>
          <w:noProof/>
          <w:sz w:val="24"/>
          <w:lang w:val="en-US"/>
        </w:rPr>
      </w:pPr>
    </w:p>
    <w:p w14:paraId="6F714D14" w14:textId="77777777" w:rsidR="00CD06F2" w:rsidRPr="00CD06F2" w:rsidRDefault="00CD06F2" w:rsidP="00D34318">
      <w:pPr>
        <w:keepNext/>
        <w:keepLines/>
        <w:tabs>
          <w:tab w:val="left" w:pos="284"/>
        </w:tabs>
        <w:ind w:left="284" w:hanging="284"/>
        <w:jc w:val="both"/>
        <w:rPr>
          <w:rFonts w:ascii="Times New Roman" w:hAnsi="Times New Roman" w:cstheme="minorBidi"/>
          <w:noProof/>
          <w:sz w:val="24"/>
        </w:rPr>
      </w:pPr>
      <w:r>
        <w:rPr>
          <w:rFonts w:ascii="Times New Roman" w:hAnsi="Times New Roman"/>
          <w:sz w:val="24"/>
        </w:rPr>
        <w:t>1. Pasta sūtījumi</w:t>
      </w:r>
    </w:p>
    <w:p w14:paraId="68A6DFBD" w14:textId="77777777" w:rsidR="00CD06F2" w:rsidRPr="00CD06F2" w:rsidRDefault="00CD06F2" w:rsidP="00D34318">
      <w:pPr>
        <w:keepNext/>
        <w:keepLines/>
        <w:tabs>
          <w:tab w:val="left" w:pos="284"/>
        </w:tabs>
        <w:spacing w:before="120"/>
        <w:ind w:left="284" w:hanging="284"/>
        <w:jc w:val="both"/>
        <w:rPr>
          <w:rFonts w:ascii="Times New Roman" w:hAnsi="Times New Roman" w:cstheme="minorBidi"/>
          <w:noProof/>
          <w:sz w:val="24"/>
        </w:rPr>
      </w:pPr>
      <w:r>
        <w:rPr>
          <w:rFonts w:ascii="Times New Roman" w:hAnsi="Times New Roman"/>
          <w:sz w:val="24"/>
        </w:rPr>
        <w:t>1.1. Dalībvalstis apņemas noteikt nepieciešamos pasākumus, lai aizturētu, apsūdzētu un sodītu jebkuru personu, kas atzīta par vainīgu šādos pārkāpumos:</w:t>
      </w:r>
    </w:p>
    <w:p w14:paraId="64E25004" w14:textId="77777777" w:rsidR="00CD06F2" w:rsidRPr="00CD06F2" w:rsidRDefault="00CD06F2" w:rsidP="00D34318">
      <w:pPr>
        <w:keepNext/>
        <w:keepLines/>
        <w:tabs>
          <w:tab w:val="left" w:pos="284"/>
        </w:tabs>
        <w:spacing w:before="120"/>
        <w:ind w:left="284" w:hanging="284"/>
        <w:jc w:val="both"/>
        <w:rPr>
          <w:rFonts w:ascii="Times New Roman" w:hAnsi="Times New Roman" w:cstheme="minorBidi"/>
          <w:noProof/>
          <w:sz w:val="24"/>
        </w:rPr>
      </w:pPr>
      <w:r>
        <w:rPr>
          <w:rFonts w:ascii="Times New Roman" w:hAnsi="Times New Roman"/>
          <w:sz w:val="24"/>
        </w:rPr>
        <w:t>1.1.1. narkotisko un psihotropo vielu, kā arī bīstamu preču ievietošanā pasta sūtījumos, ja to ievietošana nav skaidri un nepārprotami atļauta Konvencijā un Reglamentā;</w:t>
      </w:r>
    </w:p>
    <w:p w14:paraId="59249B0B" w14:textId="77777777" w:rsidR="00CD06F2" w:rsidRPr="00CD06F2" w:rsidRDefault="00CD06F2" w:rsidP="00D34318">
      <w:pPr>
        <w:keepNext/>
        <w:keepLines/>
        <w:tabs>
          <w:tab w:val="left" w:pos="284"/>
        </w:tabs>
        <w:spacing w:before="120"/>
        <w:ind w:left="284" w:hanging="284"/>
        <w:jc w:val="both"/>
        <w:rPr>
          <w:rFonts w:ascii="Times New Roman" w:hAnsi="Times New Roman" w:cstheme="minorBidi"/>
          <w:noProof/>
          <w:sz w:val="24"/>
        </w:rPr>
      </w:pPr>
      <w:r>
        <w:rPr>
          <w:rFonts w:ascii="Times New Roman" w:hAnsi="Times New Roman"/>
          <w:sz w:val="24"/>
        </w:rPr>
        <w:t>1.1.2. ar pedofiliju vai bērnu pornogrāfiju saistītu materiālu ievietošanā pasta sūtījumos.</w:t>
      </w:r>
    </w:p>
    <w:p w14:paraId="6C5CDCEB"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4194211A" w14:textId="77777777" w:rsidR="00CD06F2" w:rsidRPr="00CD06F2" w:rsidRDefault="00CD06F2" w:rsidP="004D5ABA">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2. Pasta priekšapmaksas zīmes un pasta maksājumi</w:t>
      </w:r>
    </w:p>
    <w:p w14:paraId="6AC6B47D"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2.1. Dalībvalstis apņemas noteikt nepieciešamos pasākumus, lai aizturētu, apsūdzētu un sodītu par jebkuru pārkāpumu, kas attiecas uz kādu no šajā konvencijā minētajām pasta priekšapmaksas zīmēm, proti:</w:t>
      </w:r>
    </w:p>
    <w:p w14:paraId="64071BA4"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2.1.1. pastmarkām, kuras ir apgrozībā vai izņemtas no apgrozības;</w:t>
      </w:r>
    </w:p>
    <w:p w14:paraId="7FBC42B5"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2.1.2. priekšapmaksas zīmju nospiedumiem;</w:t>
      </w:r>
    </w:p>
    <w:p w14:paraId="74581BAD"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2.1.3. marķēšanas mašīnu vai tipogrāfijas iespiedmašīnu nospiedumiem</w:t>
      </w:r>
      <w:r>
        <w:rPr>
          <w:rFonts w:ascii="Times New Roman" w:hAnsi="Times New Roman"/>
          <w:strike/>
          <w:sz w:val="24"/>
        </w:rPr>
        <w:t>;</w:t>
      </w:r>
      <w:r>
        <w:rPr>
          <w:rFonts w:ascii="Times New Roman" w:hAnsi="Times New Roman"/>
          <w:sz w:val="24"/>
          <w:u w:val="single"/>
        </w:rPr>
        <w:t>.</w:t>
      </w:r>
    </w:p>
    <w:p w14:paraId="732ABAD9"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strike/>
          <w:noProof/>
          <w:sz w:val="24"/>
        </w:rPr>
      </w:pPr>
      <w:r>
        <w:rPr>
          <w:rFonts w:ascii="Times New Roman" w:hAnsi="Times New Roman"/>
          <w:strike/>
          <w:sz w:val="24"/>
        </w:rPr>
        <w:t>2.1.4. starptautiskajiem atbildes kuponiem.</w:t>
      </w:r>
    </w:p>
    <w:p w14:paraId="494F128A"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2.2. Šajā konvencijā par pārkāpumu attiecībā uz pasta priekšapmaksas zīmēm tiek uzskatīta jebkura turpmāk minētā darbība, kuru veikusi jebkura persona un kuras mērķis ir gūt nelikumīgu labumu sev vai trešajai personai. Soda par šādām darbībām:</w:t>
      </w:r>
    </w:p>
    <w:p w14:paraId="79870DC6"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2.2.1. par jebkuru darbību, kuru veic, lai falsificētu, atdarinātu vai viltotu kādu no pasta priekšapmaksas zīmēm, vai par jebkuru nelikumīgu darbību, kas saistīta ar šādu zīmju neatļautu izgatavošanu;</w:t>
      </w:r>
    </w:p>
    <w:p w14:paraId="4D28565F"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2.2.2. par jebkuras viltotas, atdarinātas vai fiktīvas pasta priekšapmaksas zīmes ražošanu, izmantošanu, laišanu apgrozībā, pārdošanu, izsniegšanu, izplatīšanu, pārvadāšanu, izstādīšanu vai demonstrēšanu (tostarp katalogos vai reklāmas nolūkā);</w:t>
      </w:r>
    </w:p>
    <w:p w14:paraId="1F8654A7"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2.2.3. ja pasta vajadzībām izmanto vai laiž apgrozībā kādu pasta priekšapmaksas zīmi, kas jau ir izmantota;</w:t>
      </w:r>
    </w:p>
    <w:p w14:paraId="7F6A51D9"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2.2.4. par jebkuru mēģinājumu izdarīt kādu no šiem pārkāpumiem.</w:t>
      </w:r>
    </w:p>
    <w:p w14:paraId="2CD2E11A" w14:textId="77777777" w:rsidR="00CD06F2" w:rsidRPr="00CD06F2" w:rsidRDefault="00CD06F2" w:rsidP="004D5ABA">
      <w:pPr>
        <w:tabs>
          <w:tab w:val="left" w:pos="284"/>
          <w:tab w:val="left" w:pos="567"/>
        </w:tabs>
        <w:ind w:left="284" w:hanging="284"/>
        <w:jc w:val="both"/>
        <w:rPr>
          <w:rFonts w:ascii="Times New Roman" w:hAnsi="Times New Roman" w:cstheme="minorBidi"/>
          <w:noProof/>
          <w:sz w:val="24"/>
          <w:lang w:val="en-US"/>
        </w:rPr>
      </w:pPr>
    </w:p>
    <w:p w14:paraId="3112723F" w14:textId="77777777" w:rsidR="00CD06F2" w:rsidRPr="00CD06F2" w:rsidRDefault="00CD06F2" w:rsidP="004D5ABA">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3. Savstarpējās atbilstības princips</w:t>
      </w:r>
    </w:p>
    <w:p w14:paraId="2BB59F86" w14:textId="77777777"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3.1. Attiecībā uz sankcijām netiek noteikta nekāda atšķirība starp 2. punktā norādītajām darbībām neatkarīgi no tā, vai ir izmantotas savas valsts vai ārvalstu pasta priekšapmaksas zīmes; uz šo noteikumu neattiecas savstarpējās atbilstības juridiskie vai vispārpieņemtie nosacījumi.</w:t>
      </w:r>
    </w:p>
    <w:p w14:paraId="71B599D7" w14:textId="77777777" w:rsidR="00CD06F2" w:rsidRPr="00CD06F2" w:rsidRDefault="00CD06F2" w:rsidP="00CD06F2">
      <w:pPr>
        <w:tabs>
          <w:tab w:val="left" w:pos="0"/>
        </w:tabs>
        <w:jc w:val="both"/>
        <w:rPr>
          <w:rFonts w:ascii="Times New Roman" w:hAnsi="Times New Roman" w:cstheme="minorBidi"/>
          <w:noProof/>
          <w:sz w:val="24"/>
          <w:szCs w:val="24"/>
          <w:u w:val="single"/>
          <w:lang w:val="en-US"/>
        </w:rPr>
      </w:pPr>
    </w:p>
    <w:p w14:paraId="5EDBB5DB" w14:textId="77777777" w:rsidR="00CD06F2" w:rsidRPr="00CD06F2" w:rsidRDefault="00CD06F2" w:rsidP="00CD06F2">
      <w:pPr>
        <w:tabs>
          <w:tab w:val="left" w:pos="0"/>
          <w:tab w:val="left" w:pos="567"/>
        </w:tabs>
        <w:jc w:val="both"/>
        <w:rPr>
          <w:rFonts w:ascii="Times New Roman" w:hAnsi="Times New Roman" w:cstheme="minorBidi"/>
          <w:noProof/>
          <w:sz w:val="24"/>
          <w:lang w:val="en-US"/>
        </w:rPr>
      </w:pPr>
    </w:p>
    <w:p w14:paraId="2DDC6A00" w14:textId="77777777" w:rsidR="00CD06F2" w:rsidRPr="00CD06F2" w:rsidRDefault="00CD06F2" w:rsidP="00CD06F2">
      <w:pPr>
        <w:tabs>
          <w:tab w:val="left" w:pos="0"/>
        </w:tabs>
        <w:jc w:val="both"/>
        <w:rPr>
          <w:rFonts w:ascii="Times New Roman" w:hAnsi="Times New Roman"/>
          <w:noProof/>
          <w:sz w:val="24"/>
        </w:rPr>
      </w:pPr>
      <w:r>
        <w:rPr>
          <w:rFonts w:ascii="Times New Roman" w:hAnsi="Times New Roman"/>
          <w:sz w:val="24"/>
        </w:rPr>
        <w:t>IV pants</w:t>
      </w:r>
    </w:p>
    <w:p w14:paraId="7BDB5ADD" w14:textId="77777777" w:rsidR="00CD06F2" w:rsidRPr="00CD06F2" w:rsidRDefault="00CD06F2" w:rsidP="00CD06F2">
      <w:pPr>
        <w:tabs>
          <w:tab w:val="left" w:pos="0"/>
          <w:tab w:val="left" w:pos="851"/>
        </w:tabs>
        <w:jc w:val="both"/>
        <w:rPr>
          <w:rFonts w:ascii="Times New Roman" w:hAnsi="Times New Roman" w:cstheme="minorBidi"/>
          <w:noProof/>
          <w:sz w:val="24"/>
        </w:rPr>
      </w:pPr>
      <w:bookmarkStart w:id="8" w:name="_Hlk209088459"/>
      <w:r>
        <w:rPr>
          <w:rFonts w:ascii="Times New Roman" w:hAnsi="Times New Roman"/>
          <w:sz w:val="24"/>
        </w:rPr>
        <w:t>(12. pants, grozīts)</w:t>
      </w:r>
    </w:p>
    <w:p w14:paraId="2939BA76" w14:textId="77777777" w:rsidR="00CD06F2" w:rsidRPr="00CD06F2" w:rsidRDefault="00CD06F2" w:rsidP="00CD06F2">
      <w:pPr>
        <w:tabs>
          <w:tab w:val="left" w:pos="0"/>
          <w:tab w:val="left" w:pos="567"/>
        </w:tabs>
        <w:jc w:val="both"/>
        <w:rPr>
          <w:rFonts w:ascii="Times New Roman" w:hAnsi="Times New Roman" w:cstheme="minorBidi"/>
          <w:noProof/>
          <w:sz w:val="24"/>
        </w:rPr>
      </w:pPr>
      <w:r>
        <w:rPr>
          <w:rFonts w:ascii="Times New Roman" w:hAnsi="Times New Roman"/>
          <w:sz w:val="24"/>
        </w:rPr>
        <w:t>Vēstuļu korespondences iesniegšana nosūtīšanai no ārvalstīm</w:t>
      </w:r>
    </w:p>
    <w:bookmarkEnd w:id="8"/>
    <w:p w14:paraId="26B3032E" w14:textId="77777777" w:rsidR="00CD06F2" w:rsidRPr="00CD06F2" w:rsidRDefault="00CD06F2" w:rsidP="00CD06F2">
      <w:pPr>
        <w:tabs>
          <w:tab w:val="left" w:pos="0"/>
          <w:tab w:val="left" w:pos="567"/>
        </w:tabs>
        <w:jc w:val="both"/>
        <w:rPr>
          <w:rFonts w:ascii="Times New Roman" w:hAnsi="Times New Roman" w:cstheme="minorBidi"/>
          <w:noProof/>
          <w:sz w:val="24"/>
          <w:lang w:val="en-US"/>
        </w:rPr>
      </w:pPr>
    </w:p>
    <w:p w14:paraId="3C8DCC09"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 xml:space="preserve">1. Izraudzītajam operatoram nav pienākuma nosūtīt vai piegādāt adresātam vēstuļu korespondences sūtījumus, ko sūtītājs, kura atrašanās vieta ir šajā dalībvalstī, nodod pats vai </w:t>
      </w:r>
      <w:r>
        <w:rPr>
          <w:rFonts w:ascii="Times New Roman" w:hAnsi="Times New Roman"/>
          <w:sz w:val="24"/>
        </w:rPr>
        <w:lastRenderedPageBreak/>
        <w:t>uzdod nosūtīt no ārvalsts, lai gūtu labumu no ārvalsts izdevīgākajiem pasta pakalpojumu tarifiem.</w:t>
      </w:r>
    </w:p>
    <w:p w14:paraId="26D94452"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781EC977"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2. Noteikumus, kas izklāstīti 1. punktā, vienādi piemēro gan vēstuļu korespondences sūtījumiem, kuru izcelsme ir valstī, kas ir sūtītāja atrašanās vieta, un kurus pēc tam pārved pāri robežai, gan vēstuļu korespondences sūtījumiem, kuri sagatavoti ārvalstīs.</w:t>
      </w:r>
    </w:p>
    <w:p w14:paraId="5023C59A"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07608A07"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3. Izraudzītais operators, kas saņem sūtījumu, var pieprasīt no izraudzītā operatora, kas nosūta sūtījumu, samaksu saskaņā ar iekšzemes tarifiem. Ja izraudzītais operators, kas nosūta sūtījumu, nepiekrīt maksāt tarifiem atbilstošu summu termiņā, ko noteicis izraudzītais operators, kurš saņem sūtījumu, tad pēdējais var sūtījumus nogādāt atpakaļ izraudzītajam operatoram, kas nosūta sūtījumu, un ir tiesīgs pieprasīt pārsūtīšanas izmaksu atlīdzināšanu vai rīkoties ar šiem sūtījumiem atbilstoši savas valsts tiesību aktiem.</w:t>
      </w:r>
    </w:p>
    <w:p w14:paraId="1D9BE34B" w14:textId="77777777" w:rsidR="00CD06F2" w:rsidRPr="00CD06F2" w:rsidRDefault="00CD06F2" w:rsidP="004D5ABA">
      <w:pPr>
        <w:tabs>
          <w:tab w:val="left" w:pos="284"/>
        </w:tabs>
        <w:ind w:left="284" w:hanging="284"/>
        <w:jc w:val="both"/>
        <w:rPr>
          <w:rFonts w:ascii="Times New Roman" w:hAnsi="Times New Roman" w:cstheme="minorBidi"/>
          <w:noProof/>
          <w:sz w:val="24"/>
          <w:lang w:val="en-US"/>
        </w:rPr>
      </w:pPr>
    </w:p>
    <w:p w14:paraId="006B894B" w14:textId="77777777" w:rsidR="00CD06F2" w:rsidRPr="00CD06F2" w:rsidRDefault="00CD06F2" w:rsidP="004D5ABA">
      <w:pPr>
        <w:tabs>
          <w:tab w:val="left" w:pos="284"/>
        </w:tabs>
        <w:ind w:left="284" w:hanging="284"/>
        <w:jc w:val="both"/>
        <w:rPr>
          <w:rFonts w:ascii="Times New Roman" w:hAnsi="Times New Roman" w:cstheme="minorBidi"/>
          <w:noProof/>
          <w:sz w:val="24"/>
        </w:rPr>
      </w:pPr>
      <w:r>
        <w:rPr>
          <w:rFonts w:ascii="Times New Roman" w:hAnsi="Times New Roman"/>
          <w:sz w:val="24"/>
        </w:rPr>
        <w:t xml:space="preserve">4. Izraudzītajam operatoram nav pienākuma sūtīt vai piegādāt adresātiem vēstuļu korespondences sūtījumus, kurus sūtītāji nodod vai uzdod nodot lielos daudzumos kādā valstī, kas nav valsts, kurā sūtītāji dzīvo, ja galamaksas summa, kas jāsaņem, ir mazāka par summu, kura būtu saņemta tad, ja sūtījumi būtu nodoti valstī, kurā sūtītāji dzīvo. Galamērķa valsts izraudzītais operators var pieprasīt no sūtījumu nosūtošā izraudzītā operatora kompensāciju, kas ir proporcionāla izmaksām un nedrīkst pārsniegt lielāko no divām turpmāk minētajām summām: 80 % no iekšzemes tarifa, ko piemēro līdzvērtīgiem sūtījumiem, vai no tarifiem, kas </w:t>
      </w:r>
      <w:r>
        <w:rPr>
          <w:rFonts w:ascii="Times New Roman" w:hAnsi="Times New Roman"/>
          <w:strike/>
          <w:sz w:val="24"/>
        </w:rPr>
        <w:t xml:space="preserve">attiecīgi </w:t>
      </w:r>
      <w:r>
        <w:rPr>
          <w:rFonts w:ascii="Times New Roman" w:hAnsi="Times New Roman"/>
          <w:sz w:val="24"/>
        </w:rPr>
        <w:t xml:space="preserve">noteikti </w:t>
      </w:r>
      <w:r>
        <w:rPr>
          <w:rFonts w:ascii="Times New Roman" w:hAnsi="Times New Roman"/>
          <w:strike/>
          <w:sz w:val="24"/>
        </w:rPr>
        <w:t xml:space="preserve">29. pantā, 30. panta 5.–11. punktā, 30. panta 12. un 13. punktā vai 31. panta 17. punktā </w:t>
      </w:r>
      <w:r>
        <w:rPr>
          <w:rFonts w:ascii="Times New Roman" w:hAnsi="Times New Roman"/>
          <w:sz w:val="24"/>
          <w:u w:val="single"/>
        </w:rPr>
        <w:t>28. panta 15. punktā</w:t>
      </w:r>
      <w:r>
        <w:rPr>
          <w:rFonts w:ascii="Times New Roman" w:hAnsi="Times New Roman"/>
          <w:sz w:val="24"/>
        </w:rPr>
        <w:t>. Ja izraudzītais operators, kas nosūta sūtījumu, nepiekrīt maksāt pieprasīto summu termiņā, ko noteicis izraudzītais operators, kas saņem sūtījumu, tad pēdējais var sūtījumus nogādāt atpakaļ izraudzītajam operatoram, kas nosūta sūtījumu, un ir tiesīgs pieprasīt pārsūtīšanas izmaksu atlīdzināšanu vai rīkoties ar šiem sūtījumiem atbilstoši savas valsts tiesību aktiem.</w:t>
      </w:r>
    </w:p>
    <w:p w14:paraId="387EBBF1" w14:textId="77777777" w:rsidR="00CD06F2" w:rsidRPr="00CD06F2" w:rsidRDefault="00CD06F2" w:rsidP="00CD06F2">
      <w:pPr>
        <w:tabs>
          <w:tab w:val="left" w:pos="0"/>
          <w:tab w:val="left" w:pos="567"/>
        </w:tabs>
        <w:jc w:val="both"/>
        <w:rPr>
          <w:rFonts w:ascii="Times New Roman" w:hAnsi="Times New Roman" w:cstheme="minorBidi"/>
          <w:noProof/>
          <w:sz w:val="24"/>
          <w:lang w:val="en-US"/>
        </w:rPr>
      </w:pPr>
    </w:p>
    <w:p w14:paraId="70FCE125" w14:textId="77777777" w:rsidR="00CD06F2" w:rsidRPr="00CD06F2" w:rsidRDefault="00CD06F2" w:rsidP="00CD06F2">
      <w:pPr>
        <w:tabs>
          <w:tab w:val="left" w:pos="0"/>
          <w:tab w:val="left" w:pos="567"/>
        </w:tabs>
        <w:jc w:val="both"/>
        <w:rPr>
          <w:rFonts w:ascii="Times New Roman" w:hAnsi="Times New Roman" w:cstheme="minorBidi"/>
          <w:noProof/>
          <w:sz w:val="24"/>
          <w:lang w:val="en-US"/>
        </w:rPr>
      </w:pPr>
    </w:p>
    <w:p w14:paraId="30563085" w14:textId="77777777" w:rsidR="00CD06F2" w:rsidRPr="00CD06F2" w:rsidRDefault="00CD06F2" w:rsidP="00CD06F2">
      <w:pPr>
        <w:tabs>
          <w:tab w:val="left" w:pos="0"/>
        </w:tabs>
        <w:jc w:val="both"/>
        <w:rPr>
          <w:rFonts w:ascii="Times New Roman" w:hAnsi="Times New Roman" w:cstheme="minorBidi"/>
          <w:noProof/>
          <w:sz w:val="24"/>
        </w:rPr>
      </w:pPr>
      <w:bookmarkStart w:id="9" w:name="_Hlk209088573"/>
      <w:r>
        <w:rPr>
          <w:rFonts w:ascii="Times New Roman" w:hAnsi="Times New Roman"/>
          <w:sz w:val="24"/>
        </w:rPr>
        <w:t>V pants</w:t>
      </w:r>
    </w:p>
    <w:p w14:paraId="75901D54" w14:textId="77777777" w:rsidR="00CD06F2" w:rsidRPr="00CD06F2" w:rsidRDefault="00CD06F2" w:rsidP="00CD06F2">
      <w:pPr>
        <w:tabs>
          <w:tab w:val="left" w:pos="0"/>
        </w:tabs>
        <w:jc w:val="both"/>
        <w:rPr>
          <w:rFonts w:ascii="Times New Roman" w:hAnsi="Times New Roman" w:cstheme="minorBidi"/>
          <w:noProof/>
          <w:sz w:val="24"/>
        </w:rPr>
      </w:pPr>
      <w:r>
        <w:rPr>
          <w:rFonts w:ascii="Times New Roman" w:hAnsi="Times New Roman"/>
          <w:sz w:val="24"/>
        </w:rPr>
        <w:t>(14. pants, grozīts)</w:t>
      </w:r>
    </w:p>
    <w:p w14:paraId="34C21681" w14:textId="77777777" w:rsidR="00CD06F2" w:rsidRPr="00CD06F2" w:rsidRDefault="00CD06F2" w:rsidP="00CD06F2">
      <w:pPr>
        <w:tabs>
          <w:tab w:val="left" w:pos="0"/>
        </w:tabs>
        <w:jc w:val="both"/>
        <w:rPr>
          <w:rFonts w:ascii="Times New Roman" w:hAnsi="Times New Roman"/>
          <w:noProof/>
          <w:sz w:val="24"/>
        </w:rPr>
      </w:pPr>
      <w:r>
        <w:rPr>
          <w:rFonts w:ascii="Times New Roman" w:hAnsi="Times New Roman"/>
          <w:sz w:val="24"/>
        </w:rPr>
        <w:t>Pakalpojumu kvalitāte</w:t>
      </w:r>
      <w:r>
        <w:rPr>
          <w:rFonts w:ascii="Times New Roman" w:hAnsi="Times New Roman"/>
          <w:strike/>
          <w:sz w:val="24"/>
        </w:rPr>
        <w:t>s standarti un mērķi</w:t>
      </w:r>
    </w:p>
    <w:bookmarkEnd w:id="9"/>
    <w:p w14:paraId="14E6176D" w14:textId="77777777" w:rsidR="00CD06F2" w:rsidRPr="00CD06F2" w:rsidRDefault="00CD06F2" w:rsidP="00CD06F2">
      <w:pPr>
        <w:tabs>
          <w:tab w:val="left" w:pos="0"/>
        </w:tabs>
        <w:jc w:val="both"/>
        <w:rPr>
          <w:rFonts w:ascii="Times New Roman" w:hAnsi="Times New Roman" w:cstheme="minorBidi"/>
          <w:noProof/>
          <w:sz w:val="24"/>
          <w:lang w:val="en-US"/>
        </w:rPr>
      </w:pPr>
    </w:p>
    <w:p w14:paraId="5A1D6BCA" w14:textId="77777777" w:rsidR="00CD06F2" w:rsidRPr="00CD06F2" w:rsidRDefault="00CD06F2" w:rsidP="004D5ABA">
      <w:pPr>
        <w:tabs>
          <w:tab w:val="left" w:pos="284"/>
          <w:tab w:val="left" w:pos="851"/>
        </w:tabs>
        <w:ind w:left="284" w:hanging="284"/>
        <w:jc w:val="both"/>
        <w:rPr>
          <w:rFonts w:ascii="Times New Roman" w:hAnsi="Times New Roman"/>
          <w:noProof/>
          <w:sz w:val="24"/>
          <w:u w:val="single"/>
        </w:rPr>
      </w:pPr>
      <w:r>
        <w:rPr>
          <w:rFonts w:ascii="Times New Roman" w:hAnsi="Times New Roman"/>
          <w:sz w:val="24"/>
          <w:u w:val="single"/>
        </w:rPr>
        <w:t>0.bis Pakalpojumu kvalitāte</w:t>
      </w:r>
    </w:p>
    <w:p w14:paraId="35BD1141" w14:textId="77777777" w:rsidR="00CD06F2" w:rsidRPr="00CD06F2" w:rsidRDefault="00CD06F2" w:rsidP="004D5ABA">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z w:val="24"/>
          <w:u w:val="single"/>
        </w:rPr>
        <w:t>0.bis.1. Pakalpojumu kvalitāte ietver pasākumus, kas vērsti uz visiem pakalpojumu sniegšanas aspektiem, lai nodrošinātu efektīvus, pieejamus un kvalitatīvus universālos pasta pakalpojumus.</w:t>
      </w:r>
    </w:p>
    <w:p w14:paraId="314BC188" w14:textId="77777777" w:rsidR="00CD06F2" w:rsidRPr="00CD06F2" w:rsidRDefault="00CD06F2" w:rsidP="004D5ABA">
      <w:pPr>
        <w:tabs>
          <w:tab w:val="left" w:pos="284"/>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40"/>
        </w:tabs>
        <w:spacing w:before="120"/>
        <w:ind w:left="284" w:hanging="284"/>
        <w:jc w:val="both"/>
        <w:rPr>
          <w:rFonts w:ascii="Times New Roman" w:hAnsi="Times New Roman" w:cstheme="minorBidi"/>
          <w:noProof/>
          <w:sz w:val="24"/>
          <w:u w:val="single"/>
        </w:rPr>
      </w:pPr>
      <w:r>
        <w:rPr>
          <w:rFonts w:ascii="Times New Roman" w:hAnsi="Times New Roman"/>
          <w:sz w:val="24"/>
          <w:u w:val="single"/>
        </w:rPr>
        <w:t>0.bis.2. Pakalpojumu kvalitātes pasākumi bez ierobežojuma ietver izvērtēšanu, kvalitātes uzlabošanu, sertifikāciju un atbilstības nodrošināšanas darbības, kuru pamatā ir e-komercija, stabils, uzticams un uz pieprasījumu vērsts tīkls, kā arī piegādes ķēdes pārvaldība.</w:t>
      </w:r>
    </w:p>
    <w:p w14:paraId="424C4CDB" w14:textId="77777777" w:rsidR="00CD06F2" w:rsidRPr="00CD06F2" w:rsidRDefault="00CD06F2" w:rsidP="006E32EC">
      <w:pPr>
        <w:tabs>
          <w:tab w:val="left" w:pos="142"/>
          <w:tab w:val="left" w:pos="851"/>
        </w:tabs>
        <w:ind w:left="142" w:hanging="142"/>
        <w:jc w:val="both"/>
        <w:rPr>
          <w:rFonts w:ascii="Times New Roman" w:hAnsi="Times New Roman"/>
          <w:noProof/>
          <w:sz w:val="24"/>
          <w:lang w:val="en-US"/>
        </w:rPr>
      </w:pPr>
    </w:p>
    <w:p w14:paraId="042D4E38" w14:textId="77777777" w:rsidR="00CD06F2" w:rsidRPr="00CD06F2" w:rsidRDefault="00CD06F2" w:rsidP="006E32EC">
      <w:pPr>
        <w:tabs>
          <w:tab w:val="left" w:pos="142"/>
          <w:tab w:val="left" w:pos="851"/>
        </w:tabs>
        <w:ind w:left="142" w:hanging="142"/>
        <w:jc w:val="both"/>
        <w:rPr>
          <w:rFonts w:ascii="Times New Roman" w:hAnsi="Times New Roman"/>
          <w:noProof/>
          <w:sz w:val="24"/>
          <w:u w:val="single"/>
        </w:rPr>
      </w:pPr>
      <w:r>
        <w:rPr>
          <w:rFonts w:ascii="Times New Roman" w:hAnsi="Times New Roman"/>
          <w:sz w:val="24"/>
          <w:u w:val="single"/>
        </w:rPr>
        <w:t>0.ter Pakalpojumu kvalitātes standarti un mērķi</w:t>
      </w:r>
    </w:p>
    <w:p w14:paraId="591E79F5" w14:textId="77777777" w:rsidR="00CD06F2" w:rsidRPr="00CD06F2" w:rsidRDefault="00CD06F2" w:rsidP="004D5ABA">
      <w:pPr>
        <w:tabs>
          <w:tab w:val="left" w:pos="284"/>
          <w:tab w:val="left" w:pos="851"/>
        </w:tabs>
        <w:spacing w:before="120"/>
        <w:ind w:left="284" w:hanging="284"/>
        <w:jc w:val="both"/>
        <w:rPr>
          <w:rFonts w:ascii="Times New Roman" w:hAnsi="Times New Roman" w:cstheme="minorBidi"/>
          <w:noProof/>
          <w:sz w:val="24"/>
        </w:rPr>
      </w:pPr>
      <w:r>
        <w:rPr>
          <w:rFonts w:ascii="Times New Roman" w:hAnsi="Times New Roman"/>
          <w:strike/>
          <w:sz w:val="24"/>
        </w:rPr>
        <w:t xml:space="preserve">1. </w:t>
      </w:r>
      <w:r>
        <w:rPr>
          <w:rFonts w:ascii="Times New Roman" w:hAnsi="Times New Roman"/>
          <w:sz w:val="24"/>
          <w:u w:val="single"/>
        </w:rPr>
        <w:t>0.ter.1.</w:t>
      </w:r>
      <w:r>
        <w:rPr>
          <w:rFonts w:ascii="Times New Roman" w:hAnsi="Times New Roman"/>
          <w:sz w:val="24"/>
        </w:rPr>
        <w:t xml:space="preserve"> Dalībvalstis vai to izraudzītie operatori nosaka, publicē un atjaunina piegādes standartus un mērķus saviem ienākošo vēstuļu korespondences sūtījumiem </w:t>
      </w:r>
      <w:r>
        <w:rPr>
          <w:rFonts w:ascii="Times New Roman" w:hAnsi="Times New Roman"/>
          <w:strike/>
          <w:sz w:val="24"/>
        </w:rPr>
        <w:t>un pasta paku sūtījumiem attiecīgajā apkopojumā</w:t>
      </w:r>
      <w:r>
        <w:rPr>
          <w:rFonts w:ascii="Times New Roman" w:hAnsi="Times New Roman"/>
          <w:sz w:val="24"/>
        </w:rPr>
        <w:t xml:space="preserve">, </w:t>
      </w:r>
      <w:r>
        <w:rPr>
          <w:rFonts w:ascii="Times New Roman" w:hAnsi="Times New Roman"/>
          <w:sz w:val="24"/>
          <w:u w:val="single"/>
        </w:rPr>
        <w:t>kuros ir dokumenti, ar obligātu izsekojamību un bez tās,</w:t>
      </w:r>
      <w:r>
        <w:rPr>
          <w:rFonts w:ascii="Times New Roman" w:hAnsi="Times New Roman"/>
          <w:sz w:val="24"/>
        </w:rPr>
        <w:t xml:space="preserve"> kā noteikts Reglamentā.</w:t>
      </w:r>
    </w:p>
    <w:p w14:paraId="01398E04" w14:textId="77777777" w:rsidR="00CD06F2" w:rsidRPr="00CD06F2" w:rsidRDefault="00CD06F2" w:rsidP="004D5ABA">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trike/>
          <w:sz w:val="24"/>
        </w:rPr>
        <w:t xml:space="preserve">2. </w:t>
      </w:r>
      <w:r>
        <w:rPr>
          <w:rFonts w:ascii="Times New Roman" w:hAnsi="Times New Roman"/>
          <w:sz w:val="24"/>
          <w:u w:val="single"/>
        </w:rPr>
        <w:t>0.ter.2.</w:t>
      </w:r>
      <w:r>
        <w:rPr>
          <w:rFonts w:ascii="Times New Roman" w:hAnsi="Times New Roman"/>
          <w:sz w:val="24"/>
        </w:rPr>
        <w:t xml:space="preserve"> </w:t>
      </w:r>
      <w:r>
        <w:rPr>
          <w:rFonts w:ascii="Times New Roman" w:hAnsi="Times New Roman"/>
          <w:strike/>
          <w:sz w:val="24"/>
        </w:rPr>
        <w:t xml:space="preserve">Minētie standarti un rādītāji, kurus palielina par laiku, kas parasti nepieciešams sūtījumu muitošanai, nedrīkst būt neizdevīgāki par tiem, kurus piemēro līdzvērtīgiem sūtījumiem iekšzemē. </w:t>
      </w:r>
      <w:r>
        <w:rPr>
          <w:rFonts w:ascii="Times New Roman" w:hAnsi="Times New Roman"/>
          <w:sz w:val="24"/>
          <w:u w:val="single"/>
        </w:rPr>
        <w:t xml:space="preserve">Dalībvalstis vai to izraudzītie operatori nosaka, publicē un atjaunina </w:t>
      </w:r>
      <w:r>
        <w:rPr>
          <w:rFonts w:ascii="Times New Roman" w:hAnsi="Times New Roman"/>
          <w:sz w:val="24"/>
          <w:u w:val="single"/>
        </w:rPr>
        <w:lastRenderedPageBreak/>
        <w:t>piegādes standartus un rādītājus tādiem ienākošajiem pasta sūtījumiem ar izsekojamību, kuros ir preces, kā tas sīkāk norādīts attiecīgajos apkopojumos.</w:t>
      </w:r>
    </w:p>
    <w:p w14:paraId="1809D30C" w14:textId="77777777" w:rsidR="00CD06F2" w:rsidRPr="00CD06F2" w:rsidRDefault="00CD06F2" w:rsidP="004D5ABA">
      <w:pPr>
        <w:tabs>
          <w:tab w:val="left" w:pos="284"/>
          <w:tab w:val="left" w:pos="851"/>
        </w:tabs>
        <w:spacing w:before="120"/>
        <w:ind w:left="284" w:hanging="284"/>
        <w:jc w:val="both"/>
        <w:rPr>
          <w:rFonts w:ascii="Times New Roman" w:hAnsi="Times New Roman"/>
          <w:noProof/>
          <w:sz w:val="24"/>
        </w:rPr>
      </w:pPr>
      <w:r>
        <w:rPr>
          <w:rFonts w:ascii="Times New Roman" w:hAnsi="Times New Roman"/>
          <w:strike/>
          <w:sz w:val="24"/>
        </w:rPr>
        <w:t xml:space="preserve">3. </w:t>
      </w:r>
      <w:r>
        <w:rPr>
          <w:rFonts w:ascii="Times New Roman" w:hAnsi="Times New Roman"/>
          <w:sz w:val="24"/>
          <w:u w:val="single"/>
        </w:rPr>
        <w:t>0.ter.3.</w:t>
      </w:r>
      <w:r>
        <w:rPr>
          <w:rFonts w:ascii="Times New Roman" w:hAnsi="Times New Roman"/>
          <w:sz w:val="24"/>
        </w:rPr>
        <w:t xml:space="preserve"> Dalībvalstis vai to </w:t>
      </w:r>
      <w:r>
        <w:rPr>
          <w:rFonts w:ascii="Times New Roman" w:hAnsi="Times New Roman"/>
          <w:strike/>
          <w:sz w:val="24"/>
        </w:rPr>
        <w:t xml:space="preserve">nodošanas valsts </w:t>
      </w:r>
      <w:r>
        <w:rPr>
          <w:rFonts w:ascii="Times New Roman" w:hAnsi="Times New Roman"/>
          <w:sz w:val="24"/>
        </w:rPr>
        <w:t xml:space="preserve">izraudzītie operatori arī nosaka un publicē </w:t>
      </w:r>
      <w:r>
        <w:rPr>
          <w:rFonts w:ascii="Times New Roman" w:hAnsi="Times New Roman"/>
          <w:strike/>
          <w:sz w:val="24"/>
        </w:rPr>
        <w:t xml:space="preserve">pilnīgus </w:t>
      </w:r>
      <w:r>
        <w:rPr>
          <w:rFonts w:ascii="Times New Roman" w:hAnsi="Times New Roman"/>
          <w:sz w:val="24"/>
          <w:u w:val="single"/>
        </w:rPr>
        <w:t>savus eksporta</w:t>
      </w:r>
      <w:r>
        <w:rPr>
          <w:rFonts w:ascii="Times New Roman" w:hAnsi="Times New Roman"/>
          <w:sz w:val="24"/>
        </w:rPr>
        <w:t xml:space="preserve"> standartus </w:t>
      </w:r>
      <w:r>
        <w:rPr>
          <w:rFonts w:ascii="Times New Roman" w:hAnsi="Times New Roman"/>
          <w:sz w:val="24"/>
          <w:u w:val="single"/>
        </w:rPr>
        <w:t>un rādītājus</w:t>
      </w:r>
      <w:r>
        <w:rPr>
          <w:rFonts w:ascii="Times New Roman" w:hAnsi="Times New Roman"/>
          <w:sz w:val="24"/>
        </w:rPr>
        <w:t xml:space="preserve"> </w:t>
      </w:r>
      <w:r>
        <w:rPr>
          <w:rFonts w:ascii="Times New Roman" w:hAnsi="Times New Roman"/>
          <w:strike/>
          <w:sz w:val="24"/>
        </w:rPr>
        <w:t xml:space="preserve">prioritāriem un vēstuļu korespondences aviosūtījumiem, kā arī pasta paku un ekonomiskās klases/virszemes pasta paku sūtījumiem </w:t>
      </w:r>
      <w:r>
        <w:rPr>
          <w:rFonts w:ascii="Times New Roman" w:hAnsi="Times New Roman"/>
          <w:sz w:val="24"/>
          <w:u w:val="single"/>
        </w:rPr>
        <w:t>attiecībā uz nozīmīgākajiem galamērķiem tādiem pasta sūtījumiem, kuros ir preces, kā tas sīkāk noteikts attiecīgajos apkopojumos.</w:t>
      </w:r>
    </w:p>
    <w:p w14:paraId="4BF2318D" w14:textId="77777777" w:rsidR="00CD06F2" w:rsidRPr="00CD06F2" w:rsidRDefault="00CD06F2" w:rsidP="004D5ABA">
      <w:pPr>
        <w:tabs>
          <w:tab w:val="left" w:pos="284"/>
          <w:tab w:val="left" w:pos="851"/>
        </w:tabs>
        <w:spacing w:before="120"/>
        <w:ind w:left="284" w:hanging="284"/>
        <w:jc w:val="both"/>
        <w:rPr>
          <w:rFonts w:ascii="Times New Roman" w:hAnsi="Times New Roman"/>
          <w:noProof/>
          <w:sz w:val="24"/>
        </w:rPr>
      </w:pPr>
      <w:r>
        <w:rPr>
          <w:rFonts w:ascii="Times New Roman" w:hAnsi="Times New Roman"/>
          <w:strike/>
          <w:sz w:val="24"/>
        </w:rPr>
        <w:t xml:space="preserve">4. </w:t>
      </w:r>
      <w:r>
        <w:rPr>
          <w:rFonts w:ascii="Times New Roman" w:hAnsi="Times New Roman"/>
          <w:sz w:val="24"/>
          <w:u w:val="single"/>
        </w:rPr>
        <w:t>0.ter.4.</w:t>
      </w:r>
      <w:r>
        <w:rPr>
          <w:rFonts w:ascii="Times New Roman" w:hAnsi="Times New Roman"/>
          <w:sz w:val="24"/>
        </w:rPr>
        <w:t xml:space="preserve"> </w:t>
      </w:r>
      <w:r>
        <w:rPr>
          <w:rFonts w:ascii="Times New Roman" w:hAnsi="Times New Roman"/>
          <w:strike/>
          <w:sz w:val="24"/>
        </w:rPr>
        <w:t>Dalībvalstis vai to izraudzītie operatori izvērtē pasta pakalpojumu kvalitātes standartu piemērošanu.</w:t>
      </w:r>
      <w:r>
        <w:rPr>
          <w:rFonts w:ascii="Times New Roman" w:hAnsi="Times New Roman"/>
          <w:sz w:val="24"/>
        </w:rPr>
        <w:t xml:space="preserve"> </w:t>
      </w:r>
      <w:r>
        <w:rPr>
          <w:rFonts w:ascii="Times New Roman" w:hAnsi="Times New Roman"/>
          <w:sz w:val="24"/>
          <w:u w:val="single"/>
        </w:rPr>
        <w:t>Minētie standarti un rādītāji, kurus palielina par laiku, kas parasti nepieciešams sūtījumu muitošanai, nedrīkst būt neizdevīgāki par tiem, kurus piemēro līdzvērtīgiem sūtījumiem iekšzemē.</w:t>
      </w:r>
    </w:p>
    <w:p w14:paraId="2563CA6D" w14:textId="77777777" w:rsidR="00CD06F2" w:rsidRPr="00CD06F2" w:rsidRDefault="00CD06F2" w:rsidP="004D5ABA">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trike/>
          <w:sz w:val="24"/>
        </w:rPr>
        <w:t>5.</w:t>
      </w:r>
      <w:r>
        <w:rPr>
          <w:rFonts w:ascii="Times New Roman" w:hAnsi="Times New Roman"/>
          <w:sz w:val="24"/>
        </w:rPr>
        <w:t xml:space="preserve"> </w:t>
      </w:r>
      <w:r>
        <w:rPr>
          <w:rFonts w:ascii="Times New Roman" w:hAnsi="Times New Roman"/>
          <w:sz w:val="24"/>
          <w:u w:val="single"/>
        </w:rPr>
        <w:t>0.ter.5. Dalībvalstis vai to izraudzītie operatori izvērtē pasta pakalpojumu kvalitātes standartu piemērošanu.</w:t>
      </w:r>
    </w:p>
    <w:p w14:paraId="00596B74" w14:textId="77777777" w:rsidR="00CD06F2" w:rsidRPr="00CD06F2" w:rsidRDefault="00CD06F2" w:rsidP="00CD06F2">
      <w:pPr>
        <w:tabs>
          <w:tab w:val="left" w:pos="0"/>
        </w:tabs>
        <w:jc w:val="both"/>
        <w:rPr>
          <w:rFonts w:ascii="Times New Roman" w:hAnsi="Times New Roman"/>
          <w:noProof/>
          <w:sz w:val="24"/>
          <w:lang w:val="en-US"/>
        </w:rPr>
      </w:pPr>
    </w:p>
    <w:p w14:paraId="017BE8EF"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09A3B740" w14:textId="77777777" w:rsidR="00CD06F2" w:rsidRPr="00CD06F2" w:rsidRDefault="00CD06F2" w:rsidP="00CD06F2">
      <w:pPr>
        <w:tabs>
          <w:tab w:val="left" w:pos="0"/>
          <w:tab w:val="left" w:pos="567"/>
        </w:tabs>
        <w:jc w:val="both"/>
        <w:rPr>
          <w:rFonts w:ascii="Times New Roman" w:hAnsi="Times New Roman" w:cstheme="minorBidi"/>
          <w:noProof/>
          <w:sz w:val="24"/>
        </w:rPr>
      </w:pPr>
      <w:bookmarkStart w:id="10" w:name="_Hlk209089308"/>
      <w:r>
        <w:rPr>
          <w:rFonts w:ascii="Times New Roman" w:hAnsi="Times New Roman"/>
          <w:sz w:val="24"/>
        </w:rPr>
        <w:t>VI pants</w:t>
      </w:r>
    </w:p>
    <w:p w14:paraId="68B9CA5B"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(16. pants, grozīts)</w:t>
      </w:r>
    </w:p>
    <w:p w14:paraId="3A94FBBF"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Atbrīvojums no maksas par pasta pakalpojumiem</w:t>
      </w:r>
    </w:p>
    <w:bookmarkEnd w:id="10"/>
    <w:p w14:paraId="008A9D71"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60C69D5D" w14:textId="745D8866"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1. Princips</w:t>
      </w:r>
    </w:p>
    <w:p w14:paraId="3E8FE429" w14:textId="07EE9B0A" w:rsidR="00CD06F2" w:rsidRPr="00CD06F2" w:rsidRDefault="00CD06F2" w:rsidP="006E32EC">
      <w:pPr>
        <w:tabs>
          <w:tab w:val="left" w:pos="142"/>
          <w:tab w:val="left" w:pos="851"/>
        </w:tabs>
        <w:spacing w:before="120"/>
        <w:ind w:left="142" w:hanging="142"/>
        <w:jc w:val="both"/>
        <w:rPr>
          <w:rFonts w:ascii="Times New Roman" w:hAnsi="Times New Roman" w:cstheme="minorBidi"/>
          <w:noProof/>
          <w:sz w:val="24"/>
        </w:rPr>
      </w:pPr>
      <w:r>
        <w:rPr>
          <w:rFonts w:ascii="Times New Roman" w:hAnsi="Times New Roman"/>
          <w:sz w:val="24"/>
        </w:rPr>
        <w:t xml:space="preserve">1.1. Konvencijā skaidri nosaka gadījumus, kad atbrīvo no maksas par pasta pakalpojumiem, ar to saprotot atbrīvojumu no priekšapmaksas par pasta pakalpojumiem. Tomēr Reglamentā var paredzēt, ka no priekšapmaksas par pasta pakalpojumiem, tranzīta maksas, galamaksas un ienākošo sūtījumu tarifiem tiek atbrīvoti tie vēstuļu korespondences un pasta paku sūtījumi, kurus sūta dalībvalstis, izraudzītie operatori un </w:t>
      </w:r>
      <w:r>
        <w:rPr>
          <w:rFonts w:ascii="Times New Roman" w:hAnsi="Times New Roman"/>
          <w:strike/>
          <w:sz w:val="24"/>
        </w:rPr>
        <w:t>ierobežotās</w:t>
      </w:r>
      <w:r>
        <w:rPr>
          <w:rFonts w:ascii="Times New Roman" w:hAnsi="Times New Roman"/>
          <w:sz w:val="24"/>
        </w:rPr>
        <w:t xml:space="preserve"> </w:t>
      </w:r>
      <w:r>
        <w:rPr>
          <w:rFonts w:ascii="Times New Roman" w:hAnsi="Times New Roman"/>
          <w:sz w:val="24"/>
          <w:u w:val="single"/>
        </w:rPr>
        <w:t>reģionālās</w:t>
      </w:r>
      <w:r>
        <w:rPr>
          <w:rFonts w:ascii="Times New Roman" w:hAnsi="Times New Roman"/>
          <w:sz w:val="24"/>
        </w:rPr>
        <w:t xml:space="preserve"> apvienības un kuri ir pasta dienesta sūtījumi. Turklāt vēstuļu korespondences un pasta paku sūtījumi, ko Pasaules Pasta savienības Starptautiskais birojs sūta </w:t>
      </w:r>
      <w:r>
        <w:rPr>
          <w:rFonts w:ascii="Times New Roman" w:hAnsi="Times New Roman"/>
          <w:strike/>
          <w:sz w:val="24"/>
        </w:rPr>
        <w:t>ierobežotajām</w:t>
      </w:r>
      <w:r>
        <w:rPr>
          <w:rFonts w:ascii="Times New Roman" w:hAnsi="Times New Roman"/>
          <w:sz w:val="24"/>
        </w:rPr>
        <w:t xml:space="preserve"> </w:t>
      </w:r>
      <w:r>
        <w:rPr>
          <w:rFonts w:ascii="Times New Roman" w:hAnsi="Times New Roman"/>
          <w:sz w:val="24"/>
          <w:u w:val="single"/>
        </w:rPr>
        <w:t>reģionālajām</w:t>
      </w:r>
      <w:r>
        <w:rPr>
          <w:rFonts w:ascii="Times New Roman" w:hAnsi="Times New Roman"/>
          <w:sz w:val="24"/>
        </w:rPr>
        <w:t xml:space="preserve"> apvienībām, dalībvalstīm un izraudzītajiem operatoriem, ir atbrīvoti no maksas par pasta pakalpojumiem. Tomēr sūtījuma nodošanas dalībvalsts vai tās izraudzītais operators par pēdējiem minētajiem sūtījumiem var iekasēt aviopārvadājumu papildtarifus.</w:t>
      </w:r>
    </w:p>
    <w:p w14:paraId="3130C300" w14:textId="77777777" w:rsidR="00CD06F2" w:rsidRPr="00CD06F2" w:rsidRDefault="00CD06F2" w:rsidP="006E32EC">
      <w:pPr>
        <w:tabs>
          <w:tab w:val="left" w:pos="142"/>
          <w:tab w:val="left" w:pos="567"/>
          <w:tab w:val="left" w:pos="851"/>
        </w:tabs>
        <w:ind w:left="142" w:hanging="142"/>
        <w:jc w:val="both"/>
        <w:rPr>
          <w:rFonts w:ascii="Times New Roman" w:hAnsi="Times New Roman" w:cstheme="minorBidi"/>
          <w:noProof/>
          <w:sz w:val="24"/>
          <w:lang w:val="en-US"/>
        </w:rPr>
      </w:pPr>
    </w:p>
    <w:p w14:paraId="36B5A321" w14:textId="14ABC5AA"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2. Karagūstekņi un internētās civilpersonas</w:t>
      </w:r>
    </w:p>
    <w:p w14:paraId="713FF171" w14:textId="285E3C11" w:rsidR="00CD06F2" w:rsidRPr="00CD06F2" w:rsidRDefault="00CD06F2" w:rsidP="004D5ABA">
      <w:pPr>
        <w:tabs>
          <w:tab w:val="left" w:pos="284"/>
          <w:tab w:val="left" w:pos="851"/>
        </w:tabs>
        <w:spacing w:before="120"/>
        <w:ind w:left="284" w:hanging="284"/>
        <w:jc w:val="both"/>
        <w:rPr>
          <w:rFonts w:ascii="Times New Roman" w:hAnsi="Times New Roman" w:cstheme="minorBidi"/>
          <w:noProof/>
          <w:sz w:val="24"/>
        </w:rPr>
      </w:pPr>
      <w:r>
        <w:rPr>
          <w:rFonts w:ascii="Times New Roman" w:hAnsi="Times New Roman"/>
          <w:sz w:val="24"/>
        </w:rPr>
        <w:t>2.1. Ja vēstuļu korespondences sūtījumi, pasta pakas un sūtījumi, kas saistīti ar pasta maksājumu pakalpojumiem, ir adresēti karagūstekņiem vai tie tos nosūta tieši vai ar to iestāžu starpniecību, kas minētas Konvencijas un Nolīguma par pasta maksājumu pakalpojumiem reglamentā, piemēro atbrīvojumu no maksas par pasta pakalpojumiem, izņemot no aviopārvadājumu papildtarifiem. Karojošo valstu armijās iesauktās personas, kas aizturētas un internētas neitrālā valstī, klasificē kā karagūstekņus attiecībā uz iepriekšminēto nosacījumu piemērošanu.</w:t>
      </w:r>
    </w:p>
    <w:p w14:paraId="3D1E6EB1" w14:textId="67D8D9DC" w:rsidR="00CD06F2" w:rsidRPr="00CD06F2" w:rsidRDefault="00CD06F2" w:rsidP="004D5ABA">
      <w:pPr>
        <w:tabs>
          <w:tab w:val="left" w:pos="284"/>
          <w:tab w:val="left" w:pos="851"/>
        </w:tabs>
        <w:spacing w:before="120"/>
        <w:ind w:left="284" w:hanging="284"/>
        <w:jc w:val="both"/>
        <w:rPr>
          <w:rFonts w:ascii="Times New Roman" w:hAnsi="Times New Roman" w:cstheme="minorBidi"/>
          <w:noProof/>
          <w:sz w:val="24"/>
        </w:rPr>
      </w:pPr>
      <w:r>
        <w:rPr>
          <w:rFonts w:ascii="Times New Roman" w:hAnsi="Times New Roman"/>
          <w:sz w:val="24"/>
        </w:rPr>
        <w:t>2.2. Noteikumus, kas minēti 2.1. apakšpunktā, piemēro arī vēstuļu korespondences sūtījumiem, pasta pakām un sūtījumiem, kas saistīti ar pasta maksājumu pakalpojumiem, kuru izcelsme ir citās valstīs un kurus adresē internētām civilpersonām vai kurus šādas personas saskaņā ar 1949. gada 12. augusta Ženēvas Konvenciju par civilpersonu aizsardzību kara laikā nosūta vai nu tieši, vai ar to iestāžu starpniecību, kas minētas Konvencijas un Nolīguma par pasta maksājumu pakalpojumiem reglamentā.</w:t>
      </w:r>
    </w:p>
    <w:p w14:paraId="538952D8" w14:textId="563A143A" w:rsidR="00CD06F2" w:rsidRPr="00CD06F2" w:rsidRDefault="00CD06F2" w:rsidP="00D34318">
      <w:pPr>
        <w:keepNext/>
        <w:keepLines/>
        <w:widowControl w:val="0"/>
        <w:tabs>
          <w:tab w:val="left" w:pos="284"/>
        </w:tabs>
        <w:spacing w:before="120"/>
        <w:ind w:left="284" w:hanging="284"/>
        <w:jc w:val="both"/>
        <w:rPr>
          <w:rFonts w:ascii="Times New Roman" w:hAnsi="Times New Roman" w:cstheme="minorBidi"/>
          <w:noProof/>
          <w:sz w:val="24"/>
        </w:rPr>
      </w:pPr>
      <w:r>
        <w:rPr>
          <w:rFonts w:ascii="Times New Roman" w:hAnsi="Times New Roman"/>
          <w:sz w:val="24"/>
        </w:rPr>
        <w:lastRenderedPageBreak/>
        <w:t>2.3. Iestādes, kas minētas Konvencijas un Nolīguma par pasta maksājumu pakalpojumiem reglamentā, arī ir atbrīvotas no maksas par vēstuļu korespondences sūtījumiem, pasta pakām un naudas pārvedumiem, ko 2.1. un 2.2. apakšpunktā minētās personas nosūta vai saņem tieši vai arī kā starpnieki.</w:t>
      </w:r>
    </w:p>
    <w:p w14:paraId="563BFA70" w14:textId="26694079"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2.4. Bez maksas pieņem pasta pakas, kuru svars ir līdz pieciem kilogramiem. Svara ierobežojumu līdz desmit kilogramiem palielina attiecībā uz pasta pakām, kuru saturs nav sadalāms, un tām, kuras adresētas nometnei vai ieslodzīto pārstāvjiem (“uzticības personām”) izdalīšanai ieslodzītajiem.</w:t>
      </w:r>
    </w:p>
    <w:p w14:paraId="56038FF3" w14:textId="26C38A22" w:rsidR="00CD06F2" w:rsidRPr="00CD06F2" w:rsidRDefault="00CD06F2" w:rsidP="004D5ABA">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2.5. Norēķinos starp izraudzītajiem operatoriem tarifus nepiemēro dienesta pakām un karagūstekņu un internēto civilpersonu pakām, izņemot maksu, kas atbilst aviopakām piemērojamajiem aviopārvadājumu tarifiem.</w:t>
      </w:r>
    </w:p>
    <w:p w14:paraId="61B64161" w14:textId="77777777" w:rsidR="00CD06F2" w:rsidRPr="00CD06F2" w:rsidRDefault="00CD06F2" w:rsidP="004D5ABA">
      <w:pPr>
        <w:tabs>
          <w:tab w:val="left" w:pos="284"/>
          <w:tab w:val="left" w:pos="567"/>
          <w:tab w:val="left" w:pos="851"/>
        </w:tabs>
        <w:ind w:left="284" w:hanging="284"/>
        <w:jc w:val="both"/>
        <w:rPr>
          <w:rFonts w:ascii="Times New Roman" w:hAnsi="Times New Roman" w:cstheme="minorBidi"/>
          <w:noProof/>
          <w:sz w:val="24"/>
          <w:lang w:val="en-US"/>
        </w:rPr>
      </w:pPr>
    </w:p>
    <w:p w14:paraId="27F719DB" w14:textId="7E554356" w:rsidR="00CD06F2" w:rsidRPr="00CD06F2" w:rsidRDefault="00CD06F2" w:rsidP="004D5ABA">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3. Sūtījumi neredzīgajiem</w:t>
      </w:r>
    </w:p>
    <w:p w14:paraId="4DA7A473" w14:textId="6AAE8406"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3.1. Visus neredzīgajiem paredzētos sūtījumus, ko saņem vai nosūta neredzīgo organizācija vai neredzīga persona, atbrīvo no jebkādas maksas par pasta pakalpojumiem, izņemot aviopārvadājumu papildtarifus, ja vien šie sūtījumi ir šādā veidā pieņemami sūtītājvalsts izraudzītā operatora iekšzemes pasta sistēmā.</w:t>
      </w:r>
    </w:p>
    <w:p w14:paraId="335CAAF7" w14:textId="112288B0"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3.2. Šajā pantā:</w:t>
      </w:r>
    </w:p>
    <w:p w14:paraId="0517A1BF" w14:textId="31ADABC6"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3.2.1. neredzīga persona ir persona, kas savā valstī reģistrēta kā neredzīga vai vājredzīga persona vai kas atbilst neredzīgas personas vai vājredzīgas personas definīcijai, ko sniegusi Pasaules Veselības organizācija;</w:t>
      </w:r>
    </w:p>
    <w:p w14:paraId="76A4D1F5" w14:textId="145A093F"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3.2.2. neredzīgo organizācija ir institūcija vai apvienība, kas darbojas neredzīgo personu labā vai oficiāli tās pārstāv;</w:t>
      </w:r>
    </w:p>
    <w:p w14:paraId="2C179F56" w14:textId="65556C25" w:rsidR="00CD06F2" w:rsidRPr="00CD06F2" w:rsidRDefault="00CD06F2" w:rsidP="004D5ABA">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3.2.3. neredzīgajiem paredzētie sūtījumi ietver korespondenci, jebkāda veida iespieddarbus, tostarp skaņu ierakstus, un jebkāda veida piederumus un materiālus, kas izgatavoti vai pielāgoti, lai palīdzētu neredzīgām personām pārvarēt ar aklumu saistītās grūtības, kā noteikts Reglamentā.</w:t>
      </w:r>
    </w:p>
    <w:p w14:paraId="21487F7C"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754F7855"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04C84F3E"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VII pants</w:t>
      </w:r>
    </w:p>
    <w:p w14:paraId="1394A277"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(17. pants, grozīts)</w:t>
      </w:r>
    </w:p>
    <w:p w14:paraId="482977C3"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Pamatpakalpojumi</w:t>
      </w:r>
    </w:p>
    <w:p w14:paraId="79E44715"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4587E943" w14:textId="3FDC0A21" w:rsidR="00CD06F2" w:rsidRPr="00CD06F2" w:rsidRDefault="00CD06F2" w:rsidP="004D5ABA">
      <w:pPr>
        <w:tabs>
          <w:tab w:val="left" w:pos="567"/>
        </w:tabs>
        <w:ind w:left="284" w:hanging="284"/>
        <w:jc w:val="both"/>
        <w:rPr>
          <w:rFonts w:ascii="Times New Roman" w:hAnsi="Times New Roman" w:cstheme="minorBidi"/>
          <w:noProof/>
          <w:sz w:val="24"/>
        </w:rPr>
      </w:pPr>
      <w:r>
        <w:rPr>
          <w:rFonts w:ascii="Times New Roman" w:hAnsi="Times New Roman"/>
          <w:sz w:val="24"/>
        </w:rPr>
        <w:t>1. Dalībvalstis nodrošina, ka to izraudzītie operatori pieņem, apstrādā, pārvadā un piegādā vēstuļu korespondences sūtījumus.</w:t>
      </w:r>
    </w:p>
    <w:p w14:paraId="0A0C9A44" w14:textId="77777777" w:rsidR="00CD06F2" w:rsidRPr="00CD06F2" w:rsidRDefault="00CD06F2" w:rsidP="004D5ABA">
      <w:pPr>
        <w:tabs>
          <w:tab w:val="left" w:pos="567"/>
        </w:tabs>
        <w:ind w:left="284" w:hanging="284"/>
        <w:jc w:val="both"/>
        <w:rPr>
          <w:rFonts w:ascii="Times New Roman" w:hAnsi="Times New Roman" w:cstheme="minorBidi"/>
          <w:noProof/>
          <w:sz w:val="24"/>
          <w:lang w:val="en-US"/>
        </w:rPr>
      </w:pPr>
    </w:p>
    <w:p w14:paraId="2086DDE6" w14:textId="1EA0F595" w:rsidR="00CD06F2" w:rsidRPr="00CD06F2" w:rsidRDefault="00CD06F2" w:rsidP="004D5ABA">
      <w:pPr>
        <w:tabs>
          <w:tab w:val="left" w:pos="567"/>
        </w:tabs>
        <w:ind w:left="284" w:hanging="284"/>
        <w:jc w:val="both"/>
        <w:rPr>
          <w:rFonts w:ascii="Times New Roman" w:hAnsi="Times New Roman" w:cstheme="minorBidi"/>
          <w:noProof/>
          <w:sz w:val="24"/>
        </w:rPr>
      </w:pPr>
      <w:r>
        <w:rPr>
          <w:rFonts w:ascii="Times New Roman" w:hAnsi="Times New Roman"/>
          <w:sz w:val="24"/>
        </w:rPr>
        <w:t>2. Vēstuļu korespondences sūtījumi, kuros ir tikai dokumenti, ir šādi:</w:t>
      </w:r>
    </w:p>
    <w:p w14:paraId="70FB870F" w14:textId="58D51533" w:rsidR="00CD06F2" w:rsidRPr="00CD06F2" w:rsidRDefault="00CD06F2" w:rsidP="004D5ABA">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 xml:space="preserve">2.1. prioritāri sūtījumi un neprioritāri sūtījumi, kuru svars nepārsniedz </w:t>
      </w:r>
      <w:r>
        <w:rPr>
          <w:rFonts w:ascii="Times New Roman" w:hAnsi="Times New Roman"/>
          <w:strike/>
          <w:sz w:val="24"/>
        </w:rPr>
        <w:t xml:space="preserve">divus </w:t>
      </w:r>
      <w:r>
        <w:rPr>
          <w:rFonts w:ascii="Times New Roman" w:hAnsi="Times New Roman"/>
          <w:sz w:val="24"/>
          <w:u w:val="single"/>
        </w:rPr>
        <w:t>vienu</w:t>
      </w:r>
      <w:r>
        <w:rPr>
          <w:rFonts w:ascii="Times New Roman" w:hAnsi="Times New Roman"/>
          <w:sz w:val="24"/>
        </w:rPr>
        <w:t xml:space="preserve"> kilogramu</w:t>
      </w:r>
      <w:r>
        <w:rPr>
          <w:rFonts w:ascii="Times New Roman" w:hAnsi="Times New Roman"/>
          <w:strike/>
          <w:sz w:val="24"/>
        </w:rPr>
        <w:t>s</w:t>
      </w:r>
      <w:r>
        <w:rPr>
          <w:rFonts w:ascii="Times New Roman" w:hAnsi="Times New Roman"/>
          <w:sz w:val="24"/>
        </w:rPr>
        <w:t>;</w:t>
      </w:r>
    </w:p>
    <w:p w14:paraId="7C7947BA" w14:textId="397C0EE3" w:rsidR="00CD06F2" w:rsidRPr="00CD06F2" w:rsidRDefault="00CD06F2" w:rsidP="004D5ABA">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 xml:space="preserve">2.2. vēstules, pastkartes un iespieddarbi, kuru svars nepārsniedz </w:t>
      </w:r>
      <w:r>
        <w:rPr>
          <w:rFonts w:ascii="Times New Roman" w:hAnsi="Times New Roman"/>
          <w:strike/>
          <w:sz w:val="24"/>
        </w:rPr>
        <w:t>divus</w:t>
      </w:r>
      <w:r>
        <w:rPr>
          <w:rFonts w:ascii="Times New Roman" w:hAnsi="Times New Roman"/>
          <w:sz w:val="24"/>
        </w:rPr>
        <w:t xml:space="preserve"> </w:t>
      </w:r>
      <w:r>
        <w:rPr>
          <w:rFonts w:ascii="Times New Roman" w:hAnsi="Times New Roman"/>
          <w:strike/>
          <w:sz w:val="24"/>
          <w:u w:val="single"/>
        </w:rPr>
        <w:t>vienu</w:t>
      </w:r>
      <w:r>
        <w:rPr>
          <w:rFonts w:ascii="Times New Roman" w:hAnsi="Times New Roman"/>
          <w:strike/>
          <w:sz w:val="24"/>
        </w:rPr>
        <w:t xml:space="preserve"> </w:t>
      </w:r>
      <w:r>
        <w:rPr>
          <w:rFonts w:ascii="Times New Roman" w:hAnsi="Times New Roman"/>
          <w:sz w:val="24"/>
        </w:rPr>
        <w:t>kilogramu</w:t>
      </w:r>
      <w:r>
        <w:rPr>
          <w:rFonts w:ascii="Times New Roman" w:hAnsi="Times New Roman"/>
          <w:strike/>
          <w:sz w:val="24"/>
        </w:rPr>
        <w:t>s</w:t>
      </w:r>
      <w:r>
        <w:rPr>
          <w:rFonts w:ascii="Times New Roman" w:hAnsi="Times New Roman"/>
          <w:sz w:val="24"/>
        </w:rPr>
        <w:t>;</w:t>
      </w:r>
    </w:p>
    <w:p w14:paraId="53C19F62" w14:textId="1993FFB3" w:rsidR="00CD06F2" w:rsidRPr="00CD06F2" w:rsidRDefault="00CD06F2" w:rsidP="004D5ABA">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2.3. neredzīgajiem paredzētie sūtījumi, kuru svars nepārsniedz septiņus kilogramus.</w:t>
      </w:r>
    </w:p>
    <w:p w14:paraId="460C5355" w14:textId="77777777" w:rsidR="00CD06F2" w:rsidRPr="00CD06F2" w:rsidRDefault="00CD06F2" w:rsidP="004D5ABA">
      <w:pPr>
        <w:tabs>
          <w:tab w:val="left" w:pos="567"/>
        </w:tabs>
        <w:ind w:left="284" w:hanging="284"/>
        <w:jc w:val="both"/>
        <w:rPr>
          <w:rFonts w:ascii="Times New Roman" w:hAnsi="Times New Roman" w:cstheme="minorBidi"/>
          <w:noProof/>
          <w:sz w:val="24"/>
          <w:lang w:val="en-US"/>
        </w:rPr>
      </w:pPr>
    </w:p>
    <w:p w14:paraId="61E5D0D3" w14:textId="62B2611D" w:rsidR="00CD06F2" w:rsidRPr="00CD06F2" w:rsidRDefault="00CD06F2" w:rsidP="004D5ABA">
      <w:pPr>
        <w:tabs>
          <w:tab w:val="left" w:pos="567"/>
        </w:tabs>
        <w:ind w:left="284" w:hanging="284"/>
        <w:jc w:val="both"/>
        <w:rPr>
          <w:rFonts w:ascii="Times New Roman" w:hAnsi="Times New Roman" w:cstheme="minorBidi"/>
          <w:noProof/>
          <w:sz w:val="24"/>
        </w:rPr>
      </w:pPr>
      <w:r>
        <w:rPr>
          <w:rFonts w:ascii="Times New Roman" w:hAnsi="Times New Roman"/>
          <w:sz w:val="24"/>
        </w:rPr>
        <w:t>3. Vēstuļu korespondences sūtījumi, kuros ir preces, ir šādi:</w:t>
      </w:r>
    </w:p>
    <w:p w14:paraId="48890C8A" w14:textId="0C6EA7AE" w:rsidR="00CD06F2" w:rsidRPr="00CD06F2" w:rsidRDefault="00CD06F2" w:rsidP="004D5ABA">
      <w:pPr>
        <w:spacing w:before="120"/>
        <w:ind w:left="284" w:hanging="284"/>
        <w:jc w:val="both"/>
        <w:rPr>
          <w:rFonts w:ascii="Times New Roman" w:hAnsi="Times New Roman" w:cstheme="minorBidi"/>
          <w:noProof/>
          <w:sz w:val="24"/>
        </w:rPr>
      </w:pPr>
      <w:r>
        <w:rPr>
          <w:rFonts w:ascii="Times New Roman" w:hAnsi="Times New Roman"/>
          <w:sz w:val="24"/>
        </w:rPr>
        <w:t>3.1. prioritāri sūtījumi un neprioritāri sūtījumi, kuru svars nepārsniedz divus kilogramus;</w:t>
      </w:r>
    </w:p>
    <w:p w14:paraId="4CB2D476" w14:textId="475CF825" w:rsidR="00CD06F2" w:rsidRPr="00CD06F2" w:rsidRDefault="00CD06F2" w:rsidP="004D5ABA">
      <w:pPr>
        <w:spacing w:before="120"/>
        <w:ind w:left="284" w:hanging="284"/>
        <w:jc w:val="both"/>
        <w:rPr>
          <w:rFonts w:ascii="Times New Roman" w:hAnsi="Times New Roman" w:cstheme="minorBidi"/>
          <w:noProof/>
          <w:sz w:val="24"/>
        </w:rPr>
      </w:pPr>
      <w:r>
        <w:rPr>
          <w:rFonts w:ascii="Times New Roman" w:hAnsi="Times New Roman"/>
          <w:sz w:val="24"/>
        </w:rPr>
        <w:t>3.2. neredzīgajiem paredzēti sūtījumi, kuru svars nepārsniedz septiņus kilogramus saskaņā ar Reglamentu.</w:t>
      </w:r>
    </w:p>
    <w:p w14:paraId="038D93E7" w14:textId="77777777" w:rsidR="00CD06F2" w:rsidRPr="00CD06F2" w:rsidRDefault="00CD06F2" w:rsidP="004D5ABA">
      <w:pPr>
        <w:tabs>
          <w:tab w:val="left" w:pos="567"/>
        </w:tabs>
        <w:ind w:left="284" w:hanging="284"/>
        <w:jc w:val="both"/>
        <w:rPr>
          <w:rFonts w:ascii="Times New Roman" w:hAnsi="Times New Roman" w:cstheme="minorBidi"/>
          <w:noProof/>
          <w:sz w:val="24"/>
          <w:lang w:val="en-US"/>
        </w:rPr>
      </w:pPr>
    </w:p>
    <w:p w14:paraId="696FC102" w14:textId="5CA79E2D" w:rsidR="00CD06F2" w:rsidRPr="00CD06F2" w:rsidRDefault="00CD06F2" w:rsidP="004D5ABA">
      <w:pPr>
        <w:tabs>
          <w:tab w:val="left" w:pos="567"/>
        </w:tabs>
        <w:ind w:left="284" w:hanging="284"/>
        <w:jc w:val="both"/>
        <w:rPr>
          <w:rFonts w:ascii="Times New Roman" w:hAnsi="Times New Roman" w:cstheme="minorBidi"/>
          <w:noProof/>
          <w:sz w:val="24"/>
        </w:rPr>
      </w:pPr>
      <w:r>
        <w:rPr>
          <w:rFonts w:ascii="Times New Roman" w:hAnsi="Times New Roman"/>
          <w:sz w:val="24"/>
        </w:rPr>
        <w:lastRenderedPageBreak/>
        <w:t>4. Vēstuļu korespondences sūtījumus klasificē saskaņā ar Reglamentu, pamatojoties uz sūtījumu apstrādes ātrumu un sūtījumu saturu.</w:t>
      </w:r>
    </w:p>
    <w:p w14:paraId="7F4C5D7D" w14:textId="77777777" w:rsidR="00CD06F2" w:rsidRPr="00CD06F2" w:rsidRDefault="00CD06F2" w:rsidP="004D5ABA">
      <w:pPr>
        <w:tabs>
          <w:tab w:val="left" w:pos="709"/>
          <w:tab w:val="left" w:pos="851"/>
        </w:tabs>
        <w:ind w:left="284" w:hanging="284"/>
        <w:jc w:val="both"/>
        <w:rPr>
          <w:rFonts w:ascii="Times New Roman" w:hAnsi="Times New Roman" w:cstheme="minorBidi"/>
          <w:noProof/>
          <w:sz w:val="24"/>
          <w:lang w:val="en-US"/>
        </w:rPr>
      </w:pPr>
    </w:p>
    <w:p w14:paraId="2FAB769A" w14:textId="3B428644" w:rsidR="00CD06F2" w:rsidRPr="00CD06F2" w:rsidRDefault="00CD06F2" w:rsidP="004D5ABA">
      <w:pPr>
        <w:tabs>
          <w:tab w:val="left" w:pos="567"/>
        </w:tabs>
        <w:autoSpaceDE w:val="0"/>
        <w:autoSpaceDN w:val="0"/>
        <w:adjustRightInd w:val="0"/>
        <w:ind w:left="284" w:hanging="284"/>
        <w:jc w:val="both"/>
        <w:rPr>
          <w:rFonts w:ascii="Times New Roman" w:hAnsi="Times New Roman" w:cstheme="minorBidi"/>
          <w:noProof/>
          <w:sz w:val="24"/>
        </w:rPr>
      </w:pPr>
      <w:r>
        <w:rPr>
          <w:rFonts w:ascii="Times New Roman" w:hAnsi="Times New Roman"/>
          <w:sz w:val="24"/>
        </w:rPr>
        <w:t>5. Saskaņā ar 4. punktā minēto klasifikāciju vēstuļu korespondences sūtījumus var klasificēt arī pēc to formāta kā mazas vēstules (P), lielas vēstules (G)</w:t>
      </w:r>
      <w:r>
        <w:rPr>
          <w:rFonts w:ascii="Times New Roman" w:hAnsi="Times New Roman"/>
          <w:strike/>
          <w:sz w:val="24"/>
        </w:rPr>
        <w:t xml:space="preserve">, lielgabarīta vēstules (E) </w:t>
      </w:r>
      <w:r>
        <w:rPr>
          <w:rFonts w:ascii="Times New Roman" w:hAnsi="Times New Roman"/>
          <w:sz w:val="24"/>
        </w:rPr>
        <w:t>vai sīkpakas (E). Izmēra un svara ierobežojumi ir noteikti Reglamentā.</w:t>
      </w:r>
    </w:p>
    <w:p w14:paraId="5FF1C4E4" w14:textId="77777777" w:rsidR="00CD06F2" w:rsidRPr="00CD06F2" w:rsidRDefault="00CD06F2" w:rsidP="004D5ABA">
      <w:pPr>
        <w:tabs>
          <w:tab w:val="left" w:pos="709"/>
        </w:tabs>
        <w:autoSpaceDE w:val="0"/>
        <w:autoSpaceDN w:val="0"/>
        <w:adjustRightInd w:val="0"/>
        <w:ind w:left="284" w:hanging="284"/>
        <w:jc w:val="both"/>
        <w:rPr>
          <w:rFonts w:ascii="Times New Roman" w:hAnsi="Times New Roman" w:cstheme="minorBidi"/>
          <w:noProof/>
          <w:sz w:val="24"/>
          <w:lang w:val="en-US"/>
        </w:rPr>
      </w:pPr>
    </w:p>
    <w:p w14:paraId="591B3B97" w14:textId="79FD96FF" w:rsidR="00CD06F2" w:rsidRPr="00CD06F2" w:rsidRDefault="00CD06F2" w:rsidP="004D5ABA">
      <w:pPr>
        <w:ind w:left="284" w:hanging="284"/>
        <w:jc w:val="both"/>
        <w:rPr>
          <w:rFonts w:ascii="Times New Roman" w:hAnsi="Times New Roman" w:cstheme="minorBidi"/>
          <w:noProof/>
          <w:sz w:val="24"/>
        </w:rPr>
      </w:pPr>
      <w:r>
        <w:rPr>
          <w:rFonts w:ascii="Times New Roman" w:hAnsi="Times New Roman"/>
          <w:sz w:val="24"/>
        </w:rPr>
        <w:t>6. Svara ierobežojumus, kas pārsniedz 2. un 3. punktā noteiktos, var piemērot atsevišķām vēstuļu korespondences sūtījumu kategorijām saskaņā ar Reglamentu.</w:t>
      </w:r>
    </w:p>
    <w:p w14:paraId="04C9E4C1" w14:textId="77777777" w:rsidR="00CD06F2" w:rsidRPr="00CD06F2" w:rsidRDefault="00CD06F2" w:rsidP="004D5ABA">
      <w:pPr>
        <w:ind w:left="284" w:hanging="284"/>
        <w:jc w:val="both"/>
        <w:rPr>
          <w:rFonts w:ascii="Times New Roman" w:hAnsi="Times New Roman" w:cstheme="minorBidi"/>
          <w:noProof/>
          <w:sz w:val="24"/>
          <w:lang w:val="en-US"/>
        </w:rPr>
      </w:pPr>
    </w:p>
    <w:p w14:paraId="50596BDF" w14:textId="7E6B5E62" w:rsidR="00CD06F2" w:rsidRPr="00CD06F2" w:rsidRDefault="00CD06F2" w:rsidP="004D5ABA">
      <w:pPr>
        <w:autoSpaceDE w:val="0"/>
        <w:autoSpaceDN w:val="0"/>
        <w:adjustRightInd w:val="0"/>
        <w:ind w:left="284" w:hanging="284"/>
        <w:jc w:val="both"/>
        <w:rPr>
          <w:rFonts w:ascii="Times New Roman" w:hAnsi="Times New Roman" w:cstheme="minorBidi"/>
          <w:noProof/>
          <w:sz w:val="24"/>
        </w:rPr>
      </w:pPr>
      <w:r>
        <w:rPr>
          <w:rFonts w:ascii="Times New Roman" w:hAnsi="Times New Roman"/>
          <w:sz w:val="24"/>
        </w:rPr>
        <w:t>7. Dalībvalstis nodrošina arī to, ka to izraudzītie operatori pieņem, apstrādā, pārvadā un piegādā pasta paku sūtījumus, kuru svars nepārsniedz divdesmit kilogramus.</w:t>
      </w:r>
    </w:p>
    <w:p w14:paraId="118C26DA" w14:textId="77777777" w:rsidR="00CD06F2" w:rsidRPr="00CD06F2" w:rsidRDefault="00CD06F2" w:rsidP="004D5ABA">
      <w:pPr>
        <w:autoSpaceDE w:val="0"/>
        <w:autoSpaceDN w:val="0"/>
        <w:adjustRightInd w:val="0"/>
        <w:ind w:left="284" w:hanging="284"/>
        <w:jc w:val="both"/>
        <w:rPr>
          <w:rFonts w:ascii="Times New Roman" w:hAnsi="Times New Roman" w:cstheme="minorBidi"/>
          <w:noProof/>
          <w:sz w:val="24"/>
          <w:lang w:val="en-US"/>
        </w:rPr>
      </w:pPr>
    </w:p>
    <w:p w14:paraId="48BB2EB2" w14:textId="3906B03C" w:rsidR="00CD06F2" w:rsidRPr="00CD06F2" w:rsidRDefault="00CD06F2" w:rsidP="004D5ABA">
      <w:pPr>
        <w:ind w:left="284" w:hanging="284"/>
        <w:jc w:val="both"/>
        <w:rPr>
          <w:rFonts w:ascii="Times New Roman" w:hAnsi="Times New Roman" w:cstheme="minorBidi"/>
          <w:noProof/>
          <w:sz w:val="24"/>
        </w:rPr>
      </w:pPr>
      <w:r>
        <w:rPr>
          <w:rFonts w:ascii="Times New Roman" w:hAnsi="Times New Roman"/>
          <w:sz w:val="24"/>
        </w:rPr>
        <w:t>8. Svara ierobežojumus, kas pārsniedz divdesmit kilogramus, var piemērot atsevišķiem pasta paku sūtījumiem saskaņā ar Reglamentu.</w:t>
      </w:r>
    </w:p>
    <w:p w14:paraId="4FFB30AA"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7286C6F7"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378BF06F"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VIII pants</w:t>
      </w:r>
    </w:p>
    <w:p w14:paraId="0E93B229"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(18. pants, grozīts)</w:t>
      </w:r>
    </w:p>
    <w:p w14:paraId="53268E95"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Papildpakalpojumi</w:t>
      </w:r>
    </w:p>
    <w:p w14:paraId="0938D31B"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640778A4" w14:textId="372B7E82" w:rsidR="00CD06F2" w:rsidRPr="00CD06F2" w:rsidRDefault="00CD06F2" w:rsidP="004D5ABA">
      <w:pPr>
        <w:tabs>
          <w:tab w:val="left" w:pos="142"/>
        </w:tabs>
        <w:ind w:left="284" w:hanging="284"/>
        <w:jc w:val="both"/>
        <w:rPr>
          <w:rFonts w:ascii="Times New Roman" w:hAnsi="Times New Roman" w:cstheme="minorBidi"/>
          <w:noProof/>
          <w:sz w:val="24"/>
        </w:rPr>
      </w:pPr>
      <w:r>
        <w:rPr>
          <w:rFonts w:ascii="Times New Roman" w:hAnsi="Times New Roman"/>
          <w:sz w:val="24"/>
        </w:rPr>
        <w:t>1. Dalībvalstis nodrošina šādu obligāto papildpakalpojumu sniegšanu:</w:t>
      </w:r>
    </w:p>
    <w:p w14:paraId="0DAC1083" w14:textId="2EEC0BA1"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1.1. reģistrācijas pakalpojumu izejošiem un ienākošiem aviosūtījumiem un prioritāriem vēstuļu korespondences sūtījumiem, kuros ir tikai dokumenti;</w:t>
      </w:r>
    </w:p>
    <w:p w14:paraId="1D021868" w14:textId="42887AAD"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1.2. izsekojamības pakalpojumu attiecībā uz tādu ienākošo aviosūtījumu un prioritāro vēstuļu korespondences sūtījumu piegādi, kuros ir preces.</w:t>
      </w:r>
    </w:p>
    <w:p w14:paraId="746F04B3" w14:textId="77777777" w:rsidR="00CD06F2" w:rsidRPr="00CD06F2" w:rsidRDefault="00CD06F2" w:rsidP="004D5ABA">
      <w:pPr>
        <w:pStyle w:val="0Textedebase"/>
        <w:tabs>
          <w:tab w:val="left" w:pos="142"/>
        </w:tabs>
        <w:spacing w:line="240" w:lineRule="auto"/>
        <w:ind w:left="284" w:hanging="284"/>
        <w:rPr>
          <w:rFonts w:ascii="Times New Roman" w:hAnsi="Times New Roman"/>
          <w:noProof/>
          <w:sz w:val="24"/>
          <w:lang w:val="en-US"/>
        </w:rPr>
      </w:pPr>
    </w:p>
    <w:p w14:paraId="62144CB3" w14:textId="3BDE4C03" w:rsidR="00CD06F2" w:rsidRPr="00CD06F2" w:rsidRDefault="00CD06F2" w:rsidP="004D5ABA">
      <w:pPr>
        <w:pStyle w:val="0Textedebase"/>
        <w:tabs>
          <w:tab w:val="left" w:pos="142"/>
        </w:tabs>
        <w:spacing w:line="240" w:lineRule="auto"/>
        <w:ind w:left="284" w:hanging="284"/>
        <w:rPr>
          <w:rFonts w:ascii="Times New Roman" w:hAnsi="Times New Roman"/>
          <w:noProof/>
          <w:sz w:val="24"/>
        </w:rPr>
      </w:pPr>
      <w:r>
        <w:rPr>
          <w:rFonts w:ascii="Times New Roman" w:hAnsi="Times New Roman"/>
          <w:sz w:val="24"/>
        </w:rPr>
        <w:t>2. Dalībvalstis pēc izvēles var nodrošināt turpmāk minēto izvēles papildpakalpojumu sniegšanu attiecībās ar tiem izraudzītajiem operatoriem, kuri ir vienojušies sniegt šos pakalpojumus:</w:t>
      </w:r>
    </w:p>
    <w:p w14:paraId="3FCF4AAA" w14:textId="396EE11A"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 xml:space="preserve">2.1. tādu </w:t>
      </w:r>
      <w:r>
        <w:rPr>
          <w:rFonts w:ascii="Times New Roman" w:hAnsi="Times New Roman"/>
          <w:sz w:val="24"/>
          <w:u w:val="single"/>
        </w:rPr>
        <w:t>pasta paku un prioritāro</w:t>
      </w:r>
      <w:r>
        <w:rPr>
          <w:rFonts w:ascii="Times New Roman" w:hAnsi="Times New Roman"/>
          <w:sz w:val="24"/>
        </w:rPr>
        <w:t xml:space="preserve"> vēstuļu korespondences sūtījumu </w:t>
      </w:r>
      <w:r>
        <w:rPr>
          <w:rFonts w:ascii="Times New Roman" w:hAnsi="Times New Roman"/>
          <w:strike/>
          <w:sz w:val="24"/>
        </w:rPr>
        <w:t xml:space="preserve">un pasta paku </w:t>
      </w:r>
      <w:r>
        <w:rPr>
          <w:rFonts w:ascii="Times New Roman" w:hAnsi="Times New Roman"/>
          <w:sz w:val="24"/>
        </w:rPr>
        <w:t xml:space="preserve">apdrošināšanu, </w:t>
      </w:r>
      <w:r>
        <w:rPr>
          <w:rFonts w:ascii="Times New Roman" w:hAnsi="Times New Roman"/>
          <w:sz w:val="24"/>
          <w:u w:val="single"/>
        </w:rPr>
        <w:t>kuros ir tikai dokumenti</w:t>
      </w:r>
      <w:r>
        <w:rPr>
          <w:rFonts w:ascii="Times New Roman" w:hAnsi="Times New Roman"/>
          <w:sz w:val="24"/>
        </w:rPr>
        <w:t>;</w:t>
      </w:r>
    </w:p>
    <w:p w14:paraId="0E703B38" w14:textId="3FFD8AD4"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2.2. vēstuļu korespondences sūtījumu un pasta paku izsniegšanu ar pēcmaksu;</w:t>
      </w:r>
    </w:p>
    <w:p w14:paraId="029C968F" w14:textId="7DE9D64B" w:rsidR="00CD06F2" w:rsidRPr="00CD06F2" w:rsidRDefault="00CD06F2" w:rsidP="009C793C">
      <w:pPr>
        <w:pStyle w:val="1Premierretrait"/>
        <w:tabs>
          <w:tab w:val="clear" w:pos="567"/>
          <w:tab w:val="left" w:pos="284"/>
        </w:tabs>
        <w:spacing w:line="240" w:lineRule="auto"/>
        <w:ind w:left="284" w:hanging="284"/>
        <w:rPr>
          <w:rFonts w:ascii="Times New Roman" w:hAnsi="Times New Roman"/>
          <w:noProof/>
          <w:sz w:val="24"/>
        </w:rPr>
      </w:pPr>
      <w:r>
        <w:rPr>
          <w:rFonts w:ascii="Times New Roman" w:hAnsi="Times New Roman"/>
          <w:sz w:val="24"/>
        </w:rPr>
        <w:t>2.3. izsekojamības pakalpojumu attiecībā uz tādu ienākošo aviosūtījumu un prioritāro vēstuļu korespondences sūtījumu piegādi, kuros ir dokumenti, un tādu izejošo aviosūtījumu un prioritāro vēstuļu korespondences sūtījumu piegādi, kuros ir dokumenti vai preces;</w:t>
      </w:r>
    </w:p>
    <w:p w14:paraId="4C489CCD" w14:textId="37012BF9"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 xml:space="preserve">2.4. ierakstītu vai apdrošinātu vēstuļu korespondences sūtījumu, </w:t>
      </w:r>
      <w:r>
        <w:rPr>
          <w:rFonts w:ascii="Times New Roman" w:hAnsi="Times New Roman"/>
          <w:sz w:val="24"/>
          <w:u w:val="single"/>
        </w:rPr>
        <w:t>kuros ir tikai dokumenti</w:t>
      </w:r>
      <w:r>
        <w:rPr>
          <w:rFonts w:ascii="Times New Roman" w:hAnsi="Times New Roman"/>
          <w:sz w:val="24"/>
        </w:rPr>
        <w:t>, izsniegšanu adresātam personīgi;</w:t>
      </w:r>
    </w:p>
    <w:p w14:paraId="18B44ECD" w14:textId="0CE180B2"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 xml:space="preserve">2.5. </w:t>
      </w:r>
      <w:r>
        <w:rPr>
          <w:rFonts w:ascii="Times New Roman" w:hAnsi="Times New Roman"/>
          <w:strike/>
          <w:sz w:val="24"/>
        </w:rPr>
        <w:t xml:space="preserve">bez maksas un nodevām sniegts vēstuļu korespondences sūtījumu un pasta paku piegādes pakalpojumu </w:t>
      </w:r>
      <w:r>
        <w:rPr>
          <w:rFonts w:ascii="Times New Roman" w:hAnsi="Times New Roman"/>
          <w:sz w:val="24"/>
          <w:u w:val="single"/>
        </w:rPr>
        <w:t>pakalpojumu “Piegāde ar samaksātām muitas nodevām” attiecībā uz sūtījumiem, kuros ir preces</w:t>
      </w:r>
      <w:r>
        <w:rPr>
          <w:rFonts w:ascii="Times New Roman" w:hAnsi="Times New Roman"/>
          <w:sz w:val="24"/>
        </w:rPr>
        <w:t>;</w:t>
      </w:r>
    </w:p>
    <w:p w14:paraId="583FCF49" w14:textId="688F7DDC"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2.6. lielgabarīta pasta paku nosūtīšanas pakalpojumus;</w:t>
      </w:r>
    </w:p>
    <w:p w14:paraId="230001EE" w14:textId="17EE8127"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2.7. konsignācijas pakalpojumu grupētu sūtījumu nosūtīšanai uz ārvalstīm no viena sūtītāja;</w:t>
      </w:r>
    </w:p>
    <w:p w14:paraId="5256DC34" w14:textId="53EF867A"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2.8. preču atpakaļsūtīšanas pakalpojumu, kad adresāts sūta atpakaļ preci tās sākotnējam tirgotājam pēc saskaņošanas ar šo tirgotāju;</w:t>
      </w:r>
    </w:p>
    <w:p w14:paraId="694AA170" w14:textId="4E498596"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lastRenderedPageBreak/>
        <w:t>2.9. speciālie maisi, t. s. “M maisi”, kuros ir laikraksti un citi periodiskie izdevumi, grāmatas un līdzīgi iespieddarbi vienam un tam pašam adresātam uz to pašu adresi un kuru svars nepārsniedz trīsdesmit kilogramus.</w:t>
      </w:r>
    </w:p>
    <w:p w14:paraId="6F202AC3" w14:textId="77777777" w:rsidR="00CD06F2" w:rsidRPr="00CD06F2" w:rsidRDefault="00CD06F2" w:rsidP="004D5ABA">
      <w:pPr>
        <w:tabs>
          <w:tab w:val="left" w:pos="142"/>
          <w:tab w:val="left" w:pos="567"/>
          <w:tab w:val="left" w:pos="851"/>
        </w:tabs>
        <w:ind w:left="284" w:hanging="284"/>
        <w:jc w:val="both"/>
        <w:rPr>
          <w:rFonts w:ascii="Times New Roman" w:hAnsi="Times New Roman" w:cstheme="minorBidi"/>
          <w:noProof/>
          <w:sz w:val="24"/>
          <w:lang w:val="en-US"/>
        </w:rPr>
      </w:pPr>
    </w:p>
    <w:p w14:paraId="40157C51" w14:textId="32BE381C" w:rsidR="00CD06F2" w:rsidRPr="00CD06F2" w:rsidRDefault="00CD06F2" w:rsidP="004D5ABA">
      <w:pPr>
        <w:tabs>
          <w:tab w:val="left" w:pos="142"/>
        </w:tabs>
        <w:ind w:left="284" w:hanging="284"/>
        <w:jc w:val="both"/>
        <w:rPr>
          <w:rFonts w:ascii="Times New Roman" w:hAnsi="Times New Roman" w:cstheme="minorBidi"/>
          <w:noProof/>
          <w:sz w:val="24"/>
        </w:rPr>
      </w:pPr>
      <w:r>
        <w:rPr>
          <w:rFonts w:ascii="Times New Roman" w:hAnsi="Times New Roman"/>
          <w:sz w:val="24"/>
        </w:rPr>
        <w:t xml:space="preserve">3. </w:t>
      </w:r>
      <w:r>
        <w:rPr>
          <w:rFonts w:ascii="Times New Roman" w:hAnsi="Times New Roman"/>
          <w:strike/>
          <w:sz w:val="24"/>
        </w:rPr>
        <w:t xml:space="preserve">Trīs </w:t>
      </w:r>
      <w:r>
        <w:rPr>
          <w:rFonts w:ascii="Times New Roman" w:hAnsi="Times New Roman"/>
          <w:sz w:val="24"/>
        </w:rPr>
        <w:t>Turpmāk minētie papildpakalpojumi ietver gan obligātas, gan neobligātas daļas:</w:t>
      </w:r>
    </w:p>
    <w:p w14:paraId="134F0479" w14:textId="02464BFB"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3.1. pakalpojums “Starptautiskā komerckorespondence ar apmaksātu atbildi (</w:t>
      </w:r>
      <w:r>
        <w:rPr>
          <w:rFonts w:ascii="Times New Roman" w:hAnsi="Times New Roman"/>
          <w:i/>
          <w:iCs/>
          <w:sz w:val="24"/>
        </w:rPr>
        <w:t>IBRS</w:t>
      </w:r>
      <w:r>
        <w:rPr>
          <w:rFonts w:ascii="Times New Roman" w:hAnsi="Times New Roman"/>
          <w:sz w:val="24"/>
        </w:rPr>
        <w:t xml:space="preserve">)”, kas ir galvenokārt izvēles pakalpojums. Tomēr visām dalībvalstīm vai to izraudzītajiem operatoriem ir pienākums sniegt </w:t>
      </w:r>
      <w:r>
        <w:rPr>
          <w:rFonts w:ascii="Times New Roman" w:hAnsi="Times New Roman"/>
          <w:i/>
          <w:iCs/>
          <w:sz w:val="24"/>
        </w:rPr>
        <w:t>IBRS</w:t>
      </w:r>
      <w:r>
        <w:rPr>
          <w:rFonts w:ascii="Times New Roman" w:hAnsi="Times New Roman"/>
          <w:sz w:val="24"/>
        </w:rPr>
        <w:t xml:space="preserve"> “atpakaļsūtīšanas” pakalpojumu;</w:t>
      </w:r>
    </w:p>
    <w:p w14:paraId="596B4FA7" w14:textId="1525775E" w:rsidR="00CD06F2" w:rsidRPr="00CD06F2" w:rsidRDefault="00CD06F2" w:rsidP="004D5ABA">
      <w:pPr>
        <w:tabs>
          <w:tab w:val="left" w:pos="142"/>
        </w:tabs>
        <w:spacing w:before="120"/>
        <w:ind w:left="284" w:hanging="284"/>
        <w:jc w:val="both"/>
        <w:rPr>
          <w:rFonts w:ascii="Times New Roman" w:hAnsi="Times New Roman" w:cstheme="minorBidi"/>
          <w:strike/>
          <w:noProof/>
          <w:sz w:val="24"/>
        </w:rPr>
      </w:pPr>
      <w:r>
        <w:rPr>
          <w:rFonts w:ascii="Times New Roman" w:hAnsi="Times New Roman"/>
          <w:strike/>
          <w:sz w:val="24"/>
        </w:rPr>
        <w:t>3.2. starptautiskie atbildes kuponi, kuriem jābūt apmaināmiem jebkurā dalībvalstī. Tomēr starptautisko atbildes kuponu pārdošana nav obligāta;</w:t>
      </w:r>
    </w:p>
    <w:p w14:paraId="04DB8E44" w14:textId="7D56B920"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rPr>
      </w:pPr>
      <w:r>
        <w:rPr>
          <w:rFonts w:ascii="Times New Roman" w:hAnsi="Times New Roman"/>
          <w:sz w:val="24"/>
        </w:rPr>
        <w:t xml:space="preserve">3.3. pakalpojums “Paziņojums par izsniegšanu” attiecībā uz ierakstītiem un apdrošinātiem vēstuļu korespondences sūtījumiem, </w:t>
      </w:r>
      <w:r>
        <w:rPr>
          <w:rFonts w:ascii="Times New Roman" w:hAnsi="Times New Roman"/>
          <w:sz w:val="24"/>
          <w:u w:val="single"/>
        </w:rPr>
        <w:t>kuros ir tikai dokumenti</w:t>
      </w:r>
      <w:r>
        <w:rPr>
          <w:rFonts w:ascii="Times New Roman" w:hAnsi="Times New Roman"/>
          <w:sz w:val="24"/>
        </w:rPr>
        <w:t>. Visām dalībvalstīm vai to izraudzītajiem operatoriem jāpieņem paziņojumi par izsniegšanu attiecībā uz ienākošiem sūtījumiem. Taču pakalpojums “Paziņojums par izsniegšanu” attiecībā uz izejošiem sūtījumiem nav obligāts</w:t>
      </w:r>
      <w:r>
        <w:rPr>
          <w:rFonts w:ascii="Times New Roman" w:hAnsi="Times New Roman"/>
          <w:strike/>
          <w:sz w:val="24"/>
        </w:rPr>
        <w:t>.</w:t>
      </w:r>
      <w:r>
        <w:rPr>
          <w:rFonts w:ascii="Times New Roman" w:hAnsi="Times New Roman"/>
          <w:sz w:val="24"/>
          <w:u w:val="single"/>
        </w:rPr>
        <w:t>;</w:t>
      </w:r>
    </w:p>
    <w:p w14:paraId="75ED7CF3" w14:textId="0AB0FF5B" w:rsidR="00CD06F2" w:rsidRPr="00CD06F2" w:rsidRDefault="00CD06F2" w:rsidP="004D5ABA">
      <w:pPr>
        <w:pStyle w:val="1Premierretrait"/>
        <w:tabs>
          <w:tab w:val="clear" w:pos="567"/>
          <w:tab w:val="left" w:pos="142"/>
        </w:tabs>
        <w:spacing w:line="240" w:lineRule="auto"/>
        <w:ind w:left="284" w:hanging="284"/>
        <w:rPr>
          <w:rFonts w:ascii="Times New Roman" w:hAnsi="Times New Roman"/>
          <w:noProof/>
          <w:sz w:val="24"/>
          <w:u w:val="single"/>
        </w:rPr>
      </w:pPr>
      <w:r>
        <w:rPr>
          <w:rFonts w:ascii="Times New Roman" w:hAnsi="Times New Roman"/>
          <w:sz w:val="24"/>
          <w:u w:val="single"/>
        </w:rPr>
        <w:t xml:space="preserve">3.4. </w:t>
      </w:r>
      <w:bookmarkStart w:id="11" w:name="_Hlk182928841"/>
      <w:r>
        <w:rPr>
          <w:rFonts w:ascii="Times New Roman" w:hAnsi="Times New Roman"/>
          <w:sz w:val="24"/>
          <w:u w:val="single"/>
        </w:rPr>
        <w:t xml:space="preserve"> pakalpojums “Piegādes apliecinājums” attiecībā uz paku pasta sūtījumiem. Visām dalībvalstīm vai to izraudzītajiem operatoriem jāpieņem ienākošie paku pasta sūtījumi ar pakalpojumu “Piegādes apliecinājums”. Taču pakalpojums “Piegādes apliecinājums” attiecībā uz izejošiem paku pasta sūtījumiem nav obligāts.</w:t>
      </w:r>
      <w:bookmarkEnd w:id="11"/>
    </w:p>
    <w:p w14:paraId="32DF6399" w14:textId="77777777" w:rsidR="00CD06F2" w:rsidRPr="00CD06F2" w:rsidRDefault="00CD06F2" w:rsidP="004D5ABA">
      <w:pPr>
        <w:tabs>
          <w:tab w:val="left" w:pos="142"/>
          <w:tab w:val="left" w:pos="567"/>
          <w:tab w:val="left" w:pos="851"/>
        </w:tabs>
        <w:ind w:left="284" w:hanging="284"/>
        <w:jc w:val="both"/>
        <w:rPr>
          <w:rFonts w:ascii="Times New Roman" w:hAnsi="Times New Roman" w:cstheme="minorBidi"/>
          <w:noProof/>
          <w:sz w:val="24"/>
          <w:lang w:val="en-US"/>
        </w:rPr>
      </w:pPr>
    </w:p>
    <w:p w14:paraId="3EFCBF05" w14:textId="5704FCF2" w:rsidR="00CD06F2" w:rsidRPr="00CD06F2" w:rsidRDefault="00CD06F2" w:rsidP="004D5ABA">
      <w:pPr>
        <w:tabs>
          <w:tab w:val="left" w:pos="142"/>
          <w:tab w:val="left" w:pos="567"/>
        </w:tabs>
        <w:ind w:left="284" w:hanging="284"/>
        <w:jc w:val="both"/>
        <w:rPr>
          <w:rFonts w:ascii="Times New Roman" w:hAnsi="Times New Roman" w:cstheme="minorBidi"/>
          <w:noProof/>
          <w:sz w:val="24"/>
        </w:rPr>
      </w:pPr>
      <w:r>
        <w:rPr>
          <w:rFonts w:ascii="Times New Roman" w:hAnsi="Times New Roman"/>
          <w:sz w:val="24"/>
        </w:rPr>
        <w:t>4. Šo pakalpojumu apraksts un maksa par tiem ir noteikta Reglamentā.</w:t>
      </w:r>
    </w:p>
    <w:p w14:paraId="013905E0" w14:textId="77777777" w:rsidR="00CD06F2" w:rsidRPr="00CD06F2" w:rsidRDefault="00CD06F2" w:rsidP="004D5ABA">
      <w:pPr>
        <w:tabs>
          <w:tab w:val="left" w:pos="142"/>
          <w:tab w:val="left" w:pos="567"/>
        </w:tabs>
        <w:ind w:left="284" w:hanging="284"/>
        <w:jc w:val="both"/>
        <w:rPr>
          <w:rFonts w:ascii="Times New Roman" w:hAnsi="Times New Roman" w:cstheme="minorBidi"/>
          <w:noProof/>
          <w:sz w:val="24"/>
          <w:lang w:val="en-US"/>
        </w:rPr>
      </w:pPr>
    </w:p>
    <w:p w14:paraId="03A31ACD" w14:textId="4BF75AC4" w:rsidR="00CD06F2" w:rsidRPr="00CD06F2" w:rsidRDefault="00CD06F2" w:rsidP="004D5ABA">
      <w:pPr>
        <w:tabs>
          <w:tab w:val="left" w:pos="142"/>
          <w:tab w:val="left" w:pos="567"/>
        </w:tabs>
        <w:ind w:left="284" w:hanging="284"/>
        <w:jc w:val="both"/>
        <w:rPr>
          <w:rFonts w:ascii="Times New Roman" w:hAnsi="Times New Roman" w:cstheme="minorBidi"/>
          <w:noProof/>
          <w:sz w:val="24"/>
        </w:rPr>
      </w:pPr>
      <w:r>
        <w:rPr>
          <w:rFonts w:ascii="Times New Roman" w:hAnsi="Times New Roman"/>
          <w:sz w:val="24"/>
        </w:rPr>
        <w:t>5. Ja iekšzemes pasta dienests iekasē īpašu maksu par turpmāk minētajiem pakalpojumiem, tad saskaņā ar Reglamenta nosacījumiem izraudzītie operatori ir tiesīgi iekasēt tādu pašu maksu par starptautiskiem sūtījumiem:</w:t>
      </w:r>
    </w:p>
    <w:p w14:paraId="2347D556" w14:textId="2865C0F1"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5.1. par tādu sīkpaku piegādi, kuru svars pārsniedz 500 gramus;</w:t>
      </w:r>
    </w:p>
    <w:p w14:paraId="15CFFF52" w14:textId="56E2CC9F"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5.2. par vēstuļu korespondences sūtījumiem, kas nodoti pēc visvēlākā nodošanas laika;</w:t>
      </w:r>
    </w:p>
    <w:p w14:paraId="6782B462" w14:textId="45CD2AE0"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5.3. par sūtījumiem, kas nodoti sūtīšanai ārpus pasta nodaļas lodziņa parastā darba laika;</w:t>
      </w:r>
    </w:p>
    <w:p w14:paraId="1C4EEFA7" w14:textId="7C16DB33"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5.4. par sūtījuma savākšanu sūtītāja adresē;</w:t>
      </w:r>
    </w:p>
    <w:p w14:paraId="1B4CA5F3" w14:textId="3398EA94"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5.5. par vēstuļu korespondences sūtījuma izņemšanu ārpus pasta nodaļas lodziņa parastā darba laika;</w:t>
      </w:r>
    </w:p>
    <w:p w14:paraId="66870B4E" w14:textId="2806ED7E"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5.6. par korespondences saņemšanu pēc pieprasījuma pasta nodaļā;</w:t>
      </w:r>
    </w:p>
    <w:p w14:paraId="65C999BB" w14:textId="0397F91B"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5.7. par tādu vēstuļu korespondences sūtījumu (izņemot sūtījumus neredzīgajiem) uzglabāšanu, kuru svars pārsniedz 500 gramus, un pasta paku uzglabāšanu;</w:t>
      </w:r>
    </w:p>
    <w:p w14:paraId="021B9871" w14:textId="3991BBFA"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5.8. par pasta paku piegādi pēc paziņojuma saņemšanas par sūtījuma pienākšanu;</w:t>
      </w:r>
    </w:p>
    <w:p w14:paraId="77B3E40A" w14:textId="40EDE8EA"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5.9. par nodrošinājumu pret nepārvaramas varas risku;</w:t>
      </w:r>
    </w:p>
    <w:p w14:paraId="4B404E4B" w14:textId="50F6EE66"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5.10. par vēstuļu korespondences sūtījumu piegādi ārpus pasta nodaļas lodziņa parastā darba laika.</w:t>
      </w:r>
    </w:p>
    <w:p w14:paraId="7D086AFC"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46FD3A49" w14:textId="77777777" w:rsidR="00CD06F2" w:rsidRPr="00CD06F2" w:rsidRDefault="00CD06F2" w:rsidP="00D34318">
      <w:pPr>
        <w:keepNext/>
        <w:keepLines/>
        <w:tabs>
          <w:tab w:val="left" w:pos="0"/>
        </w:tabs>
        <w:jc w:val="both"/>
        <w:rPr>
          <w:rFonts w:ascii="Times New Roman" w:hAnsi="Times New Roman" w:cstheme="minorBidi"/>
          <w:noProof/>
          <w:sz w:val="24"/>
          <w:lang w:val="en-US"/>
        </w:rPr>
      </w:pPr>
    </w:p>
    <w:p w14:paraId="7BB1DC5B" w14:textId="77777777" w:rsidR="00CD06F2" w:rsidRPr="00CD06F2" w:rsidRDefault="00CD06F2" w:rsidP="00D34318">
      <w:pPr>
        <w:keepNext/>
        <w:keepLines/>
        <w:tabs>
          <w:tab w:val="left" w:pos="0"/>
          <w:tab w:val="left" w:pos="567"/>
        </w:tabs>
        <w:jc w:val="both"/>
        <w:rPr>
          <w:rFonts w:ascii="Times New Roman" w:hAnsi="Times New Roman" w:cstheme="minorBidi"/>
          <w:noProof/>
          <w:sz w:val="24"/>
        </w:rPr>
      </w:pPr>
      <w:bookmarkStart w:id="12" w:name="_Hlk209089400"/>
      <w:r>
        <w:rPr>
          <w:rFonts w:ascii="Times New Roman" w:hAnsi="Times New Roman"/>
          <w:sz w:val="24"/>
        </w:rPr>
        <w:t>IX pants</w:t>
      </w:r>
    </w:p>
    <w:p w14:paraId="715F8717" w14:textId="77777777" w:rsidR="00CD06F2" w:rsidRPr="00CD06F2" w:rsidRDefault="00CD06F2" w:rsidP="00D34318">
      <w:pPr>
        <w:keepNext/>
        <w:keepLines/>
        <w:tabs>
          <w:tab w:val="left" w:pos="0"/>
          <w:tab w:val="left" w:pos="567"/>
          <w:tab w:val="left" w:pos="851"/>
        </w:tabs>
        <w:jc w:val="both"/>
        <w:rPr>
          <w:rFonts w:ascii="Times New Roman" w:hAnsi="Times New Roman" w:cstheme="minorBidi"/>
          <w:noProof/>
          <w:sz w:val="24"/>
        </w:rPr>
      </w:pPr>
      <w:r>
        <w:rPr>
          <w:rFonts w:ascii="Times New Roman" w:hAnsi="Times New Roman"/>
          <w:sz w:val="24"/>
        </w:rPr>
        <w:t>(19. pants, grozīts)</w:t>
      </w:r>
    </w:p>
    <w:p w14:paraId="78CE7D41" w14:textId="77777777" w:rsidR="00CD06F2" w:rsidRPr="00CD06F2" w:rsidRDefault="00CD06F2" w:rsidP="00D34318">
      <w:pPr>
        <w:keepNext/>
        <w:keepLines/>
        <w:tabs>
          <w:tab w:val="left" w:pos="0"/>
          <w:tab w:val="left" w:pos="567"/>
          <w:tab w:val="left" w:pos="851"/>
        </w:tabs>
        <w:jc w:val="both"/>
        <w:rPr>
          <w:rFonts w:ascii="Times New Roman" w:hAnsi="Times New Roman" w:cstheme="minorBidi"/>
          <w:noProof/>
          <w:sz w:val="24"/>
        </w:rPr>
      </w:pPr>
      <w:r>
        <w:rPr>
          <w:rFonts w:ascii="Times New Roman" w:hAnsi="Times New Roman"/>
          <w:sz w:val="24"/>
        </w:rPr>
        <w:t>Sūtījumi, kurus nav atļauts pieņemt. Aizliegumi</w:t>
      </w:r>
    </w:p>
    <w:bookmarkEnd w:id="12"/>
    <w:p w14:paraId="24A82937" w14:textId="77777777" w:rsidR="00CD06F2" w:rsidRPr="00CD06F2" w:rsidRDefault="00CD06F2" w:rsidP="00D34318">
      <w:pPr>
        <w:keepNext/>
        <w:keepLines/>
        <w:tabs>
          <w:tab w:val="left" w:pos="0"/>
          <w:tab w:val="left" w:pos="567"/>
          <w:tab w:val="left" w:pos="851"/>
        </w:tabs>
        <w:jc w:val="both"/>
        <w:rPr>
          <w:rFonts w:ascii="Times New Roman" w:hAnsi="Times New Roman" w:cstheme="minorBidi"/>
          <w:noProof/>
          <w:sz w:val="24"/>
          <w:lang w:val="en-US"/>
        </w:rPr>
      </w:pPr>
    </w:p>
    <w:p w14:paraId="6241ED88" w14:textId="12BFB53B" w:rsidR="00CD06F2" w:rsidRPr="00CD06F2" w:rsidRDefault="00CD06F2" w:rsidP="00D34318">
      <w:pPr>
        <w:keepNext/>
        <w:keepLines/>
        <w:tabs>
          <w:tab w:val="left" w:pos="142"/>
          <w:tab w:val="left" w:pos="567"/>
        </w:tabs>
        <w:ind w:left="284" w:hanging="284"/>
        <w:jc w:val="both"/>
        <w:rPr>
          <w:rFonts w:ascii="Times New Roman" w:hAnsi="Times New Roman" w:cstheme="minorBidi"/>
          <w:noProof/>
          <w:sz w:val="24"/>
        </w:rPr>
      </w:pPr>
      <w:r>
        <w:rPr>
          <w:rFonts w:ascii="Times New Roman" w:hAnsi="Times New Roman"/>
          <w:sz w:val="24"/>
        </w:rPr>
        <w:t>1. Vispārīgas prasības</w:t>
      </w:r>
    </w:p>
    <w:p w14:paraId="16427059" w14:textId="73C6F73B" w:rsidR="00CD06F2" w:rsidRPr="00CD06F2" w:rsidRDefault="00CD06F2" w:rsidP="00D34318">
      <w:pPr>
        <w:keepNext/>
        <w:keepLines/>
        <w:tabs>
          <w:tab w:val="left" w:pos="142"/>
        </w:tabs>
        <w:spacing w:before="120"/>
        <w:ind w:left="284" w:hanging="284"/>
        <w:jc w:val="both"/>
        <w:rPr>
          <w:rFonts w:ascii="Times New Roman" w:hAnsi="Times New Roman" w:cstheme="minorBidi"/>
          <w:noProof/>
          <w:sz w:val="24"/>
        </w:rPr>
      </w:pPr>
      <w:r>
        <w:rPr>
          <w:rFonts w:ascii="Times New Roman" w:hAnsi="Times New Roman"/>
          <w:sz w:val="24"/>
        </w:rPr>
        <w:t>1.1. Netiek pieņemti sūtījumi, kas neatbilst Konvencijas un Reglamenta nosacījumiem. Netiek pieņemti sūtījumi, kuru sūtīšana tiek veikta, lai veicinātu krāpniecisku darbību vai lai izvairītos no attiecīgā maksājuma veikšanas pilnā apjomā.</w:t>
      </w:r>
    </w:p>
    <w:p w14:paraId="0DDCB611" w14:textId="44AB27B9"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1.2. Izņēmumi attiecībā uz šajā pantā ietvertajiem aizliegumiem ir izklāstīti Reglamentā.</w:t>
      </w:r>
    </w:p>
    <w:p w14:paraId="67415256" w14:textId="5DEA429B"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1.3. Visas dalībvalstis vai to izraudzītie operatori var papildināt šajā pantā minēto aizliegumu uzskaitījumu, kuri nekavējoties jāpiemēro pēc iekļaušanas attiecīgajā sarakstā. Jebkura dalībvalsts vai tās izraudzītais operators, kas vēlas paplašināt vai grozīt to priekšmetu sarakstu, kurus tā aizliedz vai nosacīti pieņem kā importu (vai tranzītam), informē Starptautisko biroju, kurš pēc tam attiecīgi atjaunina attiecīgo apkopojumu.</w:t>
      </w:r>
    </w:p>
    <w:p w14:paraId="500094DE" w14:textId="77777777" w:rsidR="00CD06F2" w:rsidRPr="00CD06F2" w:rsidRDefault="00CD06F2" w:rsidP="004D5ABA">
      <w:pPr>
        <w:tabs>
          <w:tab w:val="left" w:pos="142"/>
          <w:tab w:val="left" w:pos="567"/>
          <w:tab w:val="left" w:pos="851"/>
        </w:tabs>
        <w:ind w:left="284" w:hanging="284"/>
        <w:jc w:val="both"/>
        <w:rPr>
          <w:rFonts w:ascii="Times New Roman" w:hAnsi="Times New Roman" w:cstheme="minorBidi"/>
          <w:noProof/>
          <w:sz w:val="24"/>
          <w:lang w:val="en-US"/>
        </w:rPr>
      </w:pPr>
    </w:p>
    <w:p w14:paraId="415BEA81" w14:textId="4473A3F0" w:rsidR="00CD06F2" w:rsidRPr="00CD06F2" w:rsidRDefault="00CD06F2" w:rsidP="004D5ABA">
      <w:pPr>
        <w:tabs>
          <w:tab w:val="left" w:pos="142"/>
          <w:tab w:val="left" w:pos="567"/>
        </w:tabs>
        <w:ind w:left="284" w:hanging="284"/>
        <w:jc w:val="both"/>
        <w:rPr>
          <w:rFonts w:ascii="Times New Roman" w:hAnsi="Times New Roman" w:cstheme="minorBidi"/>
          <w:noProof/>
          <w:sz w:val="24"/>
        </w:rPr>
      </w:pPr>
      <w:r>
        <w:rPr>
          <w:rFonts w:ascii="Times New Roman" w:hAnsi="Times New Roman"/>
          <w:sz w:val="24"/>
        </w:rPr>
        <w:t>2. Aizliegumi visās sūtījumu kategorijās</w:t>
      </w:r>
    </w:p>
    <w:p w14:paraId="7E40393E" w14:textId="7328E649"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 Visu kategoriju sūtījumos aizliegts iekļaut šādus priekšmetus:</w:t>
      </w:r>
    </w:p>
    <w:p w14:paraId="00E0EC53" w14:textId="35432987"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2.1.1. narkotiskās un psihotropās vielas, kā to noteikusi Starptautiskā Narkotiku kontroles pārvalde, vai citas neatļautas narkotikas, kuras ir aizliegtas galamērķa valstī;</w:t>
      </w:r>
    </w:p>
    <w:p w14:paraId="4FD6D5BD" w14:textId="5AC13795"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2.1.2. nepieklājīgus vai amorālus priekšmetus;</w:t>
      </w:r>
    </w:p>
    <w:p w14:paraId="7FD2863B" w14:textId="1F1C0D99"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2.1.3. viltotus priekšmetus un priekšmetus, kas iegūti, pārkāpjot autortiesības;</w:t>
      </w:r>
    </w:p>
    <w:p w14:paraId="4A74712E" w14:textId="1765F909"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2.1.4. citus priekšmetus, kuru ievešana vai aprite ir aizliegta galamērķa valstī;</w:t>
      </w:r>
    </w:p>
    <w:p w14:paraId="7026D357" w14:textId="777225B5"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2.1.5. priekšmetus, kuri pēc savas būtības vai iesaiņojuma var būt bīstami pasta darbiniekiem vai plašai sabiedrībai, kā arī notraipīt vai sabojāt citus sūtījumus, pasta iekārtas vai trešās puses īpašumu;</w:t>
      </w:r>
    </w:p>
    <w:p w14:paraId="1C86A472" w14:textId="1346BBAC" w:rsidR="00CD06F2" w:rsidRPr="00CD06F2" w:rsidRDefault="00CD06F2" w:rsidP="004D5ABA">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2.1.6. dokumentus, kuriem ir kārtējās un privātās sarakstes pazīmes un ar kuriem apmainās personas, kas sūtījuma adresē nav norādītas kā sūtītājs un adresāts, vai personas, kuras dzīvo kopā ar tiem.</w:t>
      </w:r>
    </w:p>
    <w:p w14:paraId="745F7C5B" w14:textId="77777777" w:rsidR="00CD06F2" w:rsidRPr="00CD06F2" w:rsidRDefault="00CD06F2" w:rsidP="004D5ABA">
      <w:pPr>
        <w:tabs>
          <w:tab w:val="left" w:pos="142"/>
          <w:tab w:val="left" w:pos="851"/>
        </w:tabs>
        <w:ind w:left="284" w:hanging="284"/>
        <w:jc w:val="both"/>
        <w:rPr>
          <w:rFonts w:ascii="Times New Roman" w:hAnsi="Times New Roman" w:cstheme="minorBidi"/>
          <w:noProof/>
          <w:sz w:val="24"/>
          <w:lang w:val="en-US"/>
        </w:rPr>
      </w:pPr>
    </w:p>
    <w:p w14:paraId="0E32B230" w14:textId="0EBC2B67" w:rsidR="00CD06F2" w:rsidRPr="00CD06F2" w:rsidRDefault="00CD06F2" w:rsidP="004D5ABA">
      <w:pPr>
        <w:tabs>
          <w:tab w:val="left" w:pos="142"/>
          <w:tab w:val="left" w:pos="567"/>
        </w:tabs>
        <w:ind w:left="284" w:hanging="284"/>
        <w:jc w:val="both"/>
        <w:rPr>
          <w:rFonts w:ascii="Times New Roman" w:hAnsi="Times New Roman" w:cstheme="minorBidi"/>
          <w:noProof/>
          <w:sz w:val="24"/>
        </w:rPr>
      </w:pPr>
      <w:r>
        <w:rPr>
          <w:rFonts w:ascii="Times New Roman" w:hAnsi="Times New Roman"/>
          <w:sz w:val="24"/>
        </w:rPr>
        <w:t>3. Bīstamas preces</w:t>
      </w:r>
    </w:p>
    <w:p w14:paraId="49EA8A1E" w14:textId="35C7AAA8"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3.1. Konvencijā un Reglamentā noteikto bīstamo preču ievietošana aizliegta visu kategoriju sūtījumos.</w:t>
      </w:r>
    </w:p>
    <w:p w14:paraId="45C180F5" w14:textId="118B4E54"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3.2. Spridzekļu atdarinājumu, inertu spridzekļu un militārā arsenāla vienību, tostarp granātu atdarinājumu, inertu granātu, inertu šāviņu un līdzīgu priekšmetu, ievietošana aizliegta visu kategoriju sūtījumos.</w:t>
      </w:r>
    </w:p>
    <w:p w14:paraId="2B7D0B99" w14:textId="08817EAB" w:rsidR="00CD06F2" w:rsidRPr="00CD06F2" w:rsidRDefault="00CD06F2" w:rsidP="004D5ABA">
      <w:pPr>
        <w:tabs>
          <w:tab w:val="left" w:pos="142"/>
          <w:tab w:val="left" w:pos="567"/>
        </w:tabs>
        <w:spacing w:before="120"/>
        <w:ind w:left="284" w:hanging="284"/>
        <w:jc w:val="both"/>
        <w:rPr>
          <w:rFonts w:ascii="Times New Roman" w:hAnsi="Times New Roman" w:cstheme="minorBidi"/>
          <w:noProof/>
          <w:sz w:val="24"/>
        </w:rPr>
      </w:pPr>
      <w:r>
        <w:rPr>
          <w:rFonts w:ascii="Times New Roman" w:hAnsi="Times New Roman"/>
          <w:sz w:val="24"/>
        </w:rPr>
        <w:t>3.3. Izņēmuma kārtā atļauts ievietot bīstamas preces, ja dalībvalstis savstarpējās attiecībās izteikušas piekrišanu pieņemt šādas preces vai nu abpusēji vai vienpusēji un ja šīs preces atbilst valsts un starptautisko transporta noteikumu prasībām.</w:t>
      </w:r>
    </w:p>
    <w:p w14:paraId="7732C931" w14:textId="77777777" w:rsidR="00CD06F2" w:rsidRPr="00CD06F2" w:rsidRDefault="00CD06F2" w:rsidP="004D5ABA">
      <w:pPr>
        <w:tabs>
          <w:tab w:val="left" w:pos="142"/>
          <w:tab w:val="left" w:pos="709"/>
        </w:tabs>
        <w:ind w:left="284" w:hanging="284"/>
        <w:jc w:val="both"/>
        <w:rPr>
          <w:rFonts w:ascii="Times New Roman" w:hAnsi="Times New Roman" w:cstheme="minorBidi"/>
          <w:noProof/>
          <w:sz w:val="24"/>
          <w:lang w:val="en-US"/>
        </w:rPr>
      </w:pPr>
    </w:p>
    <w:p w14:paraId="7FF161B2" w14:textId="732D8794" w:rsidR="00CD06F2" w:rsidRPr="00CD06F2" w:rsidRDefault="00CD06F2" w:rsidP="004D5ABA">
      <w:pPr>
        <w:tabs>
          <w:tab w:val="left" w:pos="142"/>
          <w:tab w:val="left" w:pos="851"/>
        </w:tabs>
        <w:ind w:left="284" w:hanging="284"/>
        <w:jc w:val="both"/>
        <w:rPr>
          <w:rFonts w:ascii="Times New Roman" w:hAnsi="Times New Roman" w:cstheme="minorBidi"/>
          <w:noProof/>
          <w:sz w:val="24"/>
        </w:rPr>
      </w:pPr>
      <w:r>
        <w:rPr>
          <w:rFonts w:ascii="Times New Roman" w:hAnsi="Times New Roman"/>
          <w:sz w:val="24"/>
        </w:rPr>
        <w:t>4. Dzīvi dzīvnieki</w:t>
      </w:r>
    </w:p>
    <w:p w14:paraId="6A3DF328" w14:textId="70F7F788"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4.1. Dzīvus dzīvniekus aizliegts pārsūtīt visu kategoriju sūtījumos.</w:t>
      </w:r>
    </w:p>
    <w:p w14:paraId="65A62B5B" w14:textId="76AB0A85"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 xml:space="preserve">4.2. Izņēmuma gadījumos vēstuļu korespondences sūtījumos, kas nav </w:t>
      </w:r>
      <w:r>
        <w:rPr>
          <w:rFonts w:ascii="Times New Roman" w:hAnsi="Times New Roman"/>
          <w:sz w:val="24"/>
          <w:u w:val="single"/>
        </w:rPr>
        <w:t>ierakstīti un</w:t>
      </w:r>
      <w:r>
        <w:rPr>
          <w:rFonts w:ascii="Times New Roman" w:hAnsi="Times New Roman"/>
          <w:sz w:val="24"/>
        </w:rPr>
        <w:t xml:space="preserve"> apdrošināti sūtījumi, atļauts ievietot:</w:t>
      </w:r>
    </w:p>
    <w:p w14:paraId="32DA3C7E" w14:textId="3E523B84"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lastRenderedPageBreak/>
        <w:t>4.2.1. bites, dēles un zīdtārpiņus;</w:t>
      </w:r>
    </w:p>
    <w:p w14:paraId="794F7FF7" w14:textId="788F1BF5"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4.2.2. parazītus un kaitīgo insektu iznīcinātājus, kas paredzēti šo insektu kontrolei un apmaiņai starp oficiāli atzītām iestādēm;</w:t>
      </w:r>
    </w:p>
    <w:p w14:paraId="79ED30E5" w14:textId="4EA852E2"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4.2.3. drozofilu dzimtas mušas biomedicīniskiem pētījumiem apmaiņai starp oficiāli atzītām iestādēm.</w:t>
      </w:r>
    </w:p>
    <w:p w14:paraId="1B79BF4C" w14:textId="20D49767"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4.3. Izņēmuma gadījumos pasta pakās atļauts ievietot:</w:t>
      </w:r>
    </w:p>
    <w:p w14:paraId="28AC9510" w14:textId="08D57DF5"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 xml:space="preserve">4.3.1. dzīvniekus, kuru pārsūtīšana pa pastu ir atļauta saskaņā ar </w:t>
      </w:r>
      <w:r>
        <w:rPr>
          <w:rFonts w:ascii="Times New Roman" w:hAnsi="Times New Roman"/>
          <w:strike/>
          <w:sz w:val="24"/>
        </w:rPr>
        <w:t xml:space="preserve">attiecīgo valstu pasta noteikumiem un/vai </w:t>
      </w:r>
      <w:r>
        <w:rPr>
          <w:rFonts w:ascii="Times New Roman" w:hAnsi="Times New Roman"/>
          <w:sz w:val="24"/>
        </w:rPr>
        <w:t>attiecīgo valstu tiesību aktiem.</w:t>
      </w:r>
    </w:p>
    <w:p w14:paraId="7FDF411A" w14:textId="77777777" w:rsidR="00CD06F2" w:rsidRPr="00CD06F2" w:rsidRDefault="00CD06F2" w:rsidP="004D5ABA">
      <w:pPr>
        <w:tabs>
          <w:tab w:val="left" w:pos="142"/>
          <w:tab w:val="left" w:pos="851"/>
        </w:tabs>
        <w:ind w:left="284" w:hanging="284"/>
        <w:jc w:val="both"/>
        <w:rPr>
          <w:rFonts w:ascii="Times New Roman" w:hAnsi="Times New Roman" w:cstheme="minorBidi"/>
          <w:noProof/>
          <w:sz w:val="24"/>
          <w:lang w:val="en-US"/>
        </w:rPr>
      </w:pPr>
    </w:p>
    <w:p w14:paraId="32D18ECA" w14:textId="20DF510F" w:rsidR="00CD06F2" w:rsidRPr="00CD06F2" w:rsidRDefault="00CD06F2" w:rsidP="004D5ABA">
      <w:pPr>
        <w:tabs>
          <w:tab w:val="left" w:pos="142"/>
          <w:tab w:val="left" w:pos="851"/>
        </w:tabs>
        <w:ind w:left="284" w:hanging="284"/>
        <w:jc w:val="both"/>
        <w:rPr>
          <w:rFonts w:ascii="Times New Roman" w:hAnsi="Times New Roman" w:cstheme="minorBidi"/>
          <w:noProof/>
          <w:sz w:val="24"/>
        </w:rPr>
      </w:pPr>
      <w:r>
        <w:rPr>
          <w:rFonts w:ascii="Times New Roman" w:hAnsi="Times New Roman"/>
          <w:sz w:val="24"/>
        </w:rPr>
        <w:t>5. Korespondences ievietošana pasta pakās</w:t>
      </w:r>
    </w:p>
    <w:p w14:paraId="2C5F971A" w14:textId="44F0014C"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5.1. Pasta pakās aizliegts ievietot šādus priekšmetus:</w:t>
      </w:r>
    </w:p>
    <w:p w14:paraId="6A34915E" w14:textId="1B93F613"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5.1.1. korespondenci, izņemot arhīva materiālus, ar kuriem apmainās personas, kas sūtījuma adresē nav norādītas kā sūtītājs un adresāts, vai personas, kas dzīvo ar pēdējiem minētajiem.</w:t>
      </w:r>
    </w:p>
    <w:p w14:paraId="7DB9A394" w14:textId="77777777" w:rsidR="00CD06F2" w:rsidRPr="00CD06F2" w:rsidRDefault="00CD06F2" w:rsidP="004D5ABA">
      <w:pPr>
        <w:tabs>
          <w:tab w:val="left" w:pos="142"/>
          <w:tab w:val="left" w:pos="851"/>
        </w:tabs>
        <w:ind w:left="284" w:hanging="284"/>
        <w:jc w:val="both"/>
        <w:rPr>
          <w:rFonts w:ascii="Times New Roman" w:hAnsi="Times New Roman" w:cstheme="minorBidi"/>
          <w:noProof/>
          <w:sz w:val="24"/>
          <w:lang w:val="en-US"/>
        </w:rPr>
      </w:pPr>
    </w:p>
    <w:p w14:paraId="55C55C33" w14:textId="2ECBC076" w:rsidR="00CD06F2" w:rsidRPr="00CD06F2" w:rsidRDefault="00CD06F2" w:rsidP="004D5ABA">
      <w:pPr>
        <w:tabs>
          <w:tab w:val="left" w:pos="142"/>
          <w:tab w:val="left" w:pos="851"/>
        </w:tabs>
        <w:ind w:left="284" w:hanging="284"/>
        <w:jc w:val="both"/>
        <w:rPr>
          <w:rFonts w:ascii="Times New Roman" w:hAnsi="Times New Roman" w:cstheme="minorBidi"/>
          <w:noProof/>
          <w:sz w:val="24"/>
        </w:rPr>
      </w:pPr>
      <w:r>
        <w:rPr>
          <w:rFonts w:ascii="Times New Roman" w:hAnsi="Times New Roman"/>
          <w:sz w:val="24"/>
        </w:rPr>
        <w:t>6. Monētas, naudaszīmes un citi vērtīgi priekšmeti</w:t>
      </w:r>
    </w:p>
    <w:p w14:paraId="0F6EFF0D" w14:textId="6474841A"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6.1. Aizliegts ievietot monētas, naudaszīmes, valūtu vai jebkādus uzrādītāja vērtspapīrus, ceļotāja čekus, apstrādātu vai neapstrādātu platīnu, zeltu vai sudrabu, dārgakmeņus, dārglietas vai citus vērtīgus priekšmetus:</w:t>
      </w:r>
    </w:p>
    <w:p w14:paraId="303B4621" w14:textId="4FFAAC39"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6.1.1. neapdrošinātos vēstuļu korespondences sūtījumos;</w:t>
      </w:r>
    </w:p>
    <w:p w14:paraId="6CFE2080" w14:textId="4F1EF172" w:rsidR="00CD06F2" w:rsidRPr="00CD06F2" w:rsidRDefault="00CD06F2" w:rsidP="004D5ABA">
      <w:pPr>
        <w:pStyle w:val="PlainText"/>
        <w:tabs>
          <w:tab w:val="left" w:pos="142"/>
          <w:tab w:val="left" w:pos="851"/>
        </w:tabs>
        <w:spacing w:before="120"/>
        <w:ind w:left="284" w:hanging="284"/>
        <w:jc w:val="both"/>
        <w:rPr>
          <w:rFonts w:ascii="Times New Roman" w:hAnsi="Times New Roman" w:cs="Arial"/>
          <w:noProof/>
          <w:sz w:val="24"/>
        </w:rPr>
      </w:pPr>
      <w:r>
        <w:rPr>
          <w:rFonts w:ascii="Times New Roman" w:hAnsi="Times New Roman"/>
          <w:sz w:val="24"/>
        </w:rPr>
        <w:t xml:space="preserve">6.1.1.1. tomēr tad, ja sūtījuma nodošanas valsts un galamērķa valsts tiesību akti to atļauj, </w:t>
      </w:r>
      <w:r>
        <w:rPr>
          <w:rFonts w:ascii="Times New Roman" w:hAnsi="Times New Roman"/>
          <w:strike/>
          <w:sz w:val="24"/>
        </w:rPr>
        <w:t xml:space="preserve">šādus </w:t>
      </w:r>
      <w:r>
        <w:rPr>
          <w:rFonts w:ascii="Times New Roman" w:hAnsi="Times New Roman"/>
          <w:sz w:val="24"/>
          <w:u w:val="single"/>
        </w:rPr>
        <w:t>jebkurus 6.1. apakšpunktā minētos vērtīgos</w:t>
      </w:r>
      <w:r>
        <w:rPr>
          <w:rFonts w:ascii="Times New Roman" w:hAnsi="Times New Roman"/>
          <w:sz w:val="24"/>
        </w:rPr>
        <w:t xml:space="preserve"> priekšmetus, </w:t>
      </w:r>
      <w:r>
        <w:rPr>
          <w:rFonts w:ascii="Times New Roman" w:hAnsi="Times New Roman"/>
          <w:sz w:val="24"/>
          <w:u w:val="single"/>
        </w:rPr>
        <w:t>kas pieskaitāmi pie dokumentiem,</w:t>
      </w:r>
      <w:r>
        <w:rPr>
          <w:rFonts w:ascii="Times New Roman" w:hAnsi="Times New Roman"/>
          <w:sz w:val="24"/>
        </w:rPr>
        <w:t xml:space="preserve"> var sūtīt slēgtā aploksnē kā ierakstītus sūtījumus;</w:t>
      </w:r>
    </w:p>
    <w:p w14:paraId="6C31B766" w14:textId="2D1016A2" w:rsidR="00CD06F2" w:rsidRPr="00CD06F2" w:rsidRDefault="00CD06F2" w:rsidP="004D5ABA">
      <w:pPr>
        <w:tabs>
          <w:tab w:val="left" w:pos="142"/>
          <w:tab w:val="left" w:pos="851"/>
        </w:tabs>
        <w:spacing w:before="120"/>
        <w:ind w:left="284" w:hanging="284"/>
        <w:jc w:val="both"/>
        <w:rPr>
          <w:rFonts w:ascii="Times New Roman" w:hAnsi="Times New Roman"/>
          <w:noProof/>
          <w:sz w:val="24"/>
          <w:u w:val="single"/>
        </w:rPr>
      </w:pPr>
      <w:r>
        <w:rPr>
          <w:rFonts w:ascii="Times New Roman" w:hAnsi="Times New Roman"/>
          <w:sz w:val="24"/>
          <w:u w:val="single"/>
        </w:rPr>
        <w:t>6.1.1.bis apdrošinātos vēstuļu korespondences sūtījumos, izņemot jebkurus 6.1. apakšpunktā minētos vērtīgos priekšmetus, kas pieskaitāmi pie dokumentiem un ko var sūtīt slēgtā aploksnē kā apdrošinātus sūtījumus, ja sūtījuma nodošanas valsts un galamērķa valsts tiesību akti to atļauj;</w:t>
      </w:r>
    </w:p>
    <w:p w14:paraId="4A55A948" w14:textId="213B77EA"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6.1.2. neapdrošinātās pasta pakās, izņemot gadījumus, kad to atļauj sūtījuma nodošanas valsts un galamērķa valsts tiesību akti;</w:t>
      </w:r>
    </w:p>
    <w:p w14:paraId="534C1848" w14:textId="5AC3C237"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6.1.3. neapdrošinātās pasta pakās, kuru apmaiņu veic divas valstis, kas pieņem apdrošinātas pasta pakas;</w:t>
      </w:r>
    </w:p>
    <w:p w14:paraId="294C55EE" w14:textId="1F885040"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6.1.3.1. turklāt jebkura dalībvalsts vai tās izraudzītais operators var aizliegt zelta stieņu ievietošanu apdrošinātās vai neapdrošinātās pakās, kuru izcelsme ir attiecīgās valsts teritorijā vai kuras ir adresētas uz tās teritoriju vai nosūtītas atklātā tranzītā caur tās teritoriju.</w:t>
      </w:r>
    </w:p>
    <w:p w14:paraId="708941C8" w14:textId="77777777" w:rsidR="00CD06F2" w:rsidRPr="00CD06F2" w:rsidRDefault="00CD06F2" w:rsidP="004D5ABA">
      <w:pPr>
        <w:tabs>
          <w:tab w:val="left" w:pos="142"/>
          <w:tab w:val="left" w:pos="851"/>
        </w:tabs>
        <w:ind w:left="284" w:hanging="284"/>
        <w:jc w:val="both"/>
        <w:rPr>
          <w:rFonts w:ascii="Times New Roman" w:hAnsi="Times New Roman" w:cstheme="minorBidi"/>
          <w:noProof/>
          <w:sz w:val="24"/>
          <w:lang w:val="en-US"/>
        </w:rPr>
      </w:pPr>
    </w:p>
    <w:p w14:paraId="5CAD89F2" w14:textId="56E6FCA5" w:rsidR="00CD06F2" w:rsidRPr="00CD06F2" w:rsidRDefault="00CD06F2" w:rsidP="004D5ABA">
      <w:pPr>
        <w:tabs>
          <w:tab w:val="left" w:pos="142"/>
          <w:tab w:val="left" w:pos="851"/>
        </w:tabs>
        <w:ind w:left="284" w:hanging="284"/>
        <w:jc w:val="both"/>
        <w:rPr>
          <w:rFonts w:ascii="Times New Roman" w:hAnsi="Times New Roman" w:cstheme="minorBidi"/>
          <w:noProof/>
          <w:sz w:val="24"/>
        </w:rPr>
      </w:pPr>
      <w:r>
        <w:rPr>
          <w:rFonts w:ascii="Times New Roman" w:hAnsi="Times New Roman"/>
          <w:sz w:val="24"/>
        </w:rPr>
        <w:t>7. Iespieddarbos un sūtījumos neredzīgajiem:</w:t>
      </w:r>
    </w:p>
    <w:p w14:paraId="0891DF29" w14:textId="55F94B93"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7.1. nedrīkst būt neviens ieraksts vai korespondences sūtījums;</w:t>
      </w:r>
    </w:p>
    <w:p w14:paraId="5F2ADDFE" w14:textId="25FDBF4D" w:rsidR="00CD06F2" w:rsidRPr="00CD06F2" w:rsidRDefault="00CD06F2" w:rsidP="004D5ABA">
      <w:pPr>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7.2. nedrīkst būt neviena pastmarka vai priekšapmaksas zīme neatkarīgi no tā, vai tā ir dzēsta vai nav, kā arī neviens dokuments, kam ir naudas vērtība, izņemot gadījumus, kad sūtījumā kā pielikums ir ievietota pastkarte, aploksne vai iesaiņojums, uz kura drukātiem burtiem norādīta šā sūtījuma sūtītāja vai tā pārstāvja adrese sūtījuma nodošanas valstī vai galamērķa valstī, turklāt par šāda iesniegtā sūtījuma atpakaļnosūtīšanu ir iepriekš samaksāts.</w:t>
      </w:r>
    </w:p>
    <w:p w14:paraId="0A9338A9" w14:textId="77777777" w:rsidR="00CD06F2" w:rsidRPr="00CD06F2" w:rsidRDefault="00CD06F2" w:rsidP="004D5ABA">
      <w:pPr>
        <w:tabs>
          <w:tab w:val="left" w:pos="142"/>
          <w:tab w:val="left" w:pos="567"/>
        </w:tabs>
        <w:ind w:left="284" w:hanging="284"/>
        <w:jc w:val="both"/>
        <w:rPr>
          <w:rFonts w:ascii="Times New Roman" w:hAnsi="Times New Roman" w:cstheme="minorBidi"/>
          <w:noProof/>
          <w:sz w:val="24"/>
          <w:lang w:val="en-US"/>
        </w:rPr>
      </w:pPr>
    </w:p>
    <w:p w14:paraId="4CF167A3" w14:textId="3A79C7F2" w:rsidR="00CD06F2" w:rsidRPr="00CD06F2" w:rsidRDefault="00CD06F2" w:rsidP="00D34318">
      <w:pPr>
        <w:keepNext/>
        <w:keepLines/>
        <w:widowControl w:val="0"/>
        <w:tabs>
          <w:tab w:val="left" w:pos="142"/>
          <w:tab w:val="left" w:pos="851"/>
        </w:tabs>
        <w:ind w:left="284" w:hanging="284"/>
        <w:jc w:val="both"/>
        <w:rPr>
          <w:rFonts w:ascii="Times New Roman" w:hAnsi="Times New Roman" w:cstheme="minorBidi"/>
          <w:noProof/>
          <w:sz w:val="24"/>
        </w:rPr>
      </w:pPr>
      <w:r>
        <w:rPr>
          <w:rFonts w:ascii="Times New Roman" w:hAnsi="Times New Roman"/>
          <w:sz w:val="24"/>
        </w:rPr>
        <w:lastRenderedPageBreak/>
        <w:t>8. Nepareizi pieņemtu sūtījumu apstrāde</w:t>
      </w:r>
    </w:p>
    <w:p w14:paraId="6421B38D" w14:textId="38A8910D" w:rsidR="00CD06F2" w:rsidRDefault="00CD06F2" w:rsidP="00D34318">
      <w:pPr>
        <w:keepNext/>
        <w:keepLines/>
        <w:widowControl w:val="0"/>
        <w:tabs>
          <w:tab w:val="left" w:pos="142"/>
          <w:tab w:val="left" w:pos="851"/>
        </w:tabs>
        <w:spacing w:before="120"/>
        <w:ind w:left="284" w:hanging="284"/>
        <w:jc w:val="both"/>
        <w:rPr>
          <w:rFonts w:ascii="Times New Roman" w:hAnsi="Times New Roman" w:cstheme="minorBidi"/>
          <w:noProof/>
          <w:sz w:val="24"/>
        </w:rPr>
      </w:pPr>
      <w:r>
        <w:rPr>
          <w:rFonts w:ascii="Times New Roman" w:hAnsi="Times New Roman"/>
          <w:sz w:val="24"/>
        </w:rPr>
        <w:t>8.1. Prasības par nepareizi pieņemtu sūtījumu apstrādi ir noteiktas Reglamentā. Tomēr sūtījumi, kuros ir 2.1.1. apakšpunktā, 2.1.2. apakšpunktā, 3.1. un 3.2. apakšpunktā minētie priekšmeti, nekādos apstākļos netiek nosūtīti uz to galamērķi, piegādāti adresātiem vai sūtīti atpakaļ uz nodošanas vietu. Ja 2.1.1. apakšpunktā minētos priekšmetus konstatē tranzīta gaitā, tad ar šādiem sūtījumiem rīkojas saskaņā ar tranzīta valsts tiesību aktiem. Ja 3.1. un 3.2. apakšpunktā minētos priekšmetus konstatē pārvadāšanas laikā, atbildīgais izraudzītais operators ir tiesīgs šādu priekšmetu izņemt no sūtījuma un iznīcināt. Izraudzītais operators drīkst atlikušo sūtījuma daļu nosūtīt uz galamērķi, pievienojot informāciju par nepieņemamā priekšmeta iznīcināšanu.</w:t>
      </w:r>
    </w:p>
    <w:p w14:paraId="3949D9A6" w14:textId="77777777" w:rsidR="00781DE0" w:rsidRDefault="00781DE0" w:rsidP="00CD06F2">
      <w:pPr>
        <w:tabs>
          <w:tab w:val="left" w:pos="0"/>
          <w:tab w:val="left" w:pos="851"/>
        </w:tabs>
        <w:jc w:val="both"/>
        <w:rPr>
          <w:rFonts w:ascii="Times New Roman" w:hAnsi="Times New Roman" w:cstheme="minorBidi"/>
          <w:noProof/>
          <w:sz w:val="24"/>
          <w:lang w:val="en-US"/>
        </w:rPr>
      </w:pPr>
    </w:p>
    <w:p w14:paraId="78AA4F13" w14:textId="77777777" w:rsidR="00781DE0" w:rsidRPr="00CD06F2" w:rsidRDefault="00781DE0" w:rsidP="00CD06F2">
      <w:pPr>
        <w:tabs>
          <w:tab w:val="left" w:pos="0"/>
          <w:tab w:val="left" w:pos="851"/>
        </w:tabs>
        <w:jc w:val="both"/>
        <w:rPr>
          <w:rFonts w:ascii="Times New Roman" w:hAnsi="Times New Roman" w:cstheme="minorBidi"/>
          <w:noProof/>
          <w:sz w:val="24"/>
          <w:lang w:val="en-US"/>
        </w:rPr>
      </w:pPr>
    </w:p>
    <w:p w14:paraId="7BF2122B"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X pants</w:t>
      </w:r>
    </w:p>
    <w:p w14:paraId="10AFF5AF"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(22. pants, grozīts)</w:t>
      </w:r>
    </w:p>
    <w:p w14:paraId="4970EA01"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Izraudzīto operatoru atbildība. Atlīdzības</w:t>
      </w:r>
    </w:p>
    <w:p w14:paraId="0BCE0162"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7917B7FB" w14:textId="56EC7E14" w:rsidR="00CD06F2" w:rsidRPr="00CD06F2" w:rsidRDefault="00CD06F2" w:rsidP="007961AC">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1. Vispārīgas prasības</w:t>
      </w:r>
    </w:p>
    <w:p w14:paraId="1DFA1EE8" w14:textId="257B57F2" w:rsidR="00CD06F2" w:rsidRPr="00CD06F2" w:rsidRDefault="00CD06F2" w:rsidP="007961AC">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1.1. Izņemot 23. pantā paredzētos gadījumus, izraudzītie operatori ir atbildīgi:</w:t>
      </w:r>
    </w:p>
    <w:p w14:paraId="1F80748A" w14:textId="2BCC1C83" w:rsidR="00CD06F2" w:rsidRPr="00CD06F2" w:rsidRDefault="00CD06F2" w:rsidP="007961AC">
      <w:pPr>
        <w:tabs>
          <w:tab w:val="left" w:pos="284"/>
          <w:tab w:val="left" w:pos="567"/>
        </w:tabs>
        <w:spacing w:before="120"/>
        <w:ind w:left="284" w:hanging="284"/>
        <w:jc w:val="both"/>
        <w:rPr>
          <w:rFonts w:ascii="Times New Roman" w:hAnsi="Times New Roman" w:cstheme="minorBidi"/>
          <w:noProof/>
          <w:sz w:val="24"/>
        </w:rPr>
      </w:pPr>
      <w:r>
        <w:rPr>
          <w:rFonts w:ascii="Times New Roman" w:hAnsi="Times New Roman"/>
          <w:sz w:val="24"/>
        </w:rPr>
        <w:t xml:space="preserve">1.1.1. par ierakstītu sūtījumu, vienkāršu paku </w:t>
      </w:r>
      <w:r>
        <w:rPr>
          <w:rFonts w:ascii="Times New Roman" w:hAnsi="Times New Roman"/>
          <w:strike/>
          <w:sz w:val="24"/>
        </w:rPr>
        <w:t>(izņemot tādas pakas, kuras klasificētas kā piegāde elektroniskās tirdzniecības ietvaros (“</w:t>
      </w:r>
      <w:r>
        <w:rPr>
          <w:rFonts w:ascii="Times New Roman" w:hAnsi="Times New Roman"/>
          <w:i/>
          <w:iCs/>
          <w:strike/>
          <w:sz w:val="24"/>
        </w:rPr>
        <w:t>ECOMPRO</w:t>
      </w:r>
      <w:r>
        <w:rPr>
          <w:rFonts w:ascii="Times New Roman" w:hAnsi="Times New Roman"/>
          <w:strike/>
          <w:sz w:val="24"/>
        </w:rPr>
        <w:t xml:space="preserve"> paka”) un kuru raksturlielumi papildus noteikti Reglamentā)</w:t>
      </w:r>
      <w:r>
        <w:rPr>
          <w:rFonts w:ascii="Times New Roman" w:hAnsi="Times New Roman"/>
          <w:sz w:val="24"/>
        </w:rPr>
        <w:t xml:space="preserve"> un apdrošinātu sūtījumu nozaudēšanu, izzagšanu vai sabojāšanu;</w:t>
      </w:r>
    </w:p>
    <w:p w14:paraId="1E0385D6" w14:textId="3DA754D4"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1.1.2. par tādu ierakstītu sūtījumu, apdrošinātu sūtījumu un vienkāršu paku atpakaļsūtīšanu, par kuru nepiegādāšanas iemeslu nav paziņots.</w:t>
      </w:r>
    </w:p>
    <w:p w14:paraId="083222F6" w14:textId="33D2248C"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 xml:space="preserve">1.2. Izraudzītie operatori nav atbildīgi par sūtījumiem, kuri nav minēti 1.1.1. un 1.1.2. apakšpunktā </w:t>
      </w:r>
      <w:r>
        <w:rPr>
          <w:rFonts w:ascii="Times New Roman" w:hAnsi="Times New Roman"/>
          <w:strike/>
          <w:sz w:val="24"/>
        </w:rPr>
        <w:t xml:space="preserve">ne arī par </w:t>
      </w:r>
      <w:r>
        <w:rPr>
          <w:rFonts w:ascii="Times New Roman" w:hAnsi="Times New Roman"/>
          <w:i/>
          <w:iCs/>
          <w:strike/>
          <w:sz w:val="24"/>
        </w:rPr>
        <w:t xml:space="preserve"> ECOMPRO</w:t>
      </w:r>
      <w:r>
        <w:rPr>
          <w:rFonts w:ascii="Times New Roman" w:hAnsi="Times New Roman"/>
          <w:strike/>
          <w:sz w:val="24"/>
        </w:rPr>
        <w:t xml:space="preserve"> pakām</w:t>
      </w:r>
      <w:r>
        <w:rPr>
          <w:rFonts w:ascii="Times New Roman" w:hAnsi="Times New Roman"/>
          <w:sz w:val="24"/>
        </w:rPr>
        <w:t>.</w:t>
      </w:r>
    </w:p>
    <w:p w14:paraId="0673DE09" w14:textId="2A70C43D"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1.3. Izraudzītie operatori nav atbildīgi nevienā citā gadījumā, kas nav paredzēts šajā konvencijā.</w:t>
      </w:r>
    </w:p>
    <w:p w14:paraId="2619A842" w14:textId="02559A32"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1.4. Ja ierakstīta sūtījuma, vienkāršas pakas un apdrošināta sūtījuma nozaudēšanas vai pilnīgas sabojāšanas cēlonis ir bijusi nepārvarama vara (</w:t>
      </w:r>
      <w:r>
        <w:rPr>
          <w:rFonts w:ascii="Times New Roman" w:hAnsi="Times New Roman"/>
          <w:i/>
          <w:iCs/>
          <w:sz w:val="24"/>
        </w:rPr>
        <w:t>force majeure</w:t>
      </w:r>
      <w:r>
        <w:rPr>
          <w:rFonts w:ascii="Times New Roman" w:hAnsi="Times New Roman"/>
          <w:sz w:val="24"/>
        </w:rPr>
        <w:t>), par kuru atlīdzību neizmaksā, tad sūtītājam ir tiesības saņemt par sūtījuma nosūtīšanu iekasētās summas atmaksu, izņemot apdrošināšanas maksu.</w:t>
      </w:r>
    </w:p>
    <w:p w14:paraId="4158AD2A" w14:textId="609D45BF"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1.5. Izmaksājamās atlīdzības apjoms nedrīkst pārsniegt Reglamentā minētās summas.</w:t>
      </w:r>
    </w:p>
    <w:p w14:paraId="01F7FF26" w14:textId="18B00962"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1.6. Atbildības iestāšanās gadījumos, izmaksājot atlīdzību, neņem vērā netiešus zaudējumus, neiegūto peļņu vai morālo kaitējumu.</w:t>
      </w:r>
    </w:p>
    <w:p w14:paraId="220414F2" w14:textId="187C0BCE"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1.7. Visi noteikumi par izraudzīto operatoru atbildību ir stingri noteikti, saistoši un izsmeļoši. Izraudzītajiem operatoriem nekad – pat nopietnas vainas gadījumā – atbildība nav lielāka par to, kāda paredzēta Konvencijā un Reglamentā.</w:t>
      </w:r>
    </w:p>
    <w:p w14:paraId="11A44DFA" w14:textId="77777777" w:rsidR="00CD06F2" w:rsidRPr="00CD06F2" w:rsidRDefault="00CD06F2" w:rsidP="007961AC">
      <w:pPr>
        <w:tabs>
          <w:tab w:val="left" w:pos="284"/>
          <w:tab w:val="left" w:pos="567"/>
          <w:tab w:val="left" w:pos="851"/>
        </w:tabs>
        <w:ind w:left="284" w:hanging="284"/>
        <w:jc w:val="both"/>
        <w:rPr>
          <w:rFonts w:ascii="Times New Roman" w:hAnsi="Times New Roman" w:cstheme="minorBidi"/>
          <w:noProof/>
          <w:sz w:val="24"/>
          <w:lang w:val="en-US"/>
        </w:rPr>
      </w:pPr>
    </w:p>
    <w:p w14:paraId="675033EE" w14:textId="76F97AC1"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2. Ierakstīti sūtījumi</w:t>
      </w:r>
    </w:p>
    <w:p w14:paraId="0AE50F93" w14:textId="4EFB75DE"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2.1. Ja ierakstīts sūtījums ir nozaudēts, pilnīgi izzagts vai pilnīgi sabojāts, sūtītājam ir tiesības uz atlīdzību, kas noteikta Reglamentā. Ja sūtītājs pieprasa summu, kas ir mazāka par Reglamentā paredzēto, tad izraudzītie operatori var izmaksāt šo mazāko summu un, pamatojoties uz to, saņemt atlīdzību no jebkuriem citiem iesaistītajiem izraudzītajiem operatoriem.</w:t>
      </w:r>
    </w:p>
    <w:p w14:paraId="10933347" w14:textId="486EE136"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2.2. Ja ierakstīts sūtījums ir daļēji izzagts vai daļēji bojāts, sūtītājam ir tiesības uz atlīdzību, kurai būtu jāatbilst izzagtā vai bojātā faktiskajai vērtībai.</w:t>
      </w:r>
    </w:p>
    <w:p w14:paraId="7A22D918"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25EF77AA" w14:textId="2592085D"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3. Vienkāršas pakas</w:t>
      </w:r>
    </w:p>
    <w:p w14:paraId="6ECE77AB" w14:textId="2FF675F8"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3.1. Ja paka ir nozaudēta, pilnīgi izzagta vai pilnīgi sabojāta, sūtītājam ir tiesības uz atlīdzību tādā apjomā, kāds noteikts Reglamentā. Ja sūtītājs pieprasa summu, kas ir mazāka par Reglamentā paredzēto, tad izraudzītie operatori var izmaksāt šo mazāko summu un, pamatojoties uz to, saņemt atlīdzību no jebkuriem citiem iesaistītajiem izraudzītajiem operatoriem.</w:t>
      </w:r>
    </w:p>
    <w:p w14:paraId="01D1BCD5" w14:textId="4F8B63B0"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3.2. Ja paka ir daļēji izzagta vai daļēji bojāta, sūtītājam ir tiesības uz atlīdzību, kurai būtu jāatbilst izzagtā vai bojātā faktiskajai vērtībai.</w:t>
      </w:r>
    </w:p>
    <w:p w14:paraId="6645E575" w14:textId="04179797"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3.3. Neatkarīgi no pasta pakas svara izraudzītie operatori var vienoties savstarpējās attiecībās piemērot par paku tādu summu, kāda noteikta Reglamentā.</w:t>
      </w:r>
    </w:p>
    <w:p w14:paraId="2280AE8C" w14:textId="77777777" w:rsidR="00CD06F2" w:rsidRPr="00CD06F2" w:rsidRDefault="00CD06F2" w:rsidP="007961AC">
      <w:pPr>
        <w:tabs>
          <w:tab w:val="left" w:pos="284"/>
          <w:tab w:val="left" w:pos="567"/>
          <w:tab w:val="left" w:pos="851"/>
        </w:tabs>
        <w:ind w:left="284" w:hanging="284"/>
        <w:jc w:val="both"/>
        <w:rPr>
          <w:rFonts w:ascii="Times New Roman" w:hAnsi="Times New Roman" w:cstheme="minorBidi"/>
          <w:noProof/>
          <w:sz w:val="24"/>
          <w:lang w:val="en-US"/>
        </w:rPr>
      </w:pPr>
    </w:p>
    <w:p w14:paraId="3DB4F0B3" w14:textId="7F61E1CE"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4. Apdrošināti sūtījumi</w:t>
      </w:r>
    </w:p>
    <w:p w14:paraId="6182D393" w14:textId="2439EFEF"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 xml:space="preserve">4.1. Ja apdrošināts sūtījums ir nozaudēts, pilnīgi izzagts vai pilnīgi sabojāts, sūtītājam ir tiesības uz atlīdzību, kurai būtu jāatbilst apdrošinājuma vērtībai, kas izteikta </w:t>
      </w:r>
      <w:r>
        <w:rPr>
          <w:rFonts w:ascii="Times New Roman" w:hAnsi="Times New Roman"/>
          <w:i/>
          <w:iCs/>
          <w:sz w:val="24"/>
        </w:rPr>
        <w:t>SDR</w:t>
      </w:r>
      <w:r>
        <w:rPr>
          <w:rFonts w:ascii="Times New Roman" w:hAnsi="Times New Roman"/>
          <w:sz w:val="24"/>
        </w:rPr>
        <w:t>.</w:t>
      </w:r>
    </w:p>
    <w:p w14:paraId="72FB925B" w14:textId="373D16C6"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 xml:space="preserve">4.2. Ja apdrošināts sūtījums ir daļēji izzagts vai daļēji bojāts, sūtītājam ir tiesības uz atlīdzību, kurai būtu jāatbilst izzagtā vai bojātā faktiskajai vērtībai. Tomēr atlīdzība nekādā gadījumā nedrīkst pārsniegt apdrošinājuma vērtību, kas izteikta </w:t>
      </w:r>
      <w:r>
        <w:rPr>
          <w:rFonts w:ascii="Times New Roman" w:hAnsi="Times New Roman"/>
          <w:i/>
          <w:iCs/>
          <w:sz w:val="24"/>
        </w:rPr>
        <w:t>SDR</w:t>
      </w:r>
      <w:r>
        <w:rPr>
          <w:rFonts w:ascii="Times New Roman" w:hAnsi="Times New Roman"/>
          <w:sz w:val="24"/>
        </w:rPr>
        <w:t>.</w:t>
      </w:r>
    </w:p>
    <w:p w14:paraId="382A92BD"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544C22DE" w14:textId="48421EE0" w:rsid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5. Ja ierakstīts vai apdrošināts vēstuļu korespondences sūtījums tiek nosūtīts atpakaļ un par nepiegādāšanas iemeslu netiek paziņots, tad sūtītājam ir tiesības saņemt vienīgi par sūtījuma nosūtīšanu iekasētās summas atmaksu.</w:t>
      </w:r>
    </w:p>
    <w:p w14:paraId="4DBDF2D3" w14:textId="77777777" w:rsidR="00AF1F40" w:rsidRPr="00CD06F2" w:rsidRDefault="00AF1F40" w:rsidP="007961AC">
      <w:pPr>
        <w:tabs>
          <w:tab w:val="left" w:pos="284"/>
        </w:tabs>
        <w:ind w:left="284" w:hanging="284"/>
        <w:jc w:val="both"/>
        <w:rPr>
          <w:rFonts w:ascii="Times New Roman" w:hAnsi="Times New Roman" w:cstheme="minorBidi"/>
          <w:noProof/>
          <w:sz w:val="24"/>
          <w:lang w:val="en-US"/>
        </w:rPr>
      </w:pPr>
    </w:p>
    <w:p w14:paraId="07E2800F" w14:textId="22371063"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6. Ja paka tiek nosūtīta atpakaļ un par nepiegādāšanas iemeslu netiek paziņots, tad sūtītājam ir tiesības saņemt par pakas nosūtīšanu sūtījuma nodošanas valstī iekasētās summas atmaksu un to izmaksu atmaksu, kuras radušās, saņemot atpakaļ paku no galamērķa valsts.</w:t>
      </w:r>
    </w:p>
    <w:p w14:paraId="17577806"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11A436FA" w14:textId="7F466CCC"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 xml:space="preserve">7. Gadījumos, kas minēti 2., 3. un 4. punktā, atlīdzību aprēķina atbilstoši tādu pašu priekšmetu vai preču pašreizējai cenai, kas pārrēķināta </w:t>
      </w:r>
      <w:r>
        <w:rPr>
          <w:rFonts w:ascii="Times New Roman" w:hAnsi="Times New Roman"/>
          <w:i/>
          <w:iCs/>
          <w:sz w:val="24"/>
        </w:rPr>
        <w:t>SDR</w:t>
      </w:r>
      <w:r>
        <w:rPr>
          <w:rFonts w:ascii="Times New Roman" w:hAnsi="Times New Roman"/>
          <w:sz w:val="24"/>
        </w:rPr>
        <w:t xml:space="preserve"> tajā vietā un laikā, kad sūtījums tika pieņemts nosūtīšanai. Ja pašreizējās cenas nav, atlīdzību aprēķina atbilstoši to priekšmetu vai preču parastajai vērtībai, kuru nosaka pēc tā paša principa.</w:t>
      </w:r>
    </w:p>
    <w:p w14:paraId="63DDE285"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5247F004" w14:textId="6F2FE0F2"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8. Ja atlīdzība pienākas par ierakstīta sūtījuma, vienkāršas pakas vai apdrošināta sūtījuma nozaudēšanu, pilnīgu izzagšanu vai pilnīgu sabojāšanu, atkarībā no situācijas sūtītājs vai adresāts ir tiesīgs saņemt atpakaļ par sūtījuma nosūtīšanu samaksātās summas un nodevas, izņemot ierakstīšanas vai apdrošināšanas maksu. Tādus pašus nosacījumus piemēro ierakstītiem sūtījumiem, vienkāršām pakām vai apdrošinātiem sūtījumiem, no kuriem adresāts atteicies to sliktā stāvokļa dēļ, ja tas izskaidrojams ar izraudzītā operatora darbu un ietver tā atbildību.</w:t>
      </w:r>
    </w:p>
    <w:p w14:paraId="2CCFB248"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36F72C0E" w14:textId="0F149B19"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9. Neatkarīgi no 2., 3., un 4. punktā noteiktā adresātam ir tiesības uz atlīdzību par nozaudētu, izzagtu vai sabojātu ierakstītu sūtījumu, vienkāršu paku vai apdrošinātu sūtījumu, ja sūtītājs atsakās no tiesībām uz atlīdzību adresāta labā. Atteikšanās nav nepieciešama gadījumos, kad sūtītājs un adresāts ir viena un tā pati persona.</w:t>
      </w:r>
    </w:p>
    <w:p w14:paraId="4361DBE5" w14:textId="77777777" w:rsidR="00CD06F2" w:rsidRPr="00CD06F2" w:rsidRDefault="00CD06F2" w:rsidP="007961AC">
      <w:pPr>
        <w:tabs>
          <w:tab w:val="left" w:pos="284"/>
          <w:tab w:val="left" w:pos="851"/>
        </w:tabs>
        <w:ind w:left="284" w:hanging="284"/>
        <w:jc w:val="both"/>
        <w:rPr>
          <w:rFonts w:ascii="Times New Roman" w:hAnsi="Times New Roman" w:cstheme="minorBidi"/>
          <w:noProof/>
          <w:sz w:val="24"/>
          <w:lang w:val="en-US"/>
        </w:rPr>
      </w:pPr>
    </w:p>
    <w:p w14:paraId="1C3DAC9F" w14:textId="134580E4"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 xml:space="preserve">10. Sūtījuma nodošanas valsts izraudzītais operators var savā valstī izmaksāt sūtītājiem atlīdzību, ko paredz šīs valsts tiesību akti par ierakstītiem sūtījumiem un neapdrošinātām pasta pakām, ja vien šī atlīdzība nav mazāka par 2.1. un 3.1. apakšpunktā noteikto. Tas pats </w:t>
      </w:r>
      <w:r>
        <w:rPr>
          <w:rFonts w:ascii="Times New Roman" w:hAnsi="Times New Roman"/>
          <w:sz w:val="24"/>
        </w:rPr>
        <w:lastRenderedPageBreak/>
        <w:t>attiecas uz galamērķa valsts izraudzīto operatoru, ja atlīdzību izmaksā adresātam. Tomēr 2.1. un 3.1. apakšpunktā noteiktās summas turpina piemērot:</w:t>
      </w:r>
    </w:p>
    <w:p w14:paraId="05140DBB" w14:textId="643564B3" w:rsidR="00CD06F2" w:rsidRPr="00CD06F2" w:rsidRDefault="00CD06F2" w:rsidP="007961AC">
      <w:pPr>
        <w:tabs>
          <w:tab w:val="left" w:pos="284"/>
        </w:tabs>
        <w:spacing w:before="120"/>
        <w:ind w:left="284" w:hanging="284"/>
        <w:jc w:val="both"/>
        <w:rPr>
          <w:rFonts w:ascii="Times New Roman" w:hAnsi="Times New Roman" w:cstheme="minorBidi"/>
          <w:noProof/>
          <w:sz w:val="24"/>
        </w:rPr>
      </w:pPr>
      <w:r>
        <w:rPr>
          <w:rFonts w:ascii="Times New Roman" w:hAnsi="Times New Roman"/>
          <w:sz w:val="24"/>
        </w:rPr>
        <w:t>10.1. ja atlīdzība tiek pieprasīta no atbildīgā izraudzītā operatora vai</w:t>
      </w:r>
    </w:p>
    <w:p w14:paraId="6D5F7AB9" w14:textId="14B06A5A" w:rsidR="00CD06F2" w:rsidRPr="00CD06F2" w:rsidRDefault="00CD06F2" w:rsidP="007961AC">
      <w:pPr>
        <w:tabs>
          <w:tab w:val="left" w:pos="284"/>
          <w:tab w:val="left" w:pos="851"/>
        </w:tabs>
        <w:spacing w:before="120"/>
        <w:ind w:left="284" w:hanging="284"/>
        <w:jc w:val="both"/>
        <w:rPr>
          <w:rFonts w:ascii="Times New Roman" w:hAnsi="Times New Roman" w:cstheme="minorBidi"/>
          <w:noProof/>
          <w:sz w:val="24"/>
        </w:rPr>
      </w:pPr>
      <w:r>
        <w:rPr>
          <w:rFonts w:ascii="Times New Roman" w:hAnsi="Times New Roman"/>
          <w:sz w:val="24"/>
        </w:rPr>
        <w:t>10.2. ja sūtītājs atsakās no savām tiesībām adresāta labā.</w:t>
      </w:r>
    </w:p>
    <w:p w14:paraId="02F40977" w14:textId="77777777" w:rsidR="00CD06F2" w:rsidRPr="00CD06F2" w:rsidRDefault="00CD06F2" w:rsidP="007961AC">
      <w:pPr>
        <w:tabs>
          <w:tab w:val="left" w:pos="284"/>
          <w:tab w:val="left" w:pos="567"/>
          <w:tab w:val="left" w:pos="851"/>
        </w:tabs>
        <w:ind w:left="284" w:hanging="284"/>
        <w:jc w:val="both"/>
        <w:rPr>
          <w:rFonts w:ascii="Times New Roman" w:hAnsi="Times New Roman" w:cstheme="minorBidi"/>
          <w:noProof/>
          <w:sz w:val="24"/>
          <w:lang w:val="en-US"/>
        </w:rPr>
      </w:pPr>
    </w:p>
    <w:p w14:paraId="671BD040" w14:textId="6C2DF49E" w:rsidR="00CD06F2" w:rsidRPr="00CD06F2" w:rsidRDefault="00CD06F2" w:rsidP="007961AC">
      <w:pPr>
        <w:tabs>
          <w:tab w:val="left" w:pos="284"/>
        </w:tabs>
        <w:ind w:left="284" w:hanging="284"/>
        <w:jc w:val="both"/>
        <w:rPr>
          <w:rFonts w:ascii="Times New Roman" w:hAnsi="Times New Roman" w:cstheme="minorBidi"/>
          <w:noProof/>
          <w:sz w:val="24"/>
        </w:rPr>
      </w:pPr>
      <w:r>
        <w:rPr>
          <w:rFonts w:ascii="Times New Roman" w:hAnsi="Times New Roman"/>
          <w:sz w:val="24"/>
        </w:rPr>
        <w:t>11. Par pieprasījumu iesniegšanas termiņa pagarināšanu un atlīdzības izmaksu izraudzītajiem operatoriem, tostarp par termiņiem un nosacījumiem, kas noteikti Reglamentā, nevar izdarīt atrunas, izņemot gadījumu, kad noslēgts divpusējs nolīgums.</w:t>
      </w:r>
    </w:p>
    <w:p w14:paraId="31112608"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79ECD845"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0E31C754" w14:textId="77777777" w:rsidR="00CD06F2" w:rsidRPr="00CD06F2" w:rsidRDefault="00CD06F2" w:rsidP="00CD06F2">
      <w:pPr>
        <w:tabs>
          <w:tab w:val="left" w:pos="0"/>
          <w:tab w:val="left" w:pos="567"/>
        </w:tabs>
        <w:jc w:val="both"/>
        <w:rPr>
          <w:rFonts w:ascii="Times New Roman" w:hAnsi="Times New Roman" w:cstheme="minorBidi"/>
          <w:noProof/>
          <w:sz w:val="24"/>
        </w:rPr>
      </w:pPr>
      <w:bookmarkStart w:id="13" w:name="_Hlk209089700"/>
      <w:r>
        <w:rPr>
          <w:rFonts w:ascii="Times New Roman" w:hAnsi="Times New Roman"/>
          <w:sz w:val="24"/>
        </w:rPr>
        <w:t>XI pants</w:t>
      </w:r>
    </w:p>
    <w:p w14:paraId="26B8A986"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(23. pants, grozīts)</w:t>
      </w:r>
    </w:p>
    <w:p w14:paraId="154C4283"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Gadījumi, kad dalībvalstis un izraudzītie operatori nav atbildīgi</w:t>
      </w:r>
    </w:p>
    <w:bookmarkEnd w:id="13"/>
    <w:p w14:paraId="29A06459"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09366C1F" w14:textId="4DCE4733" w:rsidR="00CD06F2" w:rsidRPr="00CD06F2" w:rsidRDefault="00CD06F2" w:rsidP="007961AC">
      <w:pPr>
        <w:tabs>
          <w:tab w:val="left" w:pos="142"/>
        </w:tabs>
        <w:ind w:left="284" w:hanging="284"/>
        <w:jc w:val="both"/>
        <w:rPr>
          <w:rFonts w:ascii="Times New Roman" w:hAnsi="Times New Roman" w:cstheme="minorBidi"/>
          <w:noProof/>
          <w:sz w:val="24"/>
        </w:rPr>
      </w:pPr>
      <w:r>
        <w:rPr>
          <w:rFonts w:ascii="Times New Roman" w:hAnsi="Times New Roman"/>
          <w:sz w:val="24"/>
        </w:rPr>
        <w:t xml:space="preserve">1. Izraudzītie operatori nav atbildīgi par ierakstītiem sūtījumiem, pasta pakām un apdrošinātiem sūtījumiem, kurus tie piegādājuši saskaņā ar nosacījumiem, kas to </w:t>
      </w:r>
      <w:r>
        <w:rPr>
          <w:rFonts w:ascii="Times New Roman" w:hAnsi="Times New Roman"/>
          <w:strike/>
          <w:sz w:val="24"/>
        </w:rPr>
        <w:t xml:space="preserve">iekšējos noteikumos </w:t>
      </w:r>
      <w:r>
        <w:rPr>
          <w:rFonts w:ascii="Times New Roman" w:hAnsi="Times New Roman"/>
          <w:sz w:val="24"/>
          <w:u w:val="single"/>
        </w:rPr>
        <w:t>valsts tiesību aktos</w:t>
      </w:r>
      <w:r>
        <w:rPr>
          <w:rFonts w:ascii="Times New Roman" w:hAnsi="Times New Roman"/>
          <w:sz w:val="24"/>
        </w:rPr>
        <w:t xml:space="preserve"> paredzēti tādu pašu sūtījumu kategorijām. Tomēr atbildība saglabājas šādos gadījumos:</w:t>
      </w:r>
    </w:p>
    <w:p w14:paraId="07DEA72C" w14:textId="55625B2D"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1.1. ja zādzība vai bojājums ir konstatēts pirms sūtījuma piegādes vai tās laikā;</w:t>
      </w:r>
    </w:p>
    <w:p w14:paraId="03C00886" w14:textId="65AC33CC"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1.2. ja valsts noteikumi to atļauj un adresāts vai sūtītājs gadījumā, kad sūtījums nosūtīts atpakaļ uz tā nodošanas vietu, ceļ iebildumus, saņemot izzagtu vai sabojātu sūtījumu;</w:t>
      </w:r>
    </w:p>
    <w:p w14:paraId="79139F5E" w14:textId="72D0369D"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1.3. ja valsts noteikumi atļauj un ja ierakstītu sūtījumu piegādā privātā pastkastē, bet adresāts paziņo, ka sūtījums nav saņemts;</w:t>
      </w:r>
    </w:p>
    <w:p w14:paraId="00D5DD2D" w14:textId="08DA7CA3"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1.4. ja pasta pakas vai apdrošināta sūtījuma adresāts vai sūtītājs gadījumā, kad paku vai apdrošinātu sūtījumu nosūta atpakaļ uz tā nodošanas vietu, nekavējoties paziņo izraudzītajam operatoram, kas piegādājis sūtījumu, par konstatēto zādzību vai bojājumu, lai gan nosūtīšana veikta atbilstoši noteikumiem. Jāpierāda, ka zādzība vai bojājums nav noticis pēc piegādes. Terminu “nekavējoties” interpretē saskaņā ar attiecīgās valsts tiesību aktiem.</w:t>
      </w:r>
    </w:p>
    <w:p w14:paraId="2792BCEC" w14:textId="77777777" w:rsidR="00CD06F2" w:rsidRPr="00CD06F2" w:rsidRDefault="00CD06F2" w:rsidP="007961AC">
      <w:pPr>
        <w:tabs>
          <w:tab w:val="left" w:pos="142"/>
          <w:tab w:val="left" w:pos="851"/>
        </w:tabs>
        <w:ind w:left="284" w:hanging="284"/>
        <w:jc w:val="both"/>
        <w:rPr>
          <w:rFonts w:ascii="Times New Roman" w:hAnsi="Times New Roman" w:cstheme="minorBidi"/>
          <w:noProof/>
          <w:sz w:val="24"/>
          <w:lang w:val="en-US"/>
        </w:rPr>
      </w:pPr>
    </w:p>
    <w:p w14:paraId="43667EB4" w14:textId="40BA659E" w:rsidR="00CD06F2" w:rsidRPr="00CD06F2" w:rsidRDefault="00CD06F2" w:rsidP="007961AC">
      <w:pPr>
        <w:tabs>
          <w:tab w:val="left" w:pos="142"/>
        </w:tabs>
        <w:ind w:left="284" w:hanging="284"/>
        <w:jc w:val="both"/>
        <w:rPr>
          <w:rFonts w:ascii="Times New Roman" w:hAnsi="Times New Roman" w:cstheme="minorBidi"/>
          <w:noProof/>
          <w:sz w:val="24"/>
        </w:rPr>
      </w:pPr>
      <w:r>
        <w:rPr>
          <w:rFonts w:ascii="Times New Roman" w:hAnsi="Times New Roman"/>
          <w:sz w:val="24"/>
        </w:rPr>
        <w:t>2. Dalībvalstis un izraudzītie operatori nav atbildīgi šādos gadījumos:</w:t>
      </w:r>
    </w:p>
    <w:p w14:paraId="4E17A3FB" w14:textId="2DAE2991"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2.1. nepārvaramas varas apstākļos saskaņā ar 18. panta 5.9. apakšpunktu;</w:t>
      </w:r>
    </w:p>
    <w:p w14:paraId="7BFABB95" w14:textId="1E78537C"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2.2. ja tie nevar atskaitīties par sūtījumiem, jo uzskaites dokumenti gājuši bojā nepārvaramas varas apstākļos, bet ar nosacījumu, ka atbildība nav pierādīta citādi;</w:t>
      </w:r>
    </w:p>
    <w:p w14:paraId="5CFB3671" w14:textId="4C667164"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2.3. ja sūtījuma nozaudēšana, zādzība vai bojājums radies sūtītāja vainas vai nolaidības dēļ vai arī sūtījuma satura īpatnību dēļ;</w:t>
      </w:r>
    </w:p>
    <w:p w14:paraId="2C647BDF" w14:textId="01A1E7E0"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2.4. par sūtījumiem, uz kuriem attiecas 19. pantā uzskaitītie aizliegumi;</w:t>
      </w:r>
    </w:p>
    <w:p w14:paraId="25F0E64A" w14:textId="03475E28"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2.5. ja sūtījumi konfiscēti saskaņā ar galamērķa valsts tiesību aktiem un par to paziņojusi dalībvalsts vai tās izraudzītais operators;</w:t>
      </w:r>
    </w:p>
    <w:p w14:paraId="25BF7B47" w14:textId="1A3A32DB"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2.6. ja krāpnieciskā nolūkā sūtījumi apdrošināti par summu, kas pārsniedz sūtījuma satura faktisko vērtību;</w:t>
      </w:r>
    </w:p>
    <w:p w14:paraId="3DE916D4" w14:textId="1A358F55"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2.7. ja sūtītājs sešu mēnešu laikā nav iesniedzis pieprasījumu, skaitot no nākamās dienas pēc sūtījuma nodošanas;</w:t>
      </w:r>
    </w:p>
    <w:p w14:paraId="321D9A29" w14:textId="08BB15B1"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2.8. ja pakas nosūtītas karagūstekņiem vai internētām civilpersonām;</w:t>
      </w:r>
    </w:p>
    <w:p w14:paraId="34AFD3E3" w14:textId="70C324C3" w:rsidR="00CD06F2" w:rsidRPr="00CD06F2" w:rsidRDefault="00CD06F2" w:rsidP="007961AC">
      <w:pPr>
        <w:tabs>
          <w:tab w:val="left" w:pos="142"/>
        </w:tabs>
        <w:spacing w:before="120"/>
        <w:ind w:left="284" w:hanging="284"/>
        <w:jc w:val="both"/>
        <w:rPr>
          <w:rFonts w:ascii="Times New Roman" w:hAnsi="Times New Roman" w:cstheme="minorBidi"/>
          <w:noProof/>
          <w:sz w:val="24"/>
        </w:rPr>
      </w:pPr>
      <w:r>
        <w:rPr>
          <w:rFonts w:ascii="Times New Roman" w:hAnsi="Times New Roman"/>
          <w:sz w:val="24"/>
        </w:rPr>
        <w:t>2.9. ja sūtītāja rīcība rada aizdomas par krāpniecisku nolūku – vēlmi saņemt kompensāciju.</w:t>
      </w:r>
    </w:p>
    <w:p w14:paraId="58607FC2" w14:textId="77777777" w:rsidR="00CD06F2" w:rsidRPr="00CD06F2" w:rsidRDefault="00CD06F2" w:rsidP="007961AC">
      <w:pPr>
        <w:tabs>
          <w:tab w:val="left" w:pos="142"/>
          <w:tab w:val="left" w:pos="851"/>
        </w:tabs>
        <w:ind w:left="284" w:hanging="284"/>
        <w:jc w:val="both"/>
        <w:rPr>
          <w:rFonts w:ascii="Times New Roman" w:hAnsi="Times New Roman" w:cstheme="minorBidi"/>
          <w:noProof/>
          <w:sz w:val="24"/>
          <w:lang w:val="en-US"/>
        </w:rPr>
      </w:pPr>
    </w:p>
    <w:p w14:paraId="09121C95" w14:textId="32EEA49B" w:rsidR="00CD06F2" w:rsidRPr="00CD06F2" w:rsidRDefault="00CD06F2" w:rsidP="007961AC">
      <w:pPr>
        <w:tabs>
          <w:tab w:val="left" w:pos="142"/>
        </w:tabs>
        <w:ind w:left="284" w:hanging="284"/>
        <w:jc w:val="both"/>
        <w:rPr>
          <w:rFonts w:ascii="Times New Roman" w:hAnsi="Times New Roman" w:cstheme="minorBidi"/>
          <w:noProof/>
          <w:sz w:val="24"/>
        </w:rPr>
      </w:pPr>
      <w:r>
        <w:rPr>
          <w:rFonts w:ascii="Times New Roman" w:hAnsi="Times New Roman"/>
          <w:sz w:val="24"/>
        </w:rPr>
        <w:lastRenderedPageBreak/>
        <w:t>3. Dalībvalstis un izraudzītie operatori neuzņemas nekādu atbildību par muitas deklarācijām neatkarīgi no tā, kādā formā tās aizpildītas, vai lēmumiem, kurus muita pieņēmusi, pārbaudot sūtījumus, kas iesniegti muitā kontrolei.</w:t>
      </w:r>
    </w:p>
    <w:p w14:paraId="16DF3136"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0B6F971F"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53054412"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XII pants</w:t>
      </w:r>
    </w:p>
    <w:p w14:paraId="0C114F24" w14:textId="77777777" w:rsidR="00CD06F2" w:rsidRPr="00CD06F2" w:rsidRDefault="00CD06F2" w:rsidP="00CD06F2">
      <w:pPr>
        <w:tabs>
          <w:tab w:val="left" w:pos="0"/>
          <w:tab w:val="left" w:pos="567"/>
          <w:tab w:val="left" w:pos="851"/>
        </w:tabs>
        <w:jc w:val="both"/>
        <w:rPr>
          <w:rFonts w:ascii="Times New Roman" w:hAnsi="Times New Roman"/>
          <w:noProof/>
          <w:sz w:val="24"/>
        </w:rPr>
      </w:pPr>
      <w:r>
        <w:rPr>
          <w:rFonts w:ascii="Times New Roman" w:hAnsi="Times New Roman"/>
          <w:sz w:val="24"/>
        </w:rPr>
        <w:t>(VII iedaļas A apakšsadaļa un 27. pants, grozīti)</w:t>
      </w:r>
    </w:p>
    <w:p w14:paraId="0F15E170" w14:textId="77777777" w:rsidR="00CD06F2" w:rsidRPr="00CD06F2" w:rsidRDefault="00CD06F2" w:rsidP="00CD06F2">
      <w:pPr>
        <w:tabs>
          <w:tab w:val="left" w:pos="0"/>
          <w:tab w:val="left" w:pos="567"/>
          <w:tab w:val="left" w:pos="851"/>
        </w:tabs>
        <w:jc w:val="both"/>
        <w:rPr>
          <w:rFonts w:ascii="Times New Roman" w:hAnsi="Times New Roman"/>
          <w:noProof/>
          <w:sz w:val="24"/>
          <w:lang w:val="en-US"/>
        </w:rPr>
      </w:pPr>
    </w:p>
    <w:p w14:paraId="5576327E" w14:textId="77777777" w:rsidR="00CD06F2" w:rsidRPr="00CD06F2" w:rsidRDefault="00CD06F2" w:rsidP="00CD06F2">
      <w:pPr>
        <w:tabs>
          <w:tab w:val="left" w:pos="0"/>
          <w:tab w:val="left" w:pos="567"/>
          <w:tab w:val="left" w:pos="851"/>
        </w:tabs>
        <w:jc w:val="both"/>
        <w:rPr>
          <w:rFonts w:ascii="Times New Roman" w:hAnsi="Times New Roman"/>
          <w:noProof/>
          <w:sz w:val="24"/>
        </w:rPr>
      </w:pPr>
      <w:r>
        <w:rPr>
          <w:rFonts w:ascii="Times New Roman" w:hAnsi="Times New Roman"/>
          <w:sz w:val="24"/>
        </w:rPr>
        <w:t>VII iedaļa</w:t>
      </w:r>
    </w:p>
    <w:p w14:paraId="327BFD71" w14:textId="77777777" w:rsidR="00CD06F2" w:rsidRPr="00CD06F2" w:rsidRDefault="00CD06F2" w:rsidP="00CD06F2">
      <w:pPr>
        <w:tabs>
          <w:tab w:val="left" w:pos="0"/>
          <w:tab w:val="left" w:pos="567"/>
          <w:tab w:val="left" w:pos="851"/>
        </w:tabs>
        <w:jc w:val="both"/>
        <w:rPr>
          <w:rFonts w:ascii="Times New Roman" w:hAnsi="Times New Roman"/>
          <w:noProof/>
          <w:sz w:val="24"/>
        </w:rPr>
      </w:pPr>
      <w:bookmarkStart w:id="14" w:name="_Hlk209089777"/>
      <w:r>
        <w:rPr>
          <w:rFonts w:ascii="Times New Roman" w:hAnsi="Times New Roman"/>
          <w:sz w:val="24"/>
        </w:rPr>
        <w:t>Atlīdzība</w:t>
      </w:r>
      <w:bookmarkEnd w:id="14"/>
    </w:p>
    <w:p w14:paraId="59B6A095" w14:textId="77777777" w:rsidR="00CD06F2" w:rsidRPr="00CD06F2" w:rsidRDefault="00CD06F2" w:rsidP="00CD06F2">
      <w:pPr>
        <w:tabs>
          <w:tab w:val="left" w:pos="0"/>
          <w:tab w:val="left" w:pos="567"/>
          <w:tab w:val="left" w:pos="851"/>
        </w:tabs>
        <w:jc w:val="both"/>
        <w:rPr>
          <w:rFonts w:ascii="Times New Roman" w:hAnsi="Times New Roman"/>
          <w:noProof/>
          <w:sz w:val="24"/>
          <w:lang w:val="en-US"/>
        </w:rPr>
      </w:pPr>
    </w:p>
    <w:p w14:paraId="4E3B4760" w14:textId="595F3992" w:rsidR="00CD06F2" w:rsidRPr="00CD06F2" w:rsidRDefault="00CD06F2" w:rsidP="00CD06F2">
      <w:pPr>
        <w:tabs>
          <w:tab w:val="left" w:pos="0"/>
          <w:tab w:val="left" w:pos="567"/>
        </w:tabs>
        <w:jc w:val="both"/>
        <w:rPr>
          <w:rFonts w:ascii="Times New Roman" w:hAnsi="Times New Roman"/>
          <w:noProof/>
          <w:sz w:val="24"/>
        </w:rPr>
      </w:pPr>
      <w:r>
        <w:rPr>
          <w:rFonts w:ascii="Times New Roman" w:hAnsi="Times New Roman"/>
          <w:sz w:val="24"/>
        </w:rPr>
        <w:t xml:space="preserve">A. </w:t>
      </w:r>
      <w:r>
        <w:rPr>
          <w:rFonts w:ascii="Times New Roman" w:hAnsi="Times New Roman"/>
          <w:sz w:val="24"/>
          <w:u w:val="single"/>
        </w:rPr>
        <w:t>Vispārīgi noteikumi par atlīdzību un</w:t>
      </w:r>
      <w:r>
        <w:rPr>
          <w:rFonts w:ascii="Times New Roman" w:hAnsi="Times New Roman"/>
          <w:sz w:val="24"/>
        </w:rPr>
        <w:t xml:space="preserve"> tranzītmaksu</w:t>
      </w:r>
    </w:p>
    <w:p w14:paraId="532E0025"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26C87637"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27. pants</w:t>
      </w:r>
    </w:p>
    <w:p w14:paraId="736BEF99"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bookmarkStart w:id="15" w:name="_Hlk209089969"/>
      <w:r>
        <w:rPr>
          <w:rFonts w:ascii="Times New Roman" w:hAnsi="Times New Roman"/>
          <w:sz w:val="24"/>
        </w:rPr>
        <w:t>Tranzītmaksa</w:t>
      </w:r>
      <w:bookmarkEnd w:id="15"/>
    </w:p>
    <w:p w14:paraId="0ED3B5B3"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6AEE43E7" w14:textId="0D0FF577" w:rsidR="00CD06F2" w:rsidRPr="00CD06F2" w:rsidRDefault="00CD06F2" w:rsidP="0003519B">
      <w:pPr>
        <w:tabs>
          <w:tab w:val="left" w:pos="142"/>
        </w:tabs>
        <w:ind w:left="284" w:hanging="284"/>
        <w:jc w:val="both"/>
        <w:rPr>
          <w:rFonts w:ascii="Times New Roman" w:hAnsi="Times New Roman" w:cstheme="minorBidi"/>
          <w:noProof/>
          <w:sz w:val="24"/>
        </w:rPr>
      </w:pPr>
      <w:r>
        <w:rPr>
          <w:rFonts w:ascii="Times New Roman" w:hAnsi="Times New Roman"/>
          <w:sz w:val="24"/>
          <w:u w:val="single"/>
        </w:rPr>
        <w:t>1.</w:t>
      </w:r>
      <w:r>
        <w:rPr>
          <w:rFonts w:ascii="Times New Roman" w:hAnsi="Times New Roman"/>
          <w:sz w:val="24"/>
        </w:rPr>
        <w:t xml:space="preserve"> Tranzītmaksu piemēro slēgtajām depešām un sūtījumiem atklātā tranzītā, kuru apmaiņu veic divi izraudzītie operatori vai vienas un tās pašas valsts divas pasta iestādes, izmantojot viena vai vairāku citu izraudzīto operatoru pakalpojumus (trešo pušu pakalpojumus). Tranzītmaksa ir atlīdzība par sniegtajiem sauszemes tranzīta, jūras tranzīta vai aviotranzīta pakalpojumiem. Šo principu attiecina arī uz nepareizi sūtītiem sūtījumiem vai nepareizi nogādātām depešām.</w:t>
      </w:r>
    </w:p>
    <w:p w14:paraId="51AFF7BE" w14:textId="77777777" w:rsidR="00CD06F2" w:rsidRPr="00CD06F2" w:rsidRDefault="00CD06F2" w:rsidP="0003519B">
      <w:pPr>
        <w:tabs>
          <w:tab w:val="left" w:pos="142"/>
          <w:tab w:val="left" w:pos="851"/>
        </w:tabs>
        <w:ind w:left="284" w:hanging="284"/>
        <w:jc w:val="both"/>
        <w:rPr>
          <w:rFonts w:ascii="Times New Roman" w:hAnsi="Times New Roman" w:cstheme="minorBidi"/>
          <w:noProof/>
          <w:sz w:val="24"/>
          <w:lang w:val="en-US"/>
        </w:rPr>
      </w:pPr>
    </w:p>
    <w:p w14:paraId="66C0138E" w14:textId="54D45406" w:rsidR="00CD06F2" w:rsidRPr="00CD06F2" w:rsidRDefault="00CD06F2" w:rsidP="0003519B">
      <w:pPr>
        <w:tabs>
          <w:tab w:val="left" w:pos="142"/>
        </w:tabs>
        <w:ind w:left="284" w:hanging="284"/>
        <w:jc w:val="both"/>
        <w:rPr>
          <w:rFonts w:ascii="Times New Roman" w:hAnsi="Times New Roman"/>
          <w:noProof/>
          <w:sz w:val="24"/>
          <w:u w:val="single"/>
        </w:rPr>
      </w:pPr>
      <w:r>
        <w:rPr>
          <w:rFonts w:ascii="Times New Roman" w:hAnsi="Times New Roman"/>
          <w:sz w:val="24"/>
          <w:u w:val="single"/>
        </w:rPr>
        <w:t>2. Pasta pakām, kuru apmaiņu veic divi izraudzītie operatori vai vienas un tās pašas valsts divas pasta iestādes, izmantojot viena vai vairāku citu izraudzīto operatoru sauszemes pakalpojumus, piemēro sauszemes tranzīta tarifus, atbilstoši kuriem maksājumi tiek veikti to izraudzīto operatoru labā, kas sniedz sauszemes pakalpojumus, kā to paredz Reglaments, saskaņā ar piemērojamo attāluma soli.</w:t>
      </w:r>
    </w:p>
    <w:p w14:paraId="71BB1F20" w14:textId="04A7AA13" w:rsidR="00CD06F2" w:rsidRPr="00CD06F2" w:rsidRDefault="00CD06F2" w:rsidP="0003519B">
      <w:pPr>
        <w:tabs>
          <w:tab w:val="left" w:pos="142"/>
        </w:tabs>
        <w:spacing w:before="120"/>
        <w:ind w:left="284" w:hanging="284"/>
        <w:jc w:val="both"/>
        <w:rPr>
          <w:rFonts w:ascii="Times New Roman" w:hAnsi="Times New Roman"/>
          <w:noProof/>
          <w:sz w:val="24"/>
          <w:u w:val="single"/>
        </w:rPr>
      </w:pPr>
      <w:r>
        <w:rPr>
          <w:rFonts w:ascii="Times New Roman" w:hAnsi="Times New Roman"/>
          <w:sz w:val="24"/>
          <w:u w:val="single"/>
        </w:rPr>
        <w:t>2.1. Par pasta pakām, kuras pārsūta atklātā tranzītā, starpniekvalstu izraudzītie operatori ir tiesīgi pieprasīt maksu atbilstoši Reglamentā noteiktajam pamattarifam par sūtījumu.</w:t>
      </w:r>
    </w:p>
    <w:p w14:paraId="32A60816" w14:textId="05F1A26E" w:rsidR="00CD06F2" w:rsidRPr="00CD06F2" w:rsidRDefault="00CD06F2" w:rsidP="0003519B">
      <w:pPr>
        <w:tabs>
          <w:tab w:val="left" w:pos="142"/>
        </w:tabs>
        <w:spacing w:before="120"/>
        <w:ind w:left="284" w:hanging="284"/>
        <w:jc w:val="both"/>
        <w:rPr>
          <w:rFonts w:ascii="Times New Roman" w:hAnsi="Times New Roman"/>
          <w:noProof/>
          <w:sz w:val="24"/>
          <w:u w:val="single"/>
        </w:rPr>
      </w:pPr>
      <w:r>
        <w:rPr>
          <w:rFonts w:ascii="Times New Roman" w:hAnsi="Times New Roman"/>
          <w:sz w:val="24"/>
          <w:u w:val="single"/>
        </w:rPr>
        <w:t>2.2. Maksājumus atbilstoši sauszemes tranzīta tarifiem veic sūtījuma nodošanas valsts izraudzītais operators, ja vien Reglaments neparedz izņēmumus šim principam.</w:t>
      </w:r>
    </w:p>
    <w:p w14:paraId="2690F867"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22965B0A"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7D2F5D61" w14:textId="77777777" w:rsidR="00CD06F2" w:rsidRPr="00CD06F2" w:rsidRDefault="00CD06F2" w:rsidP="00CD06F2">
      <w:pPr>
        <w:tabs>
          <w:tab w:val="left" w:pos="0"/>
          <w:tab w:val="left" w:pos="567"/>
          <w:tab w:val="left" w:pos="851"/>
        </w:tabs>
        <w:jc w:val="both"/>
        <w:rPr>
          <w:rFonts w:ascii="Times New Roman" w:hAnsi="Times New Roman"/>
          <w:noProof/>
          <w:sz w:val="24"/>
        </w:rPr>
      </w:pPr>
      <w:r>
        <w:rPr>
          <w:rFonts w:ascii="Times New Roman" w:hAnsi="Times New Roman"/>
          <w:sz w:val="24"/>
        </w:rPr>
        <w:t>XIII pants</w:t>
      </w:r>
    </w:p>
    <w:p w14:paraId="1D1E4EC6" w14:textId="77777777" w:rsidR="00CD06F2" w:rsidRPr="00CD06F2" w:rsidRDefault="00CD06F2" w:rsidP="00CD06F2">
      <w:pPr>
        <w:tabs>
          <w:tab w:val="left" w:pos="0"/>
          <w:tab w:val="left" w:pos="567"/>
          <w:tab w:val="left" w:pos="851"/>
        </w:tabs>
        <w:jc w:val="both"/>
        <w:rPr>
          <w:rFonts w:ascii="Times New Roman" w:hAnsi="Times New Roman"/>
          <w:noProof/>
          <w:sz w:val="24"/>
        </w:rPr>
      </w:pPr>
      <w:r>
        <w:rPr>
          <w:rFonts w:ascii="Times New Roman" w:hAnsi="Times New Roman"/>
          <w:sz w:val="24"/>
        </w:rPr>
        <w:t>(27.bis pants, pievienots)</w:t>
      </w:r>
    </w:p>
    <w:p w14:paraId="2EC0B136" w14:textId="77777777" w:rsidR="00CD06F2" w:rsidRPr="00CD06F2" w:rsidRDefault="00CD06F2" w:rsidP="00CD06F2">
      <w:pPr>
        <w:tabs>
          <w:tab w:val="left" w:pos="0"/>
          <w:tab w:val="left" w:pos="567"/>
          <w:tab w:val="left" w:pos="851"/>
        </w:tabs>
        <w:jc w:val="both"/>
        <w:rPr>
          <w:rFonts w:ascii="Times New Roman" w:hAnsi="Times New Roman"/>
          <w:noProof/>
          <w:sz w:val="24"/>
          <w:u w:val="single"/>
        </w:rPr>
      </w:pPr>
      <w:bookmarkStart w:id="16" w:name="_Hlk209090046"/>
      <w:r>
        <w:rPr>
          <w:rFonts w:ascii="Times New Roman" w:hAnsi="Times New Roman"/>
          <w:sz w:val="24"/>
          <w:u w:val="single"/>
        </w:rPr>
        <w:t>Atlīdzība. Vispārīgie noteikumi</w:t>
      </w:r>
      <w:bookmarkEnd w:id="16"/>
    </w:p>
    <w:p w14:paraId="315B2FB2" w14:textId="77777777" w:rsidR="00CD06F2" w:rsidRPr="00CD06F2" w:rsidRDefault="00CD06F2" w:rsidP="00CD06F2">
      <w:pPr>
        <w:tabs>
          <w:tab w:val="left" w:pos="0"/>
        </w:tabs>
        <w:jc w:val="both"/>
        <w:rPr>
          <w:rFonts w:ascii="Times New Roman" w:hAnsi="Times New Roman"/>
          <w:noProof/>
          <w:sz w:val="24"/>
          <w:lang w:val="en-US"/>
        </w:rPr>
      </w:pPr>
    </w:p>
    <w:p w14:paraId="124199A8" w14:textId="36C4A235"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1. Ņemot vērā Reglamentā paredzētos atbrīvojumus no samaksas par pasta pakalpojumu, katrs izraudzītais operators, kurš saņem pasta sūtījumus no cita izraudzītā operatora, ir tiesīgs iekasēt no izraudzītā operatora, kas nosūta sūtījumu, atlīdzību par izmaksām, kas radušās, saņemot pasta sūtījumus.</w:t>
      </w:r>
    </w:p>
    <w:p w14:paraId="79B07B46"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027623F2" w14:textId="0E030655" w:rsidR="00CD06F2" w:rsidRPr="00CD06F2" w:rsidRDefault="00CD06F2" w:rsidP="0003519B">
      <w:pPr>
        <w:tabs>
          <w:tab w:val="left" w:pos="284"/>
        </w:tabs>
        <w:ind w:left="284" w:hanging="284"/>
        <w:jc w:val="both"/>
        <w:rPr>
          <w:rFonts w:ascii="Times New Roman" w:hAnsi="Times New Roman"/>
          <w:noProof/>
          <w:sz w:val="24"/>
          <w:u w:val="single"/>
        </w:rPr>
      </w:pPr>
      <w:bookmarkStart w:id="17" w:name="_Hlk208930491"/>
      <w:r>
        <w:rPr>
          <w:rFonts w:ascii="Times New Roman" w:hAnsi="Times New Roman"/>
          <w:sz w:val="24"/>
          <w:u w:val="single"/>
        </w:rPr>
        <w:t>2. Lai piemērotu noteikumus par atlīdzības samaksu, ko veic izraudzītie operatori, valstis un teritorijas ir klasificētas saskaņā ar sarakstiem, kas šajā nolūkā pieņemti ar Kongresa rezolūciju C 4/2025, un klasifikācija ir šāda:</w:t>
      </w:r>
    </w:p>
    <w:p w14:paraId="094DA39B" w14:textId="2FB853EC"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2.1. valstis un teritorijas mērķsistēmā pirms 2010. gada (A grupa);</w:t>
      </w:r>
    </w:p>
    <w:p w14:paraId="028A16A1" w14:textId="3946A75C"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2.2. valstis un teritorijas mērķsistēmā no 2010., 2012. un 2016. gada (B grupa);</w:t>
      </w:r>
    </w:p>
    <w:p w14:paraId="0692D422" w14:textId="239D47CC"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2.3. valstis un teritorijas mērķsistēmā no 2027. gada (C grupa);</w:t>
      </w:r>
    </w:p>
    <w:bookmarkEnd w:id="17"/>
    <w:p w14:paraId="49E0C2AC"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4E990B65" w14:textId="793BEBF0"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3. Atlīdzību nosaka, pamatojoties uz pakalpojumu sniegšanas kvalitātes rādītājiem galamērķa valstī. Pasta darbības padome ir tiesīga palielināt 28., 29., 30. un 33. pantā noteikto atlīdzību, lai veicinātu iesaistīšanos kvalitātes kontroles uzraudzības sistēmās un atalgotu izraudzītos operatorus par kvalitātes rādītāju sasniegšanu. Pasta darbības padome var arī noteikt sodus nepietiekamas kvalitātes gadījumā, savukārt atlīdzība nedrīkst būt mazāka par minimālo atlīdzību, kas noteikta 28., 29., 30. un 33. pantā.</w:t>
      </w:r>
    </w:p>
    <w:p w14:paraId="6056F59C"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03194C4D" w14:textId="7EA1D41C"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4. Jebkurš izraudzītais operators, kurš saņem sūtījumu, var pilnīgi vai daļēji atteikties no atlīdzības, kas paredzēta saskaņā ar 1. punktu.</w:t>
      </w:r>
    </w:p>
    <w:p w14:paraId="7C90C54A"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58EDA53D" w14:textId="0DBC10D5"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5. Pasta darbības padome ir tiesīga palielināt atlīdzību un/vai noteikt sodus par to, vai izraudzītie operatori ievēro prasības iepriekš sniegt elektroniskus datus par sīkpaku (E) vēstuļu korespondences sūtījumiem un pasta pakām.</w:t>
      </w:r>
    </w:p>
    <w:p w14:paraId="2FE90195"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18EE849A" w14:textId="2C802003"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6. Pamatojoties uz divpusēju vai daudzpusēju nolīgumu, atlīdzības samaksai jebkurš izraudzītais operators var piemērot citas maksājumu sistēmas.</w:t>
      </w:r>
    </w:p>
    <w:p w14:paraId="1161C8C3"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6F5F98E2" w14:textId="50C2AC6B"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7. Izraudzītie operatori pēc izvēles var piemērot 10 % atlaidi prioritāru pasta sūtījumu galamaksas tarifam par neprioritāru pasta sūtījumu apmaiņu.</w:t>
      </w:r>
    </w:p>
    <w:p w14:paraId="41791136"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5C9608E0" w14:textId="36E15CF1"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8. Iekšzemes pasta pakalpojumu pieejamība. Tiešā pieejamība</w:t>
      </w:r>
    </w:p>
    <w:p w14:paraId="02DF656D" w14:textId="5AB7D8A8"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8.1. Ikviens A grupas valsts izraudzītais operators citiem izraudzītajiem operatoriem pieejamību visiem iekšzemes pasta dienesta pakalpojumu tarifiem un noteikumiem nodrošina saskaņā ar tādiem pašiem nosacījumiem, kādus tas paredz vietējiem klientiem. Galamērķa valsts izraudzītajam operatoram jāizlemj, vai sūtījuma nodošanas valsts izraudzītais operators ir izpildījis tiešās pieejamības nosacījumus.</w:t>
      </w:r>
    </w:p>
    <w:p w14:paraId="4F42B73A" w14:textId="3B8A6D7A"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8.2. B un C grupas valstu izraudzītie operatori var nodrošināt pieejamību iekšzemes pasta dienesta pakalpojumu tarifiem un noteikumiem ierobežotam izraudzīto operatoru skaitam uz divus 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w:t>
      </w:r>
    </w:p>
    <w:p w14:paraId="29520BF4" w14:textId="0B6393ED" w:rsidR="00CD06F2" w:rsidRPr="00CD06F2" w:rsidRDefault="00CD06F2" w:rsidP="0003519B">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8.3. Ja B un C grupas valstu izraudzītie operatori lūdz A grupas valstu izraudzītajiem operatoriem darīt pieejamus iekšzemes pasta dienesta pakalpojumu tarifus un noteikumus, tad tie nodrošina pieejamību iekšzemes pasta dienesta pakalpojumu tarifiem un noteikumiem visiem izraudzītajiem operatoriem ar tādiem pašiem nosacījumiem, kādus tie paredz vietējiem klientiem.</w:t>
      </w:r>
    </w:p>
    <w:p w14:paraId="4BA14690"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051CE1A0" w14:textId="0C250A1D" w:rsidR="00CD06F2" w:rsidRPr="00CD06F2" w:rsidRDefault="00CD06F2" w:rsidP="0003519B">
      <w:pPr>
        <w:tabs>
          <w:tab w:val="left" w:pos="284"/>
        </w:tabs>
        <w:ind w:left="284" w:hanging="284"/>
        <w:jc w:val="both"/>
        <w:rPr>
          <w:rFonts w:ascii="Times New Roman" w:hAnsi="Times New Roman"/>
          <w:noProof/>
          <w:sz w:val="24"/>
          <w:u w:val="single"/>
        </w:rPr>
      </w:pPr>
      <w:r>
        <w:rPr>
          <w:rFonts w:ascii="Times New Roman" w:hAnsi="Times New Roman"/>
          <w:sz w:val="24"/>
          <w:u w:val="single"/>
        </w:rPr>
        <w:t>9. Sākot ar tarifiem, kas ir spēkā no 2027. gada, apdrošinātām pasta pakām papildu maksājums ir 1,500 </w:t>
      </w:r>
      <w:r>
        <w:rPr>
          <w:rFonts w:ascii="Times New Roman" w:hAnsi="Times New Roman"/>
          <w:i/>
          <w:iCs/>
          <w:sz w:val="24"/>
          <w:u w:val="single"/>
        </w:rPr>
        <w:t>SDR</w:t>
      </w:r>
      <w:r>
        <w:rPr>
          <w:rFonts w:ascii="Times New Roman" w:hAnsi="Times New Roman"/>
          <w:sz w:val="24"/>
          <w:u w:val="single"/>
        </w:rPr>
        <w:t xml:space="preserve"> par sūtījumu saskaņā ar Reglamenta noteikumiem. </w:t>
      </w:r>
      <w:bookmarkStart w:id="18" w:name="_Hlk202777694"/>
      <w:r>
        <w:rPr>
          <w:rFonts w:ascii="Times New Roman" w:hAnsi="Times New Roman"/>
          <w:sz w:val="24"/>
          <w:u w:val="single"/>
        </w:rPr>
        <w:t>Papildu maksājumu samazina līdz 0,300 </w:t>
      </w:r>
      <w:r>
        <w:rPr>
          <w:rFonts w:ascii="Times New Roman" w:hAnsi="Times New Roman"/>
          <w:i/>
          <w:iCs/>
          <w:sz w:val="24"/>
          <w:u w:val="single"/>
        </w:rPr>
        <w:t>SDR</w:t>
      </w:r>
      <w:r>
        <w:rPr>
          <w:rFonts w:ascii="Times New Roman" w:hAnsi="Times New Roman"/>
          <w:sz w:val="24"/>
          <w:u w:val="single"/>
        </w:rPr>
        <w:t xml:space="preserve"> par sūtījumu, ja tarifi, par kuriem paziņo saskaņā ar 33. panta 1.2. apakšpunkta noteikumiem, ietver piegādes apliecinājumu. Izraudzītie operatori, kuri piemēro maksu atbilstoši 33. panta 8.1. punkta noteikumiem, saņem summu saskaņā ar šo pantu, kas palielināta par 0,300 </w:t>
      </w:r>
      <w:r>
        <w:rPr>
          <w:rFonts w:ascii="Times New Roman" w:hAnsi="Times New Roman"/>
          <w:i/>
          <w:iCs/>
          <w:sz w:val="24"/>
          <w:u w:val="single"/>
        </w:rPr>
        <w:t>SDR</w:t>
      </w:r>
      <w:r>
        <w:rPr>
          <w:rFonts w:ascii="Times New Roman" w:hAnsi="Times New Roman"/>
          <w:sz w:val="24"/>
          <w:u w:val="single"/>
        </w:rPr>
        <w:t>.</w:t>
      </w:r>
      <w:bookmarkEnd w:id="18"/>
    </w:p>
    <w:p w14:paraId="40086C66" w14:textId="77777777" w:rsidR="00CD06F2" w:rsidRPr="00CD06F2" w:rsidRDefault="00CD06F2" w:rsidP="00CD06F2">
      <w:pPr>
        <w:tabs>
          <w:tab w:val="left" w:pos="0"/>
          <w:tab w:val="left" w:pos="851"/>
        </w:tabs>
        <w:jc w:val="both"/>
        <w:rPr>
          <w:rFonts w:ascii="Times New Roman" w:hAnsi="Times New Roman" w:cstheme="minorBidi"/>
          <w:noProof/>
          <w:sz w:val="24"/>
          <w:lang w:val="en-US"/>
        </w:rPr>
      </w:pPr>
    </w:p>
    <w:p w14:paraId="1E336484" w14:textId="77777777" w:rsidR="00CD06F2" w:rsidRPr="00CD06F2" w:rsidRDefault="00CD06F2" w:rsidP="00D34318">
      <w:pPr>
        <w:keepNext/>
        <w:keepLines/>
        <w:tabs>
          <w:tab w:val="left" w:pos="0"/>
          <w:tab w:val="left" w:pos="851"/>
        </w:tabs>
        <w:jc w:val="both"/>
        <w:rPr>
          <w:rFonts w:ascii="Times New Roman" w:hAnsi="Times New Roman" w:cstheme="minorBidi"/>
          <w:noProof/>
          <w:sz w:val="24"/>
          <w:lang w:val="en-US"/>
        </w:rPr>
      </w:pPr>
    </w:p>
    <w:p w14:paraId="34A3DF2A" w14:textId="77777777" w:rsidR="00CD06F2" w:rsidRPr="00CD06F2" w:rsidRDefault="00CD06F2" w:rsidP="00D34318">
      <w:pPr>
        <w:keepNext/>
        <w:keepLines/>
        <w:tabs>
          <w:tab w:val="left" w:pos="0"/>
          <w:tab w:val="left" w:pos="851"/>
        </w:tabs>
        <w:jc w:val="both"/>
        <w:rPr>
          <w:rFonts w:ascii="Times New Roman" w:hAnsi="Times New Roman" w:cstheme="minorBidi"/>
          <w:noProof/>
          <w:sz w:val="24"/>
        </w:rPr>
      </w:pPr>
      <w:r>
        <w:rPr>
          <w:rFonts w:ascii="Times New Roman" w:hAnsi="Times New Roman"/>
          <w:sz w:val="24"/>
        </w:rPr>
        <w:t>XIV pants</w:t>
      </w:r>
    </w:p>
    <w:p w14:paraId="0DB5257A" w14:textId="77777777" w:rsidR="00CD06F2" w:rsidRPr="00CD06F2" w:rsidRDefault="00CD06F2" w:rsidP="00D34318">
      <w:pPr>
        <w:keepNext/>
        <w:keepLines/>
        <w:tabs>
          <w:tab w:val="left" w:pos="0"/>
          <w:tab w:val="left" w:pos="851"/>
        </w:tabs>
        <w:jc w:val="both"/>
        <w:rPr>
          <w:rFonts w:ascii="Times New Roman" w:hAnsi="Times New Roman" w:cstheme="minorBidi"/>
          <w:noProof/>
          <w:sz w:val="24"/>
        </w:rPr>
      </w:pPr>
      <w:r>
        <w:rPr>
          <w:rFonts w:ascii="Times New Roman" w:hAnsi="Times New Roman"/>
          <w:sz w:val="24"/>
        </w:rPr>
        <w:t>(28. pants, grozīts)</w:t>
      </w:r>
    </w:p>
    <w:p w14:paraId="796B7D47" w14:textId="77777777" w:rsidR="00CD06F2" w:rsidRPr="00CD06F2" w:rsidRDefault="00CD06F2" w:rsidP="00D34318">
      <w:pPr>
        <w:keepNext/>
        <w:keepLines/>
        <w:tabs>
          <w:tab w:val="left" w:pos="0"/>
          <w:tab w:val="left" w:pos="851"/>
        </w:tabs>
        <w:jc w:val="both"/>
        <w:rPr>
          <w:rFonts w:ascii="Times New Roman" w:hAnsi="Times New Roman" w:cstheme="minorBidi"/>
          <w:noProof/>
          <w:sz w:val="24"/>
        </w:rPr>
      </w:pPr>
      <w:r>
        <w:rPr>
          <w:rFonts w:ascii="Times New Roman" w:hAnsi="Times New Roman"/>
          <w:sz w:val="24"/>
        </w:rPr>
        <w:t>Galamaksa. Vispārīgie noteikumi</w:t>
      </w:r>
    </w:p>
    <w:p w14:paraId="2BB20355" w14:textId="77777777" w:rsidR="00CD06F2" w:rsidRPr="00CD06F2" w:rsidRDefault="00CD06F2" w:rsidP="00D34318">
      <w:pPr>
        <w:keepNext/>
        <w:keepLines/>
        <w:tabs>
          <w:tab w:val="left" w:pos="0"/>
          <w:tab w:val="left" w:pos="851"/>
        </w:tabs>
        <w:jc w:val="both"/>
        <w:rPr>
          <w:rFonts w:ascii="Times New Roman" w:hAnsi="Times New Roman" w:cstheme="minorBidi"/>
          <w:noProof/>
          <w:sz w:val="24"/>
          <w:lang w:val="en-US"/>
        </w:rPr>
      </w:pPr>
    </w:p>
    <w:p w14:paraId="67369524" w14:textId="50972E16" w:rsidR="00CD06F2" w:rsidRPr="00CD06F2" w:rsidRDefault="00CD06F2" w:rsidP="00D34318">
      <w:pPr>
        <w:keepNext/>
        <w:keepLines/>
        <w:tabs>
          <w:tab w:val="left" w:pos="142"/>
        </w:tabs>
        <w:ind w:left="284" w:hanging="284"/>
        <w:jc w:val="both"/>
        <w:rPr>
          <w:rFonts w:ascii="Times New Roman" w:hAnsi="Times New Roman"/>
          <w:strike/>
          <w:noProof/>
          <w:sz w:val="24"/>
        </w:rPr>
      </w:pPr>
      <w:r>
        <w:rPr>
          <w:rFonts w:ascii="Times New Roman" w:hAnsi="Times New Roman"/>
          <w:strike/>
          <w:sz w:val="24"/>
        </w:rPr>
        <w:t>1. Ņemot vērā Reglamentā paredzētos atbrīvojumus no samaksas par pasta pakalpojumu, ikviens izraudzītais operators, kurš saņem vēstuļu korespondences sūtījumus no cita izraudzītā operatora, ir tiesīgs iekasēt no izraudzītā operatora, kas nosūta sūtījumu, atlīdzību par izmaksām, kas radušās, saņemot pasta starptautisko sūtījumu.</w:t>
      </w:r>
    </w:p>
    <w:p w14:paraId="340467EF" w14:textId="77777777" w:rsidR="00CD06F2" w:rsidRPr="00CD06F2" w:rsidRDefault="00CD06F2" w:rsidP="0003519B">
      <w:pPr>
        <w:tabs>
          <w:tab w:val="left" w:pos="142"/>
          <w:tab w:val="left" w:pos="851"/>
        </w:tabs>
        <w:ind w:left="284" w:hanging="284"/>
        <w:jc w:val="both"/>
        <w:rPr>
          <w:rFonts w:ascii="Times New Roman" w:hAnsi="Times New Roman"/>
          <w:strike/>
          <w:noProof/>
          <w:sz w:val="24"/>
          <w:lang w:val="en-US"/>
        </w:rPr>
      </w:pPr>
    </w:p>
    <w:p w14:paraId="28141E35" w14:textId="0DD7AD89" w:rsidR="00CD06F2" w:rsidRPr="00CD06F2" w:rsidRDefault="00CD06F2" w:rsidP="0003519B">
      <w:pPr>
        <w:tabs>
          <w:tab w:val="left" w:pos="142"/>
        </w:tabs>
        <w:ind w:left="284" w:hanging="284"/>
        <w:jc w:val="both"/>
        <w:rPr>
          <w:rFonts w:ascii="Times New Roman" w:hAnsi="Times New Roman"/>
          <w:strike/>
          <w:noProof/>
          <w:sz w:val="24"/>
        </w:rPr>
      </w:pPr>
      <w:r>
        <w:rPr>
          <w:rFonts w:ascii="Times New Roman" w:hAnsi="Times New Roman"/>
          <w:strike/>
          <w:sz w:val="24"/>
        </w:rPr>
        <w:t>2. Lai piemērotu noteikumus par galamaksas samaksu, ko veic izraudzītie operatori, valstis un teritorijas ir klasificētas saskaņā ar sarakstiem, kas šajā nolūkā pieņemti ar Kongresa rezolūciju C 7/2016, un klasifikācija ir šāda:</w:t>
      </w:r>
    </w:p>
    <w:p w14:paraId="26D79DB0" w14:textId="0EE3DE9E"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2.1. valstis un teritorijas mērķsistēmā pirms 2010. gada (I grupa);</w:t>
      </w:r>
    </w:p>
    <w:p w14:paraId="38C938E3" w14:textId="6B46931D"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2.2. valstis un teritorijas mērķsistēmā no 2010. un 2012. gada (II grupa);</w:t>
      </w:r>
    </w:p>
    <w:p w14:paraId="1A982F0A" w14:textId="03C75ACF"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2.3. valstis un teritorijas mērķsistēmā no 2016. gada (III grupa);</w:t>
      </w:r>
    </w:p>
    <w:p w14:paraId="5B514C8D" w14:textId="062E90DE" w:rsid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2.4. valstis un teritorijas pārejas sistēmā (IV grupa).</w:t>
      </w:r>
    </w:p>
    <w:p w14:paraId="75D8E34C" w14:textId="77777777" w:rsidR="00AF1F40" w:rsidRPr="00CD06F2" w:rsidRDefault="00AF1F40" w:rsidP="0003519B">
      <w:pPr>
        <w:tabs>
          <w:tab w:val="left" w:pos="142"/>
        </w:tabs>
        <w:ind w:left="284" w:hanging="284"/>
        <w:jc w:val="both"/>
        <w:rPr>
          <w:rFonts w:ascii="Times New Roman" w:hAnsi="Times New Roman"/>
          <w:strike/>
          <w:noProof/>
          <w:sz w:val="24"/>
          <w:lang w:val="en-US"/>
        </w:rPr>
      </w:pPr>
    </w:p>
    <w:p w14:paraId="58F2A6B8" w14:textId="4215E661" w:rsidR="00CD06F2" w:rsidRPr="00CD06F2" w:rsidRDefault="00CD06F2" w:rsidP="0003519B">
      <w:pPr>
        <w:tabs>
          <w:tab w:val="left" w:pos="142"/>
        </w:tabs>
        <w:ind w:left="284" w:hanging="284"/>
        <w:jc w:val="both"/>
        <w:rPr>
          <w:rFonts w:ascii="Times New Roman" w:hAnsi="Times New Roman"/>
          <w:strike/>
          <w:noProof/>
          <w:sz w:val="24"/>
        </w:rPr>
      </w:pPr>
      <w:r>
        <w:rPr>
          <w:rFonts w:ascii="Times New Roman" w:hAnsi="Times New Roman"/>
          <w:strike/>
          <w:sz w:val="24"/>
        </w:rPr>
        <w:t>3. Šīs konvencijas noteikumi par galamaksas maksājumu ir pārejas nosacījumi virzībā uz tādu galamaksas maksājumu sistēmu pārejas perioda beigās, kurā tiks ņemti vērā katrai valstij raksturīgie elementi.</w:t>
      </w:r>
    </w:p>
    <w:p w14:paraId="6FF2D774" w14:textId="77777777" w:rsidR="00CD06F2" w:rsidRPr="00CD06F2" w:rsidRDefault="00CD06F2" w:rsidP="0003519B">
      <w:pPr>
        <w:tabs>
          <w:tab w:val="left" w:pos="142"/>
        </w:tabs>
        <w:ind w:left="284" w:hanging="284"/>
        <w:jc w:val="both"/>
        <w:rPr>
          <w:rFonts w:ascii="Times New Roman" w:hAnsi="Times New Roman"/>
          <w:strike/>
          <w:noProof/>
          <w:sz w:val="24"/>
          <w:lang w:val="en-US"/>
        </w:rPr>
      </w:pPr>
    </w:p>
    <w:p w14:paraId="52406B96" w14:textId="2E8EA89A" w:rsidR="00CD06F2" w:rsidRPr="00CD06F2" w:rsidRDefault="00CD06F2" w:rsidP="0003519B">
      <w:pPr>
        <w:tabs>
          <w:tab w:val="left" w:pos="142"/>
        </w:tabs>
        <w:ind w:left="284" w:hanging="284"/>
        <w:jc w:val="both"/>
        <w:rPr>
          <w:rFonts w:ascii="Times New Roman" w:hAnsi="Times New Roman"/>
          <w:strike/>
          <w:noProof/>
          <w:sz w:val="24"/>
        </w:rPr>
      </w:pPr>
      <w:r>
        <w:rPr>
          <w:rFonts w:ascii="Times New Roman" w:hAnsi="Times New Roman"/>
          <w:strike/>
          <w:sz w:val="24"/>
        </w:rPr>
        <w:t>4. Iekšzemes pasta pakalpojumu pieejamība. Tiešā pieejamība</w:t>
      </w:r>
    </w:p>
    <w:p w14:paraId="0C6C2972" w14:textId="00344274"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4.1. Ikviens tādas valsts izraudzītais operators, kura bijusi mērķsistēmā pirms 2010. gada, citiem izraudzītajiem operatoriem pieejamību visiem iekšzemes pasta dienesta pakalpojumu tarifiem un noteikumiem nodrošina saskaņā ar tādiem pašiem nosacījumiem, kādus tas paredz savas valsts klientiem. Galamērķa valsts izraudzītajam operatoram jāizlemj, vai sūtījuma nodošanas valsts izraudzītais operators ir izpildījis tiešās pieejamības nosacījumus.</w:t>
      </w:r>
    </w:p>
    <w:p w14:paraId="2C7EA6A0" w14:textId="64FDF415"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4.2. To valstu izraudzītie operatori, kuras bijušas mērķsistēmā pirms 2010. gada, citiem tādu valstu izraudzītajiem operatoriem, kuras bijušas mērķsistēmā līdz 2010. gadam, nodrošina pieejamību iekšzemes pasta dienesta pakalpojumu tarifiem un noteikumiem ar tādiem pašiem nosacījumiem, kādus tie paredz savas valsts klientiem.</w:t>
      </w:r>
    </w:p>
    <w:p w14:paraId="11CB020C" w14:textId="27DD5B67"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4.3. To valstu izraudzītie operatori, kuras pievienojušās mērķsistēmai no 2010. gada, var nodrošināt pieejamību iekšzemes pasta dienesta pakalpojumu tarifiem un noteikumiem ierobežotam izraudzīto operatoru skaitam, savstarpēji vienojoties, uz divus 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 Tomēr tad, ja to valstu izraudzītie operatori, kuras pievienojušās mērķsistēmai no 2010. gada, lūdz to valstu izraudzītajiem operatoriem, kas bijušas mērķsistēmā pirms 2010. gada, darīt pieejamus iekšzemes pasta dienesta pakalpojumu tarifus un noteikumus, tad tie nodrošina pieejamību iekšzemes pasta dienesta pakalpojumu tarifiem un noteikumiem visiem izraudzītajiem operatoriem ar tādiem pašiem nosacījumiem, kādus tie paredz savas valsts klientiem.</w:t>
      </w:r>
    </w:p>
    <w:p w14:paraId="341A497F" w14:textId="3FB3ECC3" w:rsidR="00CD06F2" w:rsidRPr="00CD06F2" w:rsidRDefault="00CD06F2" w:rsidP="0003519B">
      <w:pPr>
        <w:tabs>
          <w:tab w:val="left" w:pos="142"/>
        </w:tabs>
        <w:spacing w:before="120"/>
        <w:ind w:left="284" w:hanging="284"/>
        <w:jc w:val="both"/>
        <w:rPr>
          <w:rFonts w:ascii="Times New Roman" w:hAnsi="Times New Roman"/>
          <w:strike/>
          <w:noProof/>
          <w:sz w:val="24"/>
        </w:rPr>
      </w:pPr>
      <w:r>
        <w:rPr>
          <w:rFonts w:ascii="Times New Roman" w:hAnsi="Times New Roman"/>
          <w:strike/>
          <w:sz w:val="24"/>
        </w:rPr>
        <w:t xml:space="preserve">4.4. Pārejas sistēmas valstu izraudzītie operatori var nenodrošināt citiem izraudzītajiem operatoriem pieejamību iekšzemes pasta dienesta pakalpojumu tarifiem un noteikumiem. Tomēr tie var nodrošināt pieejamību iekšzemes pasta dienesta pakalpojumu tarifiem un noteikumiem ierobežotam izraudzīto operatoru skaitam, savstarpēji vienojoties, uz divus </w:t>
      </w:r>
      <w:r>
        <w:rPr>
          <w:rFonts w:ascii="Times New Roman" w:hAnsi="Times New Roman"/>
          <w:strike/>
          <w:sz w:val="24"/>
        </w:rPr>
        <w:lastRenderedPageBreak/>
        <w:t>gadus ilgu pārbaudes laiku. Pēc šā perioda tiem jāizvēlas vai nu pārtraukt darīt pieejamus iekšzemes pasta dienesta pakalpojumu tarifus un noteikumus, vai arī turpināt nodrošināt pieejamību iekšzemes pasta dienesta pakalpojumu tarifiem un noteikumiem visiem izraudzītajiem operatoriem.</w:t>
      </w:r>
    </w:p>
    <w:p w14:paraId="6F825D62" w14:textId="77777777" w:rsidR="00CD06F2" w:rsidRPr="00CD06F2" w:rsidRDefault="00CD06F2" w:rsidP="0003519B">
      <w:pPr>
        <w:tabs>
          <w:tab w:val="left" w:pos="142"/>
          <w:tab w:val="left" w:pos="851"/>
        </w:tabs>
        <w:ind w:left="284" w:hanging="284"/>
        <w:jc w:val="both"/>
        <w:rPr>
          <w:rFonts w:ascii="Times New Roman" w:hAnsi="Times New Roman"/>
          <w:strike/>
          <w:noProof/>
          <w:sz w:val="24"/>
          <w:lang w:val="en-US"/>
        </w:rPr>
      </w:pPr>
    </w:p>
    <w:p w14:paraId="7745670B" w14:textId="223D61AF" w:rsidR="00CD06F2" w:rsidRPr="00CD06F2" w:rsidRDefault="00CD06F2" w:rsidP="0003519B">
      <w:pPr>
        <w:tabs>
          <w:tab w:val="left" w:pos="142"/>
          <w:tab w:val="left" w:pos="567"/>
          <w:tab w:val="left" w:pos="709"/>
        </w:tabs>
        <w:ind w:left="284" w:hanging="284"/>
        <w:jc w:val="both"/>
        <w:rPr>
          <w:rFonts w:ascii="Times New Roman" w:hAnsi="Times New Roman"/>
          <w:strike/>
          <w:noProof/>
          <w:sz w:val="24"/>
        </w:rPr>
      </w:pPr>
      <w:r>
        <w:rPr>
          <w:rFonts w:ascii="Times New Roman" w:hAnsi="Times New Roman"/>
          <w:strike/>
          <w:sz w:val="24"/>
        </w:rPr>
        <w:t>5. Galamaksas summa tiek noteikta, pamatojoties uz pakalpojumu sniegšanas kvalitātes rādītājiem galamērķa valstī. Pasta darbības padome ir tiesīga palielināt 29., 30. un 31. pantā noteikto atlīdzību, lai veicinātu iesaistīšanos kvalitātes kontroles uzraudzības sistēmās un atalgotu izraudzītos operatorus par kvalitātes rādītāju sasniegšanu. Pasta darbības padome var arī noteikt sodus nepietiekamas kvalitātes gadījumā, savukārt atlīdzība nedrīkst būt mazāka par minimālo atlīdzību, kas noteikta 30. un 31. pantā.</w:t>
      </w:r>
    </w:p>
    <w:p w14:paraId="3C8F074F" w14:textId="77777777" w:rsidR="00CD06F2" w:rsidRPr="00CD06F2" w:rsidRDefault="00CD06F2" w:rsidP="0003519B">
      <w:pPr>
        <w:tabs>
          <w:tab w:val="left" w:pos="142"/>
          <w:tab w:val="left" w:pos="709"/>
        </w:tabs>
        <w:ind w:left="284" w:hanging="284"/>
        <w:jc w:val="both"/>
        <w:rPr>
          <w:rFonts w:ascii="Times New Roman" w:hAnsi="Times New Roman"/>
          <w:strike/>
          <w:noProof/>
          <w:sz w:val="24"/>
          <w:lang w:val="en-US"/>
        </w:rPr>
      </w:pPr>
    </w:p>
    <w:p w14:paraId="56183458" w14:textId="5270F7E9" w:rsidR="00CD06F2" w:rsidRPr="00CD06F2" w:rsidRDefault="00CD06F2" w:rsidP="0003519B">
      <w:pPr>
        <w:tabs>
          <w:tab w:val="left" w:pos="142"/>
          <w:tab w:val="left" w:pos="567"/>
        </w:tabs>
        <w:ind w:left="284" w:hanging="284"/>
        <w:jc w:val="both"/>
        <w:rPr>
          <w:rFonts w:ascii="Times New Roman" w:hAnsi="Times New Roman"/>
          <w:strike/>
          <w:noProof/>
          <w:sz w:val="24"/>
        </w:rPr>
      </w:pPr>
      <w:r>
        <w:rPr>
          <w:rFonts w:ascii="Times New Roman" w:hAnsi="Times New Roman"/>
          <w:strike/>
          <w:sz w:val="24"/>
        </w:rPr>
        <w:t>6. Jebkurš izraudzītais operators var pilnīgi vai daļēji atteikties no atlīdzības, kas paredzēta saskaņā ar 1. punktu.</w:t>
      </w:r>
    </w:p>
    <w:p w14:paraId="799CFB37" w14:textId="77777777" w:rsidR="00CD06F2" w:rsidRPr="00CD06F2" w:rsidRDefault="00CD06F2" w:rsidP="0003519B">
      <w:pPr>
        <w:tabs>
          <w:tab w:val="left" w:pos="142"/>
          <w:tab w:val="left" w:pos="567"/>
          <w:tab w:val="left" w:pos="709"/>
          <w:tab w:val="left" w:pos="851"/>
        </w:tabs>
        <w:ind w:left="284" w:hanging="284"/>
        <w:jc w:val="both"/>
        <w:rPr>
          <w:rFonts w:ascii="Times New Roman" w:hAnsi="Times New Roman"/>
          <w:noProof/>
          <w:sz w:val="24"/>
          <w:lang w:val="en-US"/>
        </w:rPr>
      </w:pPr>
    </w:p>
    <w:p w14:paraId="165E78B9" w14:textId="7C5F4C8F" w:rsidR="00CD06F2" w:rsidRPr="00CD06F2" w:rsidRDefault="00CD06F2" w:rsidP="0003519B">
      <w:pPr>
        <w:tabs>
          <w:tab w:val="left" w:pos="142"/>
          <w:tab w:val="left" w:pos="567"/>
        </w:tabs>
        <w:ind w:left="284" w:hanging="284"/>
        <w:jc w:val="both"/>
        <w:rPr>
          <w:rFonts w:ascii="Times New Roman" w:hAnsi="Times New Roman"/>
          <w:noProof/>
          <w:sz w:val="24"/>
          <w:u w:val="single"/>
        </w:rPr>
      </w:pPr>
      <w:r>
        <w:rPr>
          <w:rFonts w:ascii="Times New Roman" w:hAnsi="Times New Roman"/>
          <w:sz w:val="24"/>
          <w:u w:val="single"/>
        </w:rPr>
        <w:t xml:space="preserve">1. Maksājumus par vēstuļu korespondences sūtījumiem, tostarp par pasta vairumsūtījumiem, izņemot par M maisiem un </w:t>
      </w:r>
      <w:r>
        <w:rPr>
          <w:rFonts w:ascii="Times New Roman" w:hAnsi="Times New Roman"/>
          <w:i/>
          <w:iCs/>
          <w:sz w:val="24"/>
          <w:u w:val="single"/>
        </w:rPr>
        <w:t>IBRS</w:t>
      </w:r>
      <w:r>
        <w:rPr>
          <w:rFonts w:ascii="Times New Roman" w:hAnsi="Times New Roman"/>
          <w:sz w:val="24"/>
          <w:u w:val="single"/>
        </w:rPr>
        <w:t xml:space="preserve"> sūtījumiem, nosaka, pamatojoties uz tādu tarifu piemērošanu par sūtījumu un kilogramu, kas atspoguļo apstrādes izmaksas galamērķa valstī. Maksa par iekšzemes prioritārajiem sūtījumiem, kas ietilpst universālajos pasta pakalpojumos, tiek izmantota par pamatu galamaksas tarifu aprēķināšanai.</w:t>
      </w:r>
    </w:p>
    <w:p w14:paraId="414A21E8" w14:textId="77777777" w:rsidR="00CD06F2" w:rsidRPr="00CD06F2" w:rsidRDefault="00CD06F2" w:rsidP="0003519B">
      <w:pPr>
        <w:tabs>
          <w:tab w:val="left" w:pos="142"/>
          <w:tab w:val="left" w:pos="567"/>
          <w:tab w:val="left" w:pos="851"/>
        </w:tabs>
        <w:ind w:left="284" w:hanging="284"/>
        <w:jc w:val="both"/>
        <w:rPr>
          <w:rFonts w:ascii="Times New Roman" w:hAnsi="Times New Roman"/>
          <w:noProof/>
          <w:sz w:val="24"/>
          <w:u w:val="single"/>
          <w:lang w:val="en-US"/>
        </w:rPr>
      </w:pPr>
    </w:p>
    <w:p w14:paraId="54038CCF" w14:textId="4ADCB4A3" w:rsidR="00CD06F2" w:rsidRPr="00CD06F2" w:rsidRDefault="00CD06F2" w:rsidP="0003519B">
      <w:pPr>
        <w:tabs>
          <w:tab w:val="left" w:pos="142"/>
          <w:tab w:val="left" w:pos="567"/>
        </w:tabs>
        <w:ind w:left="284" w:hanging="284"/>
        <w:jc w:val="both"/>
        <w:rPr>
          <w:rFonts w:ascii="Times New Roman" w:hAnsi="Times New Roman"/>
          <w:noProof/>
          <w:sz w:val="24"/>
          <w:u w:val="single"/>
        </w:rPr>
      </w:pPr>
      <w:r>
        <w:rPr>
          <w:rFonts w:ascii="Times New Roman" w:hAnsi="Times New Roman"/>
          <w:sz w:val="24"/>
          <w:u w:val="single"/>
        </w:rPr>
        <w:t>2. Galamaksas tarifus aprēķina, ņemot vērā sūtījumu klasifikāciju pēc to formātiem, ja tādu izmanto iekšzemes pakalpojumiem, kā noteikts 17. panta 5. punktā.</w:t>
      </w:r>
    </w:p>
    <w:p w14:paraId="273DBEA3" w14:textId="035F94A0" w:rsidR="00CD06F2" w:rsidRPr="00CD06F2" w:rsidRDefault="00CD06F2" w:rsidP="0003519B">
      <w:pPr>
        <w:tabs>
          <w:tab w:val="left" w:pos="142"/>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2,1. Tarifus par sūtījumu un par kilogramu nosaka attiecībā uz maziem (P) un lieliem (G) vēstuļu korespondences sūtījumiem un lielgabarīta (E) un sīkpaku (E) vēstuļu korespondences sūtījumiem.</w:t>
      </w:r>
    </w:p>
    <w:p w14:paraId="06C73A1A" w14:textId="77777777" w:rsidR="00CD06F2" w:rsidRPr="00CD06F2" w:rsidRDefault="00CD06F2" w:rsidP="0003519B">
      <w:pPr>
        <w:tabs>
          <w:tab w:val="left" w:pos="142"/>
          <w:tab w:val="left" w:pos="567"/>
          <w:tab w:val="left" w:pos="709"/>
          <w:tab w:val="left" w:pos="851"/>
        </w:tabs>
        <w:ind w:left="284" w:hanging="284"/>
        <w:jc w:val="both"/>
        <w:rPr>
          <w:rFonts w:ascii="Times New Roman" w:hAnsi="Times New Roman"/>
          <w:noProof/>
          <w:sz w:val="24"/>
          <w:u w:val="single"/>
          <w:lang w:val="en-US"/>
        </w:rPr>
      </w:pPr>
    </w:p>
    <w:p w14:paraId="240CA47B" w14:textId="0B8531D8" w:rsidR="00CD06F2" w:rsidRPr="00CD06F2" w:rsidRDefault="00CD06F2" w:rsidP="0003519B">
      <w:pPr>
        <w:tabs>
          <w:tab w:val="left" w:pos="142"/>
          <w:tab w:val="left" w:pos="567"/>
        </w:tabs>
        <w:ind w:left="284" w:hanging="284"/>
        <w:jc w:val="both"/>
        <w:rPr>
          <w:rFonts w:ascii="Times New Roman" w:hAnsi="Times New Roman"/>
          <w:noProof/>
          <w:sz w:val="24"/>
          <w:u w:val="single"/>
        </w:rPr>
      </w:pPr>
      <w:r>
        <w:rPr>
          <w:rFonts w:ascii="Times New Roman" w:hAnsi="Times New Roman"/>
          <w:sz w:val="24"/>
          <w:u w:val="single"/>
        </w:rPr>
        <w:t>3. Izraudzītie operatori pēc formāta vai satura šķirota pasta apmaiņu veic saskaņā ar Reglamenta nosacījumiem.</w:t>
      </w:r>
    </w:p>
    <w:p w14:paraId="140EBC88" w14:textId="77777777" w:rsidR="00CD06F2" w:rsidRPr="00CD06F2" w:rsidRDefault="00CD06F2" w:rsidP="0003519B">
      <w:pPr>
        <w:tabs>
          <w:tab w:val="left" w:pos="142"/>
          <w:tab w:val="left" w:pos="567"/>
          <w:tab w:val="left" w:pos="851"/>
        </w:tabs>
        <w:ind w:left="284" w:hanging="284"/>
        <w:jc w:val="both"/>
        <w:rPr>
          <w:rFonts w:ascii="Times New Roman" w:hAnsi="Times New Roman"/>
          <w:noProof/>
          <w:sz w:val="24"/>
          <w:u w:val="single"/>
          <w:lang w:val="en-US"/>
        </w:rPr>
      </w:pPr>
    </w:p>
    <w:p w14:paraId="14636994" w14:textId="1CD0A4D4" w:rsidR="00CD06F2" w:rsidRPr="00CD06F2" w:rsidRDefault="00CD06F2" w:rsidP="0003519B">
      <w:pPr>
        <w:tabs>
          <w:tab w:val="left" w:pos="142"/>
          <w:tab w:val="left" w:pos="567"/>
        </w:tabs>
        <w:ind w:left="284" w:hanging="284"/>
        <w:jc w:val="both"/>
        <w:rPr>
          <w:rFonts w:ascii="Times New Roman" w:hAnsi="Times New Roman"/>
          <w:noProof/>
          <w:sz w:val="24"/>
          <w:u w:val="single"/>
        </w:rPr>
      </w:pPr>
      <w:r>
        <w:rPr>
          <w:rFonts w:ascii="Times New Roman" w:hAnsi="Times New Roman"/>
          <w:sz w:val="24"/>
          <w:u w:val="single"/>
        </w:rPr>
        <w:t xml:space="preserve">4. Maksa par </w:t>
      </w:r>
      <w:r>
        <w:rPr>
          <w:rFonts w:ascii="Times New Roman" w:hAnsi="Times New Roman"/>
          <w:i/>
          <w:iCs/>
          <w:sz w:val="24"/>
          <w:u w:val="single"/>
        </w:rPr>
        <w:t>IBRS</w:t>
      </w:r>
      <w:r>
        <w:rPr>
          <w:rFonts w:ascii="Times New Roman" w:hAnsi="Times New Roman"/>
          <w:sz w:val="24"/>
          <w:u w:val="single"/>
        </w:rPr>
        <w:t xml:space="preserve"> sūtījumiem ir noteikta Reglamentā.</w:t>
      </w:r>
    </w:p>
    <w:p w14:paraId="44D600C6" w14:textId="77777777" w:rsidR="00CD06F2" w:rsidRPr="00CD06F2" w:rsidRDefault="00CD06F2" w:rsidP="0003519B">
      <w:pPr>
        <w:tabs>
          <w:tab w:val="left" w:pos="142"/>
          <w:tab w:val="left" w:pos="567"/>
        </w:tabs>
        <w:ind w:left="284" w:hanging="284"/>
        <w:jc w:val="both"/>
        <w:rPr>
          <w:rFonts w:ascii="Times New Roman" w:hAnsi="Times New Roman"/>
          <w:noProof/>
          <w:sz w:val="24"/>
          <w:u w:val="single"/>
          <w:lang w:val="en-US"/>
        </w:rPr>
      </w:pPr>
    </w:p>
    <w:p w14:paraId="60E873A2" w14:textId="1974CA04" w:rsidR="00CD06F2" w:rsidRPr="00CD06F2" w:rsidRDefault="00CD06F2" w:rsidP="0003519B">
      <w:pPr>
        <w:tabs>
          <w:tab w:val="left" w:pos="142"/>
          <w:tab w:val="left" w:pos="567"/>
        </w:tabs>
        <w:ind w:left="284" w:hanging="284"/>
        <w:jc w:val="both"/>
        <w:rPr>
          <w:rFonts w:ascii="Times New Roman" w:hAnsi="Times New Roman"/>
          <w:noProof/>
          <w:sz w:val="24"/>
          <w:u w:val="single"/>
        </w:rPr>
      </w:pPr>
      <w:r>
        <w:rPr>
          <w:rFonts w:ascii="Times New Roman" w:hAnsi="Times New Roman"/>
          <w:sz w:val="24"/>
          <w:u w:val="single"/>
        </w:rPr>
        <w:t>5. 2026. gadā komponentus – tarifu par kilogramu un tarifu par sūtījumu – pārrēķina vienā kopējā tarifā par kilogramu, pamatojoties uz pasaules vidējo rādītāju vienam kilogramam pasta sūtījumu, ko veido 6,36 vēstuļu korespondences sūtījumi (P un G formāta sūtījumi), kuros ir dokumenti, ar kopējo svaru 0,265 kilogrami un 2,70 lielgabarīta (E) un sīkpaku (E) vēstuļu korespondences sūtījumi ar kopējo svaru 0,735 kilogrami, izņemot šādas plūsmas, kurām viena kilograma sūtījuma sastāvu nosaka, veicot statistisko pārbaudi saskaņā ar Reglamenta nosacījumiem:</w:t>
      </w:r>
    </w:p>
    <w:p w14:paraId="50A90789" w14:textId="56DF1294" w:rsidR="00CD06F2" w:rsidRPr="00CD06F2" w:rsidRDefault="00CD06F2" w:rsidP="0003519B">
      <w:pPr>
        <w:tabs>
          <w:tab w:val="left" w:pos="142"/>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5.1. visas plūsmas starp A grupas valstīm;</w:t>
      </w:r>
    </w:p>
    <w:p w14:paraId="1B103063" w14:textId="0A5C477F"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5.2. plūsmas starp B grupas valstīm un starp šīm valstīm un A grupas valstīm, kuru svars pārsniedz 50 tonnas;</w:t>
      </w:r>
    </w:p>
    <w:p w14:paraId="571CF8C4" w14:textId="38EE7496"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5.3. plūsmas starp C grupas valstīm un starp šīm valstīm un A un B grupas valstīm, kuru svars pārsniedz 75 tonnas.</w:t>
      </w:r>
    </w:p>
    <w:p w14:paraId="0D8056E4" w14:textId="77777777" w:rsidR="00CD06F2" w:rsidRPr="00CD06F2" w:rsidRDefault="00CD06F2" w:rsidP="0003519B">
      <w:pPr>
        <w:tabs>
          <w:tab w:val="left" w:pos="142"/>
          <w:tab w:val="left" w:pos="567"/>
        </w:tabs>
        <w:ind w:left="284" w:hanging="284"/>
        <w:jc w:val="both"/>
        <w:rPr>
          <w:rFonts w:ascii="Times New Roman" w:hAnsi="Times New Roman"/>
          <w:noProof/>
          <w:sz w:val="24"/>
          <w:u w:val="single"/>
          <w:lang w:val="en-US"/>
        </w:rPr>
      </w:pPr>
    </w:p>
    <w:p w14:paraId="0F921A95" w14:textId="01DF3410" w:rsidR="00CD06F2" w:rsidRPr="00CD06F2" w:rsidRDefault="00CD06F2" w:rsidP="0003519B">
      <w:pPr>
        <w:tabs>
          <w:tab w:val="left" w:pos="142"/>
          <w:tab w:val="left" w:pos="709"/>
        </w:tabs>
        <w:ind w:left="284" w:hanging="284"/>
        <w:jc w:val="both"/>
        <w:rPr>
          <w:rFonts w:ascii="Times New Roman" w:hAnsi="Times New Roman"/>
          <w:noProof/>
          <w:sz w:val="24"/>
          <w:u w:val="single"/>
        </w:rPr>
      </w:pPr>
      <w:r>
        <w:rPr>
          <w:rFonts w:ascii="Times New Roman" w:hAnsi="Times New Roman"/>
          <w:sz w:val="24"/>
          <w:u w:val="single"/>
        </w:rPr>
        <w:t>6. Sākot ar 2027. gadu, attiecībā uz plūsmām, kuru svars pārsniedz 15 tonnas, vēstuļu korespondences sūtījumus šķiro pēc satura, izveidojot depešas sūtījumiem, kuros ir dokumenti (P un G formāta sūtījumiem), un sīkpaku (E) vēstuļu korespondences sūtījumiem.</w:t>
      </w:r>
    </w:p>
    <w:p w14:paraId="731290FB" w14:textId="38C8CA42"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lastRenderedPageBreak/>
        <w:t>6.1. Pasta darbības padome nosaka turpmākās operatīvās, statistiskās un uzskaites procedūras, kas nepieciešamas pēc formāta un/vai satura šķirotu sūtījumu apmaiņai.</w:t>
      </w:r>
    </w:p>
    <w:p w14:paraId="2A50D8A2" w14:textId="5BE09F9D" w:rsidR="00CD06F2" w:rsidRPr="00CD06F2" w:rsidRDefault="00CD06F2" w:rsidP="0003519B">
      <w:pPr>
        <w:tabs>
          <w:tab w:val="left" w:pos="142"/>
        </w:tabs>
        <w:spacing w:before="120"/>
        <w:ind w:left="284" w:hanging="284"/>
        <w:jc w:val="both"/>
        <w:rPr>
          <w:rFonts w:ascii="Times New Roman" w:hAnsi="Times New Roman"/>
          <w:noProof/>
          <w:sz w:val="24"/>
          <w:u w:val="single"/>
        </w:rPr>
      </w:pPr>
      <w:r>
        <w:rPr>
          <w:rFonts w:ascii="Times New Roman" w:hAnsi="Times New Roman"/>
          <w:sz w:val="24"/>
          <w:u w:val="single"/>
        </w:rPr>
        <w:t>6.1.1. Attiecībā uz plūsmām starp A grupas valstīm, kuru svars nepārsniedz 15 tonnas, un plūsmām, kuru svars pārsniedz 15 tonnas, bet dokumentu tonnāža nepārsniedz 25 tonnas, sūtījumu šķirošanu pēc formāta un satura, kā arī statistisko uzskaiti sūtījumu skaita noteikšanai ar statistisko pārbaudi joprojām var veikt, ja izraudzītais operators, kurš saņem sūtījumus, par to ir informējis otru pusi līdz iepriekšējā gada 30. septembrim, lai šī kārtība stātos spēkā nākamā gada 1. janvārī.</w:t>
      </w:r>
    </w:p>
    <w:p w14:paraId="7A93849B" w14:textId="78790DA1"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6.2. Ja vēstuļu korespondences sūtījumus šķiro sūtījumos, kuros ir dokumenti (P un G formāta sūtījumi), un sīkpakās (E), komponentus – tarifu par sūtījumu un tarifu par kilogramu – pārrēķina vienā kopējā tarifā par kilogramu, ko nosaka, pamatojoties uz pasaules vidējo rādītāju dokumentu un attiecīgi sīkpaku (E) vēstuļu korespondences sūtījumu skaitam, kā norādīts turpmāk:</w:t>
      </w:r>
    </w:p>
    <w:p w14:paraId="085332A3" w14:textId="212B0285"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6.2.1. depešām, kurās ir dokumenti (P un G formāta sūtījumiem) – 24,06 sūtījumi, kuri sver vienu kilogramu;</w:t>
      </w:r>
    </w:p>
    <w:p w14:paraId="7ACA424C" w14:textId="172D2C4B"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6.2.2. depešām, kurās ir sīkpaku (E) vēstuļu korespondences sūtījumi – 3,66 sūtījumi, kuri sver vienu kilogramu;</w:t>
      </w:r>
    </w:p>
    <w:p w14:paraId="3C5E4875" w14:textId="5FBEEEC4"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 plūsmām, kurās dokumentu svars pārsniedz 25 tonnas, 6.2.1. apakšpunktā norādīto sūtījumu skaitu aizstāj ar sūtījumu skaitu, ko nosaka, balstoties uz statistisko pārbaudi atbilstoši Reglamenta nosacījumiem.</w:t>
      </w:r>
    </w:p>
    <w:p w14:paraId="080E8B3F" w14:textId="759646D7"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6.3.1. Plūsmām no C grupas valstīm, kuru svars ir 15–75 tonnas, piemēro vienu kopējo tarifu par kilogramu dokumentiem (P un G formāta sūtījumiem), ko nosaka, pamatojoties uz 6.2.1. apakšpunktā norādīto sūtījumu skaitu un šādiem 30. panta 5. punktā noteiktajiem minimālajiem tarifiem:</w:t>
      </w:r>
    </w:p>
    <w:p w14:paraId="3100A217" w14:textId="30D70722"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6.3.1.1. 2027. gadā – 11,497 </w:t>
      </w:r>
      <w:r>
        <w:rPr>
          <w:rFonts w:ascii="Times New Roman" w:hAnsi="Times New Roman"/>
          <w:i/>
          <w:iCs/>
          <w:sz w:val="24"/>
          <w:u w:val="single"/>
        </w:rPr>
        <w:t>SDR</w:t>
      </w:r>
      <w:r>
        <w:rPr>
          <w:rFonts w:ascii="Times New Roman" w:hAnsi="Times New Roman"/>
          <w:sz w:val="24"/>
          <w:u w:val="single"/>
        </w:rPr>
        <w:t xml:space="preserve"> par kilogramu;</w:t>
      </w:r>
    </w:p>
    <w:p w14:paraId="00571AA9" w14:textId="6A094F0D"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6.3.1.2. 2028. gadā – 12,008 </w:t>
      </w:r>
      <w:r>
        <w:rPr>
          <w:rFonts w:ascii="Times New Roman" w:hAnsi="Times New Roman"/>
          <w:i/>
          <w:iCs/>
          <w:sz w:val="24"/>
          <w:u w:val="single"/>
        </w:rPr>
        <w:t>SDR</w:t>
      </w:r>
      <w:r>
        <w:rPr>
          <w:rFonts w:ascii="Times New Roman" w:hAnsi="Times New Roman"/>
          <w:sz w:val="24"/>
          <w:u w:val="single"/>
        </w:rPr>
        <w:t xml:space="preserve"> par kilogramu;</w:t>
      </w:r>
    </w:p>
    <w:p w14:paraId="28A671C1" w14:textId="379CB8BF"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6.3.1.3. 2029. gadā – 12,549 </w:t>
      </w:r>
      <w:r>
        <w:rPr>
          <w:rFonts w:ascii="Times New Roman" w:hAnsi="Times New Roman"/>
          <w:i/>
          <w:iCs/>
          <w:sz w:val="24"/>
          <w:u w:val="single"/>
        </w:rPr>
        <w:t>SDR</w:t>
      </w:r>
      <w:r>
        <w:rPr>
          <w:rFonts w:ascii="Times New Roman" w:hAnsi="Times New Roman"/>
          <w:sz w:val="24"/>
          <w:u w:val="single"/>
        </w:rPr>
        <w:t xml:space="preserve"> par kilogramu;</w:t>
      </w:r>
    </w:p>
    <w:p w14:paraId="1466C0F9" w14:textId="468B2C0C"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6.3.1.4. 2030. gadā – 13,120 </w:t>
      </w:r>
      <w:r>
        <w:rPr>
          <w:rFonts w:ascii="Times New Roman" w:hAnsi="Times New Roman"/>
          <w:i/>
          <w:iCs/>
          <w:sz w:val="24"/>
          <w:u w:val="single"/>
        </w:rPr>
        <w:t>SDR</w:t>
      </w:r>
      <w:r>
        <w:rPr>
          <w:rFonts w:ascii="Times New Roman" w:hAnsi="Times New Roman"/>
          <w:sz w:val="24"/>
          <w:u w:val="single"/>
        </w:rPr>
        <w:t xml:space="preserve"> par kilogramu.</w:t>
      </w:r>
    </w:p>
    <w:p w14:paraId="4505D9BD" w14:textId="13B245DB"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6.4. Ja vēstuļu korespondences sūtījumus šķiro sūtījumos, kuros ir dokumenti (P un G formāta sūtījumi), un sīkpakās (E), 6.2.2. apakšpunktā norādīto sīkpaku (E) vēstuļu korespondences sūtījumu skaitu aizstāj ar tādu sūtījumu skaitu, ko nosaka, balstoties uz skaitīšanas rezultātiem vai statistisko pārbaudi atbilstoši Reglamenta nosacījumiem, izņemot plūsmas no C grupas valstīm, kuru svars 2027. gadā ir 15–75 tonnas un kurām piemēro tarifu 5,058 </w:t>
      </w:r>
      <w:r>
        <w:rPr>
          <w:rFonts w:ascii="Times New Roman" w:hAnsi="Times New Roman"/>
          <w:i/>
          <w:iCs/>
          <w:sz w:val="24"/>
          <w:u w:val="single"/>
        </w:rPr>
        <w:t>SDR</w:t>
      </w:r>
      <w:r>
        <w:rPr>
          <w:rFonts w:ascii="Times New Roman" w:hAnsi="Times New Roman"/>
          <w:sz w:val="24"/>
          <w:u w:val="single"/>
        </w:rPr>
        <w:t xml:space="preserve"> par kilogramu attiecībā uz sīkpaku (E) vēstuļu korespondences sūtījumiem.</w:t>
      </w:r>
    </w:p>
    <w:p w14:paraId="0C7EF3DE" w14:textId="77777777" w:rsidR="00CD06F2" w:rsidRPr="00CD06F2" w:rsidRDefault="00CD06F2" w:rsidP="0003519B">
      <w:pPr>
        <w:tabs>
          <w:tab w:val="left" w:pos="142"/>
          <w:tab w:val="left" w:pos="709"/>
        </w:tabs>
        <w:ind w:left="284" w:hanging="284"/>
        <w:jc w:val="both"/>
        <w:rPr>
          <w:rFonts w:ascii="Times New Roman" w:hAnsi="Times New Roman"/>
          <w:noProof/>
          <w:sz w:val="24"/>
          <w:u w:val="single"/>
          <w:lang w:val="en-US"/>
        </w:rPr>
      </w:pPr>
    </w:p>
    <w:p w14:paraId="7D5E34B5" w14:textId="4D834ED1" w:rsidR="00CD06F2" w:rsidRPr="00CD06F2" w:rsidRDefault="00CD06F2" w:rsidP="0003519B">
      <w:pPr>
        <w:tabs>
          <w:tab w:val="left" w:pos="142"/>
          <w:tab w:val="left" w:pos="709"/>
        </w:tabs>
        <w:ind w:left="284" w:hanging="284"/>
        <w:jc w:val="both"/>
        <w:rPr>
          <w:rFonts w:ascii="Times New Roman" w:hAnsi="Times New Roman"/>
          <w:noProof/>
          <w:sz w:val="24"/>
          <w:u w:val="single"/>
        </w:rPr>
      </w:pPr>
      <w:r>
        <w:rPr>
          <w:rFonts w:ascii="Times New Roman" w:hAnsi="Times New Roman"/>
          <w:sz w:val="24"/>
          <w:u w:val="single"/>
        </w:rPr>
        <w:t>7. Sākot ar tarifiem, kas ir spēkā no 2027. gada, plūsmām, kurās sūtījumus nešķiro pēc to satura, komponentus – tarifu par kilogramu un tarifu par sūtījumu – pārrēķina vienā kopējā tarifā par kilogramu, pamatojoties uz pasaules vidējo rādītāju vienam kilogramam pasta sūtījumu, ko veido 6,36 sūtījumi (P un G formāta sūtījumi) ar kopējo svaru 0,265 kilogrami un 2,70 sīkpaku (E) vēstuļu korespondences sūtījumi ar kopējo svaru 0,735 kilogrami.</w:t>
      </w:r>
    </w:p>
    <w:p w14:paraId="2218F246" w14:textId="08EF7ABD"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7.1. Ja plūsmas svars pārsniedz 15 tonnas un vēstuļu korespondences sūtījumus nešķiro pēc to satura, galamērķa valsts izraudzītais operators var noteikt sūtījumu plūsmas saturu, balstoties uz statistisko pārbaudi atbilstoši Reglamenta nosacījumiem.</w:t>
      </w:r>
    </w:p>
    <w:p w14:paraId="32133E46" w14:textId="677A4270"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lastRenderedPageBreak/>
        <w:t>7.2. Ja plūsma no C grupas valsts pārsniedz 15 tonnas un vēstuļu korespondences sūtījumus nešķiro pēc to satura, 6.3.1. apakšpunkta un 29. panta 1.5.6.1. apakšpunkta noteikumus nepiemēro.</w:t>
      </w:r>
    </w:p>
    <w:p w14:paraId="2748CAEA" w14:textId="77777777" w:rsidR="00CD06F2" w:rsidRPr="00CD06F2" w:rsidRDefault="00CD06F2" w:rsidP="0003519B">
      <w:pPr>
        <w:tabs>
          <w:tab w:val="left" w:pos="142"/>
          <w:tab w:val="left" w:pos="709"/>
        </w:tabs>
        <w:ind w:left="284" w:hanging="284"/>
        <w:jc w:val="both"/>
        <w:rPr>
          <w:rFonts w:ascii="Times New Roman" w:hAnsi="Times New Roman"/>
          <w:noProof/>
          <w:sz w:val="24"/>
          <w:u w:val="single"/>
          <w:lang w:val="en-US"/>
        </w:rPr>
      </w:pPr>
    </w:p>
    <w:p w14:paraId="2E9D316D" w14:textId="1AEDB59D" w:rsidR="00CD06F2" w:rsidRPr="00CD06F2" w:rsidRDefault="00CD06F2" w:rsidP="0003519B">
      <w:pPr>
        <w:tabs>
          <w:tab w:val="left" w:pos="142"/>
          <w:tab w:val="left" w:pos="709"/>
        </w:tabs>
        <w:ind w:left="284" w:hanging="284"/>
        <w:jc w:val="both"/>
        <w:rPr>
          <w:rFonts w:ascii="Times New Roman" w:hAnsi="Times New Roman"/>
          <w:noProof/>
          <w:sz w:val="24"/>
          <w:u w:val="single"/>
        </w:rPr>
      </w:pPr>
      <w:r>
        <w:rPr>
          <w:rFonts w:ascii="Times New Roman" w:hAnsi="Times New Roman"/>
          <w:sz w:val="24"/>
          <w:u w:val="single"/>
        </w:rPr>
        <w:t>8. Sūtījumu plūsmām no C grupas valstīm piemēro šādu kopējo tarifu par kilogramu:</w:t>
      </w:r>
    </w:p>
    <w:p w14:paraId="5F7DE1D6" w14:textId="0885471B"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8.1. 2026. gadā plūsmām, kuru svars nepārsniedz 75 tonnas – 6,472 </w:t>
      </w:r>
      <w:r>
        <w:rPr>
          <w:rFonts w:ascii="Times New Roman" w:hAnsi="Times New Roman"/>
          <w:i/>
          <w:iCs/>
          <w:sz w:val="24"/>
          <w:u w:val="single"/>
        </w:rPr>
        <w:t>SDR</w:t>
      </w:r>
      <w:r>
        <w:rPr>
          <w:rFonts w:ascii="Times New Roman" w:hAnsi="Times New Roman"/>
          <w:sz w:val="24"/>
          <w:u w:val="single"/>
        </w:rPr>
        <w:t xml:space="preserve"> par kilogramu;</w:t>
      </w:r>
    </w:p>
    <w:p w14:paraId="7B4DB444" w14:textId="7E0F47BC"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8.2. 2027. gadā plūsmām, kuru svars nepārsniedz 15 tonnas – 6,767 </w:t>
      </w:r>
      <w:r>
        <w:rPr>
          <w:rFonts w:ascii="Times New Roman" w:hAnsi="Times New Roman"/>
          <w:i/>
          <w:iCs/>
          <w:sz w:val="24"/>
          <w:u w:val="single"/>
        </w:rPr>
        <w:t>SDR</w:t>
      </w:r>
      <w:r>
        <w:rPr>
          <w:rFonts w:ascii="Times New Roman" w:hAnsi="Times New Roman"/>
          <w:sz w:val="24"/>
          <w:u w:val="single"/>
        </w:rPr>
        <w:t xml:space="preserve"> par kilogramu;</w:t>
      </w:r>
    </w:p>
    <w:p w14:paraId="6F0999A0" w14:textId="5217A373"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8.3. 2028. gadā plūsmām, kuru svars nepārsniedz 15 tonnas – 7,071 </w:t>
      </w:r>
      <w:r>
        <w:rPr>
          <w:rFonts w:ascii="Times New Roman" w:hAnsi="Times New Roman"/>
          <w:i/>
          <w:iCs/>
          <w:sz w:val="24"/>
          <w:u w:val="single"/>
        </w:rPr>
        <w:t>SDR</w:t>
      </w:r>
      <w:r>
        <w:rPr>
          <w:rFonts w:ascii="Times New Roman" w:hAnsi="Times New Roman"/>
          <w:sz w:val="24"/>
          <w:u w:val="single"/>
        </w:rPr>
        <w:t xml:space="preserve"> par kilogramu;</w:t>
      </w:r>
    </w:p>
    <w:p w14:paraId="5E5771F4" w14:textId="7369204C"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8.4. 2029. gadā plūsmām, kuru svars nepārsniedz 15 tonnas – 7,389 </w:t>
      </w:r>
      <w:r>
        <w:rPr>
          <w:rFonts w:ascii="Times New Roman" w:hAnsi="Times New Roman"/>
          <w:i/>
          <w:iCs/>
          <w:sz w:val="24"/>
          <w:u w:val="single"/>
        </w:rPr>
        <w:t>SDR</w:t>
      </w:r>
      <w:r>
        <w:rPr>
          <w:rFonts w:ascii="Times New Roman" w:hAnsi="Times New Roman"/>
          <w:sz w:val="24"/>
          <w:u w:val="single"/>
        </w:rPr>
        <w:t xml:space="preserve"> par kilogramu;</w:t>
      </w:r>
    </w:p>
    <w:p w14:paraId="5BBB8DF5" w14:textId="2A79E49B" w:rsidR="00CD06F2" w:rsidRPr="00CD06F2" w:rsidRDefault="00CD06F2" w:rsidP="0003519B">
      <w:pPr>
        <w:tabs>
          <w:tab w:val="left" w:pos="142"/>
          <w:tab w:val="left" w:pos="709"/>
        </w:tabs>
        <w:spacing w:before="120"/>
        <w:ind w:left="284" w:hanging="284"/>
        <w:jc w:val="both"/>
        <w:rPr>
          <w:rFonts w:ascii="Times New Roman" w:hAnsi="Times New Roman"/>
          <w:noProof/>
          <w:sz w:val="24"/>
          <w:u w:val="single"/>
        </w:rPr>
      </w:pPr>
      <w:r>
        <w:rPr>
          <w:rFonts w:ascii="Times New Roman" w:hAnsi="Times New Roman"/>
          <w:sz w:val="24"/>
          <w:u w:val="single"/>
        </w:rPr>
        <w:t>8.5. 2030. gadā plūsmām, kuru svars nepārsniedz 15 tonnas – 7,724 </w:t>
      </w:r>
      <w:r>
        <w:rPr>
          <w:rFonts w:ascii="Times New Roman" w:hAnsi="Times New Roman"/>
          <w:i/>
          <w:iCs/>
          <w:sz w:val="24"/>
          <w:u w:val="single"/>
        </w:rPr>
        <w:t>SDR</w:t>
      </w:r>
      <w:r>
        <w:rPr>
          <w:rFonts w:ascii="Times New Roman" w:hAnsi="Times New Roman"/>
          <w:sz w:val="24"/>
          <w:u w:val="single"/>
        </w:rPr>
        <w:t xml:space="preserve"> par kilogramu.</w:t>
      </w:r>
    </w:p>
    <w:p w14:paraId="4541D48F" w14:textId="77777777" w:rsidR="00CD06F2" w:rsidRPr="00CD06F2" w:rsidRDefault="00CD06F2" w:rsidP="0003519B">
      <w:pPr>
        <w:tabs>
          <w:tab w:val="left" w:pos="142"/>
          <w:tab w:val="left" w:pos="709"/>
        </w:tabs>
        <w:ind w:left="284" w:hanging="284"/>
        <w:jc w:val="both"/>
        <w:rPr>
          <w:rFonts w:ascii="Times New Roman" w:hAnsi="Times New Roman"/>
          <w:noProof/>
          <w:sz w:val="24"/>
          <w:lang w:val="en-US"/>
        </w:rPr>
      </w:pPr>
    </w:p>
    <w:p w14:paraId="098442A7" w14:textId="437BBF01" w:rsidR="00CD06F2" w:rsidRPr="00CD06F2" w:rsidRDefault="00CD06F2" w:rsidP="0003519B">
      <w:pPr>
        <w:tabs>
          <w:tab w:val="left" w:pos="142"/>
          <w:tab w:val="left" w:pos="709"/>
        </w:tabs>
        <w:ind w:left="284" w:hanging="284"/>
        <w:jc w:val="both"/>
        <w:rPr>
          <w:rFonts w:ascii="Times New Roman" w:eastAsiaTheme="minorHAnsi" w:hAnsi="Times New Roman"/>
          <w:noProof/>
          <w:sz w:val="24"/>
        </w:rPr>
      </w:pPr>
      <w:r>
        <w:rPr>
          <w:rFonts w:ascii="Times New Roman" w:hAnsi="Times New Roman"/>
          <w:strike/>
          <w:sz w:val="24"/>
        </w:rPr>
        <w:t xml:space="preserve">7. </w:t>
      </w:r>
      <w:r>
        <w:rPr>
          <w:rFonts w:ascii="Times New Roman" w:hAnsi="Times New Roman"/>
          <w:sz w:val="24"/>
          <w:u w:val="single"/>
        </w:rPr>
        <w:t>9.</w:t>
      </w:r>
      <w:r>
        <w:rPr>
          <w:rFonts w:ascii="Times New Roman" w:hAnsi="Times New Roman"/>
          <w:sz w:val="24"/>
        </w:rPr>
        <w:t xml:space="preserve"> M maisu svars, kas nepārsniedz piecus kilogramus, galamaksas summas noteikšanai tiek uzskatīts par pieciem kilogramiem. M maisiem piemērojamie galamaksas tarifi ir šādi:</w:t>
      </w:r>
    </w:p>
    <w:p w14:paraId="31FDA5D5" w14:textId="372D25BA" w:rsidR="00CD06F2" w:rsidRPr="00CD06F2" w:rsidRDefault="00CD06F2" w:rsidP="0003519B">
      <w:pPr>
        <w:tabs>
          <w:tab w:val="left" w:pos="142"/>
          <w:tab w:val="left" w:pos="709"/>
        </w:tabs>
        <w:spacing w:before="120"/>
        <w:ind w:left="284" w:hanging="284"/>
        <w:jc w:val="both"/>
        <w:rPr>
          <w:rFonts w:ascii="Times New Roman" w:eastAsiaTheme="minorHAnsi" w:hAnsi="Times New Roman"/>
          <w:noProof/>
          <w:sz w:val="24"/>
        </w:rPr>
      </w:pPr>
      <w:r>
        <w:rPr>
          <w:rFonts w:ascii="Times New Roman" w:hAnsi="Times New Roman"/>
          <w:strike/>
          <w:sz w:val="24"/>
        </w:rPr>
        <w:t xml:space="preserve">7.1. </w:t>
      </w:r>
      <w:r>
        <w:rPr>
          <w:rFonts w:ascii="Times New Roman" w:hAnsi="Times New Roman"/>
          <w:sz w:val="24"/>
          <w:u w:val="single"/>
        </w:rPr>
        <w:t>9.1.</w:t>
      </w:r>
      <w:r>
        <w:rPr>
          <w:rFonts w:ascii="Times New Roman" w:hAnsi="Times New Roman"/>
          <w:sz w:val="24"/>
        </w:rPr>
        <w:t xml:space="preserve"> </w:t>
      </w:r>
      <w:r>
        <w:rPr>
          <w:rFonts w:ascii="Times New Roman" w:hAnsi="Times New Roman"/>
          <w:strike/>
          <w:sz w:val="24"/>
        </w:rPr>
        <w:t>2022.</w:t>
      </w:r>
      <w:r>
        <w:rPr>
          <w:rFonts w:ascii="Times New Roman" w:hAnsi="Times New Roman"/>
          <w:sz w:val="24"/>
          <w:u w:val="single"/>
        </w:rPr>
        <w:t>2026.</w:t>
      </w:r>
      <w:r>
        <w:rPr>
          <w:rFonts w:ascii="Times New Roman" w:hAnsi="Times New Roman"/>
          <w:sz w:val="24"/>
        </w:rPr>
        <w:t xml:space="preserve"> gadā – </w:t>
      </w:r>
      <w:r>
        <w:rPr>
          <w:rFonts w:ascii="Times New Roman" w:hAnsi="Times New Roman"/>
          <w:strike/>
          <w:sz w:val="24"/>
        </w:rPr>
        <w:t xml:space="preserve">1,016 </w:t>
      </w:r>
      <w:r>
        <w:rPr>
          <w:rFonts w:ascii="Times New Roman" w:hAnsi="Times New Roman"/>
          <w:sz w:val="24"/>
          <w:u w:val="single"/>
        </w:rPr>
        <w:t>1,153</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ACFB9D0" w14:textId="433B312F" w:rsidR="00CD06F2" w:rsidRPr="00CD06F2" w:rsidRDefault="00CD06F2" w:rsidP="0003519B">
      <w:pPr>
        <w:tabs>
          <w:tab w:val="left" w:pos="142"/>
          <w:tab w:val="left" w:pos="709"/>
        </w:tabs>
        <w:spacing w:before="120"/>
        <w:ind w:left="284" w:hanging="284"/>
        <w:jc w:val="both"/>
        <w:rPr>
          <w:rFonts w:ascii="Times New Roman" w:eastAsiaTheme="minorHAnsi" w:hAnsi="Times New Roman"/>
          <w:noProof/>
          <w:sz w:val="24"/>
        </w:rPr>
      </w:pPr>
      <w:r>
        <w:rPr>
          <w:rFonts w:ascii="Times New Roman" w:hAnsi="Times New Roman"/>
          <w:strike/>
          <w:sz w:val="24"/>
        </w:rPr>
        <w:t xml:space="preserve">7.2. </w:t>
      </w:r>
      <w:r>
        <w:rPr>
          <w:rFonts w:ascii="Times New Roman" w:hAnsi="Times New Roman"/>
          <w:sz w:val="24"/>
          <w:u w:val="single"/>
        </w:rPr>
        <w:t>9.2.</w:t>
      </w:r>
      <w:r>
        <w:rPr>
          <w:rFonts w:ascii="Times New Roman" w:hAnsi="Times New Roman"/>
          <w:sz w:val="24"/>
        </w:rPr>
        <w:t xml:space="preserve"> </w:t>
      </w:r>
      <w:r>
        <w:rPr>
          <w:rFonts w:ascii="Times New Roman" w:hAnsi="Times New Roman"/>
          <w:strike/>
          <w:sz w:val="24"/>
        </w:rPr>
        <w:t>2023.</w:t>
      </w:r>
      <w:r>
        <w:rPr>
          <w:rFonts w:ascii="Times New Roman" w:hAnsi="Times New Roman"/>
          <w:sz w:val="24"/>
          <w:u w:val="single"/>
        </w:rPr>
        <w:t>2027.</w:t>
      </w:r>
      <w:r>
        <w:rPr>
          <w:rFonts w:ascii="Times New Roman" w:hAnsi="Times New Roman"/>
          <w:sz w:val="24"/>
        </w:rPr>
        <w:t xml:space="preserve"> gadā – </w:t>
      </w:r>
      <w:r>
        <w:rPr>
          <w:rFonts w:ascii="Times New Roman" w:hAnsi="Times New Roman"/>
          <w:strike/>
          <w:sz w:val="24"/>
        </w:rPr>
        <w:t xml:space="preserve">1,044 </w:t>
      </w:r>
      <w:r>
        <w:rPr>
          <w:rFonts w:ascii="Times New Roman" w:hAnsi="Times New Roman"/>
          <w:sz w:val="24"/>
          <w:u w:val="single"/>
        </w:rPr>
        <w:t>1,205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3E184DCF" w14:textId="6F334356" w:rsidR="00CD06F2" w:rsidRPr="00CD06F2" w:rsidRDefault="00CD06F2" w:rsidP="0003519B">
      <w:pPr>
        <w:tabs>
          <w:tab w:val="left" w:pos="142"/>
          <w:tab w:val="left" w:pos="709"/>
        </w:tabs>
        <w:spacing w:before="120"/>
        <w:ind w:left="284" w:hanging="284"/>
        <w:jc w:val="both"/>
        <w:rPr>
          <w:rFonts w:ascii="Times New Roman" w:eastAsiaTheme="minorHAnsi" w:hAnsi="Times New Roman"/>
          <w:noProof/>
          <w:sz w:val="24"/>
        </w:rPr>
      </w:pPr>
      <w:r>
        <w:rPr>
          <w:rFonts w:ascii="Times New Roman" w:hAnsi="Times New Roman"/>
          <w:strike/>
          <w:sz w:val="24"/>
        </w:rPr>
        <w:t xml:space="preserve">7.3. </w:t>
      </w:r>
      <w:r>
        <w:rPr>
          <w:rFonts w:ascii="Times New Roman" w:hAnsi="Times New Roman"/>
          <w:sz w:val="24"/>
          <w:u w:val="single"/>
        </w:rPr>
        <w:t>9.3.</w:t>
      </w:r>
      <w:r>
        <w:rPr>
          <w:rFonts w:ascii="Times New Roman" w:hAnsi="Times New Roman"/>
          <w:sz w:val="24"/>
        </w:rPr>
        <w:t xml:space="preserve"> </w:t>
      </w:r>
      <w:r>
        <w:rPr>
          <w:rFonts w:ascii="Times New Roman" w:hAnsi="Times New Roman"/>
          <w:strike/>
          <w:sz w:val="24"/>
        </w:rPr>
        <w:t>2024.</w:t>
      </w:r>
      <w:r>
        <w:rPr>
          <w:rFonts w:ascii="Times New Roman" w:hAnsi="Times New Roman"/>
          <w:sz w:val="24"/>
          <w:u w:val="single"/>
        </w:rPr>
        <w:t>2028.</w:t>
      </w:r>
      <w:r>
        <w:rPr>
          <w:rFonts w:ascii="Times New Roman" w:hAnsi="Times New Roman"/>
          <w:sz w:val="24"/>
        </w:rPr>
        <w:t xml:space="preserve"> gadā – </w:t>
      </w:r>
      <w:r>
        <w:rPr>
          <w:rFonts w:ascii="Times New Roman" w:hAnsi="Times New Roman"/>
          <w:strike/>
          <w:sz w:val="24"/>
        </w:rPr>
        <w:t xml:space="preserve">1,073 </w:t>
      </w:r>
      <w:r>
        <w:rPr>
          <w:rFonts w:ascii="Times New Roman" w:hAnsi="Times New Roman"/>
          <w:sz w:val="24"/>
          <w:u w:val="single"/>
        </w:rPr>
        <w:t>1,259</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456DD1BF" w14:textId="6BFFE66C" w:rsidR="00CD06F2" w:rsidRPr="00CD06F2" w:rsidRDefault="00CD06F2" w:rsidP="0003519B">
      <w:pPr>
        <w:tabs>
          <w:tab w:val="left" w:pos="142"/>
          <w:tab w:val="left" w:pos="709"/>
        </w:tabs>
        <w:spacing w:before="120"/>
        <w:ind w:left="284" w:hanging="284"/>
        <w:jc w:val="both"/>
        <w:rPr>
          <w:rFonts w:ascii="Times New Roman" w:eastAsiaTheme="minorHAnsi" w:hAnsi="Times New Roman"/>
          <w:noProof/>
          <w:sz w:val="24"/>
          <w:u w:val="single"/>
        </w:rPr>
      </w:pPr>
      <w:r>
        <w:rPr>
          <w:rFonts w:ascii="Times New Roman" w:hAnsi="Times New Roman"/>
          <w:strike/>
          <w:sz w:val="24"/>
        </w:rPr>
        <w:t xml:space="preserve">7.4. </w:t>
      </w:r>
      <w:r>
        <w:rPr>
          <w:rFonts w:ascii="Times New Roman" w:hAnsi="Times New Roman"/>
          <w:sz w:val="24"/>
          <w:u w:val="single"/>
        </w:rPr>
        <w:t>9.4.</w:t>
      </w:r>
      <w:r>
        <w:rPr>
          <w:rFonts w:ascii="Times New Roman" w:hAnsi="Times New Roman"/>
          <w:sz w:val="24"/>
        </w:rPr>
        <w:t xml:space="preserve"> </w:t>
      </w:r>
      <w:r>
        <w:rPr>
          <w:rFonts w:ascii="Times New Roman" w:hAnsi="Times New Roman"/>
          <w:strike/>
          <w:sz w:val="24"/>
        </w:rPr>
        <w:t>2025.</w:t>
      </w:r>
      <w:r>
        <w:rPr>
          <w:rFonts w:ascii="Times New Roman" w:hAnsi="Times New Roman"/>
          <w:sz w:val="24"/>
          <w:u w:val="single"/>
        </w:rPr>
        <w:t>2029.</w:t>
      </w:r>
      <w:r>
        <w:rPr>
          <w:rFonts w:ascii="Times New Roman" w:hAnsi="Times New Roman"/>
          <w:sz w:val="24"/>
        </w:rPr>
        <w:t xml:space="preserve"> gadā – </w:t>
      </w:r>
      <w:r>
        <w:rPr>
          <w:rFonts w:ascii="Times New Roman" w:hAnsi="Times New Roman"/>
          <w:strike/>
          <w:sz w:val="24"/>
        </w:rPr>
        <w:t xml:space="preserve">1,103 </w:t>
      </w:r>
      <w:r>
        <w:rPr>
          <w:rFonts w:ascii="Times New Roman" w:hAnsi="Times New Roman"/>
          <w:sz w:val="24"/>
          <w:u w:val="single"/>
        </w:rPr>
        <w:t>1,316</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r>
        <w:rPr>
          <w:rFonts w:ascii="Times New Roman" w:hAnsi="Times New Roman"/>
          <w:strike/>
          <w:sz w:val="24"/>
        </w:rPr>
        <w:t>.</w:t>
      </w:r>
      <w:r>
        <w:rPr>
          <w:rFonts w:ascii="Times New Roman" w:hAnsi="Times New Roman"/>
          <w:sz w:val="24"/>
          <w:u w:val="single"/>
        </w:rPr>
        <w:t>;</w:t>
      </w:r>
    </w:p>
    <w:p w14:paraId="2114542C" w14:textId="1B1532C0" w:rsidR="00CD06F2" w:rsidRPr="00CD06F2" w:rsidRDefault="00CD06F2" w:rsidP="0003519B">
      <w:pPr>
        <w:tabs>
          <w:tab w:val="left" w:pos="142"/>
          <w:tab w:val="left" w:pos="709"/>
          <w:tab w:val="left" w:pos="993"/>
        </w:tabs>
        <w:autoSpaceDE w:val="0"/>
        <w:autoSpaceDN w:val="0"/>
        <w:adjustRightInd w:val="0"/>
        <w:spacing w:before="120"/>
        <w:ind w:left="284" w:hanging="284"/>
        <w:jc w:val="both"/>
        <w:textAlignment w:val="center"/>
        <w:rPr>
          <w:rFonts w:ascii="Times New Roman" w:eastAsiaTheme="minorHAnsi" w:hAnsi="Times New Roman"/>
          <w:noProof/>
          <w:sz w:val="24"/>
          <w:u w:val="single"/>
        </w:rPr>
      </w:pPr>
      <w:r>
        <w:rPr>
          <w:rFonts w:ascii="Times New Roman" w:hAnsi="Times New Roman"/>
          <w:sz w:val="24"/>
          <w:u w:val="single"/>
        </w:rPr>
        <w:t>9.5. 2030. gadā – 1,375 </w:t>
      </w:r>
      <w:r>
        <w:rPr>
          <w:rFonts w:ascii="Times New Roman" w:hAnsi="Times New Roman"/>
          <w:i/>
          <w:iCs/>
          <w:sz w:val="24"/>
          <w:u w:val="single"/>
        </w:rPr>
        <w:t>SDR</w:t>
      </w:r>
      <w:r>
        <w:rPr>
          <w:rFonts w:ascii="Times New Roman" w:hAnsi="Times New Roman"/>
          <w:sz w:val="24"/>
          <w:u w:val="single"/>
        </w:rPr>
        <w:t xml:space="preserve"> par kilogramu.</w:t>
      </w:r>
    </w:p>
    <w:p w14:paraId="23EDCFE9" w14:textId="77777777" w:rsidR="00CD06F2" w:rsidRPr="00CD06F2" w:rsidRDefault="00CD06F2" w:rsidP="0003519B">
      <w:pPr>
        <w:tabs>
          <w:tab w:val="left" w:pos="142"/>
          <w:tab w:val="left" w:pos="709"/>
          <w:tab w:val="left" w:pos="993"/>
        </w:tabs>
        <w:autoSpaceDE w:val="0"/>
        <w:autoSpaceDN w:val="0"/>
        <w:adjustRightInd w:val="0"/>
        <w:ind w:left="284" w:hanging="284"/>
        <w:jc w:val="both"/>
        <w:textAlignment w:val="center"/>
        <w:rPr>
          <w:rFonts w:ascii="Times New Roman" w:eastAsiaTheme="minorHAnsi" w:hAnsi="Times New Roman"/>
          <w:noProof/>
          <w:sz w:val="24"/>
          <w:lang w:val="en-US" w:eastAsia="en-US"/>
        </w:rPr>
      </w:pPr>
    </w:p>
    <w:p w14:paraId="754DF2C3" w14:textId="5D1A26A8" w:rsidR="00CD06F2" w:rsidRPr="00CD06F2" w:rsidRDefault="00CD06F2" w:rsidP="0003519B">
      <w:pPr>
        <w:tabs>
          <w:tab w:val="left" w:pos="142"/>
          <w:tab w:val="left" w:pos="709"/>
        </w:tabs>
        <w:ind w:left="284" w:hanging="284"/>
        <w:jc w:val="both"/>
        <w:rPr>
          <w:rFonts w:ascii="Times New Roman" w:eastAsiaTheme="minorHAnsi" w:hAnsi="Times New Roman"/>
          <w:noProof/>
          <w:sz w:val="24"/>
        </w:rPr>
      </w:pPr>
      <w:r>
        <w:rPr>
          <w:rFonts w:ascii="Times New Roman" w:hAnsi="Times New Roman"/>
          <w:strike/>
          <w:sz w:val="24"/>
        </w:rPr>
        <w:t xml:space="preserve">8. </w:t>
      </w:r>
      <w:r>
        <w:rPr>
          <w:rFonts w:ascii="Times New Roman" w:hAnsi="Times New Roman"/>
          <w:sz w:val="24"/>
          <w:u w:val="single"/>
        </w:rPr>
        <w:t>10.</w:t>
      </w:r>
      <w:r>
        <w:rPr>
          <w:rFonts w:ascii="Times New Roman" w:hAnsi="Times New Roman"/>
          <w:sz w:val="24"/>
        </w:rPr>
        <w:t xml:space="preserve"> Ierakstītiem sūtījumiem papildu tarifs ir </w:t>
      </w:r>
      <w:r>
        <w:rPr>
          <w:rFonts w:ascii="Times New Roman" w:hAnsi="Times New Roman"/>
          <w:strike/>
          <w:sz w:val="24"/>
        </w:rPr>
        <w:t xml:space="preserve">1,463 </w:t>
      </w:r>
      <w:r>
        <w:rPr>
          <w:rFonts w:ascii="Times New Roman" w:hAnsi="Times New Roman"/>
          <w:sz w:val="24"/>
          <w:u w:val="single"/>
        </w:rPr>
        <w:t>1,745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w:t>
      </w:r>
      <w:r>
        <w:rPr>
          <w:rFonts w:ascii="Times New Roman" w:hAnsi="Times New Roman"/>
          <w:strike/>
          <w:sz w:val="24"/>
        </w:rPr>
        <w:t>2022.</w:t>
      </w:r>
      <w:r>
        <w:rPr>
          <w:rFonts w:ascii="Times New Roman" w:hAnsi="Times New Roman"/>
          <w:sz w:val="24"/>
          <w:u w:val="single"/>
        </w:rPr>
        <w:t>2026.</w:t>
      </w:r>
      <w:r>
        <w:rPr>
          <w:rFonts w:ascii="Times New Roman" w:hAnsi="Times New Roman"/>
          <w:sz w:val="24"/>
        </w:rPr>
        <w:t xml:space="preserve"> gadā, </w:t>
      </w:r>
      <w:r>
        <w:rPr>
          <w:rFonts w:ascii="Times New Roman" w:hAnsi="Times New Roman"/>
          <w:strike/>
          <w:sz w:val="24"/>
        </w:rPr>
        <w:t xml:space="preserve">1,529 </w:t>
      </w:r>
      <w:r>
        <w:rPr>
          <w:rFonts w:ascii="Times New Roman" w:hAnsi="Times New Roman"/>
          <w:sz w:val="24"/>
          <w:u w:val="single"/>
        </w:rPr>
        <w:t>2,500</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w:t>
      </w:r>
      <w:r>
        <w:rPr>
          <w:rFonts w:ascii="Times New Roman" w:hAnsi="Times New Roman"/>
          <w:strike/>
          <w:sz w:val="24"/>
        </w:rPr>
        <w:t>2023.</w:t>
      </w:r>
      <w:r>
        <w:rPr>
          <w:rFonts w:ascii="Times New Roman" w:hAnsi="Times New Roman"/>
          <w:sz w:val="24"/>
          <w:u w:val="single"/>
        </w:rPr>
        <w:t>2027.</w:t>
      </w:r>
      <w:r>
        <w:rPr>
          <w:rFonts w:ascii="Times New Roman" w:hAnsi="Times New Roman"/>
          <w:sz w:val="24"/>
        </w:rPr>
        <w:t xml:space="preserve"> gadā, </w:t>
      </w:r>
      <w:r>
        <w:rPr>
          <w:rFonts w:ascii="Times New Roman" w:hAnsi="Times New Roman"/>
          <w:strike/>
          <w:sz w:val="24"/>
        </w:rPr>
        <w:t xml:space="preserve">1,598 </w:t>
      </w:r>
      <w:r>
        <w:rPr>
          <w:rFonts w:ascii="Times New Roman" w:hAnsi="Times New Roman"/>
          <w:sz w:val="24"/>
          <w:u w:val="single"/>
        </w:rPr>
        <w:t>2,613</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w:t>
      </w:r>
      <w:r>
        <w:rPr>
          <w:rFonts w:ascii="Times New Roman" w:hAnsi="Times New Roman"/>
          <w:strike/>
          <w:sz w:val="24"/>
        </w:rPr>
        <w:t>2024.</w:t>
      </w:r>
      <w:r>
        <w:rPr>
          <w:rFonts w:ascii="Times New Roman" w:hAnsi="Times New Roman"/>
          <w:sz w:val="24"/>
          <w:u w:val="single"/>
        </w:rPr>
        <w:t>2028.</w:t>
      </w:r>
      <w:r>
        <w:rPr>
          <w:rFonts w:ascii="Times New Roman" w:hAnsi="Times New Roman"/>
          <w:sz w:val="24"/>
        </w:rPr>
        <w:t> gadā, 2,731 </w:t>
      </w:r>
      <w:r>
        <w:rPr>
          <w:rFonts w:ascii="Times New Roman" w:hAnsi="Times New Roman"/>
          <w:i/>
          <w:iCs/>
          <w:sz w:val="24"/>
        </w:rPr>
        <w:t>SDR</w:t>
      </w:r>
      <w:r>
        <w:rPr>
          <w:rFonts w:ascii="Times New Roman" w:hAnsi="Times New Roman"/>
          <w:sz w:val="24"/>
        </w:rPr>
        <w:t xml:space="preserve"> par sūtījumu 2029. gadā un </w:t>
      </w:r>
      <w:r>
        <w:rPr>
          <w:rFonts w:ascii="Times New Roman" w:hAnsi="Times New Roman"/>
          <w:strike/>
          <w:sz w:val="24"/>
        </w:rPr>
        <w:t xml:space="preserve">1,670 </w:t>
      </w:r>
      <w:r>
        <w:rPr>
          <w:rFonts w:ascii="Times New Roman" w:hAnsi="Times New Roman"/>
          <w:sz w:val="24"/>
          <w:u w:val="single"/>
        </w:rPr>
        <w:t>2,854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w:t>
      </w:r>
      <w:r>
        <w:rPr>
          <w:rFonts w:ascii="Times New Roman" w:hAnsi="Times New Roman"/>
          <w:strike/>
          <w:sz w:val="24"/>
        </w:rPr>
        <w:t>2025.</w:t>
      </w:r>
      <w:r>
        <w:rPr>
          <w:rFonts w:ascii="Times New Roman" w:hAnsi="Times New Roman"/>
          <w:sz w:val="24"/>
          <w:u w:val="single"/>
        </w:rPr>
        <w:t>2030.</w:t>
      </w:r>
      <w:r>
        <w:rPr>
          <w:rFonts w:ascii="Times New Roman" w:hAnsi="Times New Roman"/>
          <w:sz w:val="24"/>
        </w:rPr>
        <w:t xml:space="preserve"> gadā. </w:t>
      </w:r>
      <w:r>
        <w:rPr>
          <w:rFonts w:ascii="Times New Roman" w:hAnsi="Times New Roman"/>
          <w:strike/>
          <w:sz w:val="24"/>
        </w:rPr>
        <w:t>Apdrošinātiem sūtījumiem papildu tarifs ir 1,777 </w:t>
      </w:r>
      <w:r>
        <w:rPr>
          <w:rFonts w:ascii="Times New Roman" w:hAnsi="Times New Roman"/>
          <w:i/>
          <w:iCs/>
          <w:strike/>
          <w:sz w:val="24"/>
        </w:rPr>
        <w:t>SDR</w:t>
      </w:r>
      <w:r>
        <w:rPr>
          <w:rFonts w:ascii="Times New Roman" w:hAnsi="Times New Roman"/>
          <w:strike/>
          <w:sz w:val="24"/>
        </w:rPr>
        <w:t xml:space="preserve"> par sūtījumu 2022. gadā, 1,857 </w:t>
      </w:r>
      <w:r>
        <w:rPr>
          <w:rFonts w:ascii="Times New Roman" w:hAnsi="Times New Roman"/>
          <w:i/>
          <w:iCs/>
          <w:strike/>
          <w:sz w:val="24"/>
        </w:rPr>
        <w:t>SDR</w:t>
      </w:r>
      <w:r>
        <w:rPr>
          <w:rFonts w:ascii="Times New Roman" w:hAnsi="Times New Roman"/>
          <w:strike/>
          <w:sz w:val="24"/>
        </w:rPr>
        <w:t xml:space="preserve"> par sūtījumu 2023. gadā, 1,941 </w:t>
      </w:r>
      <w:r>
        <w:rPr>
          <w:rFonts w:ascii="Times New Roman" w:hAnsi="Times New Roman"/>
          <w:i/>
          <w:iCs/>
          <w:strike/>
          <w:sz w:val="24"/>
        </w:rPr>
        <w:t>SDR</w:t>
      </w:r>
      <w:r>
        <w:rPr>
          <w:rFonts w:ascii="Times New Roman" w:hAnsi="Times New Roman"/>
          <w:strike/>
          <w:sz w:val="24"/>
        </w:rPr>
        <w:t xml:space="preserve"> par sūtījumu 2024. gadā un 2,028 </w:t>
      </w:r>
      <w:r>
        <w:rPr>
          <w:rFonts w:ascii="Times New Roman" w:hAnsi="Times New Roman"/>
          <w:i/>
          <w:iCs/>
          <w:strike/>
          <w:sz w:val="24"/>
        </w:rPr>
        <w:t>SDR</w:t>
      </w:r>
      <w:r>
        <w:rPr>
          <w:rFonts w:ascii="Times New Roman" w:hAnsi="Times New Roman"/>
          <w:strike/>
          <w:sz w:val="24"/>
        </w:rPr>
        <w:t xml:space="preserve"> par sūtījumu 2025. gadā. </w:t>
      </w:r>
      <w:r>
        <w:rPr>
          <w:rFonts w:ascii="Times New Roman" w:hAnsi="Times New Roman"/>
          <w:sz w:val="24"/>
        </w:rPr>
        <w:t>Pasta darbības padome ir tiesīga palielināt atlīdzību par šiem un papildu pakalpojumiem, ja nodrošinātie pakalpojumi ietver tos papildu pakalpojumus, kas norādīti Reglamentā.</w:t>
      </w:r>
    </w:p>
    <w:p w14:paraId="4A6709DE" w14:textId="77777777" w:rsidR="00CD06F2" w:rsidRPr="00CD06F2" w:rsidRDefault="00CD06F2" w:rsidP="0003519B">
      <w:pPr>
        <w:tabs>
          <w:tab w:val="left" w:pos="142"/>
          <w:tab w:val="left" w:pos="709"/>
        </w:tabs>
        <w:ind w:left="284" w:hanging="284"/>
        <w:jc w:val="both"/>
        <w:rPr>
          <w:rFonts w:ascii="Times New Roman" w:eastAsiaTheme="minorHAnsi" w:hAnsi="Times New Roman"/>
          <w:noProof/>
          <w:sz w:val="24"/>
          <w:lang w:val="en-US" w:eastAsia="en-US"/>
        </w:rPr>
      </w:pPr>
    </w:p>
    <w:p w14:paraId="6DF25A32" w14:textId="61AB7BD3" w:rsidR="00CD06F2" w:rsidRPr="00CD06F2" w:rsidRDefault="00CD06F2" w:rsidP="0003519B">
      <w:pPr>
        <w:tabs>
          <w:tab w:val="left" w:pos="142"/>
          <w:tab w:val="left" w:pos="709"/>
        </w:tabs>
        <w:ind w:left="284" w:hanging="284"/>
        <w:jc w:val="both"/>
        <w:rPr>
          <w:rFonts w:ascii="Times New Roman" w:eastAsiaTheme="minorHAnsi" w:hAnsi="Times New Roman"/>
          <w:noProof/>
          <w:sz w:val="24"/>
          <w:u w:val="single"/>
        </w:rPr>
      </w:pPr>
      <w:r>
        <w:rPr>
          <w:rFonts w:ascii="Times New Roman" w:hAnsi="Times New Roman"/>
          <w:sz w:val="24"/>
          <w:u w:val="single"/>
        </w:rPr>
        <w:t>11. Apdrošinātiem sūtījumiem, kuros ir dokumenti (P un G formāta sūtījumiem), papildu tarifs ir 2,045 </w:t>
      </w:r>
      <w:r>
        <w:rPr>
          <w:rFonts w:ascii="Times New Roman" w:hAnsi="Times New Roman"/>
          <w:i/>
          <w:iCs/>
          <w:sz w:val="24"/>
          <w:u w:val="single"/>
        </w:rPr>
        <w:t>SDR</w:t>
      </w:r>
      <w:r>
        <w:rPr>
          <w:rFonts w:ascii="Times New Roman" w:hAnsi="Times New Roman"/>
          <w:sz w:val="24"/>
          <w:u w:val="single"/>
        </w:rPr>
        <w:t xml:space="preserve"> 2026. gadā, 2,800 </w:t>
      </w:r>
      <w:r>
        <w:rPr>
          <w:rFonts w:ascii="Times New Roman" w:hAnsi="Times New Roman"/>
          <w:i/>
          <w:iCs/>
          <w:sz w:val="24"/>
          <w:u w:val="single"/>
        </w:rPr>
        <w:t>SDR</w:t>
      </w:r>
      <w:r>
        <w:rPr>
          <w:rFonts w:ascii="Times New Roman" w:hAnsi="Times New Roman"/>
          <w:sz w:val="24"/>
          <w:u w:val="single"/>
        </w:rPr>
        <w:t xml:space="preserve"> 2027. gadā, 2,913 </w:t>
      </w:r>
      <w:r>
        <w:rPr>
          <w:rFonts w:ascii="Times New Roman" w:hAnsi="Times New Roman"/>
          <w:i/>
          <w:iCs/>
          <w:sz w:val="24"/>
          <w:u w:val="single"/>
        </w:rPr>
        <w:t>SDR</w:t>
      </w:r>
      <w:r>
        <w:rPr>
          <w:rFonts w:ascii="Times New Roman" w:hAnsi="Times New Roman"/>
          <w:sz w:val="24"/>
          <w:u w:val="single"/>
        </w:rPr>
        <w:t xml:space="preserve"> par sūtījumu 2028. gadā, 3,031 </w:t>
      </w:r>
      <w:r>
        <w:rPr>
          <w:rFonts w:ascii="Times New Roman" w:hAnsi="Times New Roman"/>
          <w:i/>
          <w:iCs/>
          <w:sz w:val="24"/>
          <w:u w:val="single"/>
        </w:rPr>
        <w:t>SDR</w:t>
      </w:r>
      <w:r>
        <w:rPr>
          <w:rFonts w:ascii="Times New Roman" w:hAnsi="Times New Roman"/>
          <w:sz w:val="24"/>
          <w:u w:val="single"/>
        </w:rPr>
        <w:t xml:space="preserve"> par sūtījumu 2029. gadā un 3,154 </w:t>
      </w:r>
      <w:r>
        <w:rPr>
          <w:rFonts w:ascii="Times New Roman" w:hAnsi="Times New Roman"/>
          <w:i/>
          <w:iCs/>
          <w:sz w:val="24"/>
          <w:u w:val="single"/>
        </w:rPr>
        <w:t>SDR</w:t>
      </w:r>
      <w:r>
        <w:rPr>
          <w:rFonts w:ascii="Times New Roman" w:hAnsi="Times New Roman"/>
          <w:sz w:val="24"/>
          <w:u w:val="single"/>
        </w:rPr>
        <w:t xml:space="preserve"> par sūtījumu 2030. gadā. Pasta darbības padome ir tiesīga palielināt atlīdzību par šiem un papildu pakalpojumiem, ja nodrošinātie pakalpojumi ietver tos papildu pakalpojumus, kas norādīti Reglamentā.</w:t>
      </w:r>
    </w:p>
    <w:p w14:paraId="057B141F" w14:textId="77777777" w:rsidR="00CD06F2" w:rsidRPr="00CD06F2" w:rsidRDefault="00CD06F2" w:rsidP="0003519B">
      <w:pPr>
        <w:tabs>
          <w:tab w:val="left" w:pos="142"/>
          <w:tab w:val="left" w:pos="709"/>
        </w:tabs>
        <w:ind w:left="284" w:hanging="284"/>
        <w:jc w:val="both"/>
        <w:rPr>
          <w:rFonts w:ascii="Times New Roman" w:eastAsiaTheme="minorHAnsi" w:hAnsi="Times New Roman"/>
          <w:noProof/>
          <w:sz w:val="24"/>
          <w:lang w:val="en-US" w:eastAsia="en-US"/>
        </w:rPr>
      </w:pPr>
    </w:p>
    <w:p w14:paraId="5DBFA8B9" w14:textId="24AEE5BF" w:rsidR="00CD06F2" w:rsidRPr="00CD06F2" w:rsidRDefault="00CD06F2" w:rsidP="0003519B">
      <w:pPr>
        <w:tabs>
          <w:tab w:val="left" w:pos="142"/>
          <w:tab w:val="left" w:pos="709"/>
        </w:tabs>
        <w:ind w:left="284" w:hanging="284"/>
        <w:jc w:val="both"/>
        <w:rPr>
          <w:rFonts w:ascii="Times New Roman" w:eastAsiaTheme="minorHAnsi" w:hAnsi="Times New Roman"/>
          <w:noProof/>
          <w:sz w:val="24"/>
        </w:rPr>
      </w:pPr>
      <w:r>
        <w:rPr>
          <w:rFonts w:ascii="Times New Roman" w:hAnsi="Times New Roman"/>
          <w:strike/>
          <w:sz w:val="24"/>
        </w:rPr>
        <w:t xml:space="preserve">9. </w:t>
      </w:r>
      <w:r>
        <w:rPr>
          <w:rFonts w:ascii="Times New Roman" w:hAnsi="Times New Roman"/>
          <w:sz w:val="24"/>
          <w:u w:val="single"/>
        </w:rPr>
        <w:t>12.</w:t>
      </w:r>
      <w:r>
        <w:rPr>
          <w:rFonts w:ascii="Times New Roman" w:hAnsi="Times New Roman"/>
          <w:sz w:val="24"/>
        </w:rPr>
        <w:t xml:space="preserve"> Sūtījumiem, attiecībā uz kuriem izmanto piegādes izsekojamības pakalpojumu, nosaka </w:t>
      </w:r>
      <w:r>
        <w:rPr>
          <w:rFonts w:ascii="Times New Roman" w:hAnsi="Times New Roman"/>
          <w:sz w:val="24"/>
          <w:u w:val="single"/>
        </w:rPr>
        <w:t>papildu</w:t>
      </w:r>
      <w:r>
        <w:rPr>
          <w:rFonts w:ascii="Times New Roman" w:hAnsi="Times New Roman"/>
          <w:sz w:val="24"/>
        </w:rPr>
        <w:t xml:space="preserve"> maksājumu </w:t>
      </w:r>
      <w:r>
        <w:rPr>
          <w:rFonts w:ascii="Times New Roman" w:hAnsi="Times New Roman"/>
          <w:strike/>
          <w:sz w:val="24"/>
        </w:rPr>
        <w:t>tarifs ir 0,400 </w:t>
      </w:r>
      <w:r>
        <w:rPr>
          <w:rFonts w:ascii="Times New Roman" w:hAnsi="Times New Roman"/>
          <w:i/>
          <w:iCs/>
          <w:strike/>
          <w:sz w:val="24"/>
        </w:rPr>
        <w:t>SDR</w:t>
      </w:r>
      <w:r>
        <w:rPr>
          <w:rFonts w:ascii="Times New Roman" w:hAnsi="Times New Roman"/>
          <w:sz w:val="24"/>
        </w:rPr>
        <w:t xml:space="preserve"> par pakalpojumu saskaņā ar Reglamenta nosacījumiem. Pamatojoties uz informācijas elektroniskas pārsūtīšanas izpildi, kā norādīts Reglamentā, Pasta darbības padome ir tiesīga palielināt atlīdzību par sūtījumiem, attiecībā uz kuriem izmanto piegādes izsekojamības pakalpojumu.</w:t>
      </w:r>
    </w:p>
    <w:p w14:paraId="1CB8BBA4" w14:textId="77777777" w:rsidR="00CD06F2" w:rsidRPr="00CD06F2" w:rsidRDefault="00CD06F2" w:rsidP="0003519B">
      <w:pPr>
        <w:tabs>
          <w:tab w:val="left" w:pos="142"/>
        </w:tabs>
        <w:ind w:left="284" w:hanging="284"/>
        <w:jc w:val="both"/>
        <w:rPr>
          <w:rFonts w:ascii="Times New Roman" w:eastAsia="Calibri" w:hAnsi="Times New Roman"/>
          <w:noProof/>
          <w:sz w:val="24"/>
          <w:lang w:val="en-US" w:eastAsia="en-US"/>
        </w:rPr>
      </w:pPr>
    </w:p>
    <w:p w14:paraId="760354C6" w14:textId="657447CA" w:rsidR="00CD06F2" w:rsidRPr="00CD06F2" w:rsidRDefault="00CD06F2" w:rsidP="0003519B">
      <w:pPr>
        <w:tabs>
          <w:tab w:val="left" w:pos="142"/>
          <w:tab w:val="left" w:pos="709"/>
        </w:tabs>
        <w:ind w:left="284" w:hanging="284"/>
        <w:jc w:val="both"/>
        <w:rPr>
          <w:rFonts w:ascii="Times New Roman" w:hAnsi="Times New Roman"/>
          <w:noProof/>
          <w:sz w:val="24"/>
        </w:rPr>
      </w:pPr>
      <w:r>
        <w:rPr>
          <w:rFonts w:ascii="Times New Roman" w:hAnsi="Times New Roman"/>
          <w:strike/>
          <w:sz w:val="24"/>
        </w:rPr>
        <w:t xml:space="preserve">10. </w:t>
      </w:r>
      <w:r>
        <w:rPr>
          <w:rFonts w:ascii="Times New Roman" w:hAnsi="Times New Roman"/>
          <w:sz w:val="24"/>
          <w:u w:val="single"/>
        </w:rPr>
        <w:t>13.</w:t>
      </w:r>
      <w:r>
        <w:rPr>
          <w:rFonts w:ascii="Times New Roman" w:hAnsi="Times New Roman"/>
          <w:sz w:val="24"/>
        </w:rPr>
        <w:t xml:space="preserve"> Sīkpaku</w:t>
      </w:r>
      <w:r>
        <w:rPr>
          <w:rFonts w:ascii="Times New Roman" w:hAnsi="Times New Roman"/>
          <w:strike/>
          <w:sz w:val="24"/>
        </w:rPr>
        <w:t>ām</w:t>
      </w:r>
      <w:r>
        <w:rPr>
          <w:rFonts w:ascii="Times New Roman" w:hAnsi="Times New Roman"/>
          <w:sz w:val="24"/>
        </w:rPr>
        <w:t xml:space="preserve"> </w:t>
      </w:r>
      <w:r>
        <w:rPr>
          <w:rFonts w:ascii="Times New Roman" w:hAnsi="Times New Roman"/>
          <w:sz w:val="24"/>
          <w:u w:val="single"/>
        </w:rPr>
        <w:t>(E) vēstuļu korespondences sūtījumiem</w:t>
      </w:r>
      <w:r>
        <w:rPr>
          <w:rFonts w:ascii="Times New Roman" w:hAnsi="Times New Roman"/>
          <w:sz w:val="24"/>
        </w:rPr>
        <w:t xml:space="preserve">, ierakstītiem un apdrošinātiem sūtījumiem un sūtījumiem, attiecībā uz kuriem izmanto piegādes izsekojamības pakalpojumu, kuriem nav svītrkoda identifikatora vai kuru svītrkoda identifikators neatbilst </w:t>
      </w:r>
      <w:r>
        <w:rPr>
          <w:rFonts w:ascii="Times New Roman" w:hAnsi="Times New Roman"/>
          <w:i/>
          <w:iCs/>
          <w:sz w:val="24"/>
        </w:rPr>
        <w:t>UPU</w:t>
      </w:r>
      <w:r>
        <w:rPr>
          <w:rFonts w:ascii="Times New Roman" w:hAnsi="Times New Roman"/>
          <w:sz w:val="24"/>
        </w:rPr>
        <w:t xml:space="preserve"> tehniskajam standartam S10, nosaka papildu maksājumu – 0,5 </w:t>
      </w:r>
      <w:r>
        <w:rPr>
          <w:rFonts w:ascii="Times New Roman" w:hAnsi="Times New Roman"/>
          <w:i/>
          <w:iCs/>
          <w:sz w:val="24"/>
        </w:rPr>
        <w:t>SDR</w:t>
      </w:r>
      <w:r>
        <w:rPr>
          <w:rFonts w:ascii="Times New Roman" w:hAnsi="Times New Roman"/>
          <w:sz w:val="24"/>
        </w:rPr>
        <w:t xml:space="preserve"> par sūtījumu, ja vien kādā citā divpusējā nolīgumā nav paredzēts citādi.</w:t>
      </w:r>
    </w:p>
    <w:p w14:paraId="78D813BB" w14:textId="77777777" w:rsidR="00CD06F2" w:rsidRPr="00CD06F2" w:rsidRDefault="00CD06F2" w:rsidP="0003519B">
      <w:pPr>
        <w:tabs>
          <w:tab w:val="left" w:pos="142"/>
        </w:tabs>
        <w:ind w:left="284" w:hanging="284"/>
        <w:jc w:val="both"/>
        <w:rPr>
          <w:rFonts w:ascii="Times New Roman" w:hAnsi="Times New Roman"/>
          <w:noProof/>
          <w:sz w:val="24"/>
          <w:lang w:val="en-US"/>
        </w:rPr>
      </w:pPr>
    </w:p>
    <w:p w14:paraId="1479EB0A" w14:textId="5AA2F7C8" w:rsidR="00CD06F2" w:rsidRPr="00CD06F2" w:rsidRDefault="00CD06F2" w:rsidP="0003519B">
      <w:pPr>
        <w:tabs>
          <w:tab w:val="left" w:pos="142"/>
          <w:tab w:val="left" w:pos="709"/>
        </w:tabs>
        <w:ind w:left="284" w:hanging="284"/>
        <w:jc w:val="both"/>
        <w:rPr>
          <w:rFonts w:ascii="Times New Roman" w:hAnsi="Times New Roman"/>
          <w:noProof/>
          <w:sz w:val="24"/>
        </w:rPr>
      </w:pPr>
      <w:r>
        <w:rPr>
          <w:rFonts w:ascii="Times New Roman" w:hAnsi="Times New Roman"/>
          <w:strike/>
          <w:sz w:val="24"/>
        </w:rPr>
        <w:lastRenderedPageBreak/>
        <w:t>11. Pasta darbības padome ir tiesīga palielināt atlīdzību un/vai noteikt sodus par to, vai izraudzītie operatori ievēro prasības iepriekš sniegt elektroniskus datus par vēstuļu korespondences sūtījumiem, kas satur preces.</w:t>
      </w:r>
    </w:p>
    <w:p w14:paraId="243AAD16" w14:textId="77777777" w:rsidR="00CD06F2" w:rsidRPr="00CD06F2" w:rsidRDefault="00CD06F2" w:rsidP="0003519B">
      <w:pPr>
        <w:tabs>
          <w:tab w:val="left" w:pos="142"/>
          <w:tab w:val="left" w:pos="709"/>
        </w:tabs>
        <w:ind w:left="284" w:hanging="284"/>
        <w:jc w:val="both"/>
        <w:rPr>
          <w:rFonts w:ascii="Times New Roman" w:hAnsi="Times New Roman"/>
          <w:noProof/>
          <w:sz w:val="24"/>
          <w:lang w:val="en-US"/>
        </w:rPr>
      </w:pPr>
    </w:p>
    <w:p w14:paraId="7A0EDF48" w14:textId="1B17510F" w:rsidR="00CD06F2" w:rsidRPr="00CD06F2" w:rsidRDefault="00CD06F2" w:rsidP="0003519B">
      <w:pPr>
        <w:tabs>
          <w:tab w:val="left" w:pos="142"/>
          <w:tab w:val="left" w:pos="709"/>
        </w:tabs>
        <w:ind w:left="284" w:hanging="284"/>
        <w:jc w:val="both"/>
        <w:rPr>
          <w:rFonts w:ascii="Times New Roman" w:hAnsi="Times New Roman"/>
          <w:noProof/>
          <w:sz w:val="24"/>
        </w:rPr>
      </w:pPr>
      <w:r>
        <w:rPr>
          <w:rFonts w:ascii="Times New Roman" w:hAnsi="Times New Roman"/>
          <w:strike/>
          <w:sz w:val="24"/>
        </w:rPr>
        <w:t xml:space="preserve">12. </w:t>
      </w:r>
      <w:r>
        <w:rPr>
          <w:rFonts w:ascii="Times New Roman" w:hAnsi="Times New Roman"/>
          <w:sz w:val="24"/>
          <w:u w:val="single"/>
        </w:rPr>
        <w:t>14.</w:t>
      </w:r>
      <w:r>
        <w:rPr>
          <w:rFonts w:ascii="Times New Roman" w:hAnsi="Times New Roman"/>
          <w:sz w:val="24"/>
        </w:rPr>
        <w:t xml:space="preserve"> Atlīdzību par atpakaļnosūtītiem nepiegādājamiem vēstuļu korespondences sūtījumiem nosaka Reglamentā.</w:t>
      </w:r>
    </w:p>
    <w:p w14:paraId="2798D980" w14:textId="77777777" w:rsidR="00CD06F2" w:rsidRPr="00CD06F2" w:rsidRDefault="00CD06F2" w:rsidP="0003519B">
      <w:pPr>
        <w:tabs>
          <w:tab w:val="left" w:pos="142"/>
          <w:tab w:val="left" w:pos="709"/>
          <w:tab w:val="left" w:pos="851"/>
        </w:tabs>
        <w:ind w:left="284" w:hanging="284"/>
        <w:jc w:val="both"/>
        <w:rPr>
          <w:rFonts w:ascii="Times New Roman" w:hAnsi="Times New Roman"/>
          <w:noProof/>
          <w:sz w:val="24"/>
          <w:lang w:val="en-US"/>
        </w:rPr>
      </w:pPr>
    </w:p>
    <w:p w14:paraId="2DDCBF38" w14:textId="125DFC01" w:rsidR="00CD06F2" w:rsidRPr="00CD06F2" w:rsidRDefault="00CD06F2" w:rsidP="0003519B">
      <w:pPr>
        <w:tabs>
          <w:tab w:val="left" w:pos="142"/>
          <w:tab w:val="left" w:pos="709"/>
        </w:tabs>
        <w:autoSpaceDE w:val="0"/>
        <w:autoSpaceDN w:val="0"/>
        <w:adjustRightInd w:val="0"/>
        <w:ind w:left="284" w:hanging="284"/>
        <w:jc w:val="both"/>
        <w:textAlignment w:val="center"/>
        <w:rPr>
          <w:rFonts w:ascii="Times New Roman" w:hAnsi="Times New Roman"/>
          <w:strike/>
          <w:noProof/>
          <w:sz w:val="24"/>
        </w:rPr>
      </w:pPr>
      <w:r>
        <w:rPr>
          <w:rFonts w:ascii="Times New Roman" w:hAnsi="Times New Roman"/>
          <w:strike/>
          <w:sz w:val="24"/>
        </w:rPr>
        <w:t xml:space="preserve">13. </w:t>
      </w:r>
      <w:r>
        <w:rPr>
          <w:rFonts w:ascii="Times New Roman" w:hAnsi="Times New Roman"/>
          <w:sz w:val="24"/>
          <w:u w:val="single"/>
        </w:rPr>
        <w:t>15</w:t>
      </w:r>
      <w:r>
        <w:rPr>
          <w:rFonts w:ascii="Times New Roman" w:hAnsi="Times New Roman"/>
          <w:sz w:val="24"/>
        </w:rPr>
        <w:t xml:space="preserve">. Galamaksas maksāšanas nolūkā vēstuļu korespondences sūtījumus, kuri nodoti vairumā saskaņā ar Reglamentu, sauc par pasta vairumsūtījumiem. </w:t>
      </w:r>
      <w:r>
        <w:rPr>
          <w:rFonts w:ascii="Times New Roman" w:hAnsi="Times New Roman"/>
          <w:strike/>
          <w:sz w:val="24"/>
        </w:rPr>
        <w:t>Maksa par pasta vairumsūtījumiem tiek noteikta, kā atbilstīgi attiecīgajam gadījumam paredzēts 29., 30. un 31. pantā.</w:t>
      </w:r>
    </w:p>
    <w:p w14:paraId="08A09845" w14:textId="2DC46E29" w:rsidR="00CD06F2" w:rsidRPr="00CD06F2" w:rsidRDefault="00CD06F2" w:rsidP="0003519B">
      <w:pPr>
        <w:tabs>
          <w:tab w:val="left" w:pos="142"/>
          <w:tab w:val="left" w:pos="709"/>
        </w:tabs>
        <w:autoSpaceDE w:val="0"/>
        <w:autoSpaceDN w:val="0"/>
        <w:adjustRightInd w:val="0"/>
        <w:spacing w:before="120"/>
        <w:ind w:left="284" w:hanging="284"/>
        <w:jc w:val="both"/>
        <w:textAlignment w:val="center"/>
        <w:rPr>
          <w:rFonts w:ascii="Times New Roman" w:hAnsi="Times New Roman"/>
          <w:noProof/>
          <w:sz w:val="24"/>
        </w:rPr>
      </w:pPr>
      <w:r>
        <w:rPr>
          <w:rFonts w:ascii="Times New Roman" w:hAnsi="Times New Roman"/>
          <w:sz w:val="24"/>
          <w:u w:val="single"/>
        </w:rPr>
        <w:t>15.1. Maksa par pasta vairumsūtījumiem, kuros ir preces, tiek noteikta, kā attiecīgā gadījumā paredzēts 29. panta 1.4. apakšpunktā vai 29. panta 1.2. apakšpunktā. 6.4. apakšpunkta, 8. punkta, 29. panta 1.5.6.1. apakšpunkta un 29. panta 4. punkta nosacījumus nepiemēro.</w:t>
      </w:r>
    </w:p>
    <w:p w14:paraId="13FE4924" w14:textId="48C946C1" w:rsidR="00CD06F2" w:rsidRPr="00CD06F2" w:rsidRDefault="00CD06F2" w:rsidP="0003519B">
      <w:pPr>
        <w:tabs>
          <w:tab w:val="left" w:pos="142"/>
          <w:tab w:val="left" w:pos="709"/>
        </w:tabs>
        <w:autoSpaceDE w:val="0"/>
        <w:autoSpaceDN w:val="0"/>
        <w:adjustRightInd w:val="0"/>
        <w:spacing w:before="120"/>
        <w:ind w:left="284" w:hanging="284"/>
        <w:jc w:val="both"/>
        <w:textAlignment w:val="center"/>
        <w:rPr>
          <w:rFonts w:ascii="Times New Roman" w:hAnsi="Times New Roman"/>
          <w:noProof/>
          <w:sz w:val="24"/>
          <w:u w:val="single"/>
        </w:rPr>
      </w:pPr>
      <w:r>
        <w:rPr>
          <w:rFonts w:ascii="Times New Roman" w:hAnsi="Times New Roman"/>
          <w:sz w:val="24"/>
          <w:u w:val="single"/>
        </w:rPr>
        <w:t>15.2. Maksa par pasta vairumsūtījumiem, kuros ir dokumenti (P un G formāta sūtījumiem), tiek noteikta, kā paredzēts 30. pantā. 6.3.1. apakšpunkta un 8. punkta nosacījumus nepiemēro.</w:t>
      </w:r>
    </w:p>
    <w:p w14:paraId="1D4894CA" w14:textId="251B4BC6" w:rsidR="00CD06F2" w:rsidRPr="00CD06F2" w:rsidRDefault="00CD06F2" w:rsidP="0003519B">
      <w:pPr>
        <w:tabs>
          <w:tab w:val="left" w:pos="142"/>
          <w:tab w:val="left" w:pos="709"/>
        </w:tabs>
        <w:autoSpaceDE w:val="0"/>
        <w:autoSpaceDN w:val="0"/>
        <w:adjustRightInd w:val="0"/>
        <w:spacing w:before="120"/>
        <w:ind w:left="284" w:hanging="284"/>
        <w:jc w:val="both"/>
        <w:textAlignment w:val="center"/>
        <w:rPr>
          <w:rFonts w:ascii="Times New Roman" w:hAnsi="Times New Roman"/>
          <w:noProof/>
          <w:sz w:val="24"/>
          <w:u w:val="single"/>
        </w:rPr>
      </w:pPr>
      <w:r>
        <w:rPr>
          <w:rFonts w:ascii="Times New Roman" w:hAnsi="Times New Roman"/>
          <w:sz w:val="24"/>
          <w:u w:val="single"/>
        </w:rPr>
        <w:t>15.3. Galamērķa valsts izraudzītais operators var pieprasīt maksājumu, piemērojot tarifu par sūtījumu un tarifu par kilogramu. Vai arī maksājumu nosaka, piemērojot 5. un 7. punktā noteikto kopējo tarifu par kilogramu, balstoties uz pasaules vidējo rādītāju vienam kilogramam pasta sūtījumu un piemērojot 29. un 30. pantā noteikto tarifu par sūtījumu un tarifu par kilogramu. Aprēķinot kopējo tarifu par kilogramu, nepiemēro 8. punkta, 29. panta 1.5.6. apakšpunkta un 29. panta 4. punkta nosacījumus.</w:t>
      </w:r>
    </w:p>
    <w:p w14:paraId="0480D165" w14:textId="713E17A4" w:rsidR="00CD06F2" w:rsidRPr="00CD06F2" w:rsidRDefault="00CD06F2" w:rsidP="0003519B">
      <w:pPr>
        <w:tabs>
          <w:tab w:val="left" w:pos="142"/>
        </w:tabs>
        <w:ind w:left="284" w:hanging="284"/>
        <w:jc w:val="both"/>
        <w:rPr>
          <w:rFonts w:ascii="Times New Roman" w:hAnsi="Times New Roman"/>
          <w:noProof/>
          <w:sz w:val="24"/>
          <w:lang w:val="en-US"/>
        </w:rPr>
      </w:pPr>
    </w:p>
    <w:p w14:paraId="5CEDB228" w14:textId="0195CB63" w:rsidR="00CD06F2" w:rsidRPr="00CD06F2" w:rsidRDefault="00CD06F2" w:rsidP="0003519B">
      <w:pPr>
        <w:tabs>
          <w:tab w:val="left" w:pos="142"/>
          <w:tab w:val="left" w:pos="1134"/>
        </w:tabs>
        <w:ind w:left="284" w:hanging="284"/>
        <w:jc w:val="both"/>
        <w:rPr>
          <w:rFonts w:ascii="Times New Roman" w:hAnsi="Times New Roman"/>
          <w:strike/>
          <w:noProof/>
          <w:sz w:val="24"/>
        </w:rPr>
      </w:pPr>
      <w:r>
        <w:rPr>
          <w:rFonts w:ascii="Times New Roman" w:hAnsi="Times New Roman"/>
          <w:strike/>
          <w:sz w:val="24"/>
        </w:rPr>
        <w:t>14. Pamatojoties uz divpusēju vai daudzpusēju nolīgumu, galamaksas veikšanai jebkurš izraudzītais operators var piemērot citas maksājumu sistēmas.</w:t>
      </w:r>
    </w:p>
    <w:p w14:paraId="25D897A7" w14:textId="77777777" w:rsidR="00CD06F2" w:rsidRPr="00CD06F2" w:rsidRDefault="00CD06F2" w:rsidP="0003519B">
      <w:pPr>
        <w:tabs>
          <w:tab w:val="left" w:pos="142"/>
          <w:tab w:val="left" w:pos="567"/>
          <w:tab w:val="left" w:pos="1134"/>
        </w:tabs>
        <w:ind w:left="284" w:hanging="284"/>
        <w:jc w:val="both"/>
        <w:rPr>
          <w:rFonts w:ascii="Times New Roman" w:hAnsi="Times New Roman"/>
          <w:strike/>
          <w:noProof/>
          <w:snapToGrid w:val="0"/>
          <w:sz w:val="24"/>
          <w:szCs w:val="24"/>
          <w:lang w:val="en-US" w:eastAsia="fr-FR"/>
        </w:rPr>
      </w:pPr>
    </w:p>
    <w:p w14:paraId="013EA376" w14:textId="567C96E0" w:rsidR="00CD06F2" w:rsidRPr="00CD06F2" w:rsidRDefault="00CD06F2" w:rsidP="0003519B">
      <w:pPr>
        <w:tabs>
          <w:tab w:val="left" w:pos="142"/>
          <w:tab w:val="left" w:pos="1134"/>
        </w:tabs>
        <w:ind w:left="284" w:hanging="284"/>
        <w:jc w:val="both"/>
        <w:rPr>
          <w:rFonts w:ascii="Times New Roman" w:hAnsi="Times New Roman"/>
          <w:strike/>
          <w:noProof/>
          <w:sz w:val="24"/>
        </w:rPr>
      </w:pPr>
      <w:r>
        <w:rPr>
          <w:rFonts w:ascii="Times New Roman" w:hAnsi="Times New Roman"/>
          <w:strike/>
          <w:sz w:val="24"/>
        </w:rPr>
        <w:t>15. Izraudzītie operatori var veikt neprioritāru pasta sūtījumu apmaiņu, pēc izvēles piemērojot 10 % atlaidi prioritāru pasta sūtījumu galamaksas tarifam.</w:t>
      </w:r>
    </w:p>
    <w:p w14:paraId="5B118569" w14:textId="77777777" w:rsidR="00CD06F2" w:rsidRPr="00CD06F2" w:rsidRDefault="00CD06F2" w:rsidP="0003519B">
      <w:pPr>
        <w:tabs>
          <w:tab w:val="left" w:pos="142"/>
          <w:tab w:val="left" w:pos="567"/>
          <w:tab w:val="left" w:pos="709"/>
        </w:tabs>
        <w:ind w:left="284" w:hanging="284"/>
        <w:jc w:val="both"/>
        <w:rPr>
          <w:rFonts w:ascii="Times New Roman" w:hAnsi="Times New Roman"/>
          <w:strike/>
          <w:noProof/>
          <w:sz w:val="24"/>
          <w:lang w:val="en-US"/>
        </w:rPr>
      </w:pPr>
    </w:p>
    <w:p w14:paraId="4A37F90B" w14:textId="2E0CF601" w:rsidR="00CD06F2" w:rsidRPr="00CD06F2" w:rsidRDefault="00CD06F2" w:rsidP="0003519B">
      <w:pPr>
        <w:tabs>
          <w:tab w:val="left" w:pos="142"/>
          <w:tab w:val="left" w:pos="1134"/>
        </w:tabs>
        <w:ind w:left="284" w:hanging="284"/>
        <w:jc w:val="both"/>
        <w:rPr>
          <w:rFonts w:ascii="Times New Roman" w:hAnsi="Times New Roman"/>
          <w:noProof/>
          <w:sz w:val="24"/>
          <w:u w:val="single"/>
        </w:rPr>
      </w:pPr>
      <w:r>
        <w:rPr>
          <w:rFonts w:ascii="Times New Roman" w:hAnsi="Times New Roman"/>
          <w:sz w:val="24"/>
        </w:rPr>
        <w:t xml:space="preserve">16 </w:t>
      </w:r>
      <w:r>
        <w:rPr>
          <w:rFonts w:ascii="Times New Roman" w:hAnsi="Times New Roman"/>
          <w:strike/>
          <w:sz w:val="24"/>
        </w:rPr>
        <w:t xml:space="preserve">Noteikumi, kurus piemēro starp mērķsistēmas valstu izraudzītajiem operatoriem, attiecas uz jebkuras tādas pārejas sistēmas valsts izraudzīto operatoru, kura paziņo, ka vēlas pievienoties mērķsistēmai. Pasta darbības padome var noteikt pārejas posma pasākumus Reglamentā. Visi mērķsistēmas nosacījumi var tikt piemēroti ikvienam jaunam izraudzītajam operatoram, kas paziņo, ka vēlas pilnīgi piemērot šos nosacījumus bez pārejas pasākumiem. </w:t>
      </w:r>
      <w:r>
        <w:rPr>
          <w:rFonts w:ascii="Times New Roman" w:hAnsi="Times New Roman"/>
          <w:sz w:val="24"/>
          <w:u w:val="single"/>
        </w:rPr>
        <w:t>Attiecībā uz šo pantu nedrīkst noteikt nekādas atrunas.</w:t>
      </w:r>
    </w:p>
    <w:p w14:paraId="6059EF83" w14:textId="77777777" w:rsidR="00CD06F2" w:rsidRPr="00CD06F2" w:rsidRDefault="00CD06F2" w:rsidP="00CD06F2">
      <w:pPr>
        <w:tabs>
          <w:tab w:val="left" w:pos="0"/>
          <w:tab w:val="left" w:pos="567"/>
        </w:tabs>
        <w:jc w:val="both"/>
        <w:rPr>
          <w:rFonts w:ascii="Times New Roman" w:hAnsi="Times New Roman"/>
          <w:noProof/>
          <w:sz w:val="24"/>
          <w:u w:val="single"/>
          <w:lang w:val="en-US" w:eastAsia="zh-CN"/>
        </w:rPr>
      </w:pPr>
    </w:p>
    <w:p w14:paraId="75467098" w14:textId="77777777" w:rsidR="00CD06F2" w:rsidRPr="00CD06F2" w:rsidRDefault="00CD06F2" w:rsidP="00CD06F2">
      <w:pPr>
        <w:tabs>
          <w:tab w:val="left" w:pos="0"/>
          <w:tab w:val="left" w:pos="851"/>
        </w:tabs>
        <w:jc w:val="both"/>
        <w:rPr>
          <w:rFonts w:ascii="Times New Roman" w:hAnsi="Times New Roman"/>
          <w:noProof/>
          <w:sz w:val="24"/>
          <w:u w:val="single"/>
          <w:lang w:val="en-US" w:eastAsia="zh-CN"/>
        </w:rPr>
      </w:pPr>
    </w:p>
    <w:p w14:paraId="2A5A68A9" w14:textId="77777777" w:rsidR="00CD06F2" w:rsidRPr="00CD06F2" w:rsidRDefault="00CD06F2" w:rsidP="00CD06F2">
      <w:pPr>
        <w:tabs>
          <w:tab w:val="left" w:pos="0"/>
          <w:tab w:val="left" w:pos="851"/>
        </w:tabs>
        <w:jc w:val="both"/>
        <w:rPr>
          <w:rFonts w:ascii="Times New Roman" w:hAnsi="Times New Roman" w:cstheme="minorBidi"/>
          <w:noProof/>
          <w:sz w:val="24"/>
        </w:rPr>
      </w:pPr>
      <w:bookmarkStart w:id="19" w:name="_Hlk209090376"/>
      <w:r>
        <w:rPr>
          <w:rFonts w:ascii="Times New Roman" w:hAnsi="Times New Roman"/>
          <w:sz w:val="24"/>
        </w:rPr>
        <w:t>XV pants</w:t>
      </w:r>
      <w:bookmarkEnd w:id="19"/>
    </w:p>
    <w:p w14:paraId="696DF588"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(29. pants, grozīts)</w:t>
      </w:r>
    </w:p>
    <w:p w14:paraId="3A714FF4" w14:textId="77777777" w:rsidR="00CD06F2" w:rsidRPr="00CD06F2" w:rsidRDefault="00CD06F2" w:rsidP="00CD06F2">
      <w:pPr>
        <w:tabs>
          <w:tab w:val="left" w:pos="0"/>
        </w:tabs>
        <w:jc w:val="both"/>
        <w:rPr>
          <w:rFonts w:ascii="Times New Roman" w:hAnsi="Times New Roman"/>
          <w:noProof/>
          <w:sz w:val="24"/>
        </w:rPr>
      </w:pPr>
      <w:r>
        <w:rPr>
          <w:rFonts w:ascii="Times New Roman" w:hAnsi="Times New Roman"/>
          <w:sz w:val="24"/>
        </w:rPr>
        <w:t xml:space="preserve">Galamaksa. </w:t>
      </w:r>
      <w:r>
        <w:rPr>
          <w:rFonts w:ascii="Times New Roman" w:hAnsi="Times New Roman"/>
          <w:strike/>
          <w:sz w:val="24"/>
        </w:rPr>
        <w:t>Lielgabarīta (E) un sīkpaku (E)</w:t>
      </w:r>
      <w:r>
        <w:rPr>
          <w:rFonts w:ascii="Times New Roman" w:hAnsi="Times New Roman"/>
          <w:sz w:val="24"/>
        </w:rPr>
        <w:t xml:space="preserve"> </w:t>
      </w:r>
      <w:r>
        <w:rPr>
          <w:rFonts w:ascii="Times New Roman" w:hAnsi="Times New Roman"/>
          <w:sz w:val="24"/>
          <w:u w:val="single"/>
        </w:rPr>
        <w:t>Noteikumi atlīdzības tarifu noteikšanai par lielgabarīta (E) un</w:t>
      </w:r>
      <w:r>
        <w:rPr>
          <w:rFonts w:ascii="Times New Roman" w:hAnsi="Times New Roman"/>
          <w:sz w:val="24"/>
        </w:rPr>
        <w:t xml:space="preserve"> sīkpaku (E) vēstuļu korespondences sūtījumiem</w:t>
      </w:r>
      <w:r>
        <w:rPr>
          <w:rFonts w:ascii="Times New Roman" w:hAnsi="Times New Roman"/>
          <w:strike/>
          <w:sz w:val="24"/>
        </w:rPr>
        <w:t>u pašdeklarāciju</w:t>
      </w:r>
    </w:p>
    <w:p w14:paraId="28150C8C" w14:textId="77777777" w:rsidR="00CD06F2" w:rsidRPr="00CD06F2" w:rsidRDefault="00CD06F2" w:rsidP="00CD06F2">
      <w:pPr>
        <w:tabs>
          <w:tab w:val="left" w:pos="0"/>
        </w:tabs>
        <w:jc w:val="both"/>
        <w:rPr>
          <w:rFonts w:ascii="Times New Roman" w:hAnsi="Times New Roman"/>
          <w:noProof/>
          <w:sz w:val="24"/>
          <w:lang w:val="en-US"/>
        </w:rPr>
      </w:pPr>
    </w:p>
    <w:p w14:paraId="4A8F2695" w14:textId="1DE401BB" w:rsidR="00CD06F2" w:rsidRPr="00CD06F2" w:rsidRDefault="00CD06F2" w:rsidP="0003519B">
      <w:pPr>
        <w:tabs>
          <w:tab w:val="left" w:pos="284"/>
          <w:tab w:val="left" w:pos="1134"/>
        </w:tabs>
        <w:ind w:left="284" w:hanging="284"/>
        <w:jc w:val="both"/>
        <w:rPr>
          <w:rFonts w:ascii="Times New Roman" w:hAnsi="Times New Roman"/>
          <w:noProof/>
          <w:sz w:val="24"/>
          <w:u w:val="single"/>
        </w:rPr>
      </w:pPr>
      <w:r>
        <w:rPr>
          <w:rFonts w:ascii="Times New Roman" w:hAnsi="Times New Roman"/>
          <w:sz w:val="24"/>
          <w:u w:val="single"/>
        </w:rPr>
        <w:t>1. Vispārīgi noteikumi</w:t>
      </w:r>
    </w:p>
    <w:p w14:paraId="70C80628" w14:textId="152A31C1"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1.1. Šā panta noteikumi attiecas arī uz atlīdzību par lielgabarīta (E) vēstuļu korespondences sūtījumiem 2026. gadā.</w:t>
      </w:r>
    </w:p>
    <w:p w14:paraId="44A1192D" w14:textId="78C25EB1" w:rsidR="00CD06F2" w:rsidRPr="00CD06F2" w:rsidRDefault="00CD06F2" w:rsidP="0003519B">
      <w:pPr>
        <w:tabs>
          <w:tab w:val="left" w:pos="284"/>
          <w:tab w:val="left" w:pos="1134"/>
        </w:tabs>
        <w:spacing w:before="120"/>
        <w:ind w:left="284" w:hanging="284"/>
        <w:jc w:val="both"/>
        <w:rPr>
          <w:rFonts w:ascii="Times New Roman" w:hAnsi="Times New Roman"/>
          <w:noProof/>
          <w:sz w:val="24"/>
          <w:u w:val="single"/>
        </w:rPr>
      </w:pPr>
      <w:r>
        <w:rPr>
          <w:rFonts w:ascii="Times New Roman" w:hAnsi="Times New Roman"/>
          <w:sz w:val="24"/>
          <w:u w:val="single"/>
        </w:rPr>
        <w:t>1.2. 2026. gadā tarifus lielgabarīta (E) un sīkpaku (E) vēstuļu korespondences sūtījumiem aprēķina, par pamatu ņemot 0,273 kilogramus smagu P vai G formāta sūtījumu, neskaitot PVN vai citus nodokļus, kā noteikts 30. panta 1. punktā.</w:t>
      </w:r>
    </w:p>
    <w:p w14:paraId="734FBBDF" w14:textId="45062934" w:rsidR="00CD06F2" w:rsidRPr="00CD06F2" w:rsidRDefault="00CD06F2" w:rsidP="0003519B">
      <w:pPr>
        <w:tabs>
          <w:tab w:val="left" w:pos="284"/>
          <w:tab w:val="left" w:pos="1134"/>
        </w:tabs>
        <w:spacing w:before="120"/>
        <w:ind w:left="284" w:hanging="284"/>
        <w:jc w:val="both"/>
        <w:rPr>
          <w:rFonts w:ascii="Times New Roman" w:hAnsi="Times New Roman"/>
          <w:noProof/>
          <w:sz w:val="24"/>
          <w:u w:val="single"/>
        </w:rPr>
      </w:pPr>
      <w:r>
        <w:rPr>
          <w:rFonts w:ascii="Times New Roman" w:hAnsi="Times New Roman"/>
          <w:sz w:val="24"/>
          <w:u w:val="single"/>
        </w:rPr>
        <w:lastRenderedPageBreak/>
        <w:t>1.2.1. Tarifi 2026. gadā nedrīkst radīt ieņēmumu pieaugumu par vairāk nekā 13 % attiecībā uz 0,273 kilogramus smagu lielgabarīta (E) un sīkpaku (E) vēstuļu korespondences sūtījumu, salīdzinot ar 2025. gadu.</w:t>
      </w:r>
    </w:p>
    <w:p w14:paraId="54E742C3" w14:textId="57B9B57E" w:rsidR="00CD06F2" w:rsidRPr="00CD06F2" w:rsidRDefault="00CD06F2" w:rsidP="0003519B">
      <w:pPr>
        <w:tabs>
          <w:tab w:val="left" w:pos="284"/>
          <w:tab w:val="left" w:pos="1134"/>
        </w:tabs>
        <w:autoSpaceDE w:val="0"/>
        <w:autoSpaceDN w:val="0"/>
        <w:adjustRightInd w:val="0"/>
        <w:spacing w:before="120"/>
        <w:ind w:left="284" w:hanging="284"/>
        <w:jc w:val="both"/>
        <w:textAlignment w:val="center"/>
        <w:rPr>
          <w:rFonts w:ascii="Times New Roman" w:eastAsiaTheme="minorHAnsi" w:hAnsi="Times New Roman"/>
          <w:noProof/>
          <w:sz w:val="24"/>
          <w:u w:val="single"/>
        </w:rPr>
      </w:pPr>
      <w:r>
        <w:rPr>
          <w:rFonts w:ascii="Times New Roman" w:hAnsi="Times New Roman"/>
          <w:sz w:val="24"/>
          <w:u w:val="single"/>
        </w:rPr>
        <w:t>1.2.2. 2026. gadā 1.2. apakšpunktā noteiktie tarifi nedrīkst pārsniegt 1,265 </w:t>
      </w:r>
      <w:r>
        <w:rPr>
          <w:rFonts w:ascii="Times New Roman" w:hAnsi="Times New Roman"/>
          <w:i/>
          <w:iCs/>
          <w:sz w:val="24"/>
          <w:u w:val="single"/>
        </w:rPr>
        <w:t>SDR</w:t>
      </w:r>
      <w:r>
        <w:rPr>
          <w:rFonts w:ascii="Times New Roman" w:hAnsi="Times New Roman"/>
          <w:sz w:val="24"/>
          <w:u w:val="single"/>
        </w:rPr>
        <w:t xml:space="preserve"> par sūtījumu un 2,844 </w:t>
      </w:r>
      <w:r>
        <w:rPr>
          <w:rFonts w:ascii="Times New Roman" w:hAnsi="Times New Roman"/>
          <w:i/>
          <w:iCs/>
          <w:sz w:val="24"/>
          <w:u w:val="single"/>
        </w:rPr>
        <w:t>SDR</w:t>
      </w:r>
      <w:r>
        <w:rPr>
          <w:rFonts w:ascii="Times New Roman" w:hAnsi="Times New Roman"/>
          <w:sz w:val="24"/>
          <w:u w:val="single"/>
        </w:rPr>
        <w:t xml:space="preserve"> par kilogramu.</w:t>
      </w:r>
    </w:p>
    <w:p w14:paraId="46F90A48" w14:textId="32533F68" w:rsidR="00CD06F2" w:rsidRPr="00CD06F2" w:rsidRDefault="00CD06F2" w:rsidP="0003519B">
      <w:pPr>
        <w:tabs>
          <w:tab w:val="left" w:pos="284"/>
          <w:tab w:val="left" w:pos="1134"/>
        </w:tabs>
        <w:autoSpaceDE w:val="0"/>
        <w:autoSpaceDN w:val="0"/>
        <w:adjustRightInd w:val="0"/>
        <w:spacing w:before="120"/>
        <w:ind w:left="284" w:hanging="284"/>
        <w:jc w:val="both"/>
        <w:textAlignment w:val="center"/>
        <w:rPr>
          <w:rFonts w:ascii="Times New Roman" w:eastAsiaTheme="minorHAnsi" w:hAnsi="Times New Roman"/>
          <w:noProof/>
          <w:sz w:val="24"/>
          <w:u w:val="single"/>
        </w:rPr>
      </w:pPr>
      <w:r>
        <w:rPr>
          <w:rFonts w:ascii="Times New Roman" w:hAnsi="Times New Roman"/>
          <w:sz w:val="24"/>
          <w:u w:val="single"/>
        </w:rPr>
        <w:t>1.2.3. 2026. gadā 1.2. apakšpunktā noteiktie tarifi nedrīkst būt zemāki par 0,819 </w:t>
      </w:r>
      <w:r>
        <w:rPr>
          <w:rFonts w:ascii="Times New Roman" w:hAnsi="Times New Roman"/>
          <w:i/>
          <w:iCs/>
          <w:sz w:val="24"/>
          <w:u w:val="single"/>
        </w:rPr>
        <w:t>SDR</w:t>
      </w:r>
      <w:r>
        <w:rPr>
          <w:rFonts w:ascii="Times New Roman" w:hAnsi="Times New Roman"/>
          <w:sz w:val="24"/>
          <w:u w:val="single"/>
        </w:rPr>
        <w:t xml:space="preserve"> par sūtījumu un 1,842 </w:t>
      </w:r>
      <w:r>
        <w:rPr>
          <w:rFonts w:ascii="Times New Roman" w:hAnsi="Times New Roman"/>
          <w:i/>
          <w:iCs/>
          <w:sz w:val="24"/>
          <w:u w:val="single"/>
        </w:rPr>
        <w:t>SDR</w:t>
      </w:r>
      <w:r>
        <w:rPr>
          <w:rFonts w:ascii="Times New Roman" w:hAnsi="Times New Roman"/>
          <w:sz w:val="24"/>
          <w:u w:val="single"/>
        </w:rPr>
        <w:t xml:space="preserve"> par kilogramu.</w:t>
      </w:r>
    </w:p>
    <w:p w14:paraId="5B0C4505" w14:textId="246E2AFB"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1.2.4. Citi nosacījumi par šo tarifu aprēķināšanu ir noteikti Reglamentā.</w:t>
      </w:r>
    </w:p>
    <w:p w14:paraId="00C0BAFE" w14:textId="3ECD5584"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1.3. Sākot ar tarifiem, kas ir spēkā no 2027. gada, katrs izraudzītais operators paziņo Starptautiskajam birojam savus iekšzemes tarifus par līdzvērtīgiem pakalpojumiem, lai noteiktu atlīdzības tarifus sīkpaku (E) vēstuļu korespondences sūtījumiem saskaņā ar šo pantu.</w:t>
      </w:r>
    </w:p>
    <w:p w14:paraId="7CD26482" w14:textId="20F58B22" w:rsidR="00CD06F2" w:rsidRPr="00CD06F2" w:rsidRDefault="00CD06F2" w:rsidP="0003519B">
      <w:pPr>
        <w:tabs>
          <w:tab w:val="left" w:pos="284"/>
          <w:tab w:val="left" w:pos="1134"/>
        </w:tabs>
        <w:spacing w:before="120"/>
        <w:ind w:left="284" w:hanging="284"/>
        <w:jc w:val="both"/>
        <w:rPr>
          <w:rFonts w:ascii="Times New Roman" w:hAnsi="Times New Roman"/>
          <w:strike/>
          <w:noProof/>
          <w:sz w:val="24"/>
        </w:rPr>
      </w:pPr>
      <w:r>
        <w:rPr>
          <w:rFonts w:ascii="Times New Roman" w:hAnsi="Times New Roman"/>
          <w:strike/>
          <w:sz w:val="24"/>
        </w:rPr>
        <w:t xml:space="preserve">1. </w:t>
      </w:r>
      <w:r>
        <w:rPr>
          <w:rFonts w:ascii="Times New Roman" w:hAnsi="Times New Roman"/>
          <w:sz w:val="24"/>
          <w:u w:val="single"/>
        </w:rPr>
        <w:t>1.4.</w:t>
      </w:r>
      <w:r>
        <w:rPr>
          <w:rFonts w:ascii="Times New Roman" w:hAnsi="Times New Roman"/>
          <w:sz w:val="24"/>
        </w:rPr>
        <w:t xml:space="preserve"> </w:t>
      </w:r>
      <w:r>
        <w:rPr>
          <w:rFonts w:ascii="Times New Roman" w:hAnsi="Times New Roman"/>
          <w:strike/>
          <w:sz w:val="24"/>
        </w:rPr>
        <w:t xml:space="preserve">Sākot ar tarifiem, kas ir spēkā no 2021. gada, un neatkarīgi no 30. un 31. panta </w:t>
      </w:r>
      <w:r>
        <w:rPr>
          <w:rFonts w:ascii="Times New Roman" w:hAnsi="Times New Roman"/>
          <w:sz w:val="24"/>
          <w:u w:val="single"/>
        </w:rPr>
        <w:t>Turklāt</w:t>
      </w:r>
      <w:r>
        <w:rPr>
          <w:rFonts w:ascii="Times New Roman" w:hAnsi="Times New Roman"/>
          <w:sz w:val="24"/>
        </w:rPr>
        <w:t xml:space="preserve"> izraudzītie operatori var paziņot Starptautiskajam birojam līdz tā gada 1. </w:t>
      </w:r>
      <w:r>
        <w:rPr>
          <w:rFonts w:ascii="Times New Roman" w:hAnsi="Times New Roman"/>
          <w:strike/>
          <w:sz w:val="24"/>
        </w:rPr>
        <w:t>jūnijam</w:t>
      </w:r>
      <w:r>
        <w:rPr>
          <w:rFonts w:ascii="Times New Roman" w:hAnsi="Times New Roman"/>
          <w:sz w:val="24"/>
        </w:rPr>
        <w:t xml:space="preserve"> </w:t>
      </w:r>
      <w:r>
        <w:rPr>
          <w:rFonts w:ascii="Times New Roman" w:hAnsi="Times New Roman"/>
          <w:sz w:val="24"/>
          <w:u w:val="single"/>
        </w:rPr>
        <w:t>maijam</w:t>
      </w:r>
      <w:r>
        <w:rPr>
          <w:rFonts w:ascii="Times New Roman" w:hAnsi="Times New Roman"/>
          <w:sz w:val="24"/>
        </w:rPr>
        <w:t xml:space="preserve">, kas ir pirms gada, kurā tiks piemēroti </w:t>
      </w:r>
      <w:r>
        <w:rPr>
          <w:rFonts w:ascii="Times New Roman" w:hAnsi="Times New Roman"/>
          <w:strike/>
          <w:sz w:val="24"/>
        </w:rPr>
        <w:t>pašdeklarētie</w:t>
      </w:r>
      <w:r>
        <w:rPr>
          <w:rFonts w:ascii="Times New Roman" w:hAnsi="Times New Roman"/>
          <w:sz w:val="24"/>
        </w:rPr>
        <w:t xml:space="preserve"> </w:t>
      </w:r>
      <w:r>
        <w:rPr>
          <w:rFonts w:ascii="Times New Roman" w:hAnsi="Times New Roman"/>
          <w:sz w:val="24"/>
          <w:u w:val="single"/>
        </w:rPr>
        <w:t>atlīdzības</w:t>
      </w:r>
      <w:r>
        <w:rPr>
          <w:rFonts w:ascii="Times New Roman" w:hAnsi="Times New Roman"/>
          <w:sz w:val="24"/>
        </w:rPr>
        <w:t xml:space="preserve"> tarifi, par pašdeklarēto tarifu par sūtījumu un pašdeklarēto tarifu par kilogramu, kas izteikts vietējā valūtā vai </w:t>
      </w:r>
      <w:r>
        <w:rPr>
          <w:rFonts w:ascii="Times New Roman" w:hAnsi="Times New Roman"/>
          <w:i/>
          <w:iCs/>
          <w:sz w:val="24"/>
        </w:rPr>
        <w:t>SDR</w:t>
      </w:r>
      <w:r>
        <w:rPr>
          <w:rFonts w:ascii="Times New Roman" w:hAnsi="Times New Roman"/>
          <w:sz w:val="24"/>
        </w:rPr>
        <w:t xml:space="preserve"> un tiks piemērots </w:t>
      </w:r>
      <w:r>
        <w:rPr>
          <w:rFonts w:ascii="Times New Roman" w:hAnsi="Times New Roman"/>
          <w:sz w:val="24"/>
          <w:u w:val="single"/>
        </w:rPr>
        <w:t>nākamajā kalendārajā gadā</w:t>
      </w:r>
      <w:r>
        <w:rPr>
          <w:rFonts w:ascii="Times New Roman" w:hAnsi="Times New Roman"/>
          <w:sz w:val="24"/>
        </w:rPr>
        <w:t xml:space="preserve"> lielgabarīta (E) un sīkpaku (E) vēstuļu korespondences sūtījumiem </w:t>
      </w:r>
      <w:r>
        <w:rPr>
          <w:rFonts w:ascii="Times New Roman" w:hAnsi="Times New Roman"/>
          <w:strike/>
          <w:sz w:val="24"/>
        </w:rPr>
        <w:t xml:space="preserve">nākamajā kalendārajā gadā </w:t>
      </w:r>
      <w:r>
        <w:rPr>
          <w:rFonts w:ascii="Times New Roman" w:hAnsi="Times New Roman"/>
          <w:sz w:val="24"/>
          <w:u w:val="single"/>
        </w:rPr>
        <w:t>2026. gadā un tikai sīkpaku (E) vēstuļu korespondences sūtījumiem no 2027. gada.</w:t>
      </w:r>
      <w:r>
        <w:rPr>
          <w:rFonts w:ascii="Times New Roman" w:hAnsi="Times New Roman"/>
          <w:sz w:val="24"/>
        </w:rPr>
        <w:t xml:space="preserve"> Starptautiskais birojs katru gadu konvertē vietējā valūtā sniegtos pašdeklarētos tarifus </w:t>
      </w:r>
      <w:r>
        <w:rPr>
          <w:rFonts w:ascii="Times New Roman" w:hAnsi="Times New Roman"/>
          <w:i/>
          <w:iCs/>
          <w:sz w:val="24"/>
        </w:rPr>
        <w:t>SDR</w:t>
      </w:r>
      <w:r>
        <w:rPr>
          <w:rFonts w:ascii="Times New Roman" w:hAnsi="Times New Roman"/>
          <w:sz w:val="24"/>
        </w:rPr>
        <w:t xml:space="preserve"> izteiksmē. Lai tarifus pārrēķinātu </w:t>
      </w:r>
      <w:r>
        <w:rPr>
          <w:rFonts w:ascii="Times New Roman" w:hAnsi="Times New Roman"/>
          <w:i/>
          <w:iCs/>
          <w:sz w:val="24"/>
        </w:rPr>
        <w:t>SDR</w:t>
      </w:r>
      <w:r>
        <w:rPr>
          <w:rFonts w:ascii="Times New Roman" w:hAnsi="Times New Roman"/>
          <w:sz w:val="24"/>
        </w:rPr>
        <w:t xml:space="preserve">, Starptautiskais birojs izmanto mēneša vidējo valūtas maiņas kursu piecu mēnešu periodā, kas beidzas </w:t>
      </w:r>
      <w:r>
        <w:rPr>
          <w:rFonts w:ascii="Times New Roman" w:hAnsi="Times New Roman"/>
          <w:strike/>
          <w:sz w:val="24"/>
        </w:rPr>
        <w:t xml:space="preserve">31. martā </w:t>
      </w:r>
      <w:r>
        <w:rPr>
          <w:rFonts w:ascii="Times New Roman" w:hAnsi="Times New Roman"/>
          <w:sz w:val="24"/>
          <w:u w:val="single"/>
        </w:rPr>
        <w:t>februāra pēdējā dienā</w:t>
      </w:r>
      <w:r>
        <w:rPr>
          <w:rFonts w:ascii="Times New Roman" w:hAnsi="Times New Roman"/>
          <w:sz w:val="24"/>
        </w:rPr>
        <w:t xml:space="preserve"> tajā gadā, kas ir pirms gada, kurā būs piemērojami pašdeklarētie tarifi. Iegūtos tarifus paziņo, izmantojot Starptautiskā biroja apkārtrakstu, ne vēlāk kā tā gada 1. jūlijā, kas ir pirms gada, kurā tiks piemēroti pašdeklarētie tarifi. </w:t>
      </w:r>
      <w:r>
        <w:rPr>
          <w:rFonts w:ascii="Times New Roman" w:hAnsi="Times New Roman"/>
          <w:strike/>
          <w:sz w:val="24"/>
        </w:rPr>
        <w:t>Pašdeklarētos tarifus lielgabarīta (E) un sīkpaku (E) vēstuļu korespondences sūtījumiem vajadzības gadījumā aizvieto jebkurā tādā atsaucē vai tarifa aprēķinā, kas attiecas uz lielgabarīta (E) un sīkpaku (E) vēstuļu korespondences sūtījumiem, citviet Konvencijā vai Reglamentā. Turklāt katrs izraudzītais operators norāda Starptautiskajam birojam savus iekšzemes tarifus par līdzvērtīgiem pakalpojumiem, lai aprēķinātu saistītos maksimālos tarifus.</w:t>
      </w:r>
    </w:p>
    <w:p w14:paraId="2E66BEF2" w14:textId="76AF24D3" w:rsidR="00CD06F2" w:rsidRPr="00CD06F2" w:rsidRDefault="00CD06F2" w:rsidP="0003519B">
      <w:pPr>
        <w:tabs>
          <w:tab w:val="left" w:pos="284"/>
          <w:tab w:val="left" w:pos="1134"/>
        </w:tabs>
        <w:spacing w:before="120"/>
        <w:ind w:left="284" w:hanging="284"/>
        <w:jc w:val="both"/>
        <w:rPr>
          <w:rFonts w:ascii="Times New Roman" w:hAnsi="Times New Roman"/>
          <w:noProof/>
          <w:sz w:val="24"/>
          <w:u w:val="single"/>
        </w:rPr>
      </w:pPr>
      <w:r>
        <w:rPr>
          <w:rFonts w:ascii="Times New Roman" w:hAnsi="Times New Roman"/>
          <w:sz w:val="24"/>
          <w:u w:val="single"/>
        </w:rPr>
        <w:t>1.4.1. Tarifi, kurus piemēro lielgabarīta (E) un/vai sīkpaku (E) vēstuļu korespondences sūtījumiem, kas tikuši pašdeklarēti saskaņā ar šo pantu, aizvieto saskaņā ar 1.2. apakšpunktu noteiktos tarifus.</w:t>
      </w:r>
    </w:p>
    <w:p w14:paraId="36B828B3" w14:textId="726CF332"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1.1. </w:t>
      </w:r>
      <w:r>
        <w:rPr>
          <w:rFonts w:ascii="Times New Roman" w:hAnsi="Times New Roman"/>
          <w:sz w:val="24"/>
          <w:u w:val="single"/>
        </w:rPr>
        <w:t>1.5.</w:t>
      </w:r>
      <w:r>
        <w:rPr>
          <w:rFonts w:ascii="Times New Roman" w:hAnsi="Times New Roman"/>
          <w:sz w:val="24"/>
        </w:rPr>
        <w:t xml:space="preserve"> Ievērojot </w:t>
      </w:r>
      <w:r>
        <w:rPr>
          <w:rFonts w:ascii="Times New Roman" w:hAnsi="Times New Roman"/>
          <w:strike/>
          <w:sz w:val="24"/>
        </w:rPr>
        <w:t xml:space="preserve">1.2. un 1.3. </w:t>
      </w:r>
      <w:r>
        <w:rPr>
          <w:rFonts w:ascii="Times New Roman" w:hAnsi="Times New Roman"/>
          <w:sz w:val="24"/>
          <w:u w:val="single"/>
        </w:rPr>
        <w:t>1.6.</w:t>
      </w:r>
      <w:r>
        <w:rPr>
          <w:rFonts w:ascii="Times New Roman" w:hAnsi="Times New Roman"/>
          <w:sz w:val="24"/>
        </w:rPr>
        <w:t> apakšpunktu, pašdeklarētos tarifus:</w:t>
      </w:r>
    </w:p>
    <w:p w14:paraId="51FE2C40" w14:textId="64C279E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 xml:space="preserve">1.1.1. </w:t>
      </w:r>
      <w:r>
        <w:rPr>
          <w:rFonts w:ascii="Times New Roman" w:hAnsi="Times New Roman"/>
          <w:sz w:val="24"/>
          <w:u w:val="single"/>
        </w:rPr>
        <w:t>1.5.1.</w:t>
      </w:r>
      <w:r>
        <w:rPr>
          <w:rFonts w:ascii="Times New Roman" w:hAnsi="Times New Roman"/>
          <w:sz w:val="24"/>
        </w:rPr>
        <w:t xml:space="preserve"> attiecībā uz vidējo </w:t>
      </w:r>
      <w:r>
        <w:rPr>
          <w:rFonts w:ascii="Times New Roman" w:hAnsi="Times New Roman"/>
          <w:sz w:val="24"/>
          <w:u w:val="single"/>
        </w:rPr>
        <w:t>sīkpaku (E) vēstuļu korespondences sūtījumu svaru</w:t>
      </w:r>
      <w:r>
        <w:rPr>
          <w:rFonts w:ascii="Times New Roman" w:hAnsi="Times New Roman"/>
          <w:sz w:val="24"/>
        </w:rPr>
        <w:t xml:space="preserve"> </w:t>
      </w:r>
      <w:r>
        <w:rPr>
          <w:rFonts w:ascii="Times New Roman" w:hAnsi="Times New Roman"/>
          <w:strike/>
          <w:sz w:val="24"/>
        </w:rPr>
        <w:t>E formāta svara</w:t>
      </w:r>
      <w:r>
        <w:rPr>
          <w:rFonts w:ascii="Times New Roman" w:hAnsi="Times New Roman"/>
          <w:sz w:val="24"/>
        </w:rPr>
        <w:t xml:space="preserve"> – </w:t>
      </w:r>
      <w:r>
        <w:rPr>
          <w:rFonts w:ascii="Times New Roman" w:hAnsi="Times New Roman"/>
          <w:strike/>
          <w:sz w:val="24"/>
        </w:rPr>
        <w:t>0,158</w:t>
      </w:r>
      <w:r>
        <w:rPr>
          <w:rFonts w:ascii="Times New Roman" w:hAnsi="Times New Roman"/>
          <w:sz w:val="24"/>
        </w:rPr>
        <w:t xml:space="preserve"> 0,273 kilogramiem – nedrīkst noteikt augstākus par valstī noteiktajiem maksimālajiem tarifiem, kas aprēķināti saskaņā ar </w:t>
      </w:r>
      <w:r>
        <w:rPr>
          <w:rFonts w:ascii="Times New Roman" w:hAnsi="Times New Roman"/>
          <w:strike/>
          <w:sz w:val="24"/>
        </w:rPr>
        <w:t xml:space="preserve">1.2. </w:t>
      </w:r>
      <w:r>
        <w:rPr>
          <w:rFonts w:ascii="Times New Roman" w:hAnsi="Times New Roman"/>
          <w:sz w:val="24"/>
          <w:u w:val="single"/>
        </w:rPr>
        <w:t>1.6.</w:t>
      </w:r>
      <w:r>
        <w:rPr>
          <w:rFonts w:ascii="Times New Roman" w:hAnsi="Times New Roman"/>
          <w:sz w:val="24"/>
        </w:rPr>
        <w:t xml:space="preserve"> apakšpunktu; </w:t>
      </w:r>
    </w:p>
    <w:p w14:paraId="1EF46932" w14:textId="265D1D7B"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1.1.2. </w:t>
      </w:r>
      <w:r>
        <w:rPr>
          <w:rFonts w:ascii="Times New Roman" w:hAnsi="Times New Roman"/>
          <w:sz w:val="24"/>
          <w:u w:val="single"/>
        </w:rPr>
        <w:t>1.5.2.</w:t>
      </w:r>
      <w:r>
        <w:rPr>
          <w:rFonts w:ascii="Times New Roman" w:hAnsi="Times New Roman"/>
          <w:sz w:val="24"/>
        </w:rPr>
        <w:t xml:space="preserve"> </w:t>
      </w:r>
      <w:r>
        <w:rPr>
          <w:rFonts w:ascii="Times New Roman" w:hAnsi="Times New Roman"/>
          <w:strike/>
          <w:sz w:val="24"/>
        </w:rPr>
        <w:t>nosaka, pamatojoties uz</w:t>
      </w:r>
      <w:r>
        <w:rPr>
          <w:rFonts w:ascii="Times New Roman" w:hAnsi="Times New Roman"/>
          <w:sz w:val="24"/>
        </w:rPr>
        <w:t xml:space="preserve"> </w:t>
      </w:r>
      <w:r>
        <w:rPr>
          <w:rFonts w:ascii="Times New Roman" w:hAnsi="Times New Roman"/>
          <w:sz w:val="24"/>
          <w:u w:val="single"/>
        </w:rPr>
        <w:t>nedrīkst noteikt augstākus par</w:t>
      </w:r>
      <w:r>
        <w:rPr>
          <w:rFonts w:ascii="Times New Roman" w:hAnsi="Times New Roman"/>
          <w:sz w:val="24"/>
        </w:rPr>
        <w:t xml:space="preserve"> 70 % vai piemērojamo procentuālu daļu 8. punktā no tās iekšzemes maksas par atsevišķu sūtījumu, kas līdzvērtīgs </w:t>
      </w:r>
      <w:r>
        <w:rPr>
          <w:rFonts w:ascii="Times New Roman" w:hAnsi="Times New Roman"/>
          <w:strike/>
          <w:sz w:val="24"/>
        </w:rPr>
        <w:t xml:space="preserve">lielgabarīta (E) un </w:t>
      </w:r>
      <w:r>
        <w:rPr>
          <w:rFonts w:ascii="Times New Roman" w:hAnsi="Times New Roman"/>
          <w:sz w:val="24"/>
        </w:rPr>
        <w:t>sīkpaku (E) vēstuļu korespondences sūtījumam, kuru izraudzītais operators piedāvā iekšzemes pakalpojumos un kura ir spēkā tā gada 1. </w:t>
      </w:r>
      <w:r>
        <w:rPr>
          <w:rFonts w:ascii="Times New Roman" w:hAnsi="Times New Roman"/>
          <w:strike/>
          <w:sz w:val="24"/>
        </w:rPr>
        <w:t xml:space="preserve">jūnijā </w:t>
      </w:r>
      <w:r>
        <w:rPr>
          <w:rFonts w:ascii="Times New Roman" w:hAnsi="Times New Roman"/>
          <w:sz w:val="24"/>
          <w:u w:val="single"/>
        </w:rPr>
        <w:t>maijā</w:t>
      </w:r>
      <w:r>
        <w:rPr>
          <w:rFonts w:ascii="Times New Roman" w:hAnsi="Times New Roman"/>
          <w:sz w:val="24"/>
        </w:rPr>
        <w:t>, kas ir pirms gada, kurā būs piemērojami pašdeklarētie tarifi;</w:t>
      </w:r>
    </w:p>
    <w:p w14:paraId="217463C1" w14:textId="1A4E37E1"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1.1.3. </w:t>
      </w:r>
      <w:r>
        <w:rPr>
          <w:rFonts w:ascii="Times New Roman" w:hAnsi="Times New Roman"/>
          <w:sz w:val="24"/>
          <w:u w:val="single"/>
        </w:rPr>
        <w:t>1.5.3</w:t>
      </w:r>
      <w:r>
        <w:rPr>
          <w:rFonts w:ascii="Times New Roman" w:hAnsi="Times New Roman"/>
          <w:sz w:val="24"/>
        </w:rPr>
        <w:t xml:space="preserve">. nosaka, pamatojoties uz iekšzemes maksu par atsevišķu sūtījumu, kas ir spēkā attiecībā uz tādiem sūtījumiem izraudzītā operatora iekšzemes pakalpojumos, kam ir </w:t>
      </w:r>
      <w:r>
        <w:rPr>
          <w:rFonts w:ascii="Times New Roman" w:hAnsi="Times New Roman"/>
          <w:strike/>
          <w:sz w:val="24"/>
        </w:rPr>
        <w:t xml:space="preserve">lielgabarīta (E) un </w:t>
      </w:r>
      <w:r>
        <w:rPr>
          <w:rFonts w:ascii="Times New Roman" w:hAnsi="Times New Roman"/>
          <w:sz w:val="24"/>
        </w:rPr>
        <w:t>sīkpaku (E) vēstuļu korespondences sūtījumiem noteiktais maksimālais lielums un formas izmēri;</w:t>
      </w:r>
    </w:p>
    <w:p w14:paraId="0923AC9F" w14:textId="52250C1F"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z w:val="24"/>
        </w:rPr>
        <w:lastRenderedPageBreak/>
        <w:t>1</w:t>
      </w:r>
      <w:r>
        <w:rPr>
          <w:rFonts w:ascii="Times New Roman" w:hAnsi="Times New Roman"/>
          <w:strike/>
          <w:sz w:val="24"/>
        </w:rPr>
        <w:t xml:space="preserve">.1.4. </w:t>
      </w:r>
      <w:r>
        <w:rPr>
          <w:rFonts w:ascii="Times New Roman" w:hAnsi="Times New Roman"/>
          <w:sz w:val="24"/>
          <w:u w:val="single"/>
        </w:rPr>
        <w:t>1.5.4.</w:t>
      </w:r>
      <w:r>
        <w:rPr>
          <w:rFonts w:ascii="Times New Roman" w:hAnsi="Times New Roman"/>
          <w:sz w:val="24"/>
        </w:rPr>
        <w:t xml:space="preserve"> dara pieejamus visiem izraudzītajiem operatoriem;</w:t>
      </w:r>
    </w:p>
    <w:p w14:paraId="38A20A82" w14:textId="5555305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1.1.5. </w:t>
      </w:r>
      <w:r>
        <w:rPr>
          <w:rFonts w:ascii="Times New Roman" w:hAnsi="Times New Roman"/>
          <w:sz w:val="24"/>
          <w:u w:val="single"/>
        </w:rPr>
        <w:t>1.5.5.</w:t>
      </w:r>
      <w:r>
        <w:rPr>
          <w:rFonts w:ascii="Times New Roman" w:hAnsi="Times New Roman"/>
          <w:sz w:val="24"/>
        </w:rPr>
        <w:t xml:space="preserve"> piemēro tikai </w:t>
      </w:r>
      <w:r>
        <w:rPr>
          <w:rFonts w:ascii="Times New Roman" w:hAnsi="Times New Roman"/>
          <w:strike/>
          <w:sz w:val="24"/>
        </w:rPr>
        <w:t xml:space="preserve">lielgabarīta (E) un </w:t>
      </w:r>
      <w:r>
        <w:rPr>
          <w:rFonts w:ascii="Times New Roman" w:hAnsi="Times New Roman"/>
          <w:sz w:val="24"/>
        </w:rPr>
        <w:t>sīkpaku (E) vēstuļu korespondences sūtījumiem;</w:t>
      </w:r>
    </w:p>
    <w:p w14:paraId="3B79E04A" w14:textId="76C7F2F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1.1.6. </w:t>
      </w:r>
      <w:r>
        <w:rPr>
          <w:rFonts w:ascii="Times New Roman" w:hAnsi="Times New Roman"/>
          <w:sz w:val="24"/>
          <w:u w:val="single"/>
        </w:rPr>
        <w:t>1.5.6.</w:t>
      </w:r>
      <w:r>
        <w:rPr>
          <w:rFonts w:ascii="Times New Roman" w:hAnsi="Times New Roman"/>
          <w:sz w:val="24"/>
        </w:rPr>
        <w:t xml:space="preserve"> piemēro </w:t>
      </w:r>
      <w:r>
        <w:rPr>
          <w:rFonts w:ascii="Times New Roman" w:hAnsi="Times New Roman"/>
          <w:strike/>
          <w:sz w:val="24"/>
        </w:rPr>
        <w:t xml:space="preserve">visām lielgabarīta (E) un </w:t>
      </w:r>
      <w:r>
        <w:rPr>
          <w:rFonts w:ascii="Times New Roman" w:hAnsi="Times New Roman"/>
          <w:sz w:val="24"/>
        </w:rPr>
        <w:t>sīkpaku (E) vēstuļu korespondences sūtījumu plūsmām</w:t>
      </w:r>
      <w:r>
        <w:rPr>
          <w:rFonts w:ascii="Times New Roman" w:hAnsi="Times New Roman"/>
          <w:strike/>
          <w:sz w:val="24"/>
        </w:rPr>
        <w:t>, izņemot lielgabarīta (E) un sīkpaku (E) vēstuļu korespondences sūtījumu plūsmas</w:t>
      </w:r>
      <w:r>
        <w:rPr>
          <w:rFonts w:ascii="Times New Roman" w:hAnsi="Times New Roman"/>
          <w:sz w:val="24"/>
        </w:rPr>
        <w:t xml:space="preserve"> no </w:t>
      </w:r>
      <w:r>
        <w:rPr>
          <w:rFonts w:ascii="Times New Roman" w:hAnsi="Times New Roman"/>
          <w:sz w:val="24"/>
          <w:u w:val="single"/>
        </w:rPr>
        <w:t>C grupas</w:t>
      </w:r>
      <w:r>
        <w:rPr>
          <w:rFonts w:ascii="Times New Roman" w:hAnsi="Times New Roman"/>
          <w:sz w:val="24"/>
        </w:rPr>
        <w:t xml:space="preserve"> valstīm </w:t>
      </w:r>
      <w:r>
        <w:rPr>
          <w:rFonts w:ascii="Times New Roman" w:hAnsi="Times New Roman"/>
          <w:strike/>
          <w:sz w:val="24"/>
        </w:rPr>
        <w:t>pārejas sistēmā uz valstīm mērķsistēmā un starp valstīm pārejas sistēmā</w:t>
      </w:r>
      <w:r>
        <w:rPr>
          <w:rFonts w:ascii="Times New Roman" w:hAnsi="Times New Roman"/>
          <w:sz w:val="24"/>
        </w:rPr>
        <w:t xml:space="preserve">, ja pasta sūtījumu plūsmas </w:t>
      </w:r>
      <w:r>
        <w:rPr>
          <w:rFonts w:ascii="Times New Roman" w:hAnsi="Times New Roman"/>
          <w:sz w:val="24"/>
          <w:u w:val="single"/>
        </w:rPr>
        <w:t>kopējais svars</w:t>
      </w:r>
      <w:r>
        <w:rPr>
          <w:rFonts w:ascii="Times New Roman" w:hAnsi="Times New Roman"/>
          <w:sz w:val="24"/>
        </w:rPr>
        <w:t xml:space="preserve"> </w:t>
      </w:r>
      <w:r>
        <w:rPr>
          <w:rFonts w:ascii="Times New Roman" w:hAnsi="Times New Roman"/>
          <w:strike/>
          <w:sz w:val="24"/>
        </w:rPr>
        <w:t xml:space="preserve">nepārsniedz 100 </w:t>
      </w:r>
      <w:r>
        <w:rPr>
          <w:rFonts w:ascii="Times New Roman" w:hAnsi="Times New Roman"/>
          <w:sz w:val="24"/>
          <w:u w:val="single"/>
        </w:rPr>
        <w:t>pārsniedz</w:t>
      </w:r>
      <w:r>
        <w:rPr>
          <w:rFonts w:ascii="Times New Roman" w:hAnsi="Times New Roman"/>
          <w:sz w:val="24"/>
        </w:rPr>
        <w:t xml:space="preserve"> </w:t>
      </w:r>
      <w:r>
        <w:rPr>
          <w:rFonts w:ascii="Times New Roman" w:hAnsi="Times New Roman"/>
          <w:sz w:val="24"/>
          <w:u w:val="single"/>
        </w:rPr>
        <w:t>75</w:t>
      </w:r>
      <w:r>
        <w:rPr>
          <w:rFonts w:ascii="Times New Roman" w:hAnsi="Times New Roman"/>
          <w:sz w:val="24"/>
        </w:rPr>
        <w:t> tonnas gadā;</w:t>
      </w:r>
    </w:p>
    <w:p w14:paraId="4B105776" w14:textId="300B5D4D"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1.5.6.1. ja pasta sūtījumu plūsmas kopējais svars ir mazāks par 75 tonnām, bet pārsniedz 28. panta 6. punktā noteiktās apjoma robežvērtības, sīkpaku (E) vēstuļu korespondences sūtījumiem no C grupas valstīm piemēro šādus tarifus:</w:t>
      </w:r>
    </w:p>
    <w:p w14:paraId="4CF8194A" w14:textId="53DE5C48"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1.5.6.1.1. 2028. gadā – 0,895 </w:t>
      </w:r>
      <w:r>
        <w:rPr>
          <w:rFonts w:ascii="Times New Roman" w:hAnsi="Times New Roman"/>
          <w:i/>
          <w:iCs/>
          <w:sz w:val="24"/>
          <w:u w:val="single"/>
        </w:rPr>
        <w:t>SDR</w:t>
      </w:r>
      <w:r>
        <w:rPr>
          <w:rFonts w:ascii="Times New Roman" w:hAnsi="Times New Roman"/>
          <w:sz w:val="24"/>
          <w:u w:val="single"/>
        </w:rPr>
        <w:t xml:space="preserve"> par sūtījumu un 2,012</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64EF1A66" w14:textId="1C7D7B50"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1.5.6.1.2. 2029. gadā – 0,935 </w:t>
      </w:r>
      <w:r>
        <w:rPr>
          <w:rFonts w:ascii="Times New Roman" w:hAnsi="Times New Roman"/>
          <w:i/>
          <w:iCs/>
          <w:sz w:val="24"/>
          <w:u w:val="single"/>
        </w:rPr>
        <w:t>SDR</w:t>
      </w:r>
      <w:r>
        <w:rPr>
          <w:rFonts w:ascii="Times New Roman" w:hAnsi="Times New Roman"/>
          <w:sz w:val="24"/>
          <w:u w:val="single"/>
        </w:rPr>
        <w:t xml:space="preserve"> par sūtījumu un 2,103</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43D4B82F" w14:textId="647CC394"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1.5.6.1.3. 2030. gadā – 0,977 </w:t>
      </w:r>
      <w:r>
        <w:rPr>
          <w:rFonts w:ascii="Times New Roman" w:hAnsi="Times New Roman"/>
          <w:i/>
          <w:iCs/>
          <w:sz w:val="24"/>
          <w:u w:val="single"/>
        </w:rPr>
        <w:t>SDR</w:t>
      </w:r>
      <w:r>
        <w:rPr>
          <w:rFonts w:ascii="Times New Roman" w:hAnsi="Times New Roman"/>
          <w:sz w:val="24"/>
          <w:u w:val="single"/>
        </w:rPr>
        <w:t xml:space="preserve"> par sūtījumu un 2,198</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52AAC9F3" w14:textId="2C77081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1.1.7. piemēro visām lielgabarīta (E) un sīkpaku (E) vēstuļu korespondences sūtījumu plūsmām, izņemot lielgabarīta (E) un sīkpaku (E) vēstuļu korespondences sūtījumu plūsmas starp valstīm, kuras mērķsistēmā ir no 2010., 2012. un 2016. gada, un no minētajām valstīm uz valstīm, kuras bija mērķsistēmā pirms 2010. gada, ja pasta sūtījumu plūsmas nepārsniedz 25 tonnas gadā.</w:t>
      </w:r>
    </w:p>
    <w:p w14:paraId="41D63F87" w14:textId="67324306"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1.2. </w:t>
      </w:r>
      <w:r>
        <w:rPr>
          <w:rFonts w:ascii="Times New Roman" w:hAnsi="Times New Roman"/>
          <w:sz w:val="24"/>
          <w:u w:val="single"/>
        </w:rPr>
        <w:t>1.6.</w:t>
      </w:r>
      <w:r>
        <w:rPr>
          <w:rFonts w:ascii="Times New Roman" w:hAnsi="Times New Roman"/>
          <w:sz w:val="24"/>
        </w:rPr>
        <w:t xml:space="preserve"> Pašdeklarētos tarifus par sūtījumu un par kilogramu </w:t>
      </w:r>
      <w:r>
        <w:rPr>
          <w:rFonts w:ascii="Times New Roman" w:hAnsi="Times New Roman"/>
          <w:strike/>
          <w:sz w:val="24"/>
        </w:rPr>
        <w:t>lielgabarīta (E) un</w:t>
      </w:r>
      <w:r>
        <w:rPr>
          <w:rFonts w:ascii="Times New Roman" w:hAnsi="Times New Roman"/>
          <w:sz w:val="24"/>
        </w:rPr>
        <w:t xml:space="preserve"> sīkpaku (E) vēstuļu korespondences sūtījumiem nenosaka augstākus par valsts maksimālajiem tarifiem, kas noteikti, izmantojot 11 punktu lineāro regresiju atbilstoši 70 % vai piemērojamai procentuālajai daļai 8. punktā no prioritāru atsevišķu sūtījumu tarifiem līdzvērtīgos iekšzemes pakalpojumos attiecībā uz 20 gramu, 35 gramu, 75 gramu, 175 gramu, 250 gramu, 375 gramu, 500 gramu, 750 gramu, 1000 gramu, 1500 gramu un 2000 gramu </w:t>
      </w:r>
      <w:r>
        <w:rPr>
          <w:rFonts w:ascii="Times New Roman" w:hAnsi="Times New Roman"/>
          <w:strike/>
          <w:sz w:val="24"/>
        </w:rPr>
        <w:t xml:space="preserve">lielgabarīta (E) un </w:t>
      </w:r>
      <w:r>
        <w:rPr>
          <w:rFonts w:ascii="Times New Roman" w:hAnsi="Times New Roman"/>
          <w:sz w:val="24"/>
        </w:rPr>
        <w:t>sīkpaku (E) vēstuļu korespondences sūtījumiem, nepieskaitot nodokļus.</w:t>
      </w:r>
    </w:p>
    <w:p w14:paraId="3CFC9540" w14:textId="0C196ACC"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1.2.1. </w:t>
      </w:r>
      <w:r>
        <w:rPr>
          <w:rFonts w:ascii="Times New Roman" w:hAnsi="Times New Roman"/>
          <w:sz w:val="24"/>
          <w:u w:val="single"/>
        </w:rPr>
        <w:t>1.6.1</w:t>
      </w:r>
      <w:r>
        <w:rPr>
          <w:rFonts w:ascii="Times New Roman" w:hAnsi="Times New Roman"/>
          <w:sz w:val="24"/>
        </w:rPr>
        <w:t xml:space="preserve">. To, vai pašdeklarētie tarifi pārsniedz maksimālos tarifus, pārbauda, pamatojoties uz vidējiem ieņēmumiem, izmantojot jaunāko pasaules vidējo rādītāju vienam kilogramam pasta sūtījumu, kuros E formāta sūtījums sver </w:t>
      </w:r>
      <w:r>
        <w:rPr>
          <w:rFonts w:ascii="Times New Roman" w:hAnsi="Times New Roman"/>
          <w:strike/>
          <w:sz w:val="24"/>
        </w:rPr>
        <w:t xml:space="preserve">0,158 </w:t>
      </w:r>
      <w:r>
        <w:rPr>
          <w:rFonts w:ascii="Times New Roman" w:hAnsi="Times New Roman"/>
          <w:sz w:val="24"/>
        </w:rPr>
        <w:t xml:space="preserve">0,273 kilogramus. Gadījumos, kad pašdeklarētie tarifi pārsniedz vidējā E formāta svara – </w:t>
      </w:r>
      <w:r>
        <w:rPr>
          <w:rFonts w:ascii="Times New Roman" w:hAnsi="Times New Roman"/>
          <w:strike/>
          <w:sz w:val="24"/>
        </w:rPr>
        <w:t xml:space="preserve">0,158 </w:t>
      </w:r>
      <w:r>
        <w:rPr>
          <w:rFonts w:ascii="Times New Roman" w:hAnsi="Times New Roman"/>
          <w:sz w:val="24"/>
          <w:u w:val="single"/>
        </w:rPr>
        <w:t>0,273</w:t>
      </w:r>
      <w:r>
        <w:rPr>
          <w:rFonts w:ascii="Times New Roman" w:hAnsi="Times New Roman"/>
          <w:sz w:val="24"/>
        </w:rPr>
        <w:t xml:space="preserve"> kilogramu – maksimālos tarifus, piemēro maksimālos tarifus par sūtījumu un par kilogramu, vai arī izraudzītais operators var izvēlēties samazināt savus pašdeklarētos tarifus līdz līmenim, kas atbilst </w:t>
      </w:r>
      <w:r>
        <w:rPr>
          <w:rFonts w:ascii="Times New Roman" w:hAnsi="Times New Roman"/>
          <w:strike/>
          <w:sz w:val="24"/>
        </w:rPr>
        <w:t xml:space="preserve">1.2. </w:t>
      </w:r>
      <w:r>
        <w:rPr>
          <w:rFonts w:ascii="Times New Roman" w:hAnsi="Times New Roman"/>
          <w:sz w:val="24"/>
          <w:u w:val="single"/>
        </w:rPr>
        <w:t>attiecīgi 1.6. apakšpunktam un 3. punktam</w:t>
      </w:r>
      <w:r>
        <w:rPr>
          <w:rFonts w:ascii="Times New Roman" w:hAnsi="Times New Roman"/>
          <w:sz w:val="24"/>
        </w:rPr>
        <w:t>.</w:t>
      </w:r>
    </w:p>
    <w:p w14:paraId="40F6862D" w14:textId="457E203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1.2.2. </w:t>
      </w:r>
      <w:r>
        <w:rPr>
          <w:rFonts w:ascii="Times New Roman" w:hAnsi="Times New Roman"/>
          <w:sz w:val="24"/>
          <w:u w:val="single"/>
        </w:rPr>
        <w:t>1.6.2.</w:t>
      </w:r>
      <w:r>
        <w:rPr>
          <w:rFonts w:ascii="Times New Roman" w:hAnsi="Times New Roman"/>
          <w:sz w:val="24"/>
        </w:rPr>
        <w:t xml:space="preserve"> Ja ir pieejami vairāki uz biezumu balstīti pasta sūtījumu tarifi, zemāko iekšzemes tarifu piemēro sūtījumiem līdz 250 gramiem un augstāko iekšzemes tarifu piemēro sūtījumiem virs 250 gramiem.</w:t>
      </w:r>
    </w:p>
    <w:p w14:paraId="4C864297" w14:textId="1419D86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1.2.3. </w:t>
      </w:r>
      <w:r>
        <w:rPr>
          <w:rFonts w:ascii="Times New Roman" w:hAnsi="Times New Roman"/>
          <w:sz w:val="24"/>
          <w:u w:val="single"/>
        </w:rPr>
        <w:t>1.6.3.</w:t>
      </w:r>
      <w:r>
        <w:rPr>
          <w:rFonts w:ascii="Times New Roman" w:hAnsi="Times New Roman"/>
          <w:sz w:val="24"/>
        </w:rPr>
        <w:t xml:space="preserve"> Ja līdzvērtīgā iekšzemes pakalpojumā tiek piemēroti zonālie tarifi, izmanto Reglamentā noteikto viduspunkta tarifu, un viduspunkta tarifa noteikšanai neizmanto to zonu iekšzemes tarifus, kas nav blakus viena otrai. Vai arī izmantojamo zonālo tarifu var noteikt, pamatojoties uz faktisko vidējo svērto attālumu ienākošajiem </w:t>
      </w:r>
      <w:r>
        <w:rPr>
          <w:rFonts w:ascii="Times New Roman" w:hAnsi="Times New Roman"/>
          <w:strike/>
          <w:sz w:val="24"/>
        </w:rPr>
        <w:t>lielgabarīta (E) un</w:t>
      </w:r>
      <w:r>
        <w:rPr>
          <w:rFonts w:ascii="Times New Roman" w:hAnsi="Times New Roman"/>
          <w:sz w:val="24"/>
        </w:rPr>
        <w:t xml:space="preserve"> sīkpaku (E) vēstuļu korespondences sūtījumiem (nesenākajā kalendārajā gadā).</w:t>
      </w:r>
    </w:p>
    <w:p w14:paraId="55B57751" w14:textId="1D4BBB8D"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1.2.4. </w:t>
      </w:r>
      <w:r>
        <w:rPr>
          <w:rFonts w:ascii="Times New Roman" w:hAnsi="Times New Roman"/>
          <w:sz w:val="24"/>
          <w:u w:val="single"/>
        </w:rPr>
        <w:t>1.6.4.</w:t>
      </w:r>
      <w:r>
        <w:rPr>
          <w:rFonts w:ascii="Times New Roman" w:hAnsi="Times New Roman"/>
          <w:sz w:val="24"/>
        </w:rPr>
        <w:t xml:space="preserve"> Ja līdzvērtīgs iekšzemes pakalpojums un tarifs ietver papildu elementus, kas neietilpst pamatpakalpojumā, piemēram, izsekošanas, paraksta un apdrošināšanas pakalpojumus, un šādi elementi tiek attiecināti uz visiem svara palielinājumiem, kas ir uzskaitīti </w:t>
      </w:r>
      <w:r>
        <w:rPr>
          <w:rFonts w:ascii="Times New Roman" w:hAnsi="Times New Roman"/>
          <w:strike/>
          <w:sz w:val="24"/>
        </w:rPr>
        <w:t xml:space="preserve">1.2. </w:t>
      </w:r>
      <w:r>
        <w:rPr>
          <w:rFonts w:ascii="Times New Roman" w:hAnsi="Times New Roman"/>
          <w:sz w:val="24"/>
          <w:u w:val="single"/>
        </w:rPr>
        <w:t>1.6.</w:t>
      </w:r>
      <w:r>
        <w:rPr>
          <w:rFonts w:ascii="Times New Roman" w:hAnsi="Times New Roman"/>
          <w:sz w:val="24"/>
        </w:rPr>
        <w:t> apakšpunktā, no iekšzemes tarifa atskaita mazāko no atbilstošā iekšzemes papildu tarifa, papildu tarifa vai Pasaules Pasta savienības aktos ierosinātās ieteicamās maksas. Kopējais atskaitījums par šiem papildu elementiem nedrīkst pārsniegt 25 % no iekšzemes tarifa.</w:t>
      </w:r>
    </w:p>
    <w:p w14:paraId="2DAF3DD0" w14:textId="77777777" w:rsidR="00CD06F2" w:rsidRPr="00CD06F2" w:rsidRDefault="00CD06F2" w:rsidP="0003519B">
      <w:pPr>
        <w:tabs>
          <w:tab w:val="left" w:pos="284"/>
          <w:tab w:val="left" w:pos="1134"/>
        </w:tabs>
        <w:autoSpaceDE w:val="0"/>
        <w:autoSpaceDN w:val="0"/>
        <w:adjustRightInd w:val="0"/>
        <w:ind w:left="284" w:hanging="284"/>
        <w:jc w:val="both"/>
        <w:rPr>
          <w:rFonts w:ascii="Times New Roman" w:hAnsi="Times New Roman"/>
          <w:noProof/>
          <w:sz w:val="24"/>
          <w:lang w:val="en-US" w:eastAsia="zh-CN"/>
        </w:rPr>
      </w:pPr>
    </w:p>
    <w:p w14:paraId="36E310CE" w14:textId="0B675DAE" w:rsidR="00CD06F2" w:rsidRPr="00CD06F2" w:rsidRDefault="00CD06F2" w:rsidP="0003519B">
      <w:pPr>
        <w:tabs>
          <w:tab w:val="left" w:pos="284"/>
        </w:tabs>
        <w:autoSpaceDE w:val="0"/>
        <w:autoSpaceDN w:val="0"/>
        <w:adjustRightInd w:val="0"/>
        <w:ind w:left="284" w:hanging="284"/>
        <w:jc w:val="both"/>
        <w:rPr>
          <w:rFonts w:ascii="Times New Roman" w:hAnsi="Times New Roman"/>
          <w:noProof/>
          <w:sz w:val="24"/>
        </w:rPr>
      </w:pPr>
      <w:r>
        <w:rPr>
          <w:rFonts w:ascii="Times New Roman" w:hAnsi="Times New Roman"/>
          <w:strike/>
          <w:sz w:val="24"/>
        </w:rPr>
        <w:t xml:space="preserve">1.3. </w:t>
      </w:r>
      <w:r>
        <w:rPr>
          <w:rFonts w:ascii="Times New Roman" w:hAnsi="Times New Roman"/>
          <w:sz w:val="24"/>
          <w:u w:val="single"/>
        </w:rPr>
        <w:t>2.</w:t>
      </w:r>
      <w:r>
        <w:rPr>
          <w:rFonts w:ascii="Times New Roman" w:hAnsi="Times New Roman"/>
          <w:sz w:val="24"/>
        </w:rPr>
        <w:t xml:space="preserve"> Ja no valstī noteiktajiem maksimālajiem tarifiem, kas aprēķināti saskaņā ar </w:t>
      </w:r>
      <w:r>
        <w:rPr>
          <w:rFonts w:ascii="Times New Roman" w:hAnsi="Times New Roman"/>
          <w:strike/>
          <w:sz w:val="24"/>
        </w:rPr>
        <w:t xml:space="preserve">12.2. </w:t>
      </w:r>
      <w:r>
        <w:rPr>
          <w:rFonts w:ascii="Times New Roman" w:hAnsi="Times New Roman"/>
          <w:sz w:val="24"/>
        </w:rPr>
        <w:t xml:space="preserve">1.6. apakšpunktu, izriet tādi ieņēmumi, kas aprēķināti par </w:t>
      </w:r>
      <w:r>
        <w:rPr>
          <w:rFonts w:ascii="Times New Roman" w:hAnsi="Times New Roman"/>
          <w:strike/>
          <w:sz w:val="24"/>
        </w:rPr>
        <w:t xml:space="preserve">0,158 </w:t>
      </w:r>
      <w:r>
        <w:rPr>
          <w:rFonts w:ascii="Times New Roman" w:hAnsi="Times New Roman"/>
          <w:sz w:val="24"/>
          <w:u w:val="single"/>
        </w:rPr>
        <w:t>0,273</w:t>
      </w:r>
      <w:r>
        <w:rPr>
          <w:rFonts w:ascii="Times New Roman" w:hAnsi="Times New Roman"/>
          <w:sz w:val="24"/>
        </w:rPr>
        <w:t xml:space="preserve"> kilogramus smagu </w:t>
      </w:r>
      <w:r>
        <w:rPr>
          <w:rFonts w:ascii="Times New Roman" w:hAnsi="Times New Roman"/>
          <w:strike/>
          <w:sz w:val="24"/>
        </w:rPr>
        <w:t>E formāta</w:t>
      </w:r>
      <w:r>
        <w:rPr>
          <w:rFonts w:ascii="Times New Roman" w:hAnsi="Times New Roman"/>
          <w:sz w:val="24"/>
        </w:rPr>
        <w:t xml:space="preserve"> </w:t>
      </w:r>
      <w:r>
        <w:rPr>
          <w:rFonts w:ascii="Times New Roman" w:hAnsi="Times New Roman"/>
          <w:sz w:val="24"/>
          <w:u w:val="single"/>
        </w:rPr>
        <w:t>sīkpakas (E) sūtījumu</w:t>
      </w:r>
      <w:r>
        <w:rPr>
          <w:rFonts w:ascii="Times New Roman" w:hAnsi="Times New Roman"/>
          <w:sz w:val="24"/>
        </w:rPr>
        <w:t>, kas ir zemāki par ieņēmumiem, kuri aprēķināti par tādu pašu sūtījumu ar tādu pašu svaru, pamatojoties uz turpmāk minētajiem tarifiem, pašdeklarētie tarifi nedrīkst būt augstāki par šādiem tarifiem:</w:t>
      </w:r>
    </w:p>
    <w:p w14:paraId="40088A2D" w14:textId="1245428C"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1.3.1. </w:t>
      </w:r>
      <w:r>
        <w:rPr>
          <w:rFonts w:ascii="Times New Roman" w:hAnsi="Times New Roman"/>
          <w:sz w:val="24"/>
          <w:u w:val="single"/>
        </w:rPr>
        <w:t>2.1.</w:t>
      </w:r>
      <w:r>
        <w:rPr>
          <w:rFonts w:ascii="Times New Roman" w:hAnsi="Times New Roman"/>
          <w:sz w:val="24"/>
        </w:rPr>
        <w:t xml:space="preserve"> </w:t>
      </w:r>
      <w:r>
        <w:rPr>
          <w:rFonts w:ascii="Times New Roman" w:hAnsi="Times New Roman"/>
          <w:strike/>
          <w:sz w:val="24"/>
        </w:rPr>
        <w:t>2020.</w:t>
      </w:r>
      <w:r>
        <w:rPr>
          <w:rFonts w:ascii="Times New Roman" w:hAnsi="Times New Roman"/>
          <w:sz w:val="24"/>
          <w:u w:val="single"/>
        </w:rPr>
        <w:t>2026.</w:t>
      </w:r>
      <w:r>
        <w:rPr>
          <w:rFonts w:ascii="Times New Roman" w:hAnsi="Times New Roman"/>
          <w:sz w:val="24"/>
        </w:rPr>
        <w:t xml:space="preserve"> gadā – </w:t>
      </w:r>
      <w:r>
        <w:rPr>
          <w:rFonts w:ascii="Times New Roman" w:hAnsi="Times New Roman"/>
          <w:strike/>
          <w:sz w:val="24"/>
        </w:rPr>
        <w:t xml:space="preserve">0,614 </w:t>
      </w:r>
      <w:r>
        <w:rPr>
          <w:rFonts w:ascii="Times New Roman" w:hAnsi="Times New Roman"/>
          <w:sz w:val="24"/>
          <w:u w:val="single"/>
        </w:rPr>
        <w:t>0,819</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1,381 </w:t>
      </w:r>
      <w:r>
        <w:rPr>
          <w:rFonts w:ascii="Times New Roman" w:hAnsi="Times New Roman"/>
          <w:sz w:val="24"/>
          <w:u w:val="single"/>
        </w:rPr>
        <w:t>1,842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22A9A3EF" w14:textId="2E811A33"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 xml:space="preserve">1.3.2. </w:t>
      </w:r>
      <w:r>
        <w:rPr>
          <w:rFonts w:ascii="Times New Roman" w:hAnsi="Times New Roman"/>
          <w:sz w:val="24"/>
          <w:u w:val="single"/>
        </w:rPr>
        <w:t>2.2.</w:t>
      </w:r>
      <w:r>
        <w:rPr>
          <w:rFonts w:ascii="Times New Roman" w:hAnsi="Times New Roman"/>
          <w:sz w:val="24"/>
        </w:rPr>
        <w:t xml:space="preserve"> </w:t>
      </w:r>
      <w:r>
        <w:rPr>
          <w:rFonts w:ascii="Times New Roman" w:hAnsi="Times New Roman"/>
          <w:strike/>
          <w:sz w:val="24"/>
        </w:rPr>
        <w:t>2021.</w:t>
      </w:r>
      <w:r>
        <w:rPr>
          <w:rFonts w:ascii="Times New Roman" w:hAnsi="Times New Roman"/>
          <w:sz w:val="24"/>
          <w:u w:val="single"/>
        </w:rPr>
        <w:t>2027.</w:t>
      </w:r>
      <w:r>
        <w:rPr>
          <w:rFonts w:ascii="Times New Roman" w:hAnsi="Times New Roman"/>
          <w:sz w:val="24"/>
        </w:rPr>
        <w:t xml:space="preserve"> gadā – </w:t>
      </w:r>
      <w:r>
        <w:rPr>
          <w:rFonts w:ascii="Times New Roman" w:hAnsi="Times New Roman"/>
          <w:strike/>
          <w:sz w:val="24"/>
        </w:rPr>
        <w:t xml:space="preserve">0,645 </w:t>
      </w:r>
      <w:r>
        <w:rPr>
          <w:rFonts w:ascii="Times New Roman" w:hAnsi="Times New Roman"/>
          <w:sz w:val="24"/>
          <w:u w:val="single"/>
        </w:rPr>
        <w:t>0,856</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1,450 </w:t>
      </w:r>
      <w:r>
        <w:rPr>
          <w:rFonts w:ascii="Times New Roman" w:hAnsi="Times New Roman"/>
          <w:sz w:val="24"/>
          <w:u w:val="single"/>
        </w:rPr>
        <w:t>1,925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102DB84" w14:textId="3446498A"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1.3.3.</w:t>
      </w:r>
      <w:r>
        <w:rPr>
          <w:rFonts w:ascii="Times New Roman" w:hAnsi="Times New Roman"/>
          <w:sz w:val="24"/>
        </w:rPr>
        <w:t xml:space="preserve"> </w:t>
      </w:r>
      <w:r>
        <w:rPr>
          <w:rFonts w:ascii="Times New Roman" w:hAnsi="Times New Roman"/>
          <w:sz w:val="24"/>
          <w:u w:val="single"/>
        </w:rPr>
        <w:t>2.3.</w:t>
      </w:r>
      <w:r>
        <w:rPr>
          <w:rFonts w:ascii="Times New Roman" w:hAnsi="Times New Roman"/>
          <w:sz w:val="24"/>
        </w:rPr>
        <w:t xml:space="preserve"> </w:t>
      </w:r>
      <w:r>
        <w:rPr>
          <w:rFonts w:ascii="Times New Roman" w:hAnsi="Times New Roman"/>
          <w:strike/>
          <w:sz w:val="24"/>
        </w:rPr>
        <w:t>2022.</w:t>
      </w:r>
      <w:r>
        <w:rPr>
          <w:rFonts w:ascii="Times New Roman" w:hAnsi="Times New Roman"/>
          <w:sz w:val="24"/>
          <w:u w:val="single"/>
        </w:rPr>
        <w:t>2028.</w:t>
      </w:r>
      <w:r>
        <w:rPr>
          <w:rFonts w:ascii="Times New Roman" w:hAnsi="Times New Roman"/>
          <w:sz w:val="24"/>
        </w:rPr>
        <w:t xml:space="preserve"> gadā – </w:t>
      </w:r>
      <w:r>
        <w:rPr>
          <w:rFonts w:ascii="Times New Roman" w:hAnsi="Times New Roman"/>
          <w:strike/>
          <w:sz w:val="24"/>
        </w:rPr>
        <w:t xml:space="preserve">0,677 </w:t>
      </w:r>
      <w:r>
        <w:rPr>
          <w:rFonts w:ascii="Times New Roman" w:hAnsi="Times New Roman"/>
          <w:sz w:val="24"/>
          <w:u w:val="single"/>
        </w:rPr>
        <w:t>0,895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1,523 </w:t>
      </w:r>
      <w:r>
        <w:rPr>
          <w:rFonts w:ascii="Times New Roman" w:hAnsi="Times New Roman"/>
          <w:sz w:val="24"/>
          <w:u w:val="single"/>
        </w:rPr>
        <w:t>2,012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45AC5309" w14:textId="54CC71A8"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1.3.4.</w:t>
      </w:r>
      <w:r>
        <w:rPr>
          <w:rFonts w:ascii="Times New Roman" w:hAnsi="Times New Roman"/>
          <w:sz w:val="24"/>
        </w:rPr>
        <w:t xml:space="preserve"> </w:t>
      </w:r>
      <w:r>
        <w:rPr>
          <w:rFonts w:ascii="Times New Roman" w:hAnsi="Times New Roman"/>
          <w:sz w:val="24"/>
          <w:u w:val="single"/>
        </w:rPr>
        <w:t>2.4.</w:t>
      </w:r>
      <w:r>
        <w:rPr>
          <w:rFonts w:ascii="Times New Roman" w:hAnsi="Times New Roman"/>
          <w:sz w:val="24"/>
        </w:rPr>
        <w:t xml:space="preserve"> </w:t>
      </w:r>
      <w:r>
        <w:rPr>
          <w:rFonts w:ascii="Times New Roman" w:hAnsi="Times New Roman"/>
          <w:strike/>
          <w:sz w:val="24"/>
        </w:rPr>
        <w:t>2023.</w:t>
      </w:r>
      <w:r>
        <w:rPr>
          <w:rFonts w:ascii="Times New Roman" w:hAnsi="Times New Roman"/>
          <w:sz w:val="24"/>
          <w:u w:val="single"/>
        </w:rPr>
        <w:t>2029.</w:t>
      </w:r>
      <w:r>
        <w:rPr>
          <w:rFonts w:ascii="Times New Roman" w:hAnsi="Times New Roman"/>
          <w:sz w:val="24"/>
        </w:rPr>
        <w:t xml:space="preserve"> gadā – </w:t>
      </w:r>
      <w:r>
        <w:rPr>
          <w:rFonts w:ascii="Times New Roman" w:hAnsi="Times New Roman"/>
          <w:strike/>
          <w:sz w:val="24"/>
        </w:rPr>
        <w:t xml:space="preserve">0,711 </w:t>
      </w:r>
      <w:r>
        <w:rPr>
          <w:rFonts w:ascii="Times New Roman" w:hAnsi="Times New Roman"/>
          <w:sz w:val="24"/>
          <w:u w:val="single"/>
        </w:rPr>
        <w:t>0,935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1,599 </w:t>
      </w:r>
      <w:r>
        <w:rPr>
          <w:rFonts w:ascii="Times New Roman" w:hAnsi="Times New Roman"/>
          <w:sz w:val="24"/>
          <w:u w:val="single"/>
        </w:rPr>
        <w:t>2,103</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7EFA5250" w14:textId="7107B5D8"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noProof/>
          <w:sz w:val="24"/>
        </w:rPr>
      </w:pPr>
      <w:r>
        <w:rPr>
          <w:rFonts w:ascii="Times New Roman" w:hAnsi="Times New Roman"/>
          <w:strike/>
          <w:sz w:val="24"/>
        </w:rPr>
        <w:t>1.3.5.</w:t>
      </w:r>
      <w:r>
        <w:rPr>
          <w:rFonts w:ascii="Times New Roman" w:hAnsi="Times New Roman"/>
          <w:sz w:val="24"/>
        </w:rPr>
        <w:t xml:space="preserve"> </w:t>
      </w:r>
      <w:r>
        <w:rPr>
          <w:rFonts w:ascii="Times New Roman" w:hAnsi="Times New Roman"/>
          <w:sz w:val="24"/>
          <w:u w:val="single"/>
        </w:rPr>
        <w:t>2.5.</w:t>
      </w:r>
      <w:r>
        <w:rPr>
          <w:rFonts w:ascii="Times New Roman" w:hAnsi="Times New Roman"/>
          <w:sz w:val="24"/>
        </w:rPr>
        <w:t xml:space="preserve"> </w:t>
      </w:r>
      <w:r>
        <w:rPr>
          <w:rFonts w:ascii="Times New Roman" w:hAnsi="Times New Roman"/>
          <w:strike/>
          <w:sz w:val="24"/>
        </w:rPr>
        <w:t>2024.</w:t>
      </w:r>
      <w:r>
        <w:rPr>
          <w:rFonts w:ascii="Times New Roman" w:hAnsi="Times New Roman"/>
          <w:sz w:val="24"/>
          <w:u w:val="single"/>
        </w:rPr>
        <w:t>2030.</w:t>
      </w:r>
      <w:r>
        <w:rPr>
          <w:rFonts w:ascii="Times New Roman" w:hAnsi="Times New Roman"/>
          <w:sz w:val="24"/>
        </w:rPr>
        <w:t xml:space="preserve"> gadā – </w:t>
      </w:r>
      <w:r>
        <w:rPr>
          <w:rFonts w:ascii="Times New Roman" w:hAnsi="Times New Roman"/>
          <w:strike/>
          <w:sz w:val="24"/>
        </w:rPr>
        <w:t xml:space="preserve">0,747 </w:t>
      </w:r>
      <w:r>
        <w:rPr>
          <w:rFonts w:ascii="Times New Roman" w:hAnsi="Times New Roman"/>
          <w:sz w:val="24"/>
          <w:u w:val="single"/>
        </w:rPr>
        <w:t>0,977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1,679 </w:t>
      </w:r>
      <w:r>
        <w:rPr>
          <w:rFonts w:ascii="Times New Roman" w:hAnsi="Times New Roman"/>
          <w:sz w:val="24"/>
          <w:u w:val="single"/>
        </w:rPr>
        <w:t>2,198</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6434C34B" w14:textId="2E5B5CA7"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1.3.6. 2025. gadā – 0,784 </w:t>
      </w:r>
      <w:r>
        <w:rPr>
          <w:rFonts w:ascii="Times New Roman" w:hAnsi="Times New Roman"/>
          <w:i/>
          <w:iCs/>
          <w:strike/>
          <w:sz w:val="24"/>
        </w:rPr>
        <w:t>SDR</w:t>
      </w:r>
      <w:r>
        <w:rPr>
          <w:rFonts w:ascii="Times New Roman" w:hAnsi="Times New Roman"/>
          <w:strike/>
          <w:sz w:val="24"/>
        </w:rPr>
        <w:t xml:space="preserve"> par sūtījumu un 1,763 </w:t>
      </w:r>
      <w:r>
        <w:rPr>
          <w:rFonts w:ascii="Times New Roman" w:hAnsi="Times New Roman"/>
          <w:i/>
          <w:iCs/>
          <w:strike/>
          <w:sz w:val="24"/>
        </w:rPr>
        <w:t>SDR</w:t>
      </w:r>
      <w:r>
        <w:rPr>
          <w:rFonts w:ascii="Times New Roman" w:hAnsi="Times New Roman"/>
          <w:strike/>
          <w:sz w:val="24"/>
        </w:rPr>
        <w:t xml:space="preserve"> par kilogramu.</w:t>
      </w:r>
    </w:p>
    <w:p w14:paraId="5734F461" w14:textId="12B31572"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1.4. Papildu nosacījumus un procedūras attiecībā uz lielgabarīta (E) un sīkpaku (E) vēstuļu korespondences sūtījumiem piemērojamo tarifu pašdeklarēšanu nosaka Reglamentā. Attiecībā uz pašdeklarētajiem tarifiem ir piemērojami visi citi Reglamenta noteikumi par lielgabarīta (E) un sīkpaku (E) vēstuļu korespondences sūtījumiem, ja vien tie nav pretrunā šim pantam.</w:t>
      </w:r>
    </w:p>
    <w:p w14:paraId="259008CD" w14:textId="7325FD79"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1.5. Pārejas sistēmās ietilpstošo valstu izraudzītie operatori var piemērot pašdeklarētus tarifus, pamatojoties uz savu ienākošo plūsmu statistisko pārbaudi.</w:t>
      </w:r>
    </w:p>
    <w:p w14:paraId="21AE78F7" w14:textId="77777777" w:rsidR="00CD06F2" w:rsidRPr="00CD06F2" w:rsidRDefault="00CD06F2" w:rsidP="00197053">
      <w:pPr>
        <w:tabs>
          <w:tab w:val="left" w:pos="284"/>
          <w:tab w:val="left" w:pos="567"/>
          <w:tab w:val="left" w:pos="1134"/>
        </w:tabs>
        <w:autoSpaceDE w:val="0"/>
        <w:autoSpaceDN w:val="0"/>
        <w:adjustRightInd w:val="0"/>
        <w:spacing w:before="120"/>
        <w:ind w:left="284" w:hanging="284"/>
        <w:jc w:val="both"/>
        <w:rPr>
          <w:rFonts w:ascii="Times New Roman" w:hAnsi="Times New Roman"/>
          <w:strike/>
          <w:noProof/>
          <w:sz w:val="24"/>
          <w:lang w:val="en-US" w:eastAsia="zh-CN"/>
        </w:rPr>
      </w:pPr>
    </w:p>
    <w:p w14:paraId="3D636310" w14:textId="11B531D6" w:rsidR="00CD06F2" w:rsidRPr="00CD06F2" w:rsidRDefault="00CD06F2" w:rsidP="00197053">
      <w:pPr>
        <w:tabs>
          <w:tab w:val="left" w:pos="28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 Papildus maksimālajiem tarifiem, kas ir noteikti 1.2. apakšpunktā, paziņotie pašdeklarētie tarifi nedrīkst būt augstāki par maksimālajiem ieņēmumiem, kas noteikti 2021.–2025. gadam atbilstoši tam, kā norādīts turpmāk:</w:t>
      </w:r>
    </w:p>
    <w:p w14:paraId="28DC33A8" w14:textId="5CD43E23"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2.1. 2021. gads – ieņēmumus, kas aprēķināti, pamatojoties uz pašdeklarētiem tarifiem, nosaka zemākajā līmenī starp valstī noteiktajiem maksimālajiem tarifiem un ieņēmumiem 2020. gadā par 0,158 kilogramus smagu E formāta sūtījumu, kas palielināti par 15 %;</w:t>
      </w:r>
    </w:p>
    <w:p w14:paraId="22B67B84" w14:textId="7A66F473"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2.2. 2022. gads – ieņēmumus, kas aprēķināti, pamatojoties uz pašdeklarētiem tarifiem, nosaka zemākajā līmenī starp valstī noteiktajiem maksimālajiem tarifiem un ieņēmumiem 2021. gadā par 0,158 kilogramus smagu E formāta sūtījumu, kas palielināti par 15 %;</w:t>
      </w:r>
    </w:p>
    <w:p w14:paraId="4DAD355E" w14:textId="17A4F77E"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2.3. 2023. gads – ieņēmumus, kas aprēķināti, pamatojoties uz pašdeklarētiem tarifiem, nosaka zemākajā līmenī starp valstī noteiktajiem maksimālajiem tarifiem un ieņēmumiem 2022. gadā par 0,158 kilogramus smagu E formāta sūtījumu, kas palielināti par 16 %;</w:t>
      </w:r>
    </w:p>
    <w:p w14:paraId="08E53CC1" w14:textId="4AFB887F"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2.4. 2024. gads – ieņēmumus, kas aprēķināti, pamatojoties uz pašdeklarētiem tarifiem, nosaka zemākajā līmenī starp valstī noteiktajiem maksimālajiem tarifiem un ieņēmumiem 2023. gadā par 0,158 kilogramus smagu E formāta sūtījumu, kas palielināti par 16 %;</w:t>
      </w:r>
    </w:p>
    <w:p w14:paraId="5D587747" w14:textId="3E0F969A" w:rsidR="00CD06F2" w:rsidRPr="00CD06F2" w:rsidRDefault="00CD06F2" w:rsidP="00197053">
      <w:pPr>
        <w:tabs>
          <w:tab w:val="left" w:pos="284"/>
          <w:tab w:val="left" w:pos="113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2.5. 2025. gads – ieņēmumus, kas aprēķināti, pamatojoties uz pašdeklarētiem tarifiem, nosaka zemākajā līmenī starp valstī noteiktajiem maksimālajiem tarifiem un ieņēmumiem 2024. gadā par 0,158 kilogramus smagu E formāta sūtījumu, kas palielināti par 17 %.</w:t>
      </w:r>
    </w:p>
    <w:p w14:paraId="25E4BD5B" w14:textId="77777777" w:rsidR="00CD06F2" w:rsidRPr="00CD06F2" w:rsidRDefault="00CD06F2" w:rsidP="0003519B">
      <w:pPr>
        <w:tabs>
          <w:tab w:val="left" w:pos="284"/>
          <w:tab w:val="left" w:pos="567"/>
          <w:tab w:val="left" w:pos="1134"/>
        </w:tabs>
        <w:autoSpaceDE w:val="0"/>
        <w:autoSpaceDN w:val="0"/>
        <w:adjustRightInd w:val="0"/>
        <w:ind w:left="284" w:hanging="284"/>
        <w:jc w:val="both"/>
        <w:rPr>
          <w:rFonts w:ascii="Times New Roman" w:hAnsi="Times New Roman"/>
          <w:noProof/>
          <w:sz w:val="24"/>
          <w:u w:val="single"/>
          <w:lang w:val="en-US" w:eastAsia="zh-CN"/>
        </w:rPr>
      </w:pPr>
    </w:p>
    <w:p w14:paraId="53410860" w14:textId="723B715F" w:rsidR="00CD06F2" w:rsidRPr="00CD06F2" w:rsidRDefault="00CD06F2" w:rsidP="0003519B">
      <w:pPr>
        <w:tabs>
          <w:tab w:val="left" w:pos="284"/>
          <w:tab w:val="left" w:pos="1134"/>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lastRenderedPageBreak/>
        <w:t>3. Papildus maksimālajiem tarifiem, kas noteikti 1.6. apakšpunktā, tarifi konkrētajā gadā nedrīkst izraisīt ieņēmumu paaugstināšanos par vairāk nekā 10 % attiecībā uz 0,273 kilogramu sīkpaku (E) vēstuļu korespondences sūtījumu, salīdzinot ar iepriekšējo gadu.</w:t>
      </w:r>
    </w:p>
    <w:p w14:paraId="00EB2D2F" w14:textId="5D872BD6"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3.1. Sākot ar tarifiem, kas ir spēkā no 2027. gada, jebkurus neizmantotos paaugstinātos ieņēmumus var pārnest no iepriekšējiem gadiem un piemērot papildus 3. punktā minētajiem paaugstinātajiem ieņēmumiem. No viena gada uz nākamo drīkst pārnest ne vairāk kā 10 procentu punktus no neizmantotajiem paaugstinātajiem ieņēmumiem.</w:t>
      </w:r>
    </w:p>
    <w:p w14:paraId="5931238A" w14:textId="77777777" w:rsidR="00CD06F2" w:rsidRPr="00CD06F2" w:rsidRDefault="00CD06F2" w:rsidP="0003519B">
      <w:pPr>
        <w:tabs>
          <w:tab w:val="left" w:pos="284"/>
        </w:tabs>
        <w:ind w:left="284" w:hanging="284"/>
        <w:jc w:val="both"/>
        <w:rPr>
          <w:rFonts w:ascii="Times New Roman" w:hAnsi="Times New Roman"/>
          <w:noProof/>
          <w:sz w:val="24"/>
          <w:u w:val="single"/>
          <w:lang w:val="en-US"/>
        </w:rPr>
      </w:pPr>
    </w:p>
    <w:p w14:paraId="4D2D3934" w14:textId="73A68E44" w:rsidR="00CD06F2" w:rsidRPr="00CD06F2" w:rsidRDefault="00CD06F2" w:rsidP="0003519B">
      <w:pPr>
        <w:tabs>
          <w:tab w:val="left" w:pos="284"/>
          <w:tab w:val="left" w:pos="1134"/>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4. Ja kopējais svars vēstuļu korespondences sūtījumu plūsmai starp B grupas valstīm un no šīm valstīm uz A grupas valstīm 2026. gadā nepārsniedz 25 tonnas gadā un no 2027. gada – 15 tonnas gadā, sīkpaku (E) vēstuļu korespondences sūtījumu tarifus nosaka šādi:</w:t>
      </w:r>
    </w:p>
    <w:p w14:paraId="5AF85D8D" w14:textId="16A8AE73"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4.1. 2026. gadā – saskaņā ar 1.2. apakšpunktu;</w:t>
      </w:r>
    </w:p>
    <w:p w14:paraId="0529C604" w14:textId="0DAA0585" w:rsidR="00CD06F2" w:rsidRPr="00CD06F2" w:rsidRDefault="00CD06F2" w:rsidP="0003519B">
      <w:pPr>
        <w:tabs>
          <w:tab w:val="left" w:pos="284"/>
          <w:tab w:val="left" w:pos="113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 no 2027. gada piemēro 1.4. apakšpunktā minētos pašdeklarētos tarifus, ja vien ieņēmumi no pašdeklarētajiem tarifiem par 0,273 kilogramiem nepārsniedz ieņēmumus, kas aprēķināti tam pašam svaram, pamatojoties uz turpmāk minētajiem tarifiem, un šādā gadījumā piemēro šādus tarifus:</w:t>
      </w:r>
    </w:p>
    <w:p w14:paraId="2E9E2820" w14:textId="5BDB4833" w:rsidR="00CD06F2" w:rsidRPr="00CD06F2" w:rsidRDefault="00CD06F2" w:rsidP="0003519B">
      <w:pPr>
        <w:tabs>
          <w:tab w:val="left" w:pos="28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4.2.1. 2027. gadā – 1,322 SDR par sūtījumu un 2,972 SDR par kilogramu;</w:t>
      </w:r>
    </w:p>
    <w:p w14:paraId="04760E99" w14:textId="477D47D0" w:rsidR="00CD06F2" w:rsidRPr="00CD06F2" w:rsidRDefault="00CD06F2" w:rsidP="0003519B">
      <w:pPr>
        <w:tabs>
          <w:tab w:val="left" w:pos="284"/>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4.2.2. 2028. gadā – 1,381 SDR par sūtījumu un 3,106 SDR par kilogramu;</w:t>
      </w:r>
    </w:p>
    <w:p w14:paraId="401AB52F" w14:textId="1C4C1DD3" w:rsidR="00CD06F2" w:rsidRPr="00CD06F2" w:rsidRDefault="00CD06F2" w:rsidP="0003519B">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4.2.3. 2029. gadā – 1,443 SDR par sūtījumu un 3,246 SDR par kilogramu;</w:t>
      </w:r>
    </w:p>
    <w:p w14:paraId="5BA5AF5A" w14:textId="1A6973D4" w:rsidR="00CD06F2" w:rsidRPr="00CD06F2" w:rsidRDefault="00CD06F2" w:rsidP="0003519B">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4.2.4. 2030. gadā – 1,508 </w:t>
      </w:r>
      <w:r>
        <w:rPr>
          <w:rFonts w:ascii="Times New Roman" w:hAnsi="Times New Roman"/>
          <w:i/>
          <w:iCs/>
          <w:sz w:val="24"/>
          <w:u w:val="single"/>
        </w:rPr>
        <w:t>SDR</w:t>
      </w:r>
      <w:r>
        <w:rPr>
          <w:rFonts w:ascii="Times New Roman" w:hAnsi="Times New Roman"/>
          <w:sz w:val="24"/>
          <w:u w:val="single"/>
        </w:rPr>
        <w:t xml:space="preserve"> par sūtījumu un 3,392 </w:t>
      </w:r>
      <w:r>
        <w:rPr>
          <w:rFonts w:ascii="Times New Roman" w:hAnsi="Times New Roman"/>
          <w:i/>
          <w:iCs/>
          <w:sz w:val="24"/>
          <w:u w:val="single"/>
        </w:rPr>
        <w:t>SDR</w:t>
      </w:r>
      <w:r>
        <w:rPr>
          <w:rFonts w:ascii="Times New Roman" w:hAnsi="Times New Roman"/>
          <w:sz w:val="24"/>
          <w:u w:val="single"/>
        </w:rPr>
        <w:t xml:space="preserve"> par kilogramu.</w:t>
      </w:r>
    </w:p>
    <w:p w14:paraId="7E450362" w14:textId="77777777" w:rsidR="00CD06F2" w:rsidRPr="00CD06F2" w:rsidRDefault="00CD06F2" w:rsidP="0003519B">
      <w:pPr>
        <w:tabs>
          <w:tab w:val="left" w:pos="284"/>
          <w:tab w:val="left" w:pos="567"/>
        </w:tabs>
        <w:autoSpaceDE w:val="0"/>
        <w:autoSpaceDN w:val="0"/>
        <w:adjustRightInd w:val="0"/>
        <w:ind w:left="284" w:hanging="284"/>
        <w:jc w:val="both"/>
        <w:rPr>
          <w:rFonts w:ascii="Times New Roman" w:hAnsi="Times New Roman"/>
          <w:noProof/>
          <w:sz w:val="24"/>
          <w:lang w:val="en-US" w:eastAsia="zh-CN"/>
        </w:rPr>
      </w:pPr>
    </w:p>
    <w:p w14:paraId="389FB1D3" w14:textId="7787796B" w:rsidR="00CD06F2" w:rsidRPr="00CD06F2" w:rsidRDefault="00CD06F2" w:rsidP="0003519B">
      <w:pPr>
        <w:tabs>
          <w:tab w:val="left" w:pos="284"/>
          <w:tab w:val="left" w:pos="567"/>
          <w:tab w:val="left" w:pos="851"/>
        </w:tabs>
        <w:autoSpaceDE w:val="0"/>
        <w:autoSpaceDN w:val="0"/>
        <w:adjustRightInd w:val="0"/>
        <w:ind w:left="284" w:hanging="284"/>
        <w:jc w:val="both"/>
        <w:rPr>
          <w:rFonts w:ascii="Times New Roman" w:hAnsi="Times New Roman"/>
          <w:noProof/>
          <w:sz w:val="24"/>
          <w:u w:val="single"/>
        </w:rPr>
      </w:pPr>
      <w:r>
        <w:rPr>
          <w:rFonts w:ascii="Times New Roman" w:hAnsi="Times New Roman"/>
          <w:strike/>
          <w:sz w:val="24"/>
        </w:rPr>
        <w:t xml:space="preserve">3. </w:t>
      </w:r>
      <w:r>
        <w:rPr>
          <w:rFonts w:ascii="Times New Roman" w:hAnsi="Times New Roman"/>
          <w:sz w:val="24"/>
          <w:u w:val="single"/>
        </w:rPr>
        <w:t>5.</w:t>
      </w:r>
      <w:r>
        <w:rPr>
          <w:rFonts w:ascii="Times New Roman" w:hAnsi="Times New Roman"/>
          <w:sz w:val="24"/>
        </w:rPr>
        <w:t xml:space="preserve"> Tarifiem, kas ir spēkā </w:t>
      </w:r>
      <w:r>
        <w:rPr>
          <w:rFonts w:ascii="Times New Roman" w:hAnsi="Times New Roman"/>
          <w:strike/>
          <w:sz w:val="24"/>
        </w:rPr>
        <w:t xml:space="preserve">2021. gadā un turpmākajos gados </w:t>
      </w:r>
      <w:r>
        <w:rPr>
          <w:rFonts w:ascii="Times New Roman" w:hAnsi="Times New Roman"/>
          <w:sz w:val="24"/>
          <w:u w:val="single"/>
        </w:rPr>
        <w:t>2026.</w:t>
      </w:r>
      <w:r>
        <w:rPr>
          <w:rFonts w:ascii="Times New Roman" w:hAnsi="Times New Roman"/>
          <w:sz w:val="24"/>
        </w:rPr>
        <w:t xml:space="preserve"> gadā, attiecība starp pašdeklarēto tarifu par sūtījumu un tarifu par kilogramu nedrīkst pieaugt vai samazināties vairāk kā par pieciem procentu punktiem salīdzinājumā ar šo attiecību iepriekšējā gadā. </w:t>
      </w:r>
      <w:r>
        <w:rPr>
          <w:rFonts w:ascii="Times New Roman" w:hAnsi="Times New Roman"/>
          <w:strike/>
          <w:sz w:val="24"/>
        </w:rPr>
        <w:t xml:space="preserve">Izraudzītajiem operatoriem, kuri nosaka pašdeklarētus tarifus atbilstoši </w:t>
      </w:r>
      <w:r>
        <w:rPr>
          <w:rFonts w:ascii="Times New Roman" w:hAnsi="Times New Roman"/>
          <w:b/>
          <w:bCs/>
          <w:strike/>
          <w:sz w:val="24"/>
        </w:rPr>
        <w:t>7.</w:t>
      </w:r>
      <w:r>
        <w:rPr>
          <w:rFonts w:ascii="Times New Roman" w:hAnsi="Times New Roman"/>
          <w:strike/>
          <w:sz w:val="24"/>
        </w:rPr>
        <w:t xml:space="preserve"> punktam vai piemēro pašdeklarētus tarifus saskaņā ar savstarpējās atbilstības principu atbilstoši 9. punktam, attiecību, kas ir spēkā 2020. gadā, nosaka, pamatojoties uz pašdeklarētu tarifu par sūtījumu un tarifu par kilogramu, kas noteikta 2020. gada 1. jūlijā. </w:t>
      </w:r>
      <w:r>
        <w:rPr>
          <w:rFonts w:ascii="Times New Roman" w:hAnsi="Times New Roman"/>
          <w:sz w:val="24"/>
          <w:u w:val="single"/>
        </w:rPr>
        <w:t>Tarifiem, kas ir spēkā 2027. gadā, uz iepriekšminēto attiecību neattiecas nekādi ierobežojumi. Tarifiem, kas ir spēkā 2028. gadā un turpmākajos gados, attiecība starp pašdeklarēto tarifu par sūtījumu un tarifu par kilogramu nedrīkst pieaugt vai samazināties vairāk par 20 procentu punktiem salīdzinājumā ar šo attiecību iepriekšējā gadā.</w:t>
      </w:r>
    </w:p>
    <w:p w14:paraId="6175C2CB" w14:textId="6588B48C" w:rsidR="00CD06F2" w:rsidRPr="00CD06F2" w:rsidRDefault="00CD06F2" w:rsidP="0003519B">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5.1. Piemērojot 5. punkta noteikumus, nedrīkst veidoties negatīva attiecība starp tarifu par sūtījumu un tarifu par kilogramu.</w:t>
      </w:r>
    </w:p>
    <w:p w14:paraId="7DBEC919" w14:textId="6DC11595" w:rsidR="00CD06F2" w:rsidRPr="00CD06F2" w:rsidRDefault="00CD06F2" w:rsidP="0003519B">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5.2. Papildu specifikācijas nosaka Reglamentā.</w:t>
      </w:r>
    </w:p>
    <w:p w14:paraId="1B35BEBE" w14:textId="77777777" w:rsidR="00CD06F2" w:rsidRPr="00CD06F2" w:rsidRDefault="00CD06F2" w:rsidP="0003519B">
      <w:pPr>
        <w:tabs>
          <w:tab w:val="left" w:pos="284"/>
          <w:tab w:val="left" w:pos="567"/>
          <w:tab w:val="left" w:pos="851"/>
        </w:tabs>
        <w:autoSpaceDE w:val="0"/>
        <w:autoSpaceDN w:val="0"/>
        <w:adjustRightInd w:val="0"/>
        <w:ind w:left="284" w:hanging="284"/>
        <w:jc w:val="both"/>
        <w:rPr>
          <w:rFonts w:ascii="Times New Roman" w:hAnsi="Times New Roman"/>
          <w:noProof/>
          <w:sz w:val="24"/>
          <w:lang w:val="en-US" w:eastAsia="zh-CN"/>
        </w:rPr>
      </w:pPr>
    </w:p>
    <w:p w14:paraId="77E33FD5" w14:textId="19F76A40" w:rsidR="00CD06F2" w:rsidRPr="00CD06F2" w:rsidRDefault="00CD06F2" w:rsidP="0003519B">
      <w:pPr>
        <w:tabs>
          <w:tab w:val="left" w:pos="284"/>
          <w:tab w:val="left" w:pos="567"/>
        </w:tabs>
        <w:autoSpaceDE w:val="0"/>
        <w:autoSpaceDN w:val="0"/>
        <w:adjustRightInd w:val="0"/>
        <w:ind w:left="284" w:hanging="284"/>
        <w:jc w:val="both"/>
        <w:rPr>
          <w:rFonts w:ascii="Times New Roman" w:hAnsi="Times New Roman"/>
          <w:strike/>
          <w:noProof/>
          <w:sz w:val="24"/>
        </w:rPr>
      </w:pPr>
      <w:r>
        <w:rPr>
          <w:rFonts w:ascii="Times New Roman" w:hAnsi="Times New Roman"/>
          <w:strike/>
          <w:sz w:val="24"/>
        </w:rPr>
        <w:t>4. Izraudzītie operatori, kas izvēlas nenoteikt pašdeklarētus tarifus saskaņā ar šo pantu, pilnīgi piemēro 30. un 31. panta noteikumus.</w:t>
      </w:r>
    </w:p>
    <w:p w14:paraId="6414D326" w14:textId="77777777" w:rsidR="00CD06F2" w:rsidRPr="00CD06F2" w:rsidRDefault="00CD06F2" w:rsidP="0003519B">
      <w:pPr>
        <w:tabs>
          <w:tab w:val="left" w:pos="284"/>
          <w:tab w:val="left" w:pos="567"/>
          <w:tab w:val="left" w:pos="851"/>
        </w:tabs>
        <w:ind w:left="284" w:hanging="284"/>
        <w:jc w:val="both"/>
        <w:rPr>
          <w:rFonts w:ascii="Times New Roman" w:hAnsi="Times New Roman"/>
          <w:noProof/>
          <w:sz w:val="24"/>
          <w:lang w:val="en-US" w:eastAsia="zh-CN"/>
        </w:rPr>
      </w:pPr>
    </w:p>
    <w:p w14:paraId="0DF553EA" w14:textId="671D4692" w:rsidR="00CD06F2" w:rsidRPr="00CD06F2" w:rsidRDefault="00CD06F2" w:rsidP="0003519B">
      <w:pPr>
        <w:tabs>
          <w:tab w:val="left" w:pos="284"/>
        </w:tabs>
        <w:autoSpaceDE w:val="0"/>
        <w:autoSpaceDN w:val="0"/>
        <w:adjustRightInd w:val="0"/>
        <w:ind w:left="284" w:hanging="284"/>
        <w:jc w:val="both"/>
        <w:rPr>
          <w:rFonts w:ascii="Times New Roman" w:hAnsi="Times New Roman"/>
          <w:noProof/>
          <w:sz w:val="24"/>
          <w:u w:val="single"/>
        </w:rPr>
      </w:pPr>
      <w:r>
        <w:rPr>
          <w:rFonts w:ascii="Times New Roman" w:hAnsi="Times New Roman"/>
          <w:strike/>
          <w:sz w:val="24"/>
        </w:rPr>
        <w:t xml:space="preserve">5. </w:t>
      </w:r>
      <w:r>
        <w:rPr>
          <w:rFonts w:ascii="Times New Roman" w:hAnsi="Times New Roman"/>
          <w:sz w:val="24"/>
          <w:u w:val="single"/>
        </w:rPr>
        <w:t>6</w:t>
      </w:r>
      <w:r>
        <w:rPr>
          <w:rFonts w:ascii="Times New Roman" w:hAnsi="Times New Roman"/>
          <w:sz w:val="24"/>
        </w:rPr>
        <w:t xml:space="preserve">. Izraudzītajiem operatoriem, kas ir izvēlējušies noteikt pašdeklarētus tarifus </w:t>
      </w:r>
      <w:r>
        <w:rPr>
          <w:rFonts w:ascii="Times New Roman" w:hAnsi="Times New Roman"/>
          <w:strike/>
          <w:sz w:val="24"/>
        </w:rPr>
        <w:t xml:space="preserve">lielgabarīta (E) un </w:t>
      </w:r>
      <w:r>
        <w:rPr>
          <w:rFonts w:ascii="Times New Roman" w:hAnsi="Times New Roman"/>
          <w:sz w:val="24"/>
        </w:rPr>
        <w:t xml:space="preserve">sīkpaku (E) vēstuļu korespondences sūtījumiem iepriekšējā kalendārajā gadā un kas nepaziņo atšķirīgus pašdeklarētus tarifus nākamajam gadam, turpina piemērot spēkā esošos pašdeklarētos tarifus, ja tie atbilst šā panta nosacījumiem. </w:t>
      </w:r>
      <w:r>
        <w:rPr>
          <w:rFonts w:ascii="Times New Roman" w:hAnsi="Times New Roman"/>
          <w:sz w:val="24"/>
          <w:u w:val="single"/>
        </w:rPr>
        <w:t>Izraudzītais operators var iekasēt 2. punktā noteiktos minimālos tarifus.</w:t>
      </w:r>
    </w:p>
    <w:p w14:paraId="17A0FC32" w14:textId="701137DC" w:rsidR="00CD06F2" w:rsidRPr="00CD06F2" w:rsidRDefault="00CD06F2" w:rsidP="00D34318">
      <w:pPr>
        <w:keepNext/>
        <w:keepLines/>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lastRenderedPageBreak/>
        <w:t>6.1. Izraudzītajiem operatoriem, kas ir izvēlējušies nenoteikt pašdeklarētus tarifus sīkpaku (E) vēstuļu korespondences sūtījumiem iepriekšējā kalendārajā gadā un kas nepaziņo pašdeklarētus tarifus nākamajam gadam, atlīdzības tarifus sīkpaku (E) vēstuļu korespondences sūtījumiem nosaka, pamatojoties uz mazāko no ieņēmumiem par 0,273 kilogramiem starp 1.6. apakšpunktā noteiktajiem maksimālajiem tarifiem un 3. punktā noteikto maksimālo pieaugumu, piemērojot tādu pašu attiecību starp iepriekšējā gada tarifu par sūtījumu un tarifu par kilogramu.</w:t>
      </w:r>
    </w:p>
    <w:p w14:paraId="15F7C8E2" w14:textId="05053A61" w:rsidR="00CD06F2" w:rsidRPr="00CD06F2" w:rsidRDefault="00CD06F2" w:rsidP="0003519B">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6.2. Ja izraudzītie operatori nenosaka 1.6. apakšpunktā minētos prioritāru atsevišķu sūtījumu tarifus līdzvērtīgos iekšzemes pakalpojumos līdz tā gada 1. maijam, kas ir pirms gada, kurā tarifi stājas spēkā, attiecīgajam operatoram piemēro prioritāru atsevišķu sūtījumu tarifus, kurus izmantoja aprēķinam iepriekšējā gadā. Ja attiecīgais izraudzītais operators nav paziņojis Starptautiskajam birojam attiecīgos prioritāru atsevišķu sūtījumu tarifus nevienā iepriekšējā gadā, piemēro 2. punktā noteiktos minimālos tarifus.</w:t>
      </w:r>
    </w:p>
    <w:p w14:paraId="5DE23AD9" w14:textId="12B92A75" w:rsidR="00CD06F2" w:rsidRPr="00CD06F2" w:rsidRDefault="00CD06F2" w:rsidP="0003519B">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6.2.1. Ja līdz tā gada 1. maijam, kas ir pirms gada, kurā tarifi stājas spēkā, prioritāru atsevišķu sūtījumu tarifi ir samazināti, salīdzinot ar šiem paziņotajiem tarifiem iepriekšējā gadā, attiecīgais izraudzītais operators informē Starptautisko biroju par jebkādu šajā pantā minētās iekšzemes maksas samazināšanu.</w:t>
      </w:r>
    </w:p>
    <w:p w14:paraId="4AF8923D" w14:textId="77777777" w:rsidR="00CD06F2" w:rsidRPr="00CD06F2" w:rsidRDefault="00CD06F2" w:rsidP="0003519B">
      <w:pPr>
        <w:tabs>
          <w:tab w:val="left" w:pos="284"/>
          <w:tab w:val="left" w:pos="567"/>
        </w:tabs>
        <w:autoSpaceDE w:val="0"/>
        <w:autoSpaceDN w:val="0"/>
        <w:adjustRightInd w:val="0"/>
        <w:ind w:left="284" w:hanging="284"/>
        <w:jc w:val="both"/>
        <w:rPr>
          <w:rFonts w:ascii="Times New Roman" w:hAnsi="Times New Roman"/>
          <w:noProof/>
          <w:sz w:val="24"/>
          <w:lang w:val="en-US" w:eastAsia="zh-CN"/>
        </w:rPr>
      </w:pPr>
    </w:p>
    <w:p w14:paraId="3D0F0E38" w14:textId="2EEF3C62" w:rsidR="00CD06F2" w:rsidRPr="00CD06F2" w:rsidRDefault="00CD06F2" w:rsidP="0003519B">
      <w:pPr>
        <w:tabs>
          <w:tab w:val="left" w:pos="284"/>
          <w:tab w:val="left" w:pos="567"/>
        </w:tabs>
        <w:autoSpaceDE w:val="0"/>
        <w:autoSpaceDN w:val="0"/>
        <w:adjustRightInd w:val="0"/>
        <w:ind w:left="284" w:hanging="284"/>
        <w:jc w:val="both"/>
        <w:rPr>
          <w:rFonts w:ascii="Times New Roman" w:hAnsi="Times New Roman"/>
          <w:strike/>
          <w:noProof/>
          <w:sz w:val="24"/>
        </w:rPr>
      </w:pPr>
      <w:r>
        <w:rPr>
          <w:rFonts w:ascii="Times New Roman" w:hAnsi="Times New Roman"/>
          <w:strike/>
          <w:sz w:val="24"/>
        </w:rPr>
        <w:t>6. Attiecīgais izraudzītais operators informē Starptautisko biroju par jebkādu šajā pantā minētas iekšzemes maksas samazināšanu.</w:t>
      </w:r>
    </w:p>
    <w:p w14:paraId="05A14EF1" w14:textId="77777777" w:rsidR="00CD06F2" w:rsidRPr="00CD06F2" w:rsidRDefault="00CD06F2" w:rsidP="0003519B">
      <w:pPr>
        <w:tabs>
          <w:tab w:val="left" w:pos="284"/>
          <w:tab w:val="left" w:pos="567"/>
          <w:tab w:val="left" w:pos="851"/>
          <w:tab w:val="left" w:pos="1276"/>
        </w:tabs>
        <w:autoSpaceDE w:val="0"/>
        <w:autoSpaceDN w:val="0"/>
        <w:adjustRightInd w:val="0"/>
        <w:ind w:left="284" w:hanging="284"/>
        <w:jc w:val="both"/>
        <w:rPr>
          <w:rFonts w:ascii="Times New Roman" w:hAnsi="Times New Roman"/>
          <w:noProof/>
          <w:sz w:val="24"/>
          <w:lang w:val="en-US" w:eastAsia="zh-CN"/>
        </w:rPr>
      </w:pPr>
    </w:p>
    <w:p w14:paraId="6F76646D" w14:textId="3C38738B" w:rsidR="00CD06F2" w:rsidRPr="00197053" w:rsidRDefault="00CD06F2" w:rsidP="00197053">
      <w:pPr>
        <w:tabs>
          <w:tab w:val="left" w:pos="284"/>
          <w:tab w:val="left" w:pos="567"/>
          <w:tab w:val="left" w:pos="851"/>
          <w:tab w:val="left" w:pos="1276"/>
        </w:tabs>
        <w:autoSpaceDE w:val="0"/>
        <w:autoSpaceDN w:val="0"/>
        <w:adjustRightInd w:val="0"/>
        <w:ind w:left="284" w:hanging="284"/>
        <w:jc w:val="both"/>
        <w:rPr>
          <w:rFonts w:ascii="Times New Roman" w:hAnsi="Times New Roman"/>
          <w:noProof/>
          <w:sz w:val="24"/>
          <w:u w:val="single"/>
        </w:rPr>
      </w:pPr>
      <w:r>
        <w:rPr>
          <w:rFonts w:ascii="Times New Roman" w:hAnsi="Times New Roman"/>
          <w:sz w:val="24"/>
        </w:rPr>
        <w:t xml:space="preserve">7. </w:t>
      </w:r>
      <w:r>
        <w:rPr>
          <w:rFonts w:ascii="Times New Roman" w:hAnsi="Times New Roman"/>
          <w:strike/>
          <w:sz w:val="24"/>
        </w:rPr>
        <w:t>No 2020. gada 1. jūlija un neatkarīgi no 1. un 2. punkta</w:t>
      </w:r>
      <w:r>
        <w:rPr>
          <w:rFonts w:ascii="Times New Roman" w:hAnsi="Times New Roman"/>
          <w:sz w:val="24"/>
        </w:rPr>
        <w:t xml:space="preserve"> </w:t>
      </w:r>
      <w:r>
        <w:rPr>
          <w:rFonts w:ascii="Times New Roman" w:hAnsi="Times New Roman"/>
          <w:sz w:val="24"/>
          <w:u w:val="single"/>
        </w:rPr>
        <w:t>D</w:t>
      </w:r>
      <w:r>
        <w:rPr>
          <w:rFonts w:ascii="Times New Roman" w:hAnsi="Times New Roman"/>
          <w:sz w:val="24"/>
        </w:rPr>
        <w:t xml:space="preserve">alībvalsts izraudzītais operators, kura saņemtais kopējais ienākošā vēstuļu pasta svars 2018. gadā pārsniedza 75 000 tonnas (saskaņā ar attiecīgo oficiālo informāciju, kas sniegta Starptautiskajam birojam, vai citu oficiāli pieejamu informāciju, ko ir izvērtējis Starptautiskais birojs), var noteikt pašdeklarētus tarifus </w:t>
      </w:r>
      <w:r>
        <w:rPr>
          <w:rFonts w:ascii="Times New Roman" w:hAnsi="Times New Roman"/>
          <w:strike/>
          <w:sz w:val="24"/>
        </w:rPr>
        <w:t xml:space="preserve">lielgabarīta (E) un </w:t>
      </w:r>
      <w:r>
        <w:rPr>
          <w:rFonts w:ascii="Times New Roman" w:hAnsi="Times New Roman"/>
          <w:sz w:val="24"/>
        </w:rPr>
        <w:t xml:space="preserve">sīkpaku (E) vēstuļu korespondences sūtījumiem, izņemot </w:t>
      </w:r>
      <w:r>
        <w:rPr>
          <w:rFonts w:ascii="Times New Roman" w:hAnsi="Times New Roman"/>
          <w:strike/>
          <w:sz w:val="24"/>
        </w:rPr>
        <w:t>1.1.6. un 1.1.7. apakšpunktā minētās</w:t>
      </w:r>
      <w:r>
        <w:rPr>
          <w:rFonts w:ascii="Times New Roman" w:hAnsi="Times New Roman"/>
          <w:sz w:val="24"/>
        </w:rPr>
        <w:t xml:space="preserve"> vēstuļu korespondences plūsmas </w:t>
      </w:r>
      <w:r>
        <w:rPr>
          <w:rFonts w:ascii="Times New Roman" w:hAnsi="Times New Roman"/>
          <w:sz w:val="24"/>
          <w:u w:val="single"/>
        </w:rPr>
        <w:t>no B grupas valstīm, kuru svars 2026. gadā nepārsniedz 25 tonnas gadā un no 2027. gada – 15 tonnas gadā, vai plūsmas no C grupas valstīm, kuru svars kalendārajā gadā, kurā tarifi tiek piemēroti, nepārsniedz 75 tonnas.</w:t>
      </w:r>
      <w:r>
        <w:rPr>
          <w:rFonts w:ascii="Times New Roman" w:hAnsi="Times New Roman"/>
          <w:sz w:val="24"/>
        </w:rPr>
        <w:t xml:space="preserve"> Minētajam izraudzītajam operatoram ir arī tiesības nepiemērot ieņēmumu pieauguma ierobežojumu, kas </w:t>
      </w:r>
      <w:r>
        <w:rPr>
          <w:rFonts w:ascii="Times New Roman" w:hAnsi="Times New Roman"/>
          <w:strike/>
          <w:sz w:val="24"/>
        </w:rPr>
        <w:t>2.</w:t>
      </w:r>
      <w:r>
        <w:rPr>
          <w:rFonts w:ascii="Times New Roman" w:hAnsi="Times New Roman"/>
          <w:sz w:val="24"/>
          <w:u w:val="single"/>
        </w:rPr>
        <w:t>3.</w:t>
      </w:r>
      <w:r>
        <w:rPr>
          <w:rFonts w:ascii="Times New Roman" w:hAnsi="Times New Roman"/>
          <w:sz w:val="24"/>
        </w:rPr>
        <w:t> punktā noteikts attiecībā uz pasta sūtījumu plūsmu uz tā valsti, no tā valsts un starp tā valsti un jebkuru citu valsti.</w:t>
      </w:r>
    </w:p>
    <w:p w14:paraId="2BF7AA53" w14:textId="5E39C4A6" w:rsidR="00CD06F2" w:rsidRPr="00CD06F2" w:rsidRDefault="00CD06F2" w:rsidP="0003519B">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7.1. Ja kādas dalībvalsts izraudzītais operators atsaucas uz 7. punktu, visi citi atbilstošie izraudzītie operatori (tostarp izraudzītie operatori no B un C grupas valstīm ar 7. punktā minētajām izejošajām plūsmām) var rīkoties tāpat un pašdeklarēt tarifus sīkpaku (E) vēstuļu korespondences sūtījumiem attiecībā uz iepriekšminēto izraudzīto operatoru, neievērojot 3. punktā noteikto maksimālo ieņēmumu pieauguma ierobežojumu.</w:t>
      </w:r>
    </w:p>
    <w:p w14:paraId="574E0E63" w14:textId="712C53AF" w:rsidR="00CD06F2" w:rsidRPr="00CD06F2" w:rsidRDefault="00CD06F2" w:rsidP="0003519B">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7.2. Attiecībā uz visiem šādiem atbilstošajiem izraudzītajiem operatoriem, kuri izvēlas piemērot pašdeklarētos tarifus saskaņā ar 7.1. apakšpunktu (tostarp izraudzītajiem operatoriem no B un C grupas valstīm ar 7. punktā minētajām izejošajām plūsmām), piemēro tādus pašus nosacījumus par tarifu pašdeklarēšanu, kādus piemēro izraudzītajam operatoram, kurš izmanto 7. punktā minēto iespēju, saskaņā ar savstarpējās atbilstības principu. Šā panta 8.1. un 8.2. apakšpunkts attiecas arī uz visiem šādiem atbilstošajiem izraudzītajiem operatoriem.</w:t>
      </w:r>
    </w:p>
    <w:p w14:paraId="688ADCCE" w14:textId="4C4AEB98" w:rsidR="00CD06F2" w:rsidRPr="00CD06F2" w:rsidRDefault="00CD06F2" w:rsidP="0003519B">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7.3. Sākot ar 2027. gadu, ja izraudzītais operators piemēro pašdeklarētos tarifus saskaņā ar 7.1. un 1.4. apakšpunktu, attiecībai starp tarifu par sūtījumu un tarifu par kilogramu jābūt vienādai, pieļaujot iespējamo novirzi 0,1 procenta punkta apmērā.</w:t>
      </w:r>
    </w:p>
    <w:p w14:paraId="3245B9CE" w14:textId="77777777" w:rsidR="00CD06F2" w:rsidRPr="00CD06F2" w:rsidRDefault="00CD06F2" w:rsidP="0003519B">
      <w:pPr>
        <w:tabs>
          <w:tab w:val="left" w:pos="284"/>
          <w:tab w:val="left" w:pos="851"/>
          <w:tab w:val="left" w:pos="1276"/>
        </w:tabs>
        <w:autoSpaceDE w:val="0"/>
        <w:autoSpaceDN w:val="0"/>
        <w:adjustRightInd w:val="0"/>
        <w:ind w:left="284" w:hanging="284"/>
        <w:jc w:val="both"/>
        <w:rPr>
          <w:rFonts w:ascii="Times New Roman" w:hAnsi="Times New Roman"/>
          <w:noProof/>
          <w:sz w:val="24"/>
          <w:lang w:val="en-US" w:eastAsia="zh-CN"/>
        </w:rPr>
      </w:pPr>
    </w:p>
    <w:p w14:paraId="37F5EE0D" w14:textId="4E181B86" w:rsidR="00CD06F2" w:rsidRPr="00CD06F2" w:rsidRDefault="00CD06F2" w:rsidP="00D34318">
      <w:pPr>
        <w:keepNext/>
        <w:keepLines/>
        <w:tabs>
          <w:tab w:val="left" w:pos="284"/>
        </w:tabs>
        <w:ind w:left="284" w:hanging="284"/>
        <w:jc w:val="both"/>
        <w:rPr>
          <w:rFonts w:ascii="Times New Roman" w:hAnsi="Times New Roman"/>
          <w:noProof/>
          <w:sz w:val="24"/>
          <w:u w:val="single"/>
        </w:rPr>
      </w:pPr>
      <w:r>
        <w:rPr>
          <w:rFonts w:ascii="Times New Roman" w:hAnsi="Times New Roman"/>
          <w:sz w:val="24"/>
          <w:u w:val="single"/>
        </w:rPr>
        <w:lastRenderedPageBreak/>
        <w:t>8. Izmaksu un tarifu attiecības pārskatīšana</w:t>
      </w:r>
    </w:p>
    <w:p w14:paraId="70BA36DF" w14:textId="1B9225A1" w:rsidR="00CD06F2" w:rsidRPr="00CD06F2" w:rsidRDefault="00CD06F2" w:rsidP="00D34318">
      <w:pPr>
        <w:keepNext/>
        <w:keepLines/>
        <w:tabs>
          <w:tab w:val="left" w:pos="284"/>
          <w:tab w:val="left" w:pos="567"/>
        </w:tabs>
        <w:spacing w:before="120"/>
        <w:ind w:left="284" w:hanging="284"/>
        <w:jc w:val="both"/>
        <w:rPr>
          <w:rFonts w:ascii="Times New Roman" w:hAnsi="Times New Roman"/>
          <w:noProof/>
          <w:sz w:val="24"/>
        </w:rPr>
      </w:pPr>
      <w:r>
        <w:rPr>
          <w:rFonts w:ascii="Times New Roman" w:hAnsi="Times New Roman"/>
          <w:strike/>
          <w:sz w:val="24"/>
        </w:rPr>
        <w:t xml:space="preserve">8. </w:t>
      </w:r>
      <w:r>
        <w:rPr>
          <w:rFonts w:ascii="Times New Roman" w:hAnsi="Times New Roman"/>
          <w:sz w:val="24"/>
          <w:u w:val="single"/>
        </w:rPr>
        <w:t>8.1.</w:t>
      </w:r>
      <w:r>
        <w:rPr>
          <w:rFonts w:ascii="Times New Roman" w:hAnsi="Times New Roman"/>
          <w:sz w:val="24"/>
        </w:rPr>
        <w:t xml:space="preserve"> Ja kompetentā iestāde, kas pārrauga izraudzīto operatoru, kurš izmanto iepriekš 7. punktā minēto iespēju, konstatē, ka, lai segtu visas izmaksas par </w:t>
      </w:r>
      <w:r>
        <w:rPr>
          <w:rFonts w:ascii="Times New Roman" w:hAnsi="Times New Roman"/>
          <w:strike/>
          <w:sz w:val="24"/>
        </w:rPr>
        <w:t xml:space="preserve">lielgabarīta (E) un </w:t>
      </w:r>
      <w:r>
        <w:rPr>
          <w:rFonts w:ascii="Times New Roman" w:hAnsi="Times New Roman"/>
          <w:sz w:val="24"/>
        </w:rPr>
        <w:t xml:space="preserve">sīkpaku (E) vēstuļu korespondences sūtījumu apstrādi un piegādi, izraudzītā operatora pašdeklarētajam tarifam </w:t>
      </w:r>
      <w:r>
        <w:rPr>
          <w:rFonts w:ascii="Times New Roman" w:hAnsi="Times New Roman"/>
          <w:strike/>
          <w:sz w:val="24"/>
        </w:rPr>
        <w:t xml:space="preserve">jebkuram gadam pēc 2020. gada </w:t>
      </w:r>
      <w:r>
        <w:rPr>
          <w:rFonts w:ascii="Times New Roman" w:hAnsi="Times New Roman"/>
          <w:sz w:val="24"/>
        </w:rPr>
        <w:t xml:space="preserve">ir jābūt balstītam uz izmaksu un tarifu attiecību, kas pārsniedz 70 % no iekšzemes maksas par atsevišķu sūtījumu, tad izmaksu un tarifa attiecība šim izraudzītajam operatoram var pārsniegt 70 %, ievērojot ierobežojumu, ka izmantojamā izmaksu un tarifa attiecība nedrīkst vairāk kā par vienu procenta punktu pārsniegt augstāko no 70 % vai izmaksu un tarifa attiecību, kas tiek izmantota spēkā esošo pašdeklarēto tarifu aprēķināšanai, nepārsniedzot 80 %, un ar nosacījumu, ka attiecīgais izraudzītais operators sniedz visu šādu pamatojošu informāciju savā paziņojumā Starptautiskajam birojam atbilstoši </w:t>
      </w:r>
      <w:r>
        <w:rPr>
          <w:rFonts w:ascii="Times New Roman" w:hAnsi="Times New Roman"/>
          <w:strike/>
          <w:sz w:val="24"/>
        </w:rPr>
        <w:t>1.</w:t>
      </w:r>
      <w:r>
        <w:rPr>
          <w:rFonts w:ascii="Times New Roman" w:hAnsi="Times New Roman"/>
          <w:sz w:val="24"/>
        </w:rPr>
        <w:t xml:space="preserve"> </w:t>
      </w:r>
      <w:r>
        <w:rPr>
          <w:rFonts w:ascii="Times New Roman" w:hAnsi="Times New Roman"/>
          <w:sz w:val="24"/>
          <w:u w:val="single"/>
        </w:rPr>
        <w:t>1.4.</w:t>
      </w:r>
      <w:r>
        <w:rPr>
          <w:rFonts w:ascii="Times New Roman" w:hAnsi="Times New Roman"/>
          <w:sz w:val="24"/>
        </w:rPr>
        <w:t xml:space="preserve"> apakšpunktam, </w:t>
      </w:r>
      <w:r>
        <w:rPr>
          <w:rFonts w:ascii="Times New Roman" w:hAnsi="Times New Roman"/>
          <w:sz w:val="24"/>
          <w:u w:val="single"/>
        </w:rPr>
        <w:t>tostarp šīs informācijas rakstveida apstiprinājumu, ko sniegusi iepriekšminētā iestāde.</w:t>
      </w:r>
      <w:r>
        <w:rPr>
          <w:rFonts w:ascii="Times New Roman" w:hAnsi="Times New Roman"/>
          <w:sz w:val="24"/>
        </w:rPr>
        <w:t xml:space="preserve"> Ja kāds šāds izraudzītais operators palielina savu izmaksu un tarifu attiecību, pamatojoties uz šādu kompetentās iestādes konstatējumu, tad tas paziņo Starptautiskajam birojam šo attiecību </w:t>
      </w:r>
      <w:r>
        <w:rPr>
          <w:rFonts w:ascii="Times New Roman" w:hAnsi="Times New Roman"/>
          <w:strike/>
          <w:sz w:val="24"/>
        </w:rPr>
        <w:t xml:space="preserve"> publicēšanai </w:t>
      </w:r>
      <w:r>
        <w:rPr>
          <w:rFonts w:ascii="Times New Roman" w:hAnsi="Times New Roman"/>
          <w:sz w:val="24"/>
        </w:rPr>
        <w:t>līdz tā gada 1. maijam, kas ir pirms gada, kurā šī attiecība tiks piemērota. Reglamentā nosaka papildu specifikācijas, kas ir saistītas ar izmaksām un ieņēmumiem un tiks izmantotas konkrētas izmaksu un tarifu attiecības aprēķināšanai.</w:t>
      </w:r>
    </w:p>
    <w:p w14:paraId="21BE9925" w14:textId="3C77731D" w:rsidR="00CD06F2" w:rsidRPr="00CD06F2" w:rsidRDefault="00CD06F2" w:rsidP="0003519B">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8.2. Ja kompetentā iestāde, kas pārrauga C grupas izraudzīto operatoru, konstatē, ka, lai segtu visas izmaksas par sīkpaku (E) vēstuļu korespondences sūtījumu apstrādi un piegādi, izraudzītā operatora maksimālajiem tarifiem ir jābūt balstītiem uz izmaksu un tarifu attiecību, kas pārsniedz 70 % no iekšzemes maksas par atsevišķu sūtījumu, tad izmaksu un tarifa savstarpējā attiecība šim izraudzītajam operatoram var pārsniegt 70 % ar nosacījumu, ka attiecīgais izraudzītais operators sniedz visu šādu pamatojošu informāciju savā paziņojumā Starptautiskajam birojam atbilstoši 1. punktam, tostarp šīs informācijas rakstveida apstiprinājumu, ko sniegusi iepriekšminētā iestāde. Ja kāds šāds izraudzītais operators palielina savu izmaksu un tarifu attiecību, pamatojoties uz šādu kompetentās iestādes konstatējumu, tad tas paziņo Starptautiskajam birojam līdz tā gada 1. maijam, kas ir pirms gada, kurā šī attiecība tiks piemērota. Reglamentā nosaka papildu specifikācijas, kas ir saistītas ar izmaksām un ieņēmumiem un tiks izmantotas konkrētas izmaksu un tarifu attiecības aprēķināšanai.</w:t>
      </w:r>
    </w:p>
    <w:p w14:paraId="2805E886" w14:textId="77777777" w:rsidR="00CD06F2" w:rsidRPr="00CD06F2" w:rsidRDefault="00CD06F2" w:rsidP="0003519B">
      <w:pPr>
        <w:tabs>
          <w:tab w:val="left" w:pos="284"/>
          <w:tab w:val="left" w:pos="851"/>
          <w:tab w:val="left" w:pos="1276"/>
        </w:tabs>
        <w:autoSpaceDE w:val="0"/>
        <w:autoSpaceDN w:val="0"/>
        <w:adjustRightInd w:val="0"/>
        <w:ind w:left="284" w:hanging="284"/>
        <w:jc w:val="both"/>
        <w:rPr>
          <w:rFonts w:ascii="Times New Roman" w:hAnsi="Times New Roman"/>
          <w:noProof/>
          <w:sz w:val="24"/>
        </w:rPr>
      </w:pPr>
    </w:p>
    <w:p w14:paraId="05B62C7B" w14:textId="2515E0B4" w:rsidR="00CD06F2" w:rsidRPr="00CD06F2" w:rsidRDefault="00CD06F2" w:rsidP="0003519B">
      <w:pPr>
        <w:tabs>
          <w:tab w:val="left" w:pos="284"/>
          <w:tab w:val="left" w:pos="567"/>
        </w:tabs>
        <w:ind w:left="284" w:hanging="284"/>
        <w:jc w:val="both"/>
        <w:rPr>
          <w:rFonts w:ascii="Times New Roman" w:hAnsi="Times New Roman"/>
          <w:strike/>
          <w:noProof/>
          <w:sz w:val="24"/>
        </w:rPr>
      </w:pPr>
      <w:r>
        <w:rPr>
          <w:rFonts w:ascii="Times New Roman" w:hAnsi="Times New Roman"/>
          <w:strike/>
          <w:sz w:val="24"/>
        </w:rPr>
        <w:t>9. Ja kādas dalībvalsts izraudzītais operators atsaucas uz 7. punktu, visi citi atbilstošie izraudzītie operatori (tostarp tie, kuriem ir 1.1.6. un 1.1.7. apakšpunktā minētie izejošo plūsmu izņēmumi) var rīkoties tāpat un pašdeklarēt tarifus lielgabarīta (E) un sīkpaku (E) vēstuļu korespondences sūtījumiem attiecībā uz iepriekšminēto izraudzīto operatoru, neievērojot 2. punktā noteikto maksimālo ieņēmumu pieauguma ierobežojumu. Šā panta 8. punkts attiecas arī uz visiem šādiem atbilstošajiem izraudzītajiem operatoriem. Attiecībā uz visiem šādiem atbilstošajiem izraudzītajiem operatoriem, kuri izvēlas piemērot pašdeklarētos tarifus saskaņā ar 9. punktu (tostarp tiem, kuru izejošām plūsmām pēc izvēles var piemērot 1.1.6. un 1.1.7. apakšpunktā minētos izņēmumus), piemēro tā izraudzītā operatora pašdeklarētos tarifus, kurš izmanto 7. punktā minēto iespēju, saskaņā ar savstarpējās atbilstības principu.</w:t>
      </w:r>
    </w:p>
    <w:p w14:paraId="38D52F52" w14:textId="77777777" w:rsidR="00CD06F2" w:rsidRPr="00CD06F2" w:rsidRDefault="00CD06F2" w:rsidP="0003519B">
      <w:pPr>
        <w:tabs>
          <w:tab w:val="left" w:pos="284"/>
          <w:tab w:val="left" w:pos="1276"/>
        </w:tabs>
        <w:autoSpaceDE w:val="0"/>
        <w:autoSpaceDN w:val="0"/>
        <w:adjustRightInd w:val="0"/>
        <w:ind w:left="284" w:hanging="284"/>
        <w:jc w:val="both"/>
        <w:rPr>
          <w:rFonts w:ascii="Times New Roman" w:hAnsi="Times New Roman"/>
          <w:noProof/>
          <w:sz w:val="24"/>
        </w:rPr>
      </w:pPr>
    </w:p>
    <w:p w14:paraId="3F013907" w14:textId="4B2544FE"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strike/>
          <w:noProof/>
          <w:sz w:val="24"/>
        </w:rPr>
      </w:pPr>
      <w:r>
        <w:rPr>
          <w:rFonts w:ascii="Times New Roman" w:hAnsi="Times New Roman"/>
          <w:strike/>
          <w:sz w:val="24"/>
        </w:rPr>
        <w:t xml:space="preserve">10. Jebkuram izraudzītajam operatoram, kas atsaucas uz 7. punktā minēto iespēju, kalendārajā gadā, kad stājās spēkā sākotnējie tarifi, ir pienākums veikt maksājumu Pasaules Pasta savienībai piecus secīgus gadus (sākot no 7. punktā minētās iespējas piemērošanas kalendārā gada) 8 miljonu CHF apmērā gadā, kopējai summai sasniedzot 40 miljonus CHF. Pēc minētā piecu gadu laikposma beigām nav paredzēti turpmāki maksājumi par tarifu pašdeklarēšanu atbilstoši šim punktam. </w:t>
      </w:r>
    </w:p>
    <w:p w14:paraId="2CF598D6" w14:textId="511F9AFA" w:rsidR="00CD06F2" w:rsidRPr="00CD06F2" w:rsidRDefault="00CD06F2" w:rsidP="0003519B">
      <w:pPr>
        <w:tabs>
          <w:tab w:val="left" w:pos="28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lastRenderedPageBreak/>
        <w:t>10.1. Iepriekš minēto maksājumu sadala tikai saskaņā ar šādu metodoloģiju: 16 miljonus CHF piešķir saistītam Pasaules Pasta savienības fondam tādu projektu īstenošanai, kuri ir vērsti uz iepriekšējiem elektroniskajiem datiem un pasta drošību, atbilstoši minētā izraudzītā operatora un Pasaules Pasta savienības noslēgta vienošanās dokumenta noteikumiem; 24 miljonus CHF piešķir saistītam fondam tādu Pasaules Pasta savienības ilgtermiņa saistību finansēšanai, kuras noteiks Administratīvā padome, atbilstoši minētā izraudzītā operatora un Pasaules Pasta savienības noslēgta vienošanās dokumenta noteikumiem.</w:t>
      </w:r>
    </w:p>
    <w:p w14:paraId="64F514AB" w14:textId="62BD88D2" w:rsidR="00CD06F2" w:rsidRPr="00CD06F2" w:rsidRDefault="00CD06F2" w:rsidP="0003519B">
      <w:pPr>
        <w:tabs>
          <w:tab w:val="left" w:pos="284"/>
        </w:tabs>
        <w:autoSpaceDE w:val="0"/>
        <w:autoSpaceDN w:val="0"/>
        <w:adjustRightInd w:val="0"/>
        <w:spacing w:before="120"/>
        <w:ind w:left="284" w:hanging="284"/>
        <w:jc w:val="both"/>
        <w:rPr>
          <w:rFonts w:ascii="Times New Roman" w:hAnsi="Times New Roman"/>
          <w:strike/>
          <w:noProof/>
          <w:sz w:val="24"/>
        </w:rPr>
      </w:pPr>
      <w:r>
        <w:rPr>
          <w:rFonts w:ascii="Times New Roman" w:hAnsi="Times New Roman"/>
          <w:strike/>
          <w:sz w:val="24"/>
        </w:rPr>
        <w:t>10.2. Šajā punktā noteikto maksājumu nepiemēro attiecībā uz tiem dalībvalstu izraudzītajiem operatoriem, kas piemēro pašdeklarētus tarifus saskaņā ar savstarpējās atbilstības principu atbilstoši 9. punktam tāpēc, ka otrs izraudzītais operators izmanto iespēju noteikt pašdeklarētus tarifus saskaņā ar 7. punktu.</w:t>
      </w:r>
    </w:p>
    <w:p w14:paraId="2926D68A" w14:textId="7D8073C6" w:rsidR="00CD06F2" w:rsidRPr="00CD06F2" w:rsidRDefault="00CD06F2" w:rsidP="0003519B">
      <w:pPr>
        <w:tabs>
          <w:tab w:val="left" w:pos="284"/>
        </w:tabs>
        <w:autoSpaceDE w:val="0"/>
        <w:autoSpaceDN w:val="0"/>
        <w:adjustRightInd w:val="0"/>
        <w:spacing w:before="120"/>
        <w:ind w:left="284" w:hanging="284"/>
        <w:jc w:val="both"/>
        <w:rPr>
          <w:rFonts w:ascii="Times New Roman" w:hAnsi="Times New Roman"/>
          <w:noProof/>
          <w:sz w:val="24"/>
          <w:rtl/>
          <w:cs/>
        </w:rPr>
      </w:pPr>
      <w:r>
        <w:rPr>
          <w:rFonts w:ascii="Times New Roman" w:hAnsi="Times New Roman"/>
          <w:strike/>
          <w:sz w:val="24"/>
        </w:rPr>
        <w:t xml:space="preserve">10.3. Izraudzītais operators, kas veic maksājumu, katru gadu informē Starptautisko biroju par to, kā tiks sadalīts 8 miljonu CHF gada maksājums, ar nosacījumu, ka pieci ikgadējie maksājumi tiek sadalīti atbilstoši tam, kā noteikts iepriekš, pamatojoties uz minēto vienošanās dokumentu. Izraudzītajam operatoram, kas izmanto iespēju noteikt pašdeklarētus tarifus saskaņā ar 7. punktu, tiek sniegts pienācīgs pārskats par izdevumiem, kas ir saistīti ar maksājumu, kurš saskaņā ar šo punktu tiek veikts atbilstoši minētā izraudzītā operatora un Savienības savstarpēji noslēgtā vienošanās dokumenta noteikumiem. </w:t>
      </w:r>
    </w:p>
    <w:p w14:paraId="52012D9F" w14:textId="77777777" w:rsidR="00CD06F2" w:rsidRPr="00CD06F2" w:rsidRDefault="00CD06F2" w:rsidP="0003519B">
      <w:pPr>
        <w:tabs>
          <w:tab w:val="left" w:pos="284"/>
          <w:tab w:val="left" w:pos="1276"/>
        </w:tabs>
        <w:autoSpaceDE w:val="0"/>
        <w:autoSpaceDN w:val="0"/>
        <w:adjustRightInd w:val="0"/>
        <w:ind w:left="284" w:hanging="284"/>
        <w:jc w:val="both"/>
        <w:rPr>
          <w:rFonts w:ascii="Times New Roman" w:hAnsi="Times New Roman"/>
          <w:noProof/>
          <w:sz w:val="24"/>
          <w:lang w:val="en-US" w:eastAsia="zh-CN"/>
        </w:rPr>
      </w:pPr>
    </w:p>
    <w:p w14:paraId="123FFD2A" w14:textId="79F5BB71" w:rsidR="00CD06F2" w:rsidRPr="00CD06F2" w:rsidRDefault="00CD06F2" w:rsidP="0003519B">
      <w:pPr>
        <w:tabs>
          <w:tab w:val="left" w:pos="284"/>
        </w:tabs>
        <w:autoSpaceDE w:val="0"/>
        <w:autoSpaceDN w:val="0"/>
        <w:adjustRightInd w:val="0"/>
        <w:ind w:left="284" w:hanging="284"/>
        <w:jc w:val="both"/>
        <w:rPr>
          <w:rFonts w:ascii="Times New Roman" w:hAnsi="Times New Roman"/>
          <w:noProof/>
          <w:sz w:val="24"/>
        </w:rPr>
      </w:pPr>
      <w:r>
        <w:rPr>
          <w:rFonts w:ascii="Times New Roman" w:hAnsi="Times New Roman"/>
          <w:strike/>
          <w:sz w:val="24"/>
        </w:rPr>
        <w:t xml:space="preserve">11. </w:t>
      </w:r>
      <w:r>
        <w:rPr>
          <w:rFonts w:ascii="Times New Roman" w:hAnsi="Times New Roman"/>
          <w:sz w:val="24"/>
          <w:u w:val="single"/>
        </w:rPr>
        <w:t>9.</w:t>
      </w:r>
      <w:r>
        <w:rPr>
          <w:rFonts w:ascii="Times New Roman" w:hAnsi="Times New Roman"/>
          <w:sz w:val="24"/>
        </w:rPr>
        <w:t xml:space="preserve"> Ja izraudzītais operators izmanto iespēju noteikt pašdeklarētus tarifus saskaņā ar 7. punktu </w:t>
      </w:r>
      <w:r>
        <w:rPr>
          <w:rFonts w:ascii="Times New Roman" w:hAnsi="Times New Roman"/>
          <w:strike/>
          <w:sz w:val="24"/>
        </w:rPr>
        <w:t>vai ja izraudzītais operators saskaņā ar savstarpējās atbilstības principu piemēro pašdeklarētu tarifu atbilstoši 9. punktam, tad vienlaikus ar pašdeklarēto tarifu ieviešanu</w:t>
      </w:r>
      <w:r>
        <w:rPr>
          <w:rFonts w:ascii="Times New Roman" w:hAnsi="Times New Roman"/>
          <w:sz w:val="24"/>
        </w:rPr>
        <w:t xml:space="preserve">, minētajam izraudzītajam operatoram ir jāapsver iespēja bez diskriminācijas Pasaules Pasta savienības dalībvalstu izraudzītajiem operatoriem sūtītājiem darīt pieejamus maksājumus, kas koriģēti proporcionāli apjomam un attālumam, ciktāl tas ir iespējams un pieejams </w:t>
      </w:r>
      <w:r>
        <w:rPr>
          <w:rFonts w:ascii="Times New Roman" w:hAnsi="Times New Roman"/>
          <w:strike/>
          <w:sz w:val="24"/>
        </w:rPr>
        <w:t xml:space="preserve">saņēmējvalsts </w:t>
      </w:r>
      <w:r>
        <w:rPr>
          <w:rFonts w:ascii="Times New Roman" w:hAnsi="Times New Roman"/>
          <w:sz w:val="24"/>
          <w:u w:val="single"/>
        </w:rPr>
        <w:t>sūtījumus saņemošā izraudzītā operatora</w:t>
      </w:r>
      <w:r>
        <w:rPr>
          <w:rFonts w:ascii="Times New Roman" w:hAnsi="Times New Roman"/>
          <w:sz w:val="24"/>
        </w:rPr>
        <w:t xml:space="preserve"> publicētajos iekšzemes pakalpojumos par līdzīgiem pakalpojumiem saskaņā ar divpusēju nolīgumu valsts pārvaldes iestādes noteikumu satvarā.</w:t>
      </w:r>
    </w:p>
    <w:p w14:paraId="3BDFE3EA" w14:textId="77777777" w:rsidR="00CD06F2" w:rsidRPr="00CD06F2" w:rsidRDefault="00CD06F2" w:rsidP="0003519B">
      <w:pPr>
        <w:tabs>
          <w:tab w:val="left" w:pos="284"/>
          <w:tab w:val="left" w:pos="1276"/>
        </w:tabs>
        <w:autoSpaceDE w:val="0"/>
        <w:autoSpaceDN w:val="0"/>
        <w:adjustRightInd w:val="0"/>
        <w:ind w:left="284" w:hanging="284"/>
        <w:jc w:val="both"/>
        <w:rPr>
          <w:rFonts w:ascii="Times New Roman" w:hAnsi="Times New Roman"/>
          <w:noProof/>
          <w:sz w:val="24"/>
          <w:lang w:val="en-US" w:eastAsia="zh-CN"/>
        </w:rPr>
      </w:pPr>
    </w:p>
    <w:p w14:paraId="17374F91" w14:textId="17136516" w:rsidR="00CD06F2" w:rsidRPr="00CD06F2" w:rsidRDefault="00CD06F2" w:rsidP="0003519B">
      <w:pPr>
        <w:tabs>
          <w:tab w:val="left" w:pos="284"/>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10. Papildu nosacījumus un procedūras attiecībā uz sīkpaku (E) vēstuļu korespondences sūtījumiem piemērojamo tarifu pašdeklarēšanu nosaka Reglamentā.</w:t>
      </w:r>
    </w:p>
    <w:p w14:paraId="3FF4330F" w14:textId="77777777" w:rsidR="00CD06F2" w:rsidRPr="00CD06F2" w:rsidRDefault="00CD06F2" w:rsidP="0003519B">
      <w:pPr>
        <w:tabs>
          <w:tab w:val="left" w:pos="284"/>
          <w:tab w:val="left" w:pos="1276"/>
        </w:tabs>
        <w:autoSpaceDE w:val="0"/>
        <w:autoSpaceDN w:val="0"/>
        <w:adjustRightInd w:val="0"/>
        <w:ind w:left="284" w:hanging="284"/>
        <w:jc w:val="both"/>
        <w:rPr>
          <w:rFonts w:ascii="Times New Roman" w:hAnsi="Times New Roman"/>
          <w:noProof/>
          <w:sz w:val="24"/>
          <w:lang w:val="en-US" w:eastAsia="zh-CN"/>
        </w:rPr>
      </w:pPr>
    </w:p>
    <w:p w14:paraId="1657A7EF" w14:textId="1C96461E" w:rsidR="00CD06F2" w:rsidRPr="00CD06F2" w:rsidRDefault="00CD06F2" w:rsidP="0003519B">
      <w:pPr>
        <w:tabs>
          <w:tab w:val="left" w:pos="284"/>
        </w:tabs>
        <w:autoSpaceDE w:val="0"/>
        <w:autoSpaceDN w:val="0"/>
        <w:adjustRightInd w:val="0"/>
        <w:ind w:left="284" w:hanging="284"/>
        <w:jc w:val="both"/>
        <w:rPr>
          <w:rFonts w:ascii="Times New Roman" w:hAnsi="Times New Roman"/>
          <w:noProof/>
          <w:sz w:val="24"/>
        </w:rPr>
      </w:pPr>
      <w:r>
        <w:rPr>
          <w:rFonts w:ascii="Times New Roman" w:hAnsi="Times New Roman"/>
          <w:strike/>
          <w:sz w:val="24"/>
        </w:rPr>
        <w:t xml:space="preserve">12. </w:t>
      </w:r>
      <w:r>
        <w:rPr>
          <w:rFonts w:ascii="Times New Roman" w:hAnsi="Times New Roman"/>
          <w:sz w:val="24"/>
          <w:u w:val="single"/>
        </w:rPr>
        <w:t>11</w:t>
      </w:r>
      <w:r>
        <w:rPr>
          <w:rFonts w:ascii="Times New Roman" w:hAnsi="Times New Roman"/>
          <w:sz w:val="24"/>
        </w:rPr>
        <w:t>. Attiecībā uz šo pantu nedrīkst noteikt nekādas atrunas.</w:t>
      </w:r>
    </w:p>
    <w:p w14:paraId="3BD23B5D" w14:textId="77777777" w:rsidR="00CD06F2" w:rsidRPr="00CD06F2" w:rsidRDefault="00CD06F2" w:rsidP="00CD06F2">
      <w:pPr>
        <w:tabs>
          <w:tab w:val="left" w:pos="0"/>
        </w:tabs>
        <w:autoSpaceDE w:val="0"/>
        <w:autoSpaceDN w:val="0"/>
        <w:adjustRightInd w:val="0"/>
        <w:jc w:val="both"/>
        <w:rPr>
          <w:rFonts w:ascii="Times New Roman" w:hAnsi="Times New Roman" w:cstheme="minorBidi"/>
          <w:noProof/>
          <w:sz w:val="24"/>
          <w:lang w:val="en-US" w:eastAsia="zh-CN"/>
        </w:rPr>
      </w:pPr>
    </w:p>
    <w:p w14:paraId="0B3C39D4" w14:textId="77777777" w:rsidR="00CD06F2" w:rsidRPr="00CD06F2" w:rsidRDefault="00CD06F2" w:rsidP="00CD06F2">
      <w:pPr>
        <w:tabs>
          <w:tab w:val="left" w:pos="0"/>
          <w:tab w:val="left" w:pos="851"/>
          <w:tab w:val="left" w:pos="1701"/>
        </w:tabs>
        <w:jc w:val="both"/>
        <w:rPr>
          <w:rFonts w:ascii="Times New Roman" w:hAnsi="Times New Roman" w:cstheme="minorBidi"/>
          <w:noProof/>
          <w:sz w:val="24"/>
          <w:lang w:val="en-US"/>
        </w:rPr>
      </w:pPr>
    </w:p>
    <w:p w14:paraId="208321BB" w14:textId="77777777" w:rsidR="00CD06F2" w:rsidRPr="00CD06F2" w:rsidRDefault="00CD06F2" w:rsidP="00CD06F2">
      <w:pPr>
        <w:tabs>
          <w:tab w:val="left" w:pos="0"/>
          <w:tab w:val="left" w:pos="851"/>
          <w:tab w:val="left" w:pos="1701"/>
        </w:tabs>
        <w:jc w:val="both"/>
        <w:rPr>
          <w:rFonts w:ascii="Times New Roman" w:hAnsi="Times New Roman" w:cstheme="minorBidi"/>
          <w:noProof/>
          <w:sz w:val="24"/>
        </w:rPr>
      </w:pPr>
      <w:bookmarkStart w:id="20" w:name="_Hlk209090449"/>
      <w:r>
        <w:rPr>
          <w:rFonts w:ascii="Times New Roman" w:hAnsi="Times New Roman"/>
          <w:sz w:val="24"/>
        </w:rPr>
        <w:t>XVI</w:t>
      </w:r>
      <w:r>
        <w:t> </w:t>
      </w:r>
      <w:r>
        <w:rPr>
          <w:rFonts w:ascii="Times New Roman" w:hAnsi="Times New Roman"/>
          <w:sz w:val="24"/>
        </w:rPr>
        <w:t>pants</w:t>
      </w:r>
      <w:bookmarkEnd w:id="20"/>
    </w:p>
    <w:p w14:paraId="61B1C0BF" w14:textId="77777777" w:rsidR="00CD06F2" w:rsidRPr="00CD06F2" w:rsidRDefault="00CD06F2" w:rsidP="00CD06F2">
      <w:pPr>
        <w:tabs>
          <w:tab w:val="left" w:pos="0"/>
          <w:tab w:val="left" w:pos="851"/>
          <w:tab w:val="left" w:pos="1701"/>
        </w:tabs>
        <w:jc w:val="both"/>
        <w:rPr>
          <w:rFonts w:ascii="Times New Roman" w:hAnsi="Times New Roman" w:cstheme="minorBidi"/>
          <w:noProof/>
          <w:sz w:val="24"/>
        </w:rPr>
      </w:pPr>
      <w:r>
        <w:rPr>
          <w:rFonts w:ascii="Times New Roman" w:hAnsi="Times New Roman"/>
          <w:sz w:val="24"/>
        </w:rPr>
        <w:t>(30. pants, grozīts)</w:t>
      </w:r>
    </w:p>
    <w:p w14:paraId="7B3C59F7" w14:textId="77777777" w:rsidR="00CD06F2" w:rsidRPr="00CD06F2" w:rsidRDefault="00CD06F2" w:rsidP="00CD06F2">
      <w:pPr>
        <w:tabs>
          <w:tab w:val="left" w:pos="0"/>
        </w:tabs>
        <w:jc w:val="both"/>
        <w:rPr>
          <w:rFonts w:ascii="Times New Roman" w:hAnsi="Times New Roman"/>
          <w:noProof/>
          <w:sz w:val="24"/>
          <w:u w:val="single"/>
        </w:rPr>
      </w:pPr>
      <w:r>
        <w:rPr>
          <w:rFonts w:ascii="Times New Roman" w:hAnsi="Times New Roman"/>
          <w:sz w:val="24"/>
        </w:rPr>
        <w:t>Galamaksa. Noteikumi</w:t>
      </w:r>
      <w:r>
        <w:rPr>
          <w:rFonts w:ascii="Times New Roman" w:hAnsi="Times New Roman"/>
          <w:strike/>
          <w:sz w:val="24"/>
        </w:rPr>
        <w:t>, kurus piemēro pasta sūtījumu plūsmām starp mērķsistēmas valstu izraudzītajiem operatoriem</w:t>
      </w:r>
      <w:r>
        <w:rPr>
          <w:rFonts w:ascii="Times New Roman" w:hAnsi="Times New Roman"/>
          <w:sz w:val="24"/>
        </w:rPr>
        <w:t xml:space="preserve"> </w:t>
      </w:r>
      <w:r>
        <w:rPr>
          <w:rFonts w:ascii="Times New Roman" w:hAnsi="Times New Roman"/>
          <w:sz w:val="24"/>
          <w:u w:val="single"/>
        </w:rPr>
        <w:t>par atlīdzības tarifu noteikšanu dokumentus saturošu (P un G formāta) vēstuļu korespondences sūtījumiem</w:t>
      </w:r>
    </w:p>
    <w:p w14:paraId="55545F3A" w14:textId="77777777" w:rsidR="00CD06F2" w:rsidRPr="00CD06F2" w:rsidRDefault="00CD06F2" w:rsidP="00CD06F2">
      <w:pPr>
        <w:tabs>
          <w:tab w:val="left" w:pos="0"/>
        </w:tabs>
        <w:jc w:val="both"/>
        <w:rPr>
          <w:rFonts w:ascii="Times New Roman" w:hAnsi="Times New Roman"/>
          <w:noProof/>
          <w:sz w:val="24"/>
          <w:lang w:val="en-US"/>
        </w:rPr>
      </w:pPr>
    </w:p>
    <w:p w14:paraId="20D60FB6" w14:textId="1FCF823E" w:rsidR="00CD06F2" w:rsidRPr="00CD06F2" w:rsidRDefault="00CD06F2" w:rsidP="00197053">
      <w:pPr>
        <w:tabs>
          <w:tab w:val="left" w:pos="142"/>
          <w:tab w:val="left" w:pos="567"/>
        </w:tabs>
        <w:ind w:left="284" w:hanging="284"/>
        <w:jc w:val="both"/>
        <w:rPr>
          <w:rFonts w:ascii="Times New Roman" w:hAnsi="Times New Roman"/>
          <w:strike/>
          <w:noProof/>
          <w:snapToGrid w:val="0"/>
          <w:sz w:val="24"/>
        </w:rPr>
      </w:pPr>
      <w:r>
        <w:rPr>
          <w:rFonts w:ascii="Times New Roman" w:hAnsi="Times New Roman"/>
          <w:strike/>
          <w:snapToGrid w:val="0"/>
          <w:sz w:val="24"/>
        </w:rPr>
        <w:t xml:space="preserve">1. Maksājumus par vēstuļu korespondences sūtījumiem, tostarp par pasta vairumsūtījumiem, izņemot par M maisiem un </w:t>
      </w:r>
      <w:r>
        <w:rPr>
          <w:rFonts w:ascii="Times New Roman" w:hAnsi="Times New Roman"/>
          <w:i/>
          <w:iCs/>
          <w:strike/>
          <w:snapToGrid w:val="0"/>
          <w:sz w:val="24"/>
        </w:rPr>
        <w:t>IBRS</w:t>
      </w:r>
      <w:r>
        <w:rPr>
          <w:rFonts w:ascii="Times New Roman" w:hAnsi="Times New Roman"/>
          <w:strike/>
          <w:snapToGrid w:val="0"/>
          <w:sz w:val="24"/>
        </w:rPr>
        <w:t xml:space="preserve"> sūtījumiem, nosaka, pamatojoties uz tādu tarifu piemērošanu par sūtījumu un kilogramu, kas atspoguļo apstrādes izmaksas galamērķa valstī. Maksa par iekšzemes prioritārajiem sūtījumiem, kas ietilpst universālajos pasta pakalpojumos, tiek izmantota par pamatu galamaksas tarifa aprēķināšanai.</w:t>
      </w:r>
    </w:p>
    <w:p w14:paraId="4F257236" w14:textId="77777777" w:rsidR="00CD06F2" w:rsidRPr="00CD06F2" w:rsidRDefault="00CD06F2" w:rsidP="00197053">
      <w:pPr>
        <w:tabs>
          <w:tab w:val="left" w:pos="142"/>
          <w:tab w:val="left" w:pos="567"/>
        </w:tabs>
        <w:ind w:left="284" w:hanging="284"/>
        <w:jc w:val="both"/>
        <w:rPr>
          <w:rFonts w:ascii="Times New Roman" w:hAnsi="Times New Roman"/>
          <w:strike/>
          <w:noProof/>
          <w:snapToGrid w:val="0"/>
          <w:sz w:val="24"/>
          <w:lang w:val="en-US"/>
        </w:rPr>
      </w:pPr>
    </w:p>
    <w:p w14:paraId="6A9B6B30" w14:textId="61CD3C59" w:rsidR="00CD06F2" w:rsidRPr="00CD06F2" w:rsidRDefault="00CD06F2" w:rsidP="00197053">
      <w:pPr>
        <w:tabs>
          <w:tab w:val="left" w:pos="142"/>
          <w:tab w:val="left" w:pos="567"/>
        </w:tabs>
        <w:ind w:left="284" w:hanging="284"/>
        <w:jc w:val="both"/>
        <w:rPr>
          <w:rFonts w:ascii="Times New Roman" w:hAnsi="Times New Roman"/>
          <w:strike/>
          <w:noProof/>
          <w:snapToGrid w:val="0"/>
          <w:sz w:val="24"/>
        </w:rPr>
      </w:pPr>
      <w:r>
        <w:rPr>
          <w:rFonts w:ascii="Times New Roman" w:hAnsi="Times New Roman"/>
          <w:strike/>
          <w:snapToGrid w:val="0"/>
          <w:sz w:val="24"/>
        </w:rPr>
        <w:t>2. Galamaksas tarifus mērķsistēmā aprēķina, ņemot vērā sūtījumu klasifikāciju pēc to formātiem, ja tādu izmanto iekšzemes pakalpojumiem, kā noteikts Konvencijas 17. panta 5. punktā.</w:t>
      </w:r>
    </w:p>
    <w:p w14:paraId="676C0E04" w14:textId="77777777" w:rsidR="00CD06F2" w:rsidRPr="00CD06F2" w:rsidRDefault="00CD06F2" w:rsidP="00197053">
      <w:pPr>
        <w:tabs>
          <w:tab w:val="left" w:pos="142"/>
          <w:tab w:val="left" w:pos="567"/>
        </w:tabs>
        <w:ind w:left="284" w:hanging="284"/>
        <w:jc w:val="both"/>
        <w:rPr>
          <w:rFonts w:ascii="Times New Roman" w:hAnsi="Times New Roman"/>
          <w:strike/>
          <w:noProof/>
          <w:snapToGrid w:val="0"/>
          <w:sz w:val="24"/>
          <w:lang w:val="en-US"/>
        </w:rPr>
      </w:pPr>
    </w:p>
    <w:p w14:paraId="376299C7" w14:textId="6F79785A" w:rsidR="00CD06F2" w:rsidRPr="00CD06F2" w:rsidRDefault="00CD06F2" w:rsidP="00197053">
      <w:pPr>
        <w:tabs>
          <w:tab w:val="left" w:pos="142"/>
          <w:tab w:val="left" w:pos="567"/>
        </w:tabs>
        <w:ind w:left="284" w:hanging="284"/>
        <w:jc w:val="both"/>
        <w:rPr>
          <w:rFonts w:ascii="Times New Roman" w:hAnsi="Times New Roman"/>
          <w:strike/>
          <w:noProof/>
          <w:snapToGrid w:val="0"/>
          <w:sz w:val="24"/>
        </w:rPr>
      </w:pPr>
      <w:r>
        <w:rPr>
          <w:rFonts w:ascii="Times New Roman" w:hAnsi="Times New Roman"/>
          <w:strike/>
          <w:snapToGrid w:val="0"/>
          <w:sz w:val="24"/>
        </w:rPr>
        <w:t>3. Mērķsistēmas valstu izraudzītie operatori veic pēc formātiem šķirota pasta apmaiņu atbilstoši nosacījumiem Reglamentā.</w:t>
      </w:r>
    </w:p>
    <w:p w14:paraId="5CB23777" w14:textId="77777777" w:rsidR="00CD06F2" w:rsidRPr="00CD06F2" w:rsidRDefault="00CD06F2" w:rsidP="00197053">
      <w:pPr>
        <w:tabs>
          <w:tab w:val="left" w:pos="142"/>
          <w:tab w:val="left" w:pos="567"/>
        </w:tabs>
        <w:ind w:left="284" w:hanging="284"/>
        <w:jc w:val="both"/>
        <w:rPr>
          <w:rFonts w:ascii="Times New Roman" w:hAnsi="Times New Roman"/>
          <w:strike/>
          <w:noProof/>
          <w:snapToGrid w:val="0"/>
          <w:sz w:val="24"/>
          <w:lang w:val="en-US"/>
        </w:rPr>
      </w:pPr>
    </w:p>
    <w:p w14:paraId="3C06B7B5" w14:textId="1E9508A6" w:rsidR="00CD06F2" w:rsidRPr="00CD06F2" w:rsidRDefault="00CD06F2" w:rsidP="00197053">
      <w:pPr>
        <w:tabs>
          <w:tab w:val="left" w:pos="142"/>
          <w:tab w:val="left" w:pos="567"/>
        </w:tabs>
        <w:ind w:left="284" w:hanging="284"/>
        <w:jc w:val="both"/>
        <w:rPr>
          <w:rFonts w:ascii="Times New Roman" w:hAnsi="Times New Roman"/>
          <w:strike/>
          <w:noProof/>
          <w:sz w:val="24"/>
        </w:rPr>
      </w:pPr>
      <w:r>
        <w:rPr>
          <w:rFonts w:ascii="Times New Roman" w:hAnsi="Times New Roman"/>
          <w:strike/>
          <w:sz w:val="24"/>
        </w:rPr>
        <w:t xml:space="preserve">4. Maksa par </w:t>
      </w:r>
      <w:r>
        <w:rPr>
          <w:rFonts w:ascii="Times New Roman" w:hAnsi="Times New Roman"/>
          <w:i/>
          <w:iCs/>
          <w:strike/>
          <w:sz w:val="24"/>
        </w:rPr>
        <w:t>IBRS</w:t>
      </w:r>
      <w:r>
        <w:rPr>
          <w:rFonts w:ascii="Times New Roman" w:hAnsi="Times New Roman"/>
          <w:strike/>
          <w:sz w:val="24"/>
        </w:rPr>
        <w:t xml:space="preserve"> sūtījumiem ir noteikta Reglamentā.</w:t>
      </w:r>
    </w:p>
    <w:p w14:paraId="68C26EAC" w14:textId="77777777" w:rsidR="00CD06F2" w:rsidRPr="00CD06F2" w:rsidRDefault="00CD06F2" w:rsidP="00197053">
      <w:pPr>
        <w:tabs>
          <w:tab w:val="left" w:pos="142"/>
          <w:tab w:val="left" w:pos="567"/>
        </w:tabs>
        <w:ind w:left="284" w:hanging="284"/>
        <w:jc w:val="both"/>
        <w:rPr>
          <w:rFonts w:ascii="Times New Roman" w:hAnsi="Times New Roman"/>
          <w:noProof/>
          <w:snapToGrid w:val="0"/>
          <w:sz w:val="24"/>
          <w:lang w:val="en-US"/>
        </w:rPr>
      </w:pPr>
    </w:p>
    <w:p w14:paraId="061CA71C" w14:textId="0F4C0549" w:rsidR="00CD06F2" w:rsidRPr="00CD06F2" w:rsidRDefault="00CD06F2" w:rsidP="00197053">
      <w:pPr>
        <w:tabs>
          <w:tab w:val="left" w:pos="142"/>
          <w:tab w:val="left" w:pos="567"/>
        </w:tabs>
        <w:ind w:left="284" w:hanging="284"/>
        <w:jc w:val="both"/>
        <w:rPr>
          <w:rFonts w:ascii="Times New Roman" w:hAnsi="Times New Roman"/>
          <w:strike/>
          <w:noProof/>
          <w:sz w:val="24"/>
        </w:rPr>
      </w:pPr>
      <w:r>
        <w:rPr>
          <w:rFonts w:ascii="Times New Roman" w:hAnsi="Times New Roman"/>
          <w:strike/>
          <w:sz w:val="24"/>
        </w:rPr>
        <w:t xml:space="preserve">5. </w:t>
      </w:r>
      <w:r>
        <w:rPr>
          <w:rFonts w:ascii="Times New Roman" w:hAnsi="Times New Roman"/>
          <w:sz w:val="24"/>
          <w:u w:val="single"/>
        </w:rPr>
        <w:t>1.</w:t>
      </w:r>
      <w:r>
        <w:rPr>
          <w:rFonts w:ascii="Times New Roman" w:hAnsi="Times New Roman"/>
          <w:sz w:val="24"/>
        </w:rPr>
        <w:t xml:space="preserve"> </w:t>
      </w:r>
      <w:r>
        <w:rPr>
          <w:rFonts w:ascii="Times New Roman" w:hAnsi="Times New Roman"/>
          <w:strike/>
          <w:sz w:val="24"/>
        </w:rPr>
        <w:t xml:space="preserve">Tarifus par sūtījumu un par kilogramu nosaka attiecībā uz maziem (P) un lieliem (G) vēstuļu korespondences sūtījumiem un lielgabarīta (E) un sīkpaku (E) vēstuļu korespondences sūtījumiem. </w:t>
      </w:r>
      <w:r>
        <w:rPr>
          <w:rFonts w:ascii="Times New Roman" w:hAnsi="Times New Roman"/>
          <w:sz w:val="24"/>
          <w:u w:val="single"/>
        </w:rPr>
        <w:t>Atlīdzības tarifus par sūtījumu un par kilogramu attiecībā uz maziem (P) un lieliem (G) vēstuļu korespondences sūtījumiem, kuros ir dokumenti,</w:t>
      </w:r>
      <w:r>
        <w:rPr>
          <w:rFonts w:ascii="Times New Roman" w:hAnsi="Times New Roman"/>
          <w:sz w:val="24"/>
        </w:rPr>
        <w:t xml:space="preserve"> aprēķina, </w:t>
      </w:r>
      <w:r>
        <w:rPr>
          <w:rFonts w:ascii="Times New Roman" w:hAnsi="Times New Roman"/>
          <w:strike/>
          <w:sz w:val="24"/>
        </w:rPr>
        <w:t>P</w:t>
      </w:r>
      <w:r>
        <w:rPr>
          <w:rFonts w:ascii="Times New Roman" w:hAnsi="Times New Roman"/>
          <w:sz w:val="24"/>
        </w:rPr>
        <w:t>par pamatu ņem</w:t>
      </w:r>
      <w:r>
        <w:rPr>
          <w:rFonts w:ascii="Times New Roman" w:hAnsi="Times New Roman"/>
          <w:sz w:val="24"/>
          <w:u w:val="single"/>
        </w:rPr>
        <w:t>ot</w:t>
      </w:r>
      <w:r>
        <w:rPr>
          <w:rFonts w:ascii="Times New Roman" w:hAnsi="Times New Roman"/>
          <w:sz w:val="24"/>
        </w:rPr>
        <w:t xml:space="preserve"> 70 % no maksas par 20 gramu smagu mazu (P) vēstuļu korespondences sūtījumu un 70 % no maksas par 175 gramu smagu lielu (G) vēstuļu korespondences sūtījumu, neskaitot PVN vai citus nodokļus. </w:t>
      </w:r>
      <w:r>
        <w:rPr>
          <w:rFonts w:ascii="Times New Roman" w:hAnsi="Times New Roman"/>
          <w:strike/>
          <w:sz w:val="24"/>
        </w:rPr>
        <w:t>Lielgabarīta (E) un sīkpaku (E) vēstuļu korespondences sūtījumiem tos aprēķina, par pamatu ņemot 375 gramus smagu P vai G formāta sūtījumu, neskaitot PVN vai citus nodokļus.</w:t>
      </w:r>
    </w:p>
    <w:p w14:paraId="1443A2DC" w14:textId="77777777" w:rsidR="00CD06F2" w:rsidRPr="00CD06F2" w:rsidRDefault="00CD06F2" w:rsidP="00197053">
      <w:pPr>
        <w:tabs>
          <w:tab w:val="left" w:pos="142"/>
          <w:tab w:val="left" w:pos="851"/>
        </w:tabs>
        <w:ind w:left="284" w:hanging="284"/>
        <w:jc w:val="both"/>
        <w:rPr>
          <w:rFonts w:ascii="Times New Roman" w:hAnsi="Times New Roman"/>
          <w:strike/>
          <w:noProof/>
          <w:sz w:val="24"/>
          <w:lang w:val="en-US"/>
        </w:rPr>
      </w:pPr>
    </w:p>
    <w:p w14:paraId="01CB828E" w14:textId="544D75EF" w:rsidR="00CD06F2" w:rsidRPr="00CD06F2" w:rsidRDefault="00CD06F2" w:rsidP="00197053">
      <w:pPr>
        <w:tabs>
          <w:tab w:val="left" w:pos="142"/>
          <w:tab w:val="left" w:pos="567"/>
        </w:tabs>
        <w:ind w:left="284" w:hanging="284"/>
        <w:jc w:val="both"/>
        <w:rPr>
          <w:rFonts w:ascii="Times New Roman" w:hAnsi="Times New Roman"/>
          <w:noProof/>
          <w:snapToGrid w:val="0"/>
          <w:sz w:val="24"/>
        </w:rPr>
      </w:pPr>
      <w:r>
        <w:rPr>
          <w:rFonts w:ascii="Times New Roman" w:hAnsi="Times New Roman"/>
          <w:strike/>
          <w:snapToGrid w:val="0"/>
          <w:sz w:val="24"/>
        </w:rPr>
        <w:t xml:space="preserve">6. </w:t>
      </w:r>
      <w:r>
        <w:rPr>
          <w:rFonts w:ascii="Times New Roman" w:hAnsi="Times New Roman"/>
          <w:snapToGrid w:val="0"/>
          <w:sz w:val="24"/>
          <w:u w:val="single"/>
        </w:rPr>
        <w:t>2</w:t>
      </w:r>
      <w:r>
        <w:rPr>
          <w:rFonts w:ascii="Times New Roman" w:hAnsi="Times New Roman"/>
          <w:snapToGrid w:val="0"/>
          <w:sz w:val="24"/>
        </w:rPr>
        <w:t>. Pasta darbības padome nosaka tarifu aprēķināšanas nosacījumus, kā arī attiecīgās operatīvās, statistikas un uzskaites procedūras, kas nepieciešamas pēc formāta šķirota pasta apmaiņai.</w:t>
      </w:r>
    </w:p>
    <w:p w14:paraId="775C30A3" w14:textId="77777777" w:rsidR="00CD06F2" w:rsidRPr="00CD06F2" w:rsidRDefault="00CD06F2" w:rsidP="00197053">
      <w:pPr>
        <w:tabs>
          <w:tab w:val="left" w:pos="142"/>
          <w:tab w:val="left" w:pos="567"/>
        </w:tabs>
        <w:ind w:left="284" w:hanging="284"/>
        <w:jc w:val="both"/>
        <w:rPr>
          <w:rFonts w:ascii="Times New Roman" w:hAnsi="Times New Roman"/>
          <w:noProof/>
          <w:snapToGrid w:val="0"/>
          <w:sz w:val="24"/>
          <w:lang w:val="en-US"/>
        </w:rPr>
      </w:pPr>
    </w:p>
    <w:p w14:paraId="26C2E01E" w14:textId="6297CF87" w:rsidR="00CD06F2" w:rsidRPr="00CD06F2" w:rsidRDefault="00CD06F2" w:rsidP="00197053">
      <w:pPr>
        <w:tabs>
          <w:tab w:val="left" w:pos="142"/>
          <w:tab w:val="left" w:pos="567"/>
        </w:tabs>
        <w:autoSpaceDE w:val="0"/>
        <w:autoSpaceDN w:val="0"/>
        <w:adjustRightInd w:val="0"/>
        <w:ind w:left="284" w:hanging="284"/>
        <w:jc w:val="both"/>
        <w:textAlignment w:val="center"/>
        <w:rPr>
          <w:rFonts w:ascii="Times New Roman" w:hAnsi="Times New Roman"/>
          <w:noProof/>
          <w:sz w:val="24"/>
        </w:rPr>
      </w:pPr>
      <w:r>
        <w:rPr>
          <w:rFonts w:ascii="Times New Roman" w:hAnsi="Times New Roman"/>
          <w:strike/>
          <w:sz w:val="24"/>
        </w:rPr>
        <w:t xml:space="preserve">7. </w:t>
      </w:r>
      <w:r>
        <w:rPr>
          <w:rFonts w:ascii="Times New Roman" w:hAnsi="Times New Roman"/>
          <w:sz w:val="24"/>
          <w:u w:val="single"/>
        </w:rPr>
        <w:t>3.</w:t>
      </w:r>
      <w:r>
        <w:rPr>
          <w:rFonts w:ascii="Times New Roman" w:hAnsi="Times New Roman"/>
          <w:sz w:val="24"/>
        </w:rPr>
        <w:t xml:space="preserve"> Tarifi</w:t>
      </w:r>
      <w:r>
        <w:rPr>
          <w:rFonts w:ascii="Times New Roman" w:hAnsi="Times New Roman"/>
          <w:strike/>
          <w:sz w:val="24"/>
        </w:rPr>
        <w:t>, kas tiek piemēroti plūsmām starp mērķsistēmas valstīm,</w:t>
      </w:r>
      <w:r>
        <w:rPr>
          <w:rFonts w:ascii="Times New Roman" w:hAnsi="Times New Roman"/>
          <w:sz w:val="24"/>
        </w:rPr>
        <w:t xml:space="preserve"> konkrētajā gadā nedrīkst izraisīt galamaksas ieņēmumu pieaugumu par vairāk nekā 13 % attiecībā uz </w:t>
      </w:r>
      <w:r>
        <w:rPr>
          <w:rFonts w:ascii="Times New Roman" w:hAnsi="Times New Roman"/>
          <w:strike/>
          <w:sz w:val="24"/>
        </w:rPr>
        <w:t xml:space="preserve">37,6 </w:t>
      </w:r>
      <w:r>
        <w:rPr>
          <w:rFonts w:ascii="Times New Roman" w:hAnsi="Times New Roman"/>
          <w:sz w:val="24"/>
          <w:u w:val="single"/>
        </w:rPr>
        <w:t>42,3</w:t>
      </w:r>
      <w:r>
        <w:rPr>
          <w:rFonts w:ascii="Times New Roman" w:hAnsi="Times New Roman"/>
          <w:sz w:val="24"/>
        </w:rPr>
        <w:t xml:space="preserve"> gramu smagu P vai G formāta vēstuļu korespondences sūtījumu </w:t>
      </w:r>
      <w:r>
        <w:rPr>
          <w:rFonts w:ascii="Times New Roman" w:hAnsi="Times New Roman"/>
          <w:strike/>
          <w:sz w:val="24"/>
        </w:rPr>
        <w:t>un 375 gramu smagu E izmēra sūtījumu, salīdzinot ar iepriekšējo gadu</w:t>
      </w:r>
      <w:r>
        <w:rPr>
          <w:rFonts w:ascii="Times New Roman" w:hAnsi="Times New Roman"/>
          <w:sz w:val="24"/>
        </w:rPr>
        <w:t>.</w:t>
      </w:r>
    </w:p>
    <w:p w14:paraId="1D1CB5E5" w14:textId="3052B3E6" w:rsidR="00CD06F2" w:rsidRPr="00CD06F2" w:rsidRDefault="00CD06F2" w:rsidP="00197053">
      <w:pPr>
        <w:tabs>
          <w:tab w:val="left" w:pos="142"/>
          <w:tab w:val="left" w:pos="567"/>
        </w:tabs>
        <w:autoSpaceDE w:val="0"/>
        <w:autoSpaceDN w:val="0"/>
        <w:adjustRightInd w:val="0"/>
        <w:ind w:left="284" w:hanging="284"/>
        <w:jc w:val="both"/>
        <w:textAlignment w:val="center"/>
        <w:rPr>
          <w:rFonts w:ascii="Times New Roman" w:hAnsi="Times New Roman"/>
          <w:noProof/>
          <w:sz w:val="24"/>
          <w:lang w:val="en-US"/>
        </w:rPr>
      </w:pPr>
    </w:p>
    <w:p w14:paraId="717AC13E" w14:textId="50E41018"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hAnsi="Times New Roman"/>
          <w:noProof/>
          <w:sz w:val="24"/>
        </w:rPr>
      </w:pPr>
      <w:r>
        <w:rPr>
          <w:rFonts w:ascii="Times New Roman" w:hAnsi="Times New Roman"/>
          <w:strike/>
          <w:sz w:val="24"/>
        </w:rPr>
        <w:t xml:space="preserve">8. </w:t>
      </w:r>
      <w:r>
        <w:rPr>
          <w:rFonts w:ascii="Times New Roman" w:hAnsi="Times New Roman"/>
          <w:sz w:val="24"/>
          <w:u w:val="single"/>
        </w:rPr>
        <w:t>4.</w:t>
      </w:r>
      <w:r>
        <w:rPr>
          <w:rFonts w:ascii="Times New Roman" w:hAnsi="Times New Roman"/>
          <w:sz w:val="24"/>
        </w:rPr>
        <w:t xml:space="preserve"> Tarifi, kas tiek piemēroti </w:t>
      </w:r>
      <w:r>
        <w:rPr>
          <w:rFonts w:ascii="Times New Roman" w:hAnsi="Times New Roman"/>
          <w:strike/>
          <w:sz w:val="24"/>
        </w:rPr>
        <w:t xml:space="preserve">plūsmām starp valstīm, kuras bijušas mērķsistēmā pirms 2010. gada, </w:t>
      </w:r>
      <w:r>
        <w:rPr>
          <w:rFonts w:ascii="Times New Roman" w:hAnsi="Times New Roman"/>
          <w:sz w:val="24"/>
        </w:rPr>
        <w:t>attiecībā uz maziem (P) un lieliem (G) vēstuļu korespondences sūtījumiem, nedrīkst pārsniegt šādus tarifus:</w:t>
      </w:r>
    </w:p>
    <w:p w14:paraId="0D546A6D" w14:textId="370195EE"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hAnsi="Times New Roman"/>
          <w:noProof/>
          <w:sz w:val="24"/>
        </w:rPr>
      </w:pPr>
      <w:r>
        <w:rPr>
          <w:rFonts w:ascii="Times New Roman" w:hAnsi="Times New Roman"/>
          <w:strike/>
          <w:sz w:val="24"/>
        </w:rPr>
        <w:t xml:space="preserve">8.1. </w:t>
      </w:r>
      <w:r>
        <w:rPr>
          <w:rFonts w:ascii="Times New Roman" w:hAnsi="Times New Roman"/>
          <w:sz w:val="24"/>
          <w:u w:val="single"/>
        </w:rPr>
        <w:t>4.1.</w:t>
      </w:r>
      <w:r>
        <w:rPr>
          <w:rFonts w:ascii="Times New Roman" w:hAnsi="Times New Roman"/>
          <w:sz w:val="24"/>
        </w:rPr>
        <w:t xml:space="preserve"> </w:t>
      </w:r>
      <w:r>
        <w:rPr>
          <w:rFonts w:ascii="Times New Roman" w:hAnsi="Times New Roman"/>
          <w:strike/>
          <w:sz w:val="24"/>
        </w:rPr>
        <w:t>2022.</w:t>
      </w:r>
      <w:r>
        <w:rPr>
          <w:rFonts w:ascii="Times New Roman" w:hAnsi="Times New Roman"/>
          <w:sz w:val="24"/>
          <w:u w:val="single"/>
        </w:rPr>
        <w:t>2026.</w:t>
      </w:r>
      <w:r>
        <w:rPr>
          <w:rFonts w:ascii="Times New Roman" w:hAnsi="Times New Roman"/>
          <w:sz w:val="24"/>
        </w:rPr>
        <w:t xml:space="preserve"> gadā – </w:t>
      </w:r>
      <w:r>
        <w:rPr>
          <w:rFonts w:ascii="Times New Roman" w:hAnsi="Times New Roman"/>
          <w:strike/>
          <w:sz w:val="24"/>
        </w:rPr>
        <w:t xml:space="preserve">0,380 </w:t>
      </w:r>
      <w:r>
        <w:rPr>
          <w:rFonts w:ascii="Times New Roman" w:hAnsi="Times New Roman"/>
          <w:sz w:val="24"/>
          <w:u w:val="single"/>
        </w:rPr>
        <w:t>0,473</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2,966 </w:t>
      </w:r>
      <w:r>
        <w:rPr>
          <w:rFonts w:ascii="Times New Roman" w:hAnsi="Times New Roman"/>
          <w:sz w:val="24"/>
          <w:u w:val="single"/>
        </w:rPr>
        <w:t>3,692</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7A8397A8" w14:textId="31C3B85C"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hAnsi="Times New Roman"/>
          <w:noProof/>
          <w:sz w:val="24"/>
        </w:rPr>
      </w:pPr>
      <w:r>
        <w:rPr>
          <w:rFonts w:ascii="Times New Roman" w:hAnsi="Times New Roman"/>
          <w:strike/>
          <w:sz w:val="24"/>
        </w:rPr>
        <w:t xml:space="preserve">8.2. </w:t>
      </w:r>
      <w:r>
        <w:rPr>
          <w:rFonts w:ascii="Times New Roman" w:hAnsi="Times New Roman"/>
          <w:sz w:val="24"/>
          <w:u w:val="single"/>
        </w:rPr>
        <w:t>4.2.</w:t>
      </w:r>
      <w:r>
        <w:rPr>
          <w:rFonts w:ascii="Times New Roman" w:hAnsi="Times New Roman"/>
          <w:sz w:val="24"/>
        </w:rPr>
        <w:t xml:space="preserve"> </w:t>
      </w:r>
      <w:r>
        <w:rPr>
          <w:rFonts w:ascii="Times New Roman" w:hAnsi="Times New Roman"/>
          <w:strike/>
          <w:sz w:val="24"/>
        </w:rPr>
        <w:t>2023.</w:t>
      </w:r>
      <w:r>
        <w:rPr>
          <w:rFonts w:ascii="Times New Roman" w:hAnsi="Times New Roman"/>
          <w:sz w:val="24"/>
          <w:u w:val="single"/>
        </w:rPr>
        <w:t>2027.</w:t>
      </w:r>
      <w:r>
        <w:rPr>
          <w:rFonts w:ascii="Times New Roman" w:hAnsi="Times New Roman"/>
          <w:sz w:val="24"/>
        </w:rPr>
        <w:t xml:space="preserve"> gadā – </w:t>
      </w:r>
      <w:r>
        <w:rPr>
          <w:rFonts w:ascii="Times New Roman" w:hAnsi="Times New Roman"/>
          <w:strike/>
          <w:sz w:val="24"/>
        </w:rPr>
        <w:t xml:space="preserve">0,399 </w:t>
      </w:r>
      <w:r>
        <w:rPr>
          <w:rFonts w:ascii="Times New Roman" w:hAnsi="Times New Roman"/>
          <w:sz w:val="24"/>
          <w:u w:val="single"/>
        </w:rPr>
        <w:t>0,508</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3,114 </w:t>
      </w:r>
      <w:r>
        <w:rPr>
          <w:rFonts w:ascii="Times New Roman" w:hAnsi="Times New Roman"/>
          <w:sz w:val="24"/>
          <w:u w:val="single"/>
        </w:rPr>
        <w:t>3,969</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255E13D9" w14:textId="3D6EB992"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hAnsi="Times New Roman"/>
          <w:noProof/>
          <w:sz w:val="24"/>
        </w:rPr>
      </w:pPr>
      <w:r>
        <w:rPr>
          <w:rFonts w:ascii="Times New Roman" w:hAnsi="Times New Roman"/>
          <w:strike/>
          <w:sz w:val="24"/>
        </w:rPr>
        <w:t xml:space="preserve">8.3. </w:t>
      </w:r>
      <w:r>
        <w:rPr>
          <w:rFonts w:ascii="Times New Roman" w:hAnsi="Times New Roman"/>
          <w:sz w:val="24"/>
          <w:u w:val="single"/>
        </w:rPr>
        <w:t>4.3.</w:t>
      </w:r>
      <w:r>
        <w:rPr>
          <w:rFonts w:ascii="Times New Roman" w:hAnsi="Times New Roman"/>
          <w:sz w:val="24"/>
        </w:rPr>
        <w:t xml:space="preserve"> </w:t>
      </w:r>
      <w:r>
        <w:rPr>
          <w:rFonts w:ascii="Times New Roman" w:hAnsi="Times New Roman"/>
          <w:strike/>
          <w:sz w:val="24"/>
        </w:rPr>
        <w:t>2024.</w:t>
      </w:r>
      <w:r>
        <w:rPr>
          <w:rFonts w:ascii="Times New Roman" w:hAnsi="Times New Roman"/>
          <w:sz w:val="24"/>
          <w:u w:val="single"/>
        </w:rPr>
        <w:t>2028.</w:t>
      </w:r>
      <w:r>
        <w:rPr>
          <w:rFonts w:ascii="Times New Roman" w:hAnsi="Times New Roman"/>
          <w:sz w:val="24"/>
        </w:rPr>
        <w:t xml:space="preserve"> gadā – </w:t>
      </w:r>
      <w:r>
        <w:rPr>
          <w:rFonts w:ascii="Times New Roman" w:hAnsi="Times New Roman"/>
          <w:strike/>
          <w:sz w:val="24"/>
        </w:rPr>
        <w:t xml:space="preserve">0,419 </w:t>
      </w:r>
      <w:r>
        <w:rPr>
          <w:rFonts w:ascii="Times New Roman" w:hAnsi="Times New Roman"/>
          <w:sz w:val="24"/>
          <w:u w:val="single"/>
        </w:rPr>
        <w:t>0,546</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3,270 </w:t>
      </w:r>
      <w:r>
        <w:rPr>
          <w:rFonts w:ascii="Times New Roman" w:hAnsi="Times New Roman"/>
          <w:sz w:val="24"/>
          <w:u w:val="single"/>
        </w:rPr>
        <w:t>4,267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252C4393" w14:textId="1DF832EA"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hAnsi="Times New Roman"/>
          <w:noProof/>
          <w:sz w:val="24"/>
          <w:u w:val="single"/>
        </w:rPr>
      </w:pPr>
      <w:r>
        <w:rPr>
          <w:rFonts w:ascii="Times New Roman" w:hAnsi="Times New Roman"/>
          <w:strike/>
          <w:sz w:val="24"/>
        </w:rPr>
        <w:t xml:space="preserve">8.4. </w:t>
      </w:r>
      <w:r>
        <w:rPr>
          <w:rFonts w:ascii="Times New Roman" w:hAnsi="Times New Roman"/>
          <w:sz w:val="24"/>
          <w:u w:val="single"/>
        </w:rPr>
        <w:t>4.4.</w:t>
      </w:r>
      <w:r>
        <w:rPr>
          <w:rFonts w:ascii="Times New Roman" w:hAnsi="Times New Roman"/>
          <w:sz w:val="24"/>
        </w:rPr>
        <w:t xml:space="preserve"> </w:t>
      </w:r>
      <w:r>
        <w:rPr>
          <w:rFonts w:ascii="Times New Roman" w:hAnsi="Times New Roman"/>
          <w:strike/>
          <w:sz w:val="24"/>
        </w:rPr>
        <w:t>2025.</w:t>
      </w:r>
      <w:r>
        <w:rPr>
          <w:rFonts w:ascii="Times New Roman" w:hAnsi="Times New Roman"/>
          <w:sz w:val="24"/>
          <w:u w:val="single"/>
        </w:rPr>
        <w:t>2029.</w:t>
      </w:r>
      <w:r>
        <w:rPr>
          <w:rFonts w:ascii="Times New Roman" w:hAnsi="Times New Roman"/>
          <w:sz w:val="24"/>
        </w:rPr>
        <w:t xml:space="preserve"> gadā – </w:t>
      </w:r>
      <w:r>
        <w:rPr>
          <w:rFonts w:ascii="Times New Roman" w:hAnsi="Times New Roman"/>
          <w:strike/>
          <w:sz w:val="24"/>
        </w:rPr>
        <w:t xml:space="preserve">0,440 </w:t>
      </w:r>
      <w:r>
        <w:rPr>
          <w:rFonts w:ascii="Times New Roman" w:hAnsi="Times New Roman"/>
          <w:sz w:val="24"/>
          <w:u w:val="single"/>
        </w:rPr>
        <w:t>0,587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3,434 </w:t>
      </w:r>
      <w:r>
        <w:rPr>
          <w:rFonts w:ascii="Times New Roman" w:hAnsi="Times New Roman"/>
          <w:sz w:val="24"/>
          <w:u w:val="single"/>
        </w:rPr>
        <w:t>4,587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2E292CC7" w14:textId="29432FB7"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hAnsi="Times New Roman"/>
          <w:noProof/>
          <w:sz w:val="24"/>
          <w:u w:val="single"/>
        </w:rPr>
      </w:pPr>
      <w:r>
        <w:rPr>
          <w:rFonts w:ascii="Times New Roman" w:hAnsi="Times New Roman"/>
          <w:sz w:val="24"/>
          <w:u w:val="single"/>
        </w:rPr>
        <w:t>4.5. 2030. gadā – 0,631 </w:t>
      </w:r>
      <w:r>
        <w:rPr>
          <w:rFonts w:ascii="Times New Roman" w:hAnsi="Times New Roman"/>
          <w:i/>
          <w:iCs/>
          <w:sz w:val="24"/>
          <w:u w:val="single"/>
        </w:rPr>
        <w:t>SDR</w:t>
      </w:r>
      <w:r>
        <w:rPr>
          <w:rFonts w:ascii="Times New Roman" w:hAnsi="Times New Roman"/>
          <w:sz w:val="24"/>
          <w:u w:val="single"/>
        </w:rPr>
        <w:t xml:space="preserve"> par sūtījumu un 4,931</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7CA7A7FB" w14:textId="77777777"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hAnsi="Times New Roman"/>
          <w:noProof/>
          <w:sz w:val="24"/>
          <w:lang w:val="en-US"/>
        </w:rPr>
      </w:pPr>
    </w:p>
    <w:p w14:paraId="46E43248" w14:textId="014CCA97"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strike/>
          <w:noProof/>
          <w:sz w:val="24"/>
        </w:rPr>
      </w:pPr>
      <w:r>
        <w:rPr>
          <w:rFonts w:ascii="Times New Roman" w:hAnsi="Times New Roman"/>
          <w:strike/>
          <w:sz w:val="24"/>
        </w:rPr>
        <w:t>9. Tarifi, kas tiek piemēroti plūsmām starp valstīm mērķsistēmā attiecībā uz lielgabarīta (E) un sīkpaku (E) vēstuļu korespondences sūtījumiem, nedrīkst pārsniegt šādus tarifus:</w:t>
      </w:r>
    </w:p>
    <w:p w14:paraId="3B69D5CA" w14:textId="2007C13F"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9.1. 2022. gadā – 0,864 </w:t>
      </w:r>
      <w:r>
        <w:rPr>
          <w:rFonts w:ascii="Times New Roman" w:hAnsi="Times New Roman"/>
          <w:i/>
          <w:iCs/>
          <w:strike/>
          <w:sz w:val="24"/>
        </w:rPr>
        <w:t>SDR</w:t>
      </w:r>
      <w:r>
        <w:rPr>
          <w:rFonts w:ascii="Times New Roman" w:hAnsi="Times New Roman"/>
          <w:strike/>
          <w:sz w:val="24"/>
        </w:rPr>
        <w:t xml:space="preserve"> par sūtījumu un 1,942</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663B73DB" w14:textId="1CCEBEE7"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9.2. 2023. gadā – 0,950 </w:t>
      </w:r>
      <w:r>
        <w:rPr>
          <w:rFonts w:ascii="Times New Roman" w:hAnsi="Times New Roman"/>
          <w:i/>
          <w:iCs/>
          <w:strike/>
          <w:sz w:val="24"/>
        </w:rPr>
        <w:t>SDR</w:t>
      </w:r>
      <w:r>
        <w:rPr>
          <w:rFonts w:ascii="Times New Roman" w:hAnsi="Times New Roman"/>
          <w:strike/>
          <w:sz w:val="24"/>
        </w:rPr>
        <w:t xml:space="preserve"> par sūtījumu un 2,136</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11D891B9" w14:textId="08639BE5"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9.3. 2024. gadā – 1,045 </w:t>
      </w:r>
      <w:r>
        <w:rPr>
          <w:rFonts w:ascii="Times New Roman" w:hAnsi="Times New Roman"/>
          <w:i/>
          <w:iCs/>
          <w:strike/>
          <w:sz w:val="24"/>
        </w:rPr>
        <w:t>SDR</w:t>
      </w:r>
      <w:r>
        <w:rPr>
          <w:rFonts w:ascii="Times New Roman" w:hAnsi="Times New Roman"/>
          <w:strike/>
          <w:sz w:val="24"/>
        </w:rPr>
        <w:t xml:space="preserve"> par sūtījumu un 2,350</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3C5B0EAB" w14:textId="3BCF8946"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9.4. 2025. gadā – 1,150 </w:t>
      </w:r>
      <w:r>
        <w:rPr>
          <w:rFonts w:ascii="Times New Roman" w:hAnsi="Times New Roman"/>
          <w:i/>
          <w:iCs/>
          <w:strike/>
          <w:sz w:val="24"/>
        </w:rPr>
        <w:t>SDR</w:t>
      </w:r>
      <w:r>
        <w:rPr>
          <w:rFonts w:ascii="Times New Roman" w:hAnsi="Times New Roman"/>
          <w:strike/>
          <w:sz w:val="24"/>
        </w:rPr>
        <w:t xml:space="preserve"> par sūtījumu un 2,585</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0C4E9343" w14:textId="77777777" w:rsidR="00CD06F2" w:rsidRPr="00CD06F2" w:rsidRDefault="00CD06F2" w:rsidP="00197053">
      <w:pPr>
        <w:tabs>
          <w:tab w:val="left" w:pos="142"/>
          <w:tab w:val="left" w:pos="851"/>
          <w:tab w:val="left" w:pos="993"/>
        </w:tabs>
        <w:autoSpaceDE w:val="0"/>
        <w:autoSpaceDN w:val="0"/>
        <w:adjustRightInd w:val="0"/>
        <w:ind w:left="284" w:hanging="284"/>
        <w:jc w:val="both"/>
        <w:textAlignment w:val="center"/>
        <w:rPr>
          <w:rFonts w:ascii="Times New Roman" w:eastAsiaTheme="minorHAnsi" w:hAnsi="Times New Roman"/>
          <w:noProof/>
          <w:sz w:val="24"/>
          <w:lang w:val="en-US" w:eastAsia="en-US"/>
        </w:rPr>
      </w:pPr>
    </w:p>
    <w:p w14:paraId="3D741C59" w14:textId="4F28CE03"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noProof/>
          <w:sz w:val="24"/>
        </w:rPr>
      </w:pPr>
      <w:r>
        <w:rPr>
          <w:rFonts w:ascii="Times New Roman" w:hAnsi="Times New Roman"/>
          <w:strike/>
          <w:sz w:val="24"/>
        </w:rPr>
        <w:t xml:space="preserve">10. </w:t>
      </w:r>
      <w:r>
        <w:rPr>
          <w:rFonts w:ascii="Times New Roman" w:hAnsi="Times New Roman"/>
          <w:sz w:val="24"/>
          <w:u w:val="single"/>
        </w:rPr>
        <w:t>5.</w:t>
      </w:r>
      <w:r>
        <w:rPr>
          <w:rFonts w:ascii="Times New Roman" w:hAnsi="Times New Roman"/>
          <w:sz w:val="24"/>
        </w:rPr>
        <w:t xml:space="preserve"> Tarifi, kas tiek piemēroti </w:t>
      </w:r>
      <w:r>
        <w:rPr>
          <w:rFonts w:ascii="Times New Roman" w:hAnsi="Times New Roman"/>
          <w:strike/>
          <w:sz w:val="24"/>
        </w:rPr>
        <w:t>plūsmām starp valstīm mērķsistēmā</w:t>
      </w:r>
      <w:r>
        <w:rPr>
          <w:rFonts w:ascii="Times New Roman" w:hAnsi="Times New Roman"/>
          <w:sz w:val="24"/>
        </w:rPr>
        <w:t xml:space="preserve"> attiecībā uz maziem (P) un lieliem (G) vēstuļu korespondences sūtījumiem, nedrīkst būt zemāki par šādiem tarifiem:</w:t>
      </w:r>
    </w:p>
    <w:p w14:paraId="2A706637" w14:textId="63BCFB7D"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noProof/>
          <w:sz w:val="24"/>
        </w:rPr>
      </w:pPr>
      <w:r>
        <w:rPr>
          <w:rFonts w:ascii="Times New Roman" w:hAnsi="Times New Roman"/>
          <w:strike/>
          <w:sz w:val="24"/>
        </w:rPr>
        <w:t xml:space="preserve">10.1. </w:t>
      </w:r>
      <w:r>
        <w:rPr>
          <w:rFonts w:ascii="Times New Roman" w:hAnsi="Times New Roman"/>
          <w:sz w:val="24"/>
          <w:u w:val="single"/>
        </w:rPr>
        <w:t>5.1.</w:t>
      </w:r>
      <w:r>
        <w:rPr>
          <w:rFonts w:ascii="Times New Roman" w:hAnsi="Times New Roman"/>
          <w:sz w:val="24"/>
        </w:rPr>
        <w:t xml:space="preserve"> </w:t>
      </w:r>
      <w:r>
        <w:rPr>
          <w:rFonts w:ascii="Times New Roman" w:hAnsi="Times New Roman"/>
          <w:strike/>
          <w:sz w:val="24"/>
        </w:rPr>
        <w:t>2022.</w:t>
      </w:r>
      <w:r>
        <w:rPr>
          <w:rFonts w:ascii="Times New Roman" w:hAnsi="Times New Roman"/>
          <w:sz w:val="24"/>
          <w:u w:val="single"/>
        </w:rPr>
        <w:t>2026.</w:t>
      </w:r>
      <w:r>
        <w:rPr>
          <w:rFonts w:ascii="Times New Roman" w:hAnsi="Times New Roman"/>
          <w:sz w:val="24"/>
        </w:rPr>
        <w:t xml:space="preserve"> gadā – </w:t>
      </w:r>
      <w:r>
        <w:rPr>
          <w:rFonts w:ascii="Times New Roman" w:hAnsi="Times New Roman"/>
          <w:strike/>
          <w:sz w:val="24"/>
        </w:rPr>
        <w:t xml:space="preserve">0,272 </w:t>
      </w:r>
      <w:r>
        <w:rPr>
          <w:rFonts w:ascii="Times New Roman" w:hAnsi="Times New Roman"/>
          <w:sz w:val="24"/>
          <w:u w:val="single"/>
        </w:rPr>
        <w:t>0,345</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2,121 </w:t>
      </w:r>
      <w:r>
        <w:rPr>
          <w:rFonts w:ascii="Times New Roman" w:hAnsi="Times New Roman"/>
          <w:sz w:val="24"/>
          <w:u w:val="single"/>
        </w:rPr>
        <w:t>2,690</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350E0454" w14:textId="444E6405"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noProof/>
          <w:sz w:val="24"/>
        </w:rPr>
      </w:pPr>
      <w:r>
        <w:rPr>
          <w:rFonts w:ascii="Times New Roman" w:hAnsi="Times New Roman"/>
          <w:strike/>
          <w:sz w:val="24"/>
        </w:rPr>
        <w:t xml:space="preserve">10.2. </w:t>
      </w:r>
      <w:r>
        <w:rPr>
          <w:rFonts w:ascii="Times New Roman" w:hAnsi="Times New Roman"/>
          <w:sz w:val="24"/>
          <w:u w:val="single"/>
        </w:rPr>
        <w:t>5.2.</w:t>
      </w:r>
      <w:r>
        <w:rPr>
          <w:rFonts w:ascii="Times New Roman" w:hAnsi="Times New Roman"/>
          <w:sz w:val="24"/>
        </w:rPr>
        <w:t xml:space="preserve"> </w:t>
      </w:r>
      <w:r>
        <w:rPr>
          <w:rFonts w:ascii="Times New Roman" w:hAnsi="Times New Roman"/>
          <w:strike/>
          <w:sz w:val="24"/>
        </w:rPr>
        <w:t>2023.</w:t>
      </w:r>
      <w:r>
        <w:rPr>
          <w:rFonts w:ascii="Times New Roman" w:hAnsi="Times New Roman"/>
          <w:sz w:val="24"/>
          <w:u w:val="single"/>
        </w:rPr>
        <w:t>2027.</w:t>
      </w:r>
      <w:r>
        <w:rPr>
          <w:rFonts w:ascii="Times New Roman" w:hAnsi="Times New Roman"/>
          <w:sz w:val="24"/>
        </w:rPr>
        <w:t xml:space="preserve"> gadā – </w:t>
      </w:r>
      <w:r>
        <w:rPr>
          <w:rFonts w:ascii="Times New Roman" w:hAnsi="Times New Roman"/>
          <w:strike/>
          <w:sz w:val="24"/>
        </w:rPr>
        <w:t xml:space="preserve">0,292 </w:t>
      </w:r>
      <w:r>
        <w:rPr>
          <w:rFonts w:ascii="Times New Roman" w:hAnsi="Times New Roman"/>
          <w:sz w:val="24"/>
          <w:u w:val="single"/>
        </w:rPr>
        <w:t>0,361</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2,280 </w:t>
      </w:r>
      <w:r>
        <w:rPr>
          <w:rFonts w:ascii="Times New Roman" w:hAnsi="Times New Roman"/>
          <w:sz w:val="24"/>
          <w:u w:val="single"/>
        </w:rPr>
        <w:t>2,811</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75C8D4C4" w14:textId="0F94EA12"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noProof/>
          <w:sz w:val="24"/>
        </w:rPr>
      </w:pPr>
      <w:r>
        <w:rPr>
          <w:rFonts w:ascii="Times New Roman" w:hAnsi="Times New Roman"/>
          <w:strike/>
          <w:sz w:val="24"/>
        </w:rPr>
        <w:t xml:space="preserve">10.3. </w:t>
      </w:r>
      <w:r>
        <w:rPr>
          <w:rFonts w:ascii="Times New Roman" w:hAnsi="Times New Roman"/>
          <w:sz w:val="24"/>
          <w:u w:val="single"/>
        </w:rPr>
        <w:t>5.3.</w:t>
      </w:r>
      <w:r>
        <w:rPr>
          <w:rFonts w:ascii="Times New Roman" w:hAnsi="Times New Roman"/>
          <w:sz w:val="24"/>
        </w:rPr>
        <w:t xml:space="preserve"> </w:t>
      </w:r>
      <w:r>
        <w:rPr>
          <w:rFonts w:ascii="Times New Roman" w:hAnsi="Times New Roman"/>
          <w:strike/>
          <w:sz w:val="24"/>
        </w:rPr>
        <w:t>2024.</w:t>
      </w:r>
      <w:r>
        <w:rPr>
          <w:rFonts w:ascii="Times New Roman" w:hAnsi="Times New Roman"/>
          <w:sz w:val="24"/>
          <w:u w:val="single"/>
        </w:rPr>
        <w:t>2028.</w:t>
      </w:r>
      <w:r>
        <w:rPr>
          <w:rFonts w:ascii="Times New Roman" w:hAnsi="Times New Roman"/>
          <w:sz w:val="24"/>
        </w:rPr>
        <w:t xml:space="preserve"> gadā – </w:t>
      </w:r>
      <w:r>
        <w:rPr>
          <w:rFonts w:ascii="Times New Roman" w:hAnsi="Times New Roman"/>
          <w:strike/>
          <w:sz w:val="24"/>
        </w:rPr>
        <w:t xml:space="preserve">0,314 </w:t>
      </w:r>
      <w:r>
        <w:rPr>
          <w:rFonts w:ascii="Times New Roman" w:hAnsi="Times New Roman"/>
          <w:sz w:val="24"/>
          <w:u w:val="single"/>
        </w:rPr>
        <w:t>0,377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2,451 </w:t>
      </w:r>
      <w:r>
        <w:rPr>
          <w:rFonts w:ascii="Times New Roman" w:hAnsi="Times New Roman"/>
          <w:sz w:val="24"/>
          <w:u w:val="single"/>
        </w:rPr>
        <w:t>2,937</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349763A2" w14:textId="7CDBA316"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noProof/>
          <w:sz w:val="24"/>
          <w:u w:val="single"/>
        </w:rPr>
      </w:pPr>
      <w:r>
        <w:rPr>
          <w:rFonts w:ascii="Times New Roman" w:hAnsi="Times New Roman"/>
          <w:strike/>
          <w:sz w:val="24"/>
        </w:rPr>
        <w:lastRenderedPageBreak/>
        <w:t xml:space="preserve">10.4. </w:t>
      </w:r>
      <w:r>
        <w:rPr>
          <w:rFonts w:ascii="Times New Roman" w:hAnsi="Times New Roman"/>
          <w:sz w:val="24"/>
          <w:u w:val="single"/>
        </w:rPr>
        <w:t>5.4.</w:t>
      </w:r>
      <w:r>
        <w:rPr>
          <w:rFonts w:ascii="Times New Roman" w:hAnsi="Times New Roman"/>
          <w:sz w:val="24"/>
        </w:rPr>
        <w:t xml:space="preserve"> </w:t>
      </w:r>
      <w:r>
        <w:rPr>
          <w:rFonts w:ascii="Times New Roman" w:hAnsi="Times New Roman"/>
          <w:strike/>
          <w:sz w:val="24"/>
        </w:rPr>
        <w:t>2025.</w:t>
      </w:r>
      <w:r>
        <w:rPr>
          <w:rFonts w:ascii="Times New Roman" w:hAnsi="Times New Roman"/>
          <w:sz w:val="24"/>
          <w:u w:val="single"/>
        </w:rPr>
        <w:t>2029.</w:t>
      </w:r>
      <w:r>
        <w:rPr>
          <w:rFonts w:ascii="Times New Roman" w:hAnsi="Times New Roman"/>
          <w:sz w:val="24"/>
        </w:rPr>
        <w:t xml:space="preserve"> gadā – </w:t>
      </w:r>
      <w:r>
        <w:rPr>
          <w:rFonts w:ascii="Times New Roman" w:hAnsi="Times New Roman"/>
          <w:strike/>
          <w:sz w:val="24"/>
        </w:rPr>
        <w:t xml:space="preserve">0,330 </w:t>
      </w:r>
      <w:r>
        <w:rPr>
          <w:rFonts w:ascii="Times New Roman" w:hAnsi="Times New Roman"/>
          <w:sz w:val="24"/>
          <w:u w:val="single"/>
        </w:rPr>
        <w:t>0,394</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sūtījumu un </w:t>
      </w:r>
      <w:r>
        <w:rPr>
          <w:rFonts w:ascii="Times New Roman" w:hAnsi="Times New Roman"/>
          <w:strike/>
          <w:sz w:val="24"/>
        </w:rPr>
        <w:t xml:space="preserve">2,574 </w:t>
      </w:r>
      <w:r>
        <w:rPr>
          <w:rFonts w:ascii="Times New Roman" w:hAnsi="Times New Roman"/>
          <w:sz w:val="24"/>
          <w:u w:val="single"/>
        </w:rPr>
        <w:t>3,069</w:t>
      </w:r>
      <w:r>
        <w:rPr>
          <w:rFonts w:ascii="Times New Roman" w:hAnsi="Times New Roman"/>
          <w:sz w:val="24"/>
        </w:rPr>
        <w:t> </w:t>
      </w:r>
      <w:r>
        <w:rPr>
          <w:rFonts w:ascii="Times New Roman" w:hAnsi="Times New Roman"/>
          <w:i/>
          <w:iCs/>
          <w:sz w:val="24"/>
        </w:rPr>
        <w:t>SDR</w:t>
      </w:r>
      <w:r>
        <w:rPr>
          <w:rFonts w:ascii="Times New Roman" w:hAnsi="Times New Roman"/>
          <w:sz w:val="24"/>
        </w:rPr>
        <w:t xml:space="preserve"> par kilogramu;</w:t>
      </w:r>
    </w:p>
    <w:p w14:paraId="2ED5FE37" w14:textId="26293CE6"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noProof/>
          <w:sz w:val="24"/>
          <w:u w:val="single"/>
        </w:rPr>
      </w:pPr>
      <w:r>
        <w:rPr>
          <w:rFonts w:ascii="Times New Roman" w:hAnsi="Times New Roman"/>
          <w:sz w:val="24"/>
          <w:u w:val="single"/>
        </w:rPr>
        <w:t>5.5. 2030. gadā – 0,412 </w:t>
      </w:r>
      <w:r>
        <w:rPr>
          <w:rFonts w:ascii="Times New Roman" w:hAnsi="Times New Roman"/>
          <w:i/>
          <w:iCs/>
          <w:sz w:val="24"/>
          <w:u w:val="single"/>
        </w:rPr>
        <w:t>SDR</w:t>
      </w:r>
      <w:r>
        <w:rPr>
          <w:rFonts w:ascii="Times New Roman" w:hAnsi="Times New Roman"/>
          <w:sz w:val="24"/>
          <w:u w:val="single"/>
        </w:rPr>
        <w:t xml:space="preserve"> par sūtījumu un 3,207 </w:t>
      </w:r>
      <w:r>
        <w:rPr>
          <w:rFonts w:ascii="Times New Roman" w:hAnsi="Times New Roman"/>
          <w:i/>
          <w:iCs/>
          <w:sz w:val="24"/>
          <w:u w:val="single"/>
        </w:rPr>
        <w:t>SDR</w:t>
      </w:r>
      <w:r>
        <w:rPr>
          <w:rFonts w:ascii="Times New Roman" w:hAnsi="Times New Roman"/>
          <w:sz w:val="24"/>
          <w:u w:val="single"/>
        </w:rPr>
        <w:t xml:space="preserve"> par kilogramu.</w:t>
      </w:r>
    </w:p>
    <w:p w14:paraId="62865EF1" w14:textId="77777777"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noProof/>
          <w:sz w:val="24"/>
          <w:lang w:val="en-US" w:eastAsia="en-US"/>
        </w:rPr>
      </w:pPr>
    </w:p>
    <w:p w14:paraId="57F53105" w14:textId="29BA0300"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strike/>
          <w:noProof/>
          <w:sz w:val="24"/>
        </w:rPr>
      </w:pPr>
      <w:r>
        <w:rPr>
          <w:rFonts w:ascii="Times New Roman" w:hAnsi="Times New Roman"/>
          <w:strike/>
          <w:sz w:val="24"/>
        </w:rPr>
        <w:t>11. Tarifi, kas tiek piemēroti plūsmām starp valstīm mērķsistēmā attiecībā uz lielgabarīta (E) un sīkpaku (E) vēstuļu korespondences sūtījumiem, nedrīkst būt zemāki par šādiem tarifiem:</w:t>
      </w:r>
    </w:p>
    <w:p w14:paraId="7466751D" w14:textId="26FE8B92" w:rsidR="00CD06F2" w:rsidRPr="00CD06F2" w:rsidRDefault="00CD06F2" w:rsidP="00197053">
      <w:pPr>
        <w:tabs>
          <w:tab w:val="left" w:pos="142"/>
          <w:tab w:val="left" w:pos="851"/>
        </w:tabs>
        <w:spacing w:before="120"/>
        <w:ind w:left="284" w:hanging="284"/>
        <w:jc w:val="both"/>
        <w:rPr>
          <w:rFonts w:ascii="Times New Roman" w:eastAsiaTheme="minorHAnsi" w:hAnsi="Times New Roman"/>
          <w:strike/>
          <w:noProof/>
          <w:sz w:val="24"/>
          <w:rtl/>
          <w:cs/>
        </w:rPr>
      </w:pPr>
      <w:r>
        <w:rPr>
          <w:rFonts w:ascii="Times New Roman" w:hAnsi="Times New Roman"/>
          <w:strike/>
          <w:sz w:val="24"/>
        </w:rPr>
        <w:t>11.1. 2022. gadā – 0,677 </w:t>
      </w:r>
      <w:r>
        <w:rPr>
          <w:rFonts w:ascii="Times New Roman" w:hAnsi="Times New Roman"/>
          <w:i/>
          <w:iCs/>
          <w:strike/>
          <w:sz w:val="24"/>
        </w:rPr>
        <w:t>SDR</w:t>
      </w:r>
      <w:r>
        <w:rPr>
          <w:rFonts w:ascii="Times New Roman" w:hAnsi="Times New Roman"/>
          <w:strike/>
          <w:sz w:val="24"/>
        </w:rPr>
        <w:t xml:space="preserve"> par sūtījumu un 1,523</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19A7D3BF" w14:textId="5A1F49BC" w:rsidR="00CD06F2" w:rsidRPr="00CD06F2" w:rsidRDefault="00CD06F2" w:rsidP="00197053">
      <w:pPr>
        <w:tabs>
          <w:tab w:val="left" w:pos="142"/>
          <w:tab w:val="left" w:pos="851"/>
        </w:tabs>
        <w:spacing w:before="120"/>
        <w:ind w:left="284" w:hanging="284"/>
        <w:jc w:val="both"/>
        <w:rPr>
          <w:rFonts w:ascii="Times New Roman" w:eastAsiaTheme="minorHAnsi" w:hAnsi="Times New Roman"/>
          <w:strike/>
          <w:noProof/>
          <w:sz w:val="24"/>
        </w:rPr>
      </w:pPr>
      <w:r>
        <w:rPr>
          <w:rFonts w:ascii="Times New Roman" w:hAnsi="Times New Roman"/>
          <w:strike/>
          <w:sz w:val="24"/>
        </w:rPr>
        <w:t>11.2. 2023. gadā – 0,711 SDR par sūtījumu un 1,599 SDR par kilogramu;</w:t>
      </w:r>
    </w:p>
    <w:p w14:paraId="567303C0" w14:textId="622D3111" w:rsidR="00CD06F2" w:rsidRPr="00CD06F2" w:rsidRDefault="00CD06F2" w:rsidP="00197053">
      <w:pPr>
        <w:tabs>
          <w:tab w:val="left" w:pos="142"/>
          <w:tab w:val="left" w:pos="851"/>
        </w:tabs>
        <w:spacing w:before="120"/>
        <w:ind w:left="284" w:hanging="284"/>
        <w:jc w:val="both"/>
        <w:rPr>
          <w:rFonts w:ascii="Times New Roman" w:eastAsiaTheme="minorHAnsi" w:hAnsi="Times New Roman"/>
          <w:strike/>
          <w:noProof/>
          <w:sz w:val="24"/>
        </w:rPr>
      </w:pPr>
      <w:r>
        <w:rPr>
          <w:rFonts w:ascii="Times New Roman" w:hAnsi="Times New Roman"/>
          <w:strike/>
          <w:sz w:val="24"/>
        </w:rPr>
        <w:t>11.3. 2024. gadā – 0,747 SDR par sūtījumu un 1,679 SDR par kilogramu;</w:t>
      </w:r>
    </w:p>
    <w:p w14:paraId="1563D3E4" w14:textId="3CAB1885" w:rsidR="00CD06F2" w:rsidRPr="00CD06F2" w:rsidRDefault="00CD06F2" w:rsidP="00197053">
      <w:pPr>
        <w:tabs>
          <w:tab w:val="left" w:pos="142"/>
          <w:tab w:val="left" w:pos="851"/>
        </w:tabs>
        <w:spacing w:before="120"/>
        <w:ind w:left="284" w:hanging="284"/>
        <w:jc w:val="both"/>
        <w:rPr>
          <w:rFonts w:ascii="Times New Roman" w:eastAsiaTheme="minorHAnsi" w:hAnsi="Times New Roman"/>
          <w:strike/>
          <w:noProof/>
          <w:sz w:val="24"/>
        </w:rPr>
      </w:pPr>
      <w:r>
        <w:rPr>
          <w:rFonts w:ascii="Times New Roman" w:hAnsi="Times New Roman"/>
          <w:strike/>
          <w:sz w:val="24"/>
        </w:rPr>
        <w:t>11.4. 2025. gadā – 0,784 </w:t>
      </w:r>
      <w:r>
        <w:rPr>
          <w:rFonts w:ascii="Times New Roman" w:hAnsi="Times New Roman"/>
          <w:i/>
          <w:iCs/>
          <w:strike/>
          <w:sz w:val="24"/>
        </w:rPr>
        <w:t>SDR</w:t>
      </w:r>
      <w:r>
        <w:rPr>
          <w:rFonts w:ascii="Times New Roman" w:hAnsi="Times New Roman"/>
          <w:strike/>
          <w:sz w:val="24"/>
        </w:rPr>
        <w:t xml:space="preserve"> par sūtījumu un 1,763</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31C47DF6" w14:textId="77777777"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strike/>
          <w:noProof/>
          <w:sz w:val="24"/>
          <w:lang w:val="en-US"/>
        </w:rPr>
      </w:pPr>
    </w:p>
    <w:p w14:paraId="5A211FAE" w14:textId="2D1B62D4"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strike/>
          <w:noProof/>
          <w:sz w:val="24"/>
        </w:rPr>
      </w:pPr>
      <w:r>
        <w:rPr>
          <w:rFonts w:ascii="Times New Roman" w:hAnsi="Times New Roman"/>
          <w:strike/>
          <w:sz w:val="24"/>
        </w:rPr>
        <w:t>12. Tarifi, kas tiek piemēroti plūsmām starp valstīm, kuras bijušas mērķsistēmā no 2010. un 2012. gada, kā arī starp šīm valstīm un valstīm, kuras bijušas mērķsistēmā pirms 2010. gada, par maziem (P) un lieliem (G) vēstuļu korespondences sūtījumiem nedrīkst pārsniegt šādus tarifus:</w:t>
      </w:r>
    </w:p>
    <w:p w14:paraId="43C943D5" w14:textId="5691DF2F"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12.1. 2022. gadā – 0,342 </w:t>
      </w:r>
      <w:r>
        <w:rPr>
          <w:rFonts w:ascii="Times New Roman" w:hAnsi="Times New Roman"/>
          <w:i/>
          <w:iCs/>
          <w:strike/>
          <w:sz w:val="24"/>
        </w:rPr>
        <w:t>SDR</w:t>
      </w:r>
      <w:r>
        <w:rPr>
          <w:rFonts w:ascii="Times New Roman" w:hAnsi="Times New Roman"/>
          <w:strike/>
          <w:sz w:val="24"/>
        </w:rPr>
        <w:t xml:space="preserve"> par sūtījumu un 2,672</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1B3C1241" w14:textId="6F925781"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12.2. 2023. gadā – 0,372 </w:t>
      </w:r>
      <w:r>
        <w:rPr>
          <w:rFonts w:ascii="Times New Roman" w:hAnsi="Times New Roman"/>
          <w:i/>
          <w:iCs/>
          <w:strike/>
          <w:sz w:val="24"/>
        </w:rPr>
        <w:t>SDR</w:t>
      </w:r>
      <w:r>
        <w:rPr>
          <w:rFonts w:ascii="Times New Roman" w:hAnsi="Times New Roman"/>
          <w:strike/>
          <w:sz w:val="24"/>
        </w:rPr>
        <w:t xml:space="preserve"> par sūtījumu un 2,905</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6A951337" w14:textId="506DC3D6"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12.3. 2024. gadā – 0,404 </w:t>
      </w:r>
      <w:r>
        <w:rPr>
          <w:rFonts w:ascii="Times New Roman" w:hAnsi="Times New Roman"/>
          <w:i/>
          <w:iCs/>
          <w:strike/>
          <w:sz w:val="24"/>
        </w:rPr>
        <w:t>SDR</w:t>
      </w:r>
      <w:r>
        <w:rPr>
          <w:rFonts w:ascii="Times New Roman" w:hAnsi="Times New Roman"/>
          <w:strike/>
          <w:sz w:val="24"/>
        </w:rPr>
        <w:t xml:space="preserve"> par sūtījumu un 3,158</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740F0962" w14:textId="50480DA3"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12.4. 2025. gadā – 0,440 </w:t>
      </w:r>
      <w:r>
        <w:rPr>
          <w:rFonts w:ascii="Times New Roman" w:hAnsi="Times New Roman"/>
          <w:i/>
          <w:iCs/>
          <w:strike/>
          <w:sz w:val="24"/>
        </w:rPr>
        <w:t>SDR</w:t>
      </w:r>
      <w:r>
        <w:rPr>
          <w:rFonts w:ascii="Times New Roman" w:hAnsi="Times New Roman"/>
          <w:strike/>
          <w:sz w:val="24"/>
        </w:rPr>
        <w:t xml:space="preserve"> par sūtījumu un 3,434</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7FE7DDB9" w14:textId="77777777" w:rsidR="00CD06F2" w:rsidRPr="00CD06F2" w:rsidRDefault="00CD06F2" w:rsidP="00197053">
      <w:pPr>
        <w:tabs>
          <w:tab w:val="left" w:pos="142"/>
          <w:tab w:val="left" w:pos="851"/>
          <w:tab w:val="left" w:pos="993"/>
        </w:tabs>
        <w:autoSpaceDE w:val="0"/>
        <w:autoSpaceDN w:val="0"/>
        <w:adjustRightInd w:val="0"/>
        <w:ind w:left="284" w:hanging="284"/>
        <w:jc w:val="both"/>
        <w:textAlignment w:val="center"/>
        <w:rPr>
          <w:rFonts w:ascii="Times New Roman" w:eastAsiaTheme="minorHAnsi" w:hAnsi="Times New Roman"/>
          <w:strike/>
          <w:noProof/>
          <w:sz w:val="24"/>
          <w:lang w:val="en-US" w:eastAsia="en-US"/>
        </w:rPr>
      </w:pPr>
    </w:p>
    <w:p w14:paraId="7D31FC69" w14:textId="7014EAD0"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hAnsi="Times New Roman"/>
          <w:strike/>
          <w:noProof/>
          <w:sz w:val="24"/>
        </w:rPr>
      </w:pPr>
      <w:r>
        <w:rPr>
          <w:rFonts w:ascii="Times New Roman" w:hAnsi="Times New Roman"/>
          <w:strike/>
          <w:sz w:val="24"/>
        </w:rPr>
        <w:t>13. Tarifi, kas tiek piemēroti plūsmām starp valstīm, kuras bijušas mērķsistēmā no 2016. gada, kā arī starp šīm valstīm un valstīm, kas bijušas mērķsistēmā pirms 2010. gada vai no 2010. un 2012. gada, par maziem (P) un lieliem (G) vēstuļu korespondences sūtījumiem nedrīkst pārsniegt šādus tarifus:</w:t>
      </w:r>
    </w:p>
    <w:p w14:paraId="01AD523E" w14:textId="0CA66DE8"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13.1. 2022. gadā – 0,313 </w:t>
      </w:r>
      <w:r>
        <w:rPr>
          <w:rFonts w:ascii="Times New Roman" w:hAnsi="Times New Roman"/>
          <w:i/>
          <w:iCs/>
          <w:strike/>
          <w:sz w:val="24"/>
        </w:rPr>
        <w:t>SDR</w:t>
      </w:r>
      <w:r>
        <w:rPr>
          <w:rFonts w:ascii="Times New Roman" w:hAnsi="Times New Roman"/>
          <w:strike/>
          <w:sz w:val="24"/>
        </w:rPr>
        <w:t xml:space="preserve"> par sūtījumu un 2,443</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7138BF01" w14:textId="276A71D3"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13.2. 2023. gadā – 0,351 </w:t>
      </w:r>
      <w:r>
        <w:rPr>
          <w:rFonts w:ascii="Times New Roman" w:hAnsi="Times New Roman"/>
          <w:i/>
          <w:iCs/>
          <w:strike/>
          <w:sz w:val="24"/>
        </w:rPr>
        <w:t>SDR</w:t>
      </w:r>
      <w:r>
        <w:rPr>
          <w:rFonts w:ascii="Times New Roman" w:hAnsi="Times New Roman"/>
          <w:strike/>
          <w:sz w:val="24"/>
        </w:rPr>
        <w:t xml:space="preserve"> par sūtījumu un 2,738</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29048932" w14:textId="65A7C309"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13.3. 2024. gadā – 0,393 </w:t>
      </w:r>
      <w:r>
        <w:rPr>
          <w:rFonts w:ascii="Times New Roman" w:hAnsi="Times New Roman"/>
          <w:i/>
          <w:iCs/>
          <w:strike/>
          <w:sz w:val="24"/>
        </w:rPr>
        <w:t>SDR</w:t>
      </w:r>
      <w:r>
        <w:rPr>
          <w:rFonts w:ascii="Times New Roman" w:hAnsi="Times New Roman"/>
          <w:strike/>
          <w:sz w:val="24"/>
        </w:rPr>
        <w:t xml:space="preserve"> par sūtījumu un 3,068</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2E100913" w14:textId="391DA4EC" w:rsidR="00CD06F2" w:rsidRPr="00CD06F2" w:rsidRDefault="00CD06F2" w:rsidP="00197053">
      <w:pPr>
        <w:tabs>
          <w:tab w:val="left" w:pos="142"/>
          <w:tab w:val="left" w:pos="851"/>
        </w:tabs>
        <w:autoSpaceDE w:val="0"/>
        <w:autoSpaceDN w:val="0"/>
        <w:adjustRightInd w:val="0"/>
        <w:spacing w:before="120"/>
        <w:ind w:left="284" w:hanging="284"/>
        <w:jc w:val="both"/>
        <w:textAlignment w:val="center"/>
        <w:rPr>
          <w:rFonts w:ascii="Times New Roman" w:eastAsiaTheme="minorHAnsi" w:hAnsi="Times New Roman"/>
          <w:strike/>
          <w:noProof/>
          <w:sz w:val="24"/>
        </w:rPr>
      </w:pPr>
      <w:r>
        <w:rPr>
          <w:rFonts w:ascii="Times New Roman" w:hAnsi="Times New Roman"/>
          <w:strike/>
          <w:sz w:val="24"/>
        </w:rPr>
        <w:t>13.4. 2025. gadā – 0,440 </w:t>
      </w:r>
      <w:r>
        <w:rPr>
          <w:rFonts w:ascii="Times New Roman" w:hAnsi="Times New Roman"/>
          <w:i/>
          <w:iCs/>
          <w:strike/>
          <w:sz w:val="24"/>
        </w:rPr>
        <w:t>SDR</w:t>
      </w:r>
      <w:r>
        <w:rPr>
          <w:rFonts w:ascii="Times New Roman" w:hAnsi="Times New Roman"/>
          <w:strike/>
          <w:sz w:val="24"/>
        </w:rPr>
        <w:t xml:space="preserve"> par sūtījumu un 3,434</w:t>
      </w:r>
      <w:r>
        <w:rPr>
          <w:rFonts w:ascii="Times New Roman" w:hAnsi="Times New Roman"/>
          <w:b/>
          <w:bCs/>
          <w:strike/>
          <w:sz w:val="24"/>
        </w:rPr>
        <w:t> </w:t>
      </w:r>
      <w:r>
        <w:rPr>
          <w:rFonts w:ascii="Times New Roman" w:hAnsi="Times New Roman"/>
          <w:i/>
          <w:iCs/>
          <w:strike/>
          <w:sz w:val="24"/>
        </w:rPr>
        <w:t>SDR</w:t>
      </w:r>
      <w:r>
        <w:rPr>
          <w:rFonts w:ascii="Times New Roman" w:hAnsi="Times New Roman"/>
          <w:strike/>
          <w:sz w:val="24"/>
        </w:rPr>
        <w:t xml:space="preserve"> par kilogramu.</w:t>
      </w:r>
    </w:p>
    <w:p w14:paraId="3838E370" w14:textId="3BE81EFF" w:rsidR="00CD06F2" w:rsidRPr="00CD06F2" w:rsidRDefault="00CD06F2" w:rsidP="00197053">
      <w:pPr>
        <w:tabs>
          <w:tab w:val="left" w:pos="142"/>
          <w:tab w:val="left" w:pos="851"/>
          <w:tab w:val="left" w:pos="993"/>
        </w:tabs>
        <w:autoSpaceDE w:val="0"/>
        <w:autoSpaceDN w:val="0"/>
        <w:adjustRightInd w:val="0"/>
        <w:ind w:left="284" w:hanging="284"/>
        <w:jc w:val="both"/>
        <w:textAlignment w:val="center"/>
        <w:rPr>
          <w:rFonts w:ascii="Times New Roman" w:eastAsiaTheme="minorHAnsi" w:hAnsi="Times New Roman"/>
          <w:strike/>
          <w:noProof/>
          <w:sz w:val="24"/>
          <w:lang w:val="en-US" w:eastAsia="en-US"/>
        </w:rPr>
      </w:pPr>
    </w:p>
    <w:p w14:paraId="797A08BD" w14:textId="3A8693F0" w:rsidR="00CD06F2" w:rsidRPr="00CD06F2" w:rsidRDefault="00CD06F2" w:rsidP="00197053">
      <w:pPr>
        <w:tabs>
          <w:tab w:val="left" w:pos="142"/>
          <w:tab w:val="left" w:pos="567"/>
        </w:tabs>
        <w:autoSpaceDE w:val="0"/>
        <w:autoSpaceDN w:val="0"/>
        <w:adjustRightInd w:val="0"/>
        <w:ind w:left="284" w:hanging="284"/>
        <w:jc w:val="both"/>
        <w:textAlignment w:val="center"/>
        <w:rPr>
          <w:rFonts w:ascii="Times New Roman" w:eastAsiaTheme="minorHAnsi" w:hAnsi="Times New Roman"/>
          <w:strike/>
          <w:noProof/>
          <w:sz w:val="24"/>
        </w:rPr>
      </w:pPr>
      <w:r>
        <w:rPr>
          <w:rFonts w:ascii="Times New Roman" w:hAnsi="Times New Roman"/>
          <w:strike/>
          <w:sz w:val="24"/>
        </w:rPr>
        <w:t>14 Tarifiem, kas tiek piemēroti plūsmām, kuru svars nesasniedz 50 tonnas gadā, starp valstīm, kas pievienojušās mērķsistēmai 2010., 2012. un 2016. gadā, kā arī starp šīm valstīm un valstīm, kas bijušas mērķsistēmā pirms 2010. gada, komponentus – tarifu par kilogramu un tarifu par sūtījumu – pārrēķina vienā kopējā tarifā par kilogramu, pamatojoties uz pasaules vidējo rādītāju vienam kilogramam pasta sūtījumu, ko veido 3,97 P un G formāta sūtījumi ar kopējo svaru 0,14 kilogrami un 5,45 E formāta sūtījumi ar kopējo svaru 0,86 kilogrami.</w:t>
      </w:r>
    </w:p>
    <w:p w14:paraId="59AE3EAF" w14:textId="77777777" w:rsidR="00CD06F2" w:rsidRPr="00CD06F2" w:rsidRDefault="00CD06F2" w:rsidP="00197053">
      <w:pPr>
        <w:tabs>
          <w:tab w:val="left" w:pos="142"/>
          <w:tab w:val="left" w:pos="851"/>
        </w:tabs>
        <w:autoSpaceDE w:val="0"/>
        <w:autoSpaceDN w:val="0"/>
        <w:adjustRightInd w:val="0"/>
        <w:ind w:left="284" w:hanging="284"/>
        <w:jc w:val="both"/>
        <w:textAlignment w:val="center"/>
        <w:rPr>
          <w:rFonts w:ascii="Times New Roman" w:eastAsiaTheme="minorHAnsi" w:hAnsi="Times New Roman"/>
          <w:strike/>
          <w:noProof/>
          <w:sz w:val="24"/>
          <w:lang w:val="en-US" w:eastAsia="en-US"/>
        </w:rPr>
      </w:pPr>
    </w:p>
    <w:p w14:paraId="0CA79B84" w14:textId="336B13F6" w:rsidR="00CD06F2" w:rsidRPr="00CD06F2" w:rsidRDefault="00CD06F2" w:rsidP="00197053">
      <w:pPr>
        <w:tabs>
          <w:tab w:val="left" w:pos="142"/>
          <w:tab w:val="left" w:pos="567"/>
        </w:tabs>
        <w:ind w:left="284" w:hanging="284"/>
        <w:jc w:val="both"/>
        <w:rPr>
          <w:rFonts w:ascii="Times New Roman" w:hAnsi="Times New Roman"/>
          <w:strike/>
          <w:noProof/>
          <w:sz w:val="24"/>
        </w:rPr>
      </w:pPr>
      <w:r>
        <w:rPr>
          <w:rFonts w:ascii="Times New Roman" w:hAnsi="Times New Roman"/>
          <w:strike/>
          <w:sz w:val="24"/>
        </w:rPr>
        <w:t>15. Galamaksas tarifi, kas ir piemērojami lielgabarīta (E) un sīkpaku (E) vēstuļu korespondences sūtījumiem un kas ir pašdeklarēti saskaņā ar 29. pantu, aizstāj šajā pantā noteiktos tarifus attiecībā uz lielgabarīta (E) un sīkpaku (E) vēstuļu korespondences sūtījumiem; attiecīgi nepiemēro 7., 9. un 11. punkta noteikumus.</w:t>
      </w:r>
    </w:p>
    <w:p w14:paraId="1505C590" w14:textId="77777777" w:rsidR="00CD06F2" w:rsidRPr="00CD06F2" w:rsidRDefault="00CD06F2" w:rsidP="00197053">
      <w:pPr>
        <w:tabs>
          <w:tab w:val="left" w:pos="142"/>
          <w:tab w:val="left" w:pos="567"/>
        </w:tabs>
        <w:autoSpaceDE w:val="0"/>
        <w:autoSpaceDN w:val="0"/>
        <w:adjustRightInd w:val="0"/>
        <w:ind w:left="284" w:hanging="284"/>
        <w:jc w:val="both"/>
        <w:textAlignment w:val="center"/>
        <w:rPr>
          <w:rFonts w:ascii="Times New Roman" w:eastAsiaTheme="minorHAnsi" w:hAnsi="Times New Roman"/>
          <w:strike/>
          <w:noProof/>
          <w:sz w:val="24"/>
          <w:lang w:val="en-US" w:eastAsia="en-US"/>
        </w:rPr>
      </w:pPr>
    </w:p>
    <w:p w14:paraId="1978D80B" w14:textId="74A6BD19" w:rsidR="00CD06F2" w:rsidRPr="00CD06F2" w:rsidRDefault="00CD06F2" w:rsidP="00197053">
      <w:pPr>
        <w:tabs>
          <w:tab w:val="left" w:pos="142"/>
          <w:tab w:val="left" w:pos="567"/>
        </w:tabs>
        <w:autoSpaceDE w:val="0"/>
        <w:autoSpaceDN w:val="0"/>
        <w:adjustRightInd w:val="0"/>
        <w:ind w:left="284" w:hanging="284"/>
        <w:jc w:val="both"/>
        <w:textAlignment w:val="center"/>
        <w:rPr>
          <w:rFonts w:ascii="Times New Roman" w:eastAsiaTheme="minorHAnsi" w:hAnsi="Times New Roman"/>
          <w:strike/>
          <w:noProof/>
          <w:sz w:val="24"/>
        </w:rPr>
      </w:pPr>
      <w:r>
        <w:rPr>
          <w:rFonts w:ascii="Times New Roman" w:hAnsi="Times New Roman"/>
          <w:strike/>
          <w:sz w:val="24"/>
        </w:rPr>
        <w:t>16. Maksu par pasta vairumsūtījumiem, kas nosūtīti uz valstīm, kuras bijušas mērķsistēmā pirms 2010. gada, nosaka, piemērojot attiecīgi 5.–11. punktā vai 29. pantā paredzētos tarifus par sūtījumu un par kilogramu.</w:t>
      </w:r>
    </w:p>
    <w:p w14:paraId="4C04D059" w14:textId="77777777" w:rsidR="00CD06F2" w:rsidRPr="00CD06F2" w:rsidRDefault="00CD06F2" w:rsidP="00197053">
      <w:pPr>
        <w:tabs>
          <w:tab w:val="left" w:pos="142"/>
          <w:tab w:val="left" w:pos="709"/>
        </w:tabs>
        <w:ind w:left="284" w:hanging="284"/>
        <w:jc w:val="both"/>
        <w:rPr>
          <w:rFonts w:ascii="Times New Roman" w:eastAsiaTheme="minorHAnsi" w:hAnsi="Times New Roman"/>
          <w:strike/>
          <w:noProof/>
          <w:sz w:val="24"/>
          <w:lang w:val="en-US" w:eastAsia="en-US"/>
        </w:rPr>
      </w:pPr>
    </w:p>
    <w:p w14:paraId="6FB9C291" w14:textId="1E84DB15" w:rsidR="00CD06F2" w:rsidRPr="00CD06F2" w:rsidRDefault="00CD06F2" w:rsidP="00197053">
      <w:pPr>
        <w:tabs>
          <w:tab w:val="left" w:pos="142"/>
          <w:tab w:val="left" w:pos="567"/>
        </w:tabs>
        <w:ind w:left="284" w:hanging="284"/>
        <w:jc w:val="both"/>
        <w:rPr>
          <w:rFonts w:ascii="Times New Roman" w:eastAsia="Calibri" w:hAnsi="Times New Roman"/>
          <w:strike/>
          <w:noProof/>
          <w:sz w:val="24"/>
        </w:rPr>
      </w:pPr>
      <w:r>
        <w:rPr>
          <w:rFonts w:ascii="Times New Roman" w:hAnsi="Times New Roman"/>
          <w:strike/>
          <w:sz w:val="24"/>
        </w:rPr>
        <w:lastRenderedPageBreak/>
        <w:t>17. Maksu par pasta vairumsūtījumiem, kas nosūtīti uz valstīm, kuras bijušas mērķsistēmā no 2010., 2012. un 2016. gada, nosaka, piemērojot 5. un 10.–13. punktā vai 29. pantā paredzētos tarifus par sūtījumu un par kilogramu.</w:t>
      </w:r>
    </w:p>
    <w:p w14:paraId="446A2585" w14:textId="77777777" w:rsidR="00CD06F2" w:rsidRPr="00CD06F2" w:rsidRDefault="00CD06F2" w:rsidP="00197053">
      <w:pPr>
        <w:tabs>
          <w:tab w:val="left" w:pos="142"/>
          <w:tab w:val="left" w:pos="709"/>
        </w:tabs>
        <w:ind w:left="284" w:hanging="284"/>
        <w:jc w:val="both"/>
        <w:rPr>
          <w:rFonts w:ascii="Times New Roman" w:hAnsi="Times New Roman"/>
          <w:noProof/>
          <w:sz w:val="24"/>
          <w:lang w:val="en-US"/>
        </w:rPr>
      </w:pPr>
    </w:p>
    <w:p w14:paraId="372E2813" w14:textId="3BCDFC8F" w:rsidR="00CD06F2" w:rsidRPr="00CD06F2" w:rsidRDefault="00CD06F2" w:rsidP="00197053">
      <w:pPr>
        <w:tabs>
          <w:tab w:val="left" w:pos="142"/>
        </w:tabs>
        <w:ind w:left="284" w:hanging="284"/>
        <w:jc w:val="both"/>
        <w:rPr>
          <w:rFonts w:ascii="Times New Roman" w:hAnsi="Times New Roman" w:cstheme="minorBidi"/>
          <w:noProof/>
          <w:sz w:val="24"/>
        </w:rPr>
      </w:pPr>
      <w:r>
        <w:rPr>
          <w:rFonts w:ascii="Times New Roman" w:hAnsi="Times New Roman"/>
          <w:strike/>
          <w:sz w:val="24"/>
        </w:rPr>
        <w:t xml:space="preserve">18. </w:t>
      </w:r>
      <w:r>
        <w:rPr>
          <w:rFonts w:ascii="Times New Roman" w:hAnsi="Times New Roman"/>
          <w:sz w:val="24"/>
          <w:u w:val="single"/>
        </w:rPr>
        <w:t>6.</w:t>
      </w:r>
      <w:r>
        <w:rPr>
          <w:rFonts w:ascii="Times New Roman" w:hAnsi="Times New Roman"/>
          <w:sz w:val="24"/>
        </w:rPr>
        <w:t xml:space="preserve"> Attiecībā uz šo pantu nedrīkst noteikt nekādas atrunas.</w:t>
      </w:r>
    </w:p>
    <w:p w14:paraId="00C422B2" w14:textId="77777777" w:rsidR="00CD06F2" w:rsidRPr="00CD06F2" w:rsidRDefault="00CD06F2" w:rsidP="00CD06F2">
      <w:pPr>
        <w:tabs>
          <w:tab w:val="left" w:pos="0"/>
        </w:tabs>
        <w:jc w:val="both"/>
        <w:rPr>
          <w:rFonts w:ascii="Times New Roman" w:hAnsi="Times New Roman" w:cstheme="minorBidi"/>
          <w:noProof/>
          <w:sz w:val="24"/>
          <w:lang w:val="en-US"/>
        </w:rPr>
      </w:pPr>
    </w:p>
    <w:p w14:paraId="7F73A635" w14:textId="77777777" w:rsidR="00CD06F2" w:rsidRPr="00CD06F2" w:rsidRDefault="00CD06F2" w:rsidP="00CD06F2">
      <w:pPr>
        <w:tabs>
          <w:tab w:val="left" w:pos="0"/>
        </w:tabs>
        <w:jc w:val="both"/>
        <w:rPr>
          <w:rFonts w:ascii="Times New Roman" w:hAnsi="Times New Roman" w:cstheme="minorBidi"/>
          <w:noProof/>
          <w:sz w:val="24"/>
          <w:lang w:val="en-US"/>
        </w:rPr>
      </w:pPr>
    </w:p>
    <w:p w14:paraId="12BC2B28" w14:textId="77777777" w:rsidR="00CD06F2" w:rsidRPr="00CD06F2" w:rsidRDefault="00CD06F2" w:rsidP="00CD06F2">
      <w:pPr>
        <w:tabs>
          <w:tab w:val="left" w:pos="0"/>
          <w:tab w:val="left" w:pos="851"/>
        </w:tabs>
        <w:jc w:val="both"/>
        <w:rPr>
          <w:rFonts w:ascii="Times New Roman" w:hAnsi="Times New Roman" w:cstheme="minorBidi"/>
          <w:noProof/>
          <w:sz w:val="24"/>
        </w:rPr>
      </w:pPr>
      <w:bookmarkStart w:id="21" w:name="_Hlk209090486"/>
      <w:r>
        <w:rPr>
          <w:rFonts w:ascii="Times New Roman" w:hAnsi="Times New Roman"/>
          <w:sz w:val="24"/>
        </w:rPr>
        <w:t>XVII pants</w:t>
      </w:r>
      <w:bookmarkEnd w:id="21"/>
    </w:p>
    <w:p w14:paraId="57D04BC3"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(31. pants, svītrots)</w:t>
      </w:r>
    </w:p>
    <w:p w14:paraId="6CF75473" w14:textId="77777777" w:rsidR="00CD06F2" w:rsidRPr="00CD06F2" w:rsidRDefault="00CD06F2" w:rsidP="00CD06F2">
      <w:pPr>
        <w:tabs>
          <w:tab w:val="left" w:pos="0"/>
          <w:tab w:val="left" w:pos="567"/>
        </w:tabs>
        <w:jc w:val="both"/>
        <w:rPr>
          <w:rFonts w:ascii="Times New Roman" w:eastAsiaTheme="minorHAnsi" w:hAnsi="Times New Roman"/>
          <w:noProof/>
          <w:sz w:val="24"/>
        </w:rPr>
      </w:pPr>
      <w:bookmarkStart w:id="22" w:name="_Hlk209090504"/>
      <w:r>
        <w:rPr>
          <w:rFonts w:ascii="Times New Roman" w:hAnsi="Times New Roman"/>
          <w:sz w:val="24"/>
        </w:rPr>
        <w:t>Galamaksa. Noteikumi, kurus piemēro pasta sūtījumu plūsmām pārejas sistēmas valstu izraudzītajiem operatoriem, no tiem un starp tiem</w:t>
      </w:r>
    </w:p>
    <w:bookmarkEnd w:id="22"/>
    <w:p w14:paraId="676FAD18" w14:textId="77777777" w:rsidR="00CD06F2" w:rsidRPr="00CD06F2" w:rsidRDefault="00CD06F2" w:rsidP="00CD06F2">
      <w:pPr>
        <w:tabs>
          <w:tab w:val="left" w:pos="0"/>
          <w:tab w:val="left" w:pos="567"/>
          <w:tab w:val="left" w:pos="851"/>
        </w:tabs>
        <w:jc w:val="both"/>
        <w:rPr>
          <w:rFonts w:ascii="Times New Roman" w:eastAsiaTheme="minorHAnsi" w:hAnsi="Times New Roman"/>
          <w:strike/>
          <w:noProof/>
          <w:sz w:val="24"/>
          <w:lang w:val="en-US" w:eastAsia="en-US"/>
        </w:rPr>
      </w:pPr>
    </w:p>
    <w:p w14:paraId="42507285" w14:textId="77777777" w:rsidR="00CD06F2" w:rsidRPr="00CD06F2" w:rsidRDefault="00CD06F2" w:rsidP="00CD06F2">
      <w:pPr>
        <w:tabs>
          <w:tab w:val="left" w:pos="0"/>
          <w:tab w:val="left" w:pos="567"/>
          <w:tab w:val="left" w:pos="851"/>
        </w:tabs>
        <w:jc w:val="both"/>
        <w:rPr>
          <w:rFonts w:ascii="Times New Roman" w:eastAsiaTheme="minorHAnsi" w:hAnsi="Times New Roman"/>
          <w:noProof/>
          <w:sz w:val="24"/>
        </w:rPr>
      </w:pPr>
      <w:r>
        <w:rPr>
          <w:rFonts w:ascii="Times New Roman" w:hAnsi="Times New Roman"/>
          <w:sz w:val="24"/>
        </w:rPr>
        <w:t>(Svītrots.)</w:t>
      </w:r>
    </w:p>
    <w:p w14:paraId="23463B60"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58608A4B"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0AA656D6" w14:textId="77777777" w:rsidR="00CD06F2" w:rsidRPr="00CD06F2" w:rsidRDefault="00CD06F2" w:rsidP="00CD06F2">
      <w:pPr>
        <w:tabs>
          <w:tab w:val="left" w:pos="0"/>
          <w:tab w:val="left" w:pos="567"/>
        </w:tabs>
        <w:jc w:val="both"/>
        <w:rPr>
          <w:rFonts w:ascii="Times New Roman" w:hAnsi="Times New Roman" w:cstheme="minorBidi"/>
          <w:noProof/>
          <w:sz w:val="24"/>
        </w:rPr>
      </w:pPr>
      <w:bookmarkStart w:id="23" w:name="_Hlk209090521"/>
      <w:r>
        <w:rPr>
          <w:rFonts w:ascii="Times New Roman" w:hAnsi="Times New Roman"/>
          <w:sz w:val="24"/>
        </w:rPr>
        <w:t>XVIII pants</w:t>
      </w:r>
    </w:p>
    <w:p w14:paraId="2A5DFF53"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(32. pants, grozīts)</w:t>
      </w:r>
    </w:p>
    <w:p w14:paraId="7318D3BD"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Pakalpojumu kvalitātes fonds</w:t>
      </w:r>
    </w:p>
    <w:bookmarkEnd w:id="23"/>
    <w:p w14:paraId="1A7FE988"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382EC13A" w14:textId="167FFA1F" w:rsidR="00CD06F2" w:rsidRPr="00CD06F2" w:rsidRDefault="00CD06F2" w:rsidP="00197053">
      <w:pPr>
        <w:tabs>
          <w:tab w:val="left" w:pos="142"/>
          <w:tab w:val="left" w:pos="567"/>
        </w:tabs>
        <w:ind w:left="284" w:hanging="284"/>
        <w:jc w:val="both"/>
        <w:rPr>
          <w:rFonts w:ascii="Times New Roman" w:hAnsi="Times New Roman" w:cs="Times New Roman"/>
          <w:bCs/>
          <w:noProof/>
          <w:sz w:val="24"/>
        </w:rPr>
      </w:pPr>
      <w:r>
        <w:rPr>
          <w:rFonts w:ascii="Times New Roman" w:hAnsi="Times New Roman"/>
          <w:sz w:val="24"/>
        </w:rPr>
        <w:t xml:space="preserve">1. Galamaksas summu, ko visas valstis </w:t>
      </w:r>
      <w:r>
        <w:rPr>
          <w:rFonts w:ascii="Times New Roman" w:hAnsi="Times New Roman"/>
          <w:strike/>
          <w:sz w:val="24"/>
        </w:rPr>
        <w:t xml:space="preserve">un teritorijas </w:t>
      </w:r>
      <w:r>
        <w:rPr>
          <w:rFonts w:ascii="Times New Roman" w:hAnsi="Times New Roman"/>
          <w:sz w:val="24"/>
        </w:rPr>
        <w:t xml:space="preserve">maksā tām valstīm, kuras klasificētas kā vismazāk attīstītās valstis </w:t>
      </w:r>
      <w:r>
        <w:rPr>
          <w:rFonts w:ascii="Times New Roman" w:hAnsi="Times New Roman"/>
          <w:strike/>
          <w:sz w:val="24"/>
        </w:rPr>
        <w:t xml:space="preserve">un iekļautas IV </w:t>
      </w:r>
      <w:r>
        <w:rPr>
          <w:rFonts w:ascii="Times New Roman" w:hAnsi="Times New Roman"/>
          <w:sz w:val="24"/>
          <w:u w:val="single"/>
        </w:rPr>
        <w:t>C</w:t>
      </w:r>
      <w:r>
        <w:rPr>
          <w:rFonts w:ascii="Times New Roman" w:hAnsi="Times New Roman"/>
          <w:sz w:val="24"/>
        </w:rPr>
        <w:t> grupā galamaksas summas noteikšanai un iemaksām Pakalpojumu kvalitātes fondā (</w:t>
      </w:r>
      <w:r>
        <w:rPr>
          <w:rFonts w:ascii="Times New Roman" w:hAnsi="Times New Roman"/>
          <w:i/>
          <w:iCs/>
          <w:sz w:val="24"/>
        </w:rPr>
        <w:t>QSF</w:t>
      </w:r>
      <w:r>
        <w:rPr>
          <w:rFonts w:ascii="Times New Roman" w:hAnsi="Times New Roman"/>
          <w:sz w:val="24"/>
        </w:rPr>
        <w:t xml:space="preserve">), izņemot maksājumus par M maisiem, </w:t>
      </w:r>
      <w:r>
        <w:rPr>
          <w:rFonts w:ascii="Times New Roman" w:hAnsi="Times New Roman"/>
          <w:i/>
          <w:iCs/>
          <w:sz w:val="24"/>
        </w:rPr>
        <w:t>IBRS</w:t>
      </w:r>
      <w:r>
        <w:rPr>
          <w:rFonts w:ascii="Times New Roman" w:hAnsi="Times New Roman"/>
          <w:sz w:val="24"/>
        </w:rPr>
        <w:t xml:space="preserve"> sūtījumiem un vairumsūtījumiem, palielina par 20 % no </w:t>
      </w:r>
      <w:r>
        <w:rPr>
          <w:rFonts w:ascii="Times New Roman" w:hAnsi="Times New Roman"/>
          <w:sz w:val="24"/>
          <w:u w:val="single"/>
        </w:rPr>
        <w:t>28.,</w:t>
      </w:r>
      <w:r>
        <w:rPr>
          <w:rFonts w:ascii="Times New Roman" w:hAnsi="Times New Roman"/>
          <w:sz w:val="24"/>
        </w:rPr>
        <w:t xml:space="preserve"> 29. vai </w:t>
      </w:r>
      <w:r>
        <w:rPr>
          <w:rFonts w:ascii="Times New Roman" w:hAnsi="Times New Roman"/>
          <w:strike/>
          <w:sz w:val="24"/>
        </w:rPr>
        <w:t>31.</w:t>
      </w:r>
      <w:r>
        <w:rPr>
          <w:rFonts w:ascii="Times New Roman" w:hAnsi="Times New Roman"/>
          <w:sz w:val="24"/>
        </w:rPr>
        <w:t xml:space="preserve"> </w:t>
      </w:r>
      <w:r>
        <w:rPr>
          <w:rFonts w:ascii="Times New Roman" w:hAnsi="Times New Roman"/>
          <w:sz w:val="24"/>
          <w:u w:val="single"/>
        </w:rPr>
        <w:t>30.</w:t>
      </w:r>
      <w:r>
        <w:rPr>
          <w:rFonts w:ascii="Times New Roman" w:hAnsi="Times New Roman"/>
          <w:sz w:val="24"/>
        </w:rPr>
        <w:t xml:space="preserve"> pantā noteiktajiem tarifiem, lai veiktu iemaksas </w:t>
      </w:r>
      <w:r>
        <w:rPr>
          <w:rFonts w:ascii="Times New Roman" w:hAnsi="Times New Roman"/>
          <w:i/>
          <w:iCs/>
          <w:sz w:val="24"/>
        </w:rPr>
        <w:t>QSF</w:t>
      </w:r>
      <w:r>
        <w:rPr>
          <w:rFonts w:ascii="Times New Roman" w:hAnsi="Times New Roman"/>
          <w:sz w:val="24"/>
        </w:rPr>
        <w:t xml:space="preserve"> ar mērķi uzlabot pakalpojumu kvalitāti šajās valstīs. Šādus maksājumus neviena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xml:space="preserve"> grupas valsts neveic citai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grupas valstij.</w:t>
      </w:r>
    </w:p>
    <w:p w14:paraId="74B79819" w14:textId="77777777" w:rsidR="00CD06F2" w:rsidRPr="00CD06F2" w:rsidRDefault="00CD06F2" w:rsidP="00197053">
      <w:pPr>
        <w:tabs>
          <w:tab w:val="left" w:pos="142"/>
          <w:tab w:val="left" w:pos="567"/>
        </w:tabs>
        <w:ind w:left="284" w:hanging="284"/>
        <w:jc w:val="both"/>
        <w:rPr>
          <w:rFonts w:ascii="Times New Roman" w:hAnsi="Times New Roman"/>
          <w:bCs/>
          <w:noProof/>
          <w:sz w:val="24"/>
          <w:lang w:val="en-US"/>
        </w:rPr>
      </w:pPr>
    </w:p>
    <w:p w14:paraId="4252E29B" w14:textId="314B328C" w:rsidR="00CD06F2" w:rsidRPr="00CD06F2" w:rsidRDefault="00CD06F2" w:rsidP="00197053">
      <w:pPr>
        <w:tabs>
          <w:tab w:val="left" w:pos="142"/>
          <w:tab w:val="left" w:pos="567"/>
        </w:tabs>
        <w:ind w:left="284" w:hanging="284"/>
        <w:jc w:val="both"/>
        <w:rPr>
          <w:rFonts w:ascii="Times New Roman" w:hAnsi="Times New Roman"/>
          <w:bCs/>
          <w:noProof/>
          <w:sz w:val="24"/>
        </w:rPr>
      </w:pPr>
      <w:r>
        <w:rPr>
          <w:rFonts w:ascii="Times New Roman" w:hAnsi="Times New Roman"/>
          <w:sz w:val="24"/>
        </w:rPr>
        <w:t xml:space="preserve">2. Galamaksas summu, izņemot maksājumus par M maisiem, </w:t>
      </w:r>
      <w:r>
        <w:rPr>
          <w:rFonts w:ascii="Times New Roman" w:hAnsi="Times New Roman"/>
          <w:i/>
          <w:iCs/>
          <w:sz w:val="24"/>
        </w:rPr>
        <w:t>IBRS</w:t>
      </w:r>
      <w:r>
        <w:rPr>
          <w:rFonts w:ascii="Times New Roman" w:hAnsi="Times New Roman"/>
          <w:sz w:val="24"/>
        </w:rPr>
        <w:t xml:space="preserve"> sūtījumiem un vairumsūtījumiem, ko valstis </w:t>
      </w:r>
      <w:r>
        <w:rPr>
          <w:rFonts w:ascii="Times New Roman" w:hAnsi="Times New Roman"/>
          <w:strike/>
          <w:sz w:val="24"/>
        </w:rPr>
        <w:t>un teritorijas</w:t>
      </w:r>
      <w:r>
        <w:rPr>
          <w:rFonts w:ascii="Times New Roman" w:hAnsi="Times New Roman"/>
          <w:sz w:val="24"/>
        </w:rPr>
        <w:t xml:space="preserve">, kuras klasificētas kā </w:t>
      </w:r>
      <w:r>
        <w:rPr>
          <w:rFonts w:ascii="Times New Roman" w:hAnsi="Times New Roman"/>
          <w:strike/>
          <w:sz w:val="24"/>
        </w:rPr>
        <w:t xml:space="preserve">I </w:t>
      </w:r>
      <w:r>
        <w:rPr>
          <w:rFonts w:ascii="Times New Roman" w:hAnsi="Times New Roman"/>
          <w:sz w:val="24"/>
          <w:u w:val="single"/>
        </w:rPr>
        <w:t>A</w:t>
      </w:r>
      <w:r>
        <w:rPr>
          <w:rFonts w:ascii="Times New Roman" w:hAnsi="Times New Roman"/>
          <w:sz w:val="24"/>
        </w:rPr>
        <w:t xml:space="preserve"> grupas valstis, maksā tām valstīm, kuras klasificētas kā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grupas valstis un kuras nav šā panta 1. punktā minētās vismazāk attīstītās valstis, palielina par 10 % no noteiktajiem tarifiem.</w:t>
      </w:r>
    </w:p>
    <w:p w14:paraId="00CC20F7" w14:textId="77777777" w:rsidR="00CD06F2" w:rsidRPr="00CD06F2" w:rsidRDefault="00CD06F2" w:rsidP="00197053">
      <w:pPr>
        <w:tabs>
          <w:tab w:val="left" w:pos="142"/>
          <w:tab w:val="left" w:pos="567"/>
        </w:tabs>
        <w:ind w:left="284" w:hanging="284"/>
        <w:jc w:val="both"/>
        <w:rPr>
          <w:rFonts w:ascii="Times New Roman" w:hAnsi="Times New Roman"/>
          <w:bCs/>
          <w:noProof/>
          <w:sz w:val="24"/>
          <w:lang w:val="en-US"/>
        </w:rPr>
      </w:pPr>
    </w:p>
    <w:p w14:paraId="3219503D" w14:textId="7F4BA850" w:rsidR="00CD06F2" w:rsidRPr="00CD06F2" w:rsidRDefault="00CD06F2" w:rsidP="00197053">
      <w:pPr>
        <w:tabs>
          <w:tab w:val="left" w:pos="142"/>
          <w:tab w:val="left" w:pos="567"/>
        </w:tabs>
        <w:ind w:left="284" w:hanging="284"/>
        <w:jc w:val="both"/>
        <w:rPr>
          <w:rFonts w:ascii="Times New Roman" w:hAnsi="Times New Roman"/>
          <w:bCs/>
          <w:noProof/>
          <w:sz w:val="24"/>
        </w:rPr>
      </w:pPr>
      <w:r>
        <w:rPr>
          <w:rFonts w:ascii="Times New Roman" w:hAnsi="Times New Roman"/>
          <w:sz w:val="24"/>
        </w:rPr>
        <w:t xml:space="preserve">3. Galamaksas summu, izņemot maksājumus par M maisiem, </w:t>
      </w:r>
      <w:r>
        <w:rPr>
          <w:rFonts w:ascii="Times New Roman" w:hAnsi="Times New Roman"/>
          <w:i/>
          <w:iCs/>
          <w:sz w:val="24"/>
        </w:rPr>
        <w:t>IBRS</w:t>
      </w:r>
      <w:r>
        <w:rPr>
          <w:rFonts w:ascii="Times New Roman" w:hAnsi="Times New Roman"/>
          <w:sz w:val="24"/>
        </w:rPr>
        <w:t xml:space="preserve"> sūtījumiem un vairumsūtījumiem, ko valstis </w:t>
      </w:r>
      <w:r>
        <w:rPr>
          <w:rFonts w:ascii="Times New Roman" w:hAnsi="Times New Roman"/>
          <w:strike/>
          <w:sz w:val="24"/>
        </w:rPr>
        <w:t>un teritorijas</w:t>
      </w:r>
      <w:r>
        <w:rPr>
          <w:rFonts w:ascii="Times New Roman" w:hAnsi="Times New Roman"/>
          <w:sz w:val="24"/>
        </w:rPr>
        <w:t xml:space="preserve">, kuras klasificētas kā </w:t>
      </w:r>
      <w:r>
        <w:rPr>
          <w:rFonts w:ascii="Times New Roman" w:hAnsi="Times New Roman"/>
          <w:strike/>
          <w:sz w:val="24"/>
        </w:rPr>
        <w:t xml:space="preserve">II </w:t>
      </w:r>
      <w:r>
        <w:rPr>
          <w:rFonts w:ascii="Times New Roman" w:hAnsi="Times New Roman"/>
          <w:sz w:val="24"/>
          <w:u w:val="single"/>
        </w:rPr>
        <w:t>B</w:t>
      </w:r>
      <w:r>
        <w:rPr>
          <w:rFonts w:ascii="Times New Roman" w:hAnsi="Times New Roman"/>
          <w:sz w:val="24"/>
        </w:rPr>
        <w:t xml:space="preserve"> grupas valstis </w:t>
      </w:r>
      <w:r>
        <w:rPr>
          <w:rFonts w:ascii="Times New Roman" w:hAnsi="Times New Roman"/>
          <w:sz w:val="24"/>
          <w:u w:val="single"/>
        </w:rPr>
        <w:t>(izņemot valstis, kuras pievienojušās mērķsistēmai no 2016. gada)</w:t>
      </w:r>
      <w:r>
        <w:rPr>
          <w:rFonts w:ascii="Times New Roman" w:hAnsi="Times New Roman"/>
          <w:sz w:val="24"/>
        </w:rPr>
        <w:t xml:space="preserve">, maksā tām valstīm, kuras klasificētas kā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grupas valstis un kuras nav šā panta 1. punktā minētās vismazāk attīstītās valstis, palielina par 10 % no</w:t>
      </w:r>
      <w:r>
        <w:rPr>
          <w:rFonts w:ascii="Times New Roman" w:hAnsi="Times New Roman"/>
          <w:sz w:val="24"/>
          <w:u w:val="single"/>
        </w:rPr>
        <w:t xml:space="preserve"> 28.,</w:t>
      </w:r>
      <w:r>
        <w:rPr>
          <w:rFonts w:ascii="Times New Roman" w:hAnsi="Times New Roman"/>
          <w:sz w:val="24"/>
        </w:rPr>
        <w:t xml:space="preserve"> 29. vai </w:t>
      </w:r>
      <w:r>
        <w:rPr>
          <w:rFonts w:ascii="Times New Roman" w:hAnsi="Times New Roman"/>
          <w:strike/>
          <w:sz w:val="24"/>
        </w:rPr>
        <w:t xml:space="preserve">31. </w:t>
      </w:r>
      <w:r>
        <w:rPr>
          <w:rFonts w:ascii="Times New Roman" w:hAnsi="Times New Roman"/>
          <w:sz w:val="24"/>
          <w:u w:val="single"/>
        </w:rPr>
        <w:t>30.</w:t>
      </w:r>
      <w:r>
        <w:rPr>
          <w:rFonts w:ascii="Times New Roman" w:hAnsi="Times New Roman"/>
          <w:sz w:val="24"/>
        </w:rPr>
        <w:t xml:space="preserve"> pantā noteiktajiem tarifiem, lai veiktu iemaksas </w:t>
      </w:r>
      <w:r>
        <w:rPr>
          <w:rFonts w:ascii="Times New Roman" w:hAnsi="Times New Roman"/>
          <w:i/>
          <w:iCs/>
          <w:sz w:val="24"/>
        </w:rPr>
        <w:t>QSF</w:t>
      </w:r>
      <w:r>
        <w:rPr>
          <w:rFonts w:ascii="Times New Roman" w:hAnsi="Times New Roman"/>
          <w:sz w:val="24"/>
        </w:rPr>
        <w:t xml:space="preserve"> ar mērķi uzlabot pakalpojumu kvalitāti šajās valstīs.</w:t>
      </w:r>
    </w:p>
    <w:p w14:paraId="102809F5" w14:textId="77777777" w:rsidR="00CD06F2" w:rsidRPr="00CD06F2" w:rsidRDefault="00CD06F2" w:rsidP="00197053">
      <w:pPr>
        <w:tabs>
          <w:tab w:val="left" w:pos="142"/>
          <w:tab w:val="left" w:pos="567"/>
        </w:tabs>
        <w:ind w:left="284" w:hanging="284"/>
        <w:jc w:val="both"/>
        <w:rPr>
          <w:rFonts w:ascii="Times New Roman" w:hAnsi="Times New Roman"/>
          <w:bCs/>
          <w:noProof/>
          <w:sz w:val="24"/>
          <w:lang w:val="en-US"/>
        </w:rPr>
      </w:pPr>
    </w:p>
    <w:p w14:paraId="6B12BA28" w14:textId="4BC94EAA" w:rsidR="00CD06F2" w:rsidRPr="00CD06F2" w:rsidRDefault="00CD06F2" w:rsidP="00197053">
      <w:pPr>
        <w:tabs>
          <w:tab w:val="left" w:pos="142"/>
          <w:tab w:val="left" w:pos="567"/>
        </w:tabs>
        <w:ind w:left="284" w:hanging="284"/>
        <w:jc w:val="both"/>
        <w:rPr>
          <w:rFonts w:ascii="Times New Roman" w:hAnsi="Times New Roman"/>
          <w:bCs/>
          <w:noProof/>
          <w:sz w:val="24"/>
        </w:rPr>
      </w:pPr>
      <w:r>
        <w:rPr>
          <w:rFonts w:ascii="Times New Roman" w:hAnsi="Times New Roman"/>
          <w:sz w:val="24"/>
        </w:rPr>
        <w:t xml:space="preserve">4. Galamaksas summu, izņemot maksājumus par M maisiem, </w:t>
      </w:r>
      <w:r>
        <w:rPr>
          <w:rFonts w:ascii="Times New Roman" w:hAnsi="Times New Roman"/>
          <w:i/>
          <w:iCs/>
          <w:sz w:val="24"/>
        </w:rPr>
        <w:t>IBRS</w:t>
      </w:r>
      <w:r>
        <w:rPr>
          <w:rFonts w:ascii="Times New Roman" w:hAnsi="Times New Roman"/>
          <w:sz w:val="24"/>
        </w:rPr>
        <w:t xml:space="preserve"> sūtījumiem un vairumsūtījumiem un ko valstis </w:t>
      </w:r>
      <w:r>
        <w:rPr>
          <w:rFonts w:ascii="Times New Roman" w:hAnsi="Times New Roman"/>
          <w:strike/>
          <w:sz w:val="24"/>
        </w:rPr>
        <w:t>un teritorijas</w:t>
      </w:r>
      <w:r>
        <w:rPr>
          <w:rFonts w:ascii="Times New Roman" w:hAnsi="Times New Roman"/>
          <w:sz w:val="24"/>
        </w:rPr>
        <w:t xml:space="preserve">, kuras klasificētas kā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xml:space="preserve"> grupas valstis </w:t>
      </w:r>
      <w:r>
        <w:rPr>
          <w:rFonts w:ascii="Times New Roman" w:hAnsi="Times New Roman"/>
          <w:sz w:val="24"/>
          <w:u w:val="single"/>
        </w:rPr>
        <w:t>un pievienojušās mērķsistēmai no 2016. gada</w:t>
      </w:r>
      <w:r>
        <w:rPr>
          <w:rFonts w:ascii="Times New Roman" w:hAnsi="Times New Roman"/>
          <w:sz w:val="24"/>
        </w:rPr>
        <w:t xml:space="preserve">, maksā tām valstīm, kuras klasificētas kā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xml:space="preserve"> grupas valstis un kuras nav šā panta 1. punktā minētās vismazāk attīstītās valstis, palielina par 5 % no </w:t>
      </w:r>
      <w:r>
        <w:rPr>
          <w:rFonts w:ascii="Times New Roman" w:hAnsi="Times New Roman"/>
          <w:sz w:val="24"/>
          <w:u w:val="single"/>
        </w:rPr>
        <w:t>28.,</w:t>
      </w:r>
      <w:r>
        <w:rPr>
          <w:rFonts w:ascii="Times New Roman" w:hAnsi="Times New Roman"/>
          <w:sz w:val="24"/>
        </w:rPr>
        <w:t xml:space="preserve"> 29. vai </w:t>
      </w:r>
      <w:r>
        <w:rPr>
          <w:rFonts w:ascii="Times New Roman" w:hAnsi="Times New Roman"/>
          <w:strike/>
          <w:sz w:val="24"/>
        </w:rPr>
        <w:t xml:space="preserve">31. </w:t>
      </w:r>
      <w:r>
        <w:rPr>
          <w:rFonts w:ascii="Times New Roman" w:hAnsi="Times New Roman"/>
          <w:sz w:val="24"/>
          <w:u w:val="single"/>
        </w:rPr>
        <w:t>30.</w:t>
      </w:r>
      <w:r>
        <w:rPr>
          <w:rFonts w:ascii="Times New Roman" w:hAnsi="Times New Roman"/>
          <w:sz w:val="24"/>
        </w:rPr>
        <w:t xml:space="preserve"> pantā noteiktajiem tarifiem, lai veiktu iemaksas </w:t>
      </w:r>
      <w:r>
        <w:rPr>
          <w:rFonts w:ascii="Times New Roman" w:hAnsi="Times New Roman"/>
          <w:i/>
          <w:iCs/>
          <w:sz w:val="24"/>
        </w:rPr>
        <w:t>QSF</w:t>
      </w:r>
      <w:r>
        <w:rPr>
          <w:rFonts w:ascii="Times New Roman" w:hAnsi="Times New Roman"/>
          <w:sz w:val="24"/>
        </w:rPr>
        <w:t xml:space="preserve"> ar mērķi uzlabot pakalpojumu kvalitāti šajās valstīs.</w:t>
      </w:r>
    </w:p>
    <w:p w14:paraId="487C70ED" w14:textId="77777777" w:rsidR="00CD06F2" w:rsidRPr="00CD06F2" w:rsidRDefault="00CD06F2" w:rsidP="00197053">
      <w:pPr>
        <w:tabs>
          <w:tab w:val="left" w:pos="142"/>
          <w:tab w:val="left" w:pos="567"/>
        </w:tabs>
        <w:ind w:left="284" w:hanging="284"/>
        <w:jc w:val="both"/>
        <w:rPr>
          <w:rFonts w:ascii="Times New Roman" w:hAnsi="Times New Roman"/>
          <w:bCs/>
          <w:noProof/>
          <w:sz w:val="24"/>
          <w:lang w:val="en-US"/>
        </w:rPr>
      </w:pPr>
    </w:p>
    <w:p w14:paraId="690514FA" w14:textId="2BD6B68D" w:rsidR="00CD06F2" w:rsidRDefault="00CD06F2" w:rsidP="00197053">
      <w:pPr>
        <w:tabs>
          <w:tab w:val="left" w:pos="142"/>
          <w:tab w:val="left" w:pos="567"/>
        </w:tabs>
        <w:ind w:left="284" w:hanging="284"/>
        <w:jc w:val="both"/>
        <w:rPr>
          <w:rFonts w:ascii="Times New Roman" w:hAnsi="Times New Roman"/>
          <w:bCs/>
          <w:noProof/>
          <w:sz w:val="24"/>
        </w:rPr>
      </w:pPr>
      <w:r>
        <w:rPr>
          <w:rFonts w:ascii="Times New Roman" w:hAnsi="Times New Roman"/>
          <w:sz w:val="24"/>
        </w:rPr>
        <w:t xml:space="preserve">5. Viena procenta pieaugumu, kas aprēķināts, pamatojoties uz galamaksas summu, kurā neietver maksājumus par M maisiem, </w:t>
      </w:r>
      <w:r>
        <w:rPr>
          <w:rFonts w:ascii="Times New Roman" w:hAnsi="Times New Roman"/>
          <w:i/>
          <w:iCs/>
          <w:sz w:val="24"/>
        </w:rPr>
        <w:t>IBRS</w:t>
      </w:r>
      <w:r>
        <w:rPr>
          <w:rFonts w:ascii="Times New Roman" w:hAnsi="Times New Roman"/>
          <w:sz w:val="24"/>
        </w:rPr>
        <w:t xml:space="preserve"> sūtījumiem un vairumsūtījumiem un kuru valstis </w:t>
      </w:r>
      <w:r>
        <w:rPr>
          <w:rFonts w:ascii="Times New Roman" w:hAnsi="Times New Roman"/>
          <w:strike/>
          <w:sz w:val="24"/>
        </w:rPr>
        <w:t>un teritorijas</w:t>
      </w:r>
      <w:r>
        <w:rPr>
          <w:rFonts w:ascii="Times New Roman" w:hAnsi="Times New Roman"/>
          <w:sz w:val="24"/>
        </w:rPr>
        <w:t xml:space="preserve">, kas klasificētas </w:t>
      </w:r>
      <w:r>
        <w:rPr>
          <w:rFonts w:ascii="Times New Roman" w:hAnsi="Times New Roman"/>
          <w:strike/>
          <w:sz w:val="24"/>
        </w:rPr>
        <w:t xml:space="preserve">I, II </w:t>
      </w:r>
      <w:r>
        <w:rPr>
          <w:rFonts w:ascii="Times New Roman" w:hAnsi="Times New Roman"/>
          <w:sz w:val="24"/>
          <w:u w:val="single"/>
        </w:rPr>
        <w:t>A</w:t>
      </w:r>
      <w:r>
        <w:rPr>
          <w:rFonts w:ascii="Times New Roman" w:hAnsi="Times New Roman"/>
          <w:sz w:val="24"/>
        </w:rPr>
        <w:t xml:space="preserve"> un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xml:space="preserve"> grupā, maksā tām valstīm, kuras klasificētas kā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xml:space="preserve"> grupas valstis </w:t>
      </w:r>
      <w:r>
        <w:rPr>
          <w:rFonts w:ascii="Times New Roman" w:hAnsi="Times New Roman"/>
          <w:sz w:val="24"/>
          <w:u w:val="single"/>
        </w:rPr>
        <w:t>un kuras pievienojušās mērķsistēmai no 2016. gada</w:t>
      </w:r>
      <w:r>
        <w:rPr>
          <w:rFonts w:ascii="Times New Roman" w:hAnsi="Times New Roman"/>
          <w:sz w:val="24"/>
        </w:rPr>
        <w:t xml:space="preserve">, iemaksā kopējā fondā, kas izveidots ar mērķi uzlabot pakalpojumu kvalitāti </w:t>
      </w:r>
      <w:r>
        <w:rPr>
          <w:rFonts w:ascii="Times New Roman" w:hAnsi="Times New Roman"/>
          <w:strike/>
          <w:sz w:val="24"/>
        </w:rPr>
        <w:t xml:space="preserve">II, III </w:t>
      </w:r>
      <w:r>
        <w:rPr>
          <w:rFonts w:ascii="Times New Roman" w:hAnsi="Times New Roman"/>
          <w:sz w:val="24"/>
          <w:u w:val="single"/>
        </w:rPr>
        <w:t>B</w:t>
      </w:r>
      <w:r>
        <w:rPr>
          <w:rFonts w:ascii="Times New Roman" w:hAnsi="Times New Roman"/>
          <w:sz w:val="24"/>
        </w:rPr>
        <w:t xml:space="preserve"> un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grupas valstīs un ko pārvalda saskaņā ar Pasta darbības padomes izstrādātajām procedūrām.</w:t>
      </w:r>
    </w:p>
    <w:p w14:paraId="6BC9BC64" w14:textId="77777777" w:rsidR="00617BB3" w:rsidRPr="00CD06F2" w:rsidRDefault="00617BB3" w:rsidP="00197053">
      <w:pPr>
        <w:tabs>
          <w:tab w:val="left" w:pos="142"/>
          <w:tab w:val="left" w:pos="567"/>
        </w:tabs>
        <w:ind w:left="284" w:hanging="284"/>
        <w:jc w:val="both"/>
        <w:rPr>
          <w:rFonts w:ascii="Times New Roman" w:hAnsi="Times New Roman"/>
          <w:bCs/>
          <w:noProof/>
          <w:sz w:val="24"/>
          <w:lang w:val="en-US"/>
        </w:rPr>
      </w:pPr>
    </w:p>
    <w:p w14:paraId="0302B5B5" w14:textId="384E9FB3" w:rsidR="00CD06F2" w:rsidRPr="00CD06F2" w:rsidRDefault="00CD06F2" w:rsidP="00197053">
      <w:pPr>
        <w:tabs>
          <w:tab w:val="left" w:pos="142"/>
          <w:tab w:val="left" w:pos="993"/>
        </w:tabs>
        <w:ind w:left="284" w:hanging="284"/>
        <w:jc w:val="both"/>
        <w:rPr>
          <w:rFonts w:ascii="Times New Roman" w:hAnsi="Times New Roman"/>
          <w:bCs/>
          <w:noProof/>
          <w:sz w:val="24"/>
        </w:rPr>
      </w:pPr>
      <w:r>
        <w:rPr>
          <w:rFonts w:ascii="Times New Roman" w:hAnsi="Times New Roman"/>
          <w:sz w:val="24"/>
        </w:rPr>
        <w:t xml:space="preserve">6. Pusprocenta pieaugumu, kas aprēķināts, pamatojoties uz galamaksas summu, kurā neietver maksājumus par M maisiem, </w:t>
      </w:r>
      <w:r>
        <w:rPr>
          <w:rFonts w:ascii="Times New Roman" w:hAnsi="Times New Roman"/>
          <w:i/>
          <w:iCs/>
          <w:sz w:val="24"/>
        </w:rPr>
        <w:t>IBRS</w:t>
      </w:r>
      <w:r>
        <w:rPr>
          <w:rFonts w:ascii="Times New Roman" w:hAnsi="Times New Roman"/>
          <w:sz w:val="24"/>
        </w:rPr>
        <w:t xml:space="preserve"> sūtījumiem un vairumsūtījumiem un kuru valstis </w:t>
      </w:r>
      <w:r>
        <w:rPr>
          <w:rFonts w:ascii="Times New Roman" w:hAnsi="Times New Roman"/>
          <w:strike/>
          <w:sz w:val="24"/>
        </w:rPr>
        <w:t>un teritorijas</w:t>
      </w:r>
      <w:r>
        <w:rPr>
          <w:rFonts w:ascii="Times New Roman" w:hAnsi="Times New Roman"/>
          <w:sz w:val="24"/>
        </w:rPr>
        <w:t xml:space="preserve">, kas </w:t>
      </w:r>
      <w:r>
        <w:rPr>
          <w:rFonts w:ascii="Times New Roman" w:hAnsi="Times New Roman"/>
          <w:sz w:val="24"/>
          <w:u w:val="single"/>
        </w:rPr>
        <w:t>klasificētas</w:t>
      </w:r>
      <w:r>
        <w:rPr>
          <w:rFonts w:ascii="Times New Roman" w:hAnsi="Times New Roman"/>
          <w:sz w:val="24"/>
        </w:rPr>
        <w:t xml:space="preserve"> </w:t>
      </w:r>
      <w:r>
        <w:rPr>
          <w:rFonts w:ascii="Times New Roman" w:hAnsi="Times New Roman"/>
          <w:strike/>
          <w:sz w:val="24"/>
        </w:rPr>
        <w:t>I, II</w:t>
      </w:r>
      <w:r>
        <w:rPr>
          <w:rFonts w:ascii="Times New Roman" w:hAnsi="Times New Roman"/>
          <w:sz w:val="24"/>
        </w:rPr>
        <w:t xml:space="preserve"> </w:t>
      </w:r>
      <w:r>
        <w:rPr>
          <w:rFonts w:ascii="Times New Roman" w:hAnsi="Times New Roman"/>
          <w:sz w:val="24"/>
          <w:u w:val="single"/>
        </w:rPr>
        <w:t>A</w:t>
      </w:r>
      <w:r>
        <w:rPr>
          <w:rFonts w:ascii="Times New Roman" w:hAnsi="Times New Roman"/>
          <w:sz w:val="24"/>
        </w:rPr>
        <w:t xml:space="preserve"> un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xml:space="preserve"> grupā, maksā tām valstīm, kuras klasificētas kā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xml:space="preserve"> grupas valstis </w:t>
      </w:r>
      <w:r>
        <w:rPr>
          <w:rFonts w:ascii="Times New Roman" w:hAnsi="Times New Roman"/>
          <w:sz w:val="24"/>
          <w:u w:val="single"/>
        </w:rPr>
        <w:t>un kuras pievienojušās mērķsistēmai no 2016. gada</w:t>
      </w:r>
      <w:r>
        <w:rPr>
          <w:rFonts w:ascii="Times New Roman" w:hAnsi="Times New Roman"/>
          <w:sz w:val="24"/>
        </w:rPr>
        <w:t xml:space="preserve">, iemaksā 5. punkta minētajā kopējā fondā, kas izveidots ar mērķi uzlabot pakalpojumu kvalitāti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grupas valstīs, kuras Apvienoto Nāciju Organizācija ir ierindojusi vismazāk attīstīto valstu kategorijā, un ko pārvalda saskaņā ar Pasta darbības padomes noteiktajām procedūrām.</w:t>
      </w:r>
    </w:p>
    <w:p w14:paraId="1A019009" w14:textId="77777777" w:rsidR="00CD06F2" w:rsidRPr="00CD06F2" w:rsidRDefault="00CD06F2" w:rsidP="00197053">
      <w:pPr>
        <w:tabs>
          <w:tab w:val="left" w:pos="142"/>
          <w:tab w:val="left" w:pos="993"/>
        </w:tabs>
        <w:ind w:left="284" w:hanging="284"/>
        <w:jc w:val="both"/>
        <w:rPr>
          <w:rFonts w:ascii="Times New Roman" w:hAnsi="Times New Roman"/>
          <w:bCs/>
          <w:noProof/>
          <w:sz w:val="24"/>
          <w:lang w:val="en-US"/>
        </w:rPr>
      </w:pPr>
    </w:p>
    <w:p w14:paraId="48FF745A" w14:textId="3D8E1136" w:rsidR="00CD06F2" w:rsidRPr="00CD06F2" w:rsidRDefault="00CD06F2" w:rsidP="00197053">
      <w:pPr>
        <w:tabs>
          <w:tab w:val="left" w:pos="142"/>
          <w:tab w:val="left" w:pos="993"/>
        </w:tabs>
        <w:ind w:left="284" w:hanging="284"/>
        <w:jc w:val="both"/>
        <w:rPr>
          <w:rFonts w:ascii="Times New Roman" w:hAnsi="Times New Roman"/>
          <w:bCs/>
          <w:noProof/>
          <w:sz w:val="24"/>
        </w:rPr>
      </w:pPr>
      <w:r>
        <w:rPr>
          <w:rFonts w:ascii="Times New Roman" w:hAnsi="Times New Roman"/>
          <w:sz w:val="24"/>
        </w:rPr>
        <w:t xml:space="preserve">7. Saskaņā ar Pasta darbības padomes noteiktajām procedūrām jebkādas neizlietotās summas, kas iemaksātas atbilstoši šā panta 1.–4. punkta prasībām un kas uzkrājušās iepriekšējos četros </w:t>
      </w:r>
      <w:r>
        <w:rPr>
          <w:rFonts w:ascii="Times New Roman" w:hAnsi="Times New Roman"/>
          <w:i/>
          <w:iCs/>
          <w:sz w:val="24"/>
        </w:rPr>
        <w:t>QSF</w:t>
      </w:r>
      <w:r>
        <w:rPr>
          <w:rFonts w:ascii="Times New Roman" w:hAnsi="Times New Roman"/>
          <w:sz w:val="24"/>
        </w:rPr>
        <w:t xml:space="preserve"> pārskata gados (pirmais pārskata gads ir 2018. gads), arī ieskaita šā panta 5. punktā norādītajā kopējā fondā. Šā punkta izpildes nolūkā iepriekšminētajā kopējā fondā iemaksā tikai tos līdzekļus, kas nav tikuši izlietoti </w:t>
      </w:r>
      <w:r>
        <w:rPr>
          <w:rFonts w:ascii="Times New Roman" w:hAnsi="Times New Roman"/>
          <w:i/>
          <w:iCs/>
          <w:sz w:val="24"/>
        </w:rPr>
        <w:t>QSF</w:t>
      </w:r>
      <w:r>
        <w:rPr>
          <w:rFonts w:ascii="Times New Roman" w:hAnsi="Times New Roman"/>
          <w:sz w:val="24"/>
        </w:rPr>
        <w:t xml:space="preserve"> apstiprinātiem pakalpojumu kvalitātes uzlabošanas projektiem divu gadu laikā pēc tam, kad saņemta pēdējā iemaksātā summa par jebkuru četru gadu periodu, kā noteikts iepriekš tekstā.</w:t>
      </w:r>
    </w:p>
    <w:p w14:paraId="0B1F6B54" w14:textId="77777777" w:rsidR="00CD06F2" w:rsidRPr="00CD06F2" w:rsidRDefault="00CD06F2" w:rsidP="00197053">
      <w:pPr>
        <w:tabs>
          <w:tab w:val="left" w:pos="142"/>
          <w:tab w:val="left" w:pos="993"/>
        </w:tabs>
        <w:ind w:left="284" w:hanging="284"/>
        <w:jc w:val="both"/>
        <w:rPr>
          <w:rFonts w:ascii="Times New Roman" w:hAnsi="Times New Roman"/>
          <w:bCs/>
          <w:noProof/>
          <w:sz w:val="24"/>
          <w:lang w:val="en-US"/>
        </w:rPr>
      </w:pPr>
    </w:p>
    <w:p w14:paraId="4F6525B2" w14:textId="70F4BE91" w:rsidR="00CD06F2" w:rsidRPr="00CD06F2" w:rsidRDefault="00CD06F2" w:rsidP="00197053">
      <w:pPr>
        <w:tabs>
          <w:tab w:val="left" w:pos="142"/>
          <w:tab w:val="left" w:pos="993"/>
        </w:tabs>
        <w:ind w:left="284" w:hanging="284"/>
        <w:jc w:val="both"/>
        <w:rPr>
          <w:rFonts w:ascii="Times New Roman" w:hAnsi="Times New Roman"/>
          <w:bCs/>
          <w:noProof/>
          <w:sz w:val="24"/>
        </w:rPr>
      </w:pPr>
      <w:r>
        <w:rPr>
          <w:rFonts w:ascii="Times New Roman" w:hAnsi="Times New Roman"/>
          <w:sz w:val="24"/>
        </w:rPr>
        <w:t xml:space="preserve">8. Pakalpojumu kvalitātes uzlabošanai </w:t>
      </w:r>
      <w:r>
        <w:rPr>
          <w:rFonts w:ascii="Times New Roman" w:hAnsi="Times New Roman"/>
          <w:strike/>
          <w:sz w:val="24"/>
        </w:rPr>
        <w:t xml:space="preserve">IV </w:t>
      </w:r>
      <w:r>
        <w:rPr>
          <w:rFonts w:ascii="Times New Roman" w:hAnsi="Times New Roman"/>
          <w:sz w:val="24"/>
          <w:u w:val="single"/>
        </w:rPr>
        <w:t>C</w:t>
      </w:r>
      <w:r>
        <w:rPr>
          <w:rFonts w:ascii="Times New Roman" w:hAnsi="Times New Roman"/>
          <w:sz w:val="24"/>
        </w:rPr>
        <w:t xml:space="preserve"> grupas valstīs </w:t>
      </w:r>
      <w:r>
        <w:rPr>
          <w:rFonts w:ascii="Times New Roman" w:hAnsi="Times New Roman"/>
          <w:i/>
          <w:iCs/>
          <w:sz w:val="24"/>
        </w:rPr>
        <w:t>QSF</w:t>
      </w:r>
      <w:r>
        <w:rPr>
          <w:rFonts w:ascii="Times New Roman" w:hAnsi="Times New Roman"/>
          <w:sz w:val="24"/>
        </w:rPr>
        <w:t xml:space="preserve"> iemaksājamais kopējais galamaksas summas minimālais apmērs ir noteikts 20 000 </w:t>
      </w:r>
      <w:r>
        <w:rPr>
          <w:rFonts w:ascii="Times New Roman" w:hAnsi="Times New Roman"/>
          <w:i/>
          <w:iCs/>
          <w:sz w:val="24"/>
        </w:rPr>
        <w:t>SDR</w:t>
      </w:r>
      <w:r>
        <w:rPr>
          <w:rFonts w:ascii="Times New Roman" w:hAnsi="Times New Roman"/>
          <w:sz w:val="24"/>
        </w:rPr>
        <w:t xml:space="preserve"> gadā katrai saņēmējvalstij. Lai nodrošinātu šo minimālo summu, par papildus nepieciešamiem līdzekļiem tiek izrakstīti faktūrrēķini proporcionāli apmainīto sūtījumu apjomiem </w:t>
      </w:r>
      <w:r>
        <w:rPr>
          <w:rFonts w:ascii="Times New Roman" w:hAnsi="Times New Roman"/>
          <w:strike/>
          <w:sz w:val="24"/>
        </w:rPr>
        <w:t xml:space="preserve">I, II </w:t>
      </w:r>
      <w:r>
        <w:rPr>
          <w:rFonts w:ascii="Times New Roman" w:hAnsi="Times New Roman"/>
          <w:sz w:val="24"/>
          <w:u w:val="single"/>
        </w:rPr>
        <w:t xml:space="preserve">A </w:t>
      </w:r>
      <w:r>
        <w:rPr>
          <w:rFonts w:ascii="Times New Roman" w:hAnsi="Times New Roman"/>
          <w:sz w:val="24"/>
        </w:rPr>
        <w:t xml:space="preserve">un </w:t>
      </w:r>
      <w:r>
        <w:rPr>
          <w:rFonts w:ascii="Times New Roman" w:hAnsi="Times New Roman"/>
          <w:strike/>
          <w:sz w:val="24"/>
        </w:rPr>
        <w:t xml:space="preserve">III </w:t>
      </w:r>
      <w:r>
        <w:rPr>
          <w:rFonts w:ascii="Times New Roman" w:hAnsi="Times New Roman"/>
          <w:sz w:val="24"/>
          <w:u w:val="single"/>
        </w:rPr>
        <w:t>B</w:t>
      </w:r>
      <w:r>
        <w:rPr>
          <w:rFonts w:ascii="Times New Roman" w:hAnsi="Times New Roman"/>
          <w:sz w:val="24"/>
        </w:rPr>
        <w:t> grupas valstīm.</w:t>
      </w:r>
    </w:p>
    <w:p w14:paraId="7663EFA2" w14:textId="77777777" w:rsidR="00CD06F2" w:rsidRPr="00CD06F2" w:rsidRDefault="00CD06F2" w:rsidP="00197053">
      <w:pPr>
        <w:tabs>
          <w:tab w:val="left" w:pos="142"/>
          <w:tab w:val="left" w:pos="993"/>
        </w:tabs>
        <w:ind w:left="284" w:hanging="284"/>
        <w:jc w:val="both"/>
        <w:rPr>
          <w:rFonts w:ascii="Times New Roman" w:hAnsi="Times New Roman"/>
          <w:bCs/>
          <w:noProof/>
          <w:sz w:val="24"/>
          <w:lang w:val="en-US"/>
        </w:rPr>
      </w:pPr>
    </w:p>
    <w:p w14:paraId="72ED0F1D" w14:textId="3C6D9C63" w:rsidR="00CD06F2" w:rsidRPr="00CD06F2" w:rsidRDefault="00CD06F2" w:rsidP="00197053">
      <w:pPr>
        <w:tabs>
          <w:tab w:val="left" w:pos="142"/>
          <w:tab w:val="left" w:pos="993"/>
        </w:tabs>
        <w:ind w:left="284" w:hanging="284"/>
        <w:jc w:val="both"/>
        <w:rPr>
          <w:rFonts w:ascii="Times New Roman" w:hAnsi="Times New Roman"/>
          <w:bCs/>
          <w:noProof/>
          <w:sz w:val="24"/>
        </w:rPr>
      </w:pPr>
      <w:r>
        <w:rPr>
          <w:rFonts w:ascii="Times New Roman" w:hAnsi="Times New Roman"/>
          <w:sz w:val="24"/>
        </w:rPr>
        <w:t xml:space="preserve">9. Pasta darbības padome </w:t>
      </w:r>
      <w:r>
        <w:rPr>
          <w:rFonts w:ascii="Times New Roman" w:hAnsi="Times New Roman"/>
          <w:strike/>
          <w:sz w:val="24"/>
        </w:rPr>
        <w:t>vēlākais līdz 2021. gada decembrim</w:t>
      </w:r>
      <w:r>
        <w:rPr>
          <w:rFonts w:ascii="Times New Roman" w:hAnsi="Times New Roman"/>
          <w:sz w:val="24"/>
        </w:rPr>
        <w:t xml:space="preserve"> pieņem vai atjaunina procedūras par </w:t>
      </w:r>
      <w:r>
        <w:rPr>
          <w:rFonts w:ascii="Times New Roman" w:hAnsi="Times New Roman"/>
          <w:i/>
          <w:iCs/>
          <w:sz w:val="24"/>
        </w:rPr>
        <w:t>QSF</w:t>
      </w:r>
      <w:r>
        <w:rPr>
          <w:rFonts w:ascii="Times New Roman" w:hAnsi="Times New Roman"/>
          <w:sz w:val="24"/>
        </w:rPr>
        <w:t xml:space="preserve"> projektu finansēšanu.</w:t>
      </w:r>
    </w:p>
    <w:p w14:paraId="0B69AFB8" w14:textId="77777777" w:rsidR="00CD06F2" w:rsidRPr="00CD06F2" w:rsidRDefault="00CD06F2" w:rsidP="00CD06F2">
      <w:pPr>
        <w:tabs>
          <w:tab w:val="left" w:pos="0"/>
          <w:tab w:val="left" w:pos="567"/>
          <w:tab w:val="left" w:pos="851"/>
        </w:tabs>
        <w:autoSpaceDE w:val="0"/>
        <w:autoSpaceDN w:val="0"/>
        <w:adjustRightInd w:val="0"/>
        <w:jc w:val="both"/>
        <w:textAlignment w:val="center"/>
        <w:rPr>
          <w:rFonts w:ascii="Times New Roman" w:eastAsiaTheme="minorHAnsi" w:hAnsi="Times New Roman" w:cstheme="minorBidi"/>
          <w:noProof/>
          <w:sz w:val="24"/>
          <w:lang w:val="en-US" w:eastAsia="en-US"/>
        </w:rPr>
      </w:pPr>
    </w:p>
    <w:p w14:paraId="7086D3C6" w14:textId="77777777" w:rsidR="00CD06F2" w:rsidRPr="00CD06F2" w:rsidRDefault="00CD06F2" w:rsidP="00CD06F2">
      <w:pPr>
        <w:tabs>
          <w:tab w:val="left" w:pos="0"/>
          <w:tab w:val="left" w:pos="851"/>
        </w:tabs>
        <w:autoSpaceDE w:val="0"/>
        <w:autoSpaceDN w:val="0"/>
        <w:adjustRightInd w:val="0"/>
        <w:jc w:val="both"/>
        <w:textAlignment w:val="center"/>
        <w:rPr>
          <w:rFonts w:ascii="Times New Roman" w:eastAsiaTheme="minorHAnsi" w:hAnsi="Times New Roman" w:cstheme="minorBidi"/>
          <w:noProof/>
          <w:sz w:val="24"/>
          <w:u w:val="single"/>
          <w:lang w:val="en-US" w:eastAsia="en-US"/>
        </w:rPr>
      </w:pPr>
    </w:p>
    <w:p w14:paraId="7F773A07"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bookmarkStart w:id="24" w:name="_Hlk209090589"/>
      <w:r>
        <w:rPr>
          <w:rFonts w:ascii="Times New Roman" w:hAnsi="Times New Roman"/>
          <w:sz w:val="24"/>
        </w:rPr>
        <w:t>XIX pants</w:t>
      </w:r>
      <w:bookmarkEnd w:id="24"/>
    </w:p>
    <w:p w14:paraId="1BFA1C5A"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(33. pants, grozīts)</w:t>
      </w:r>
    </w:p>
    <w:p w14:paraId="651E5B45" w14:textId="77777777" w:rsidR="00CD06F2" w:rsidRPr="00CD06F2" w:rsidRDefault="00CD06F2" w:rsidP="00CD06F2">
      <w:pPr>
        <w:tabs>
          <w:tab w:val="left" w:pos="0"/>
          <w:tab w:val="left" w:pos="567"/>
          <w:tab w:val="left" w:pos="851"/>
        </w:tabs>
        <w:jc w:val="both"/>
        <w:rPr>
          <w:rFonts w:ascii="Times New Roman" w:hAnsi="Times New Roman"/>
          <w:noProof/>
          <w:sz w:val="24"/>
        </w:rPr>
      </w:pPr>
      <w:r>
        <w:rPr>
          <w:rFonts w:ascii="Times New Roman" w:hAnsi="Times New Roman"/>
          <w:strike/>
          <w:sz w:val="24"/>
        </w:rPr>
        <w:t xml:space="preserve">Pasta paku sūtījumu sauszemes un jūras tarifi </w:t>
      </w:r>
      <w:r>
        <w:rPr>
          <w:rFonts w:ascii="Times New Roman" w:hAnsi="Times New Roman"/>
          <w:sz w:val="24"/>
          <w:u w:val="single"/>
        </w:rPr>
        <w:t>Noteikumi par atlīdzības tarifu noteikšanu pasta pakām</w:t>
      </w:r>
    </w:p>
    <w:p w14:paraId="58A05735" w14:textId="77777777" w:rsidR="00CD06F2" w:rsidRPr="00CD06F2" w:rsidRDefault="00CD06F2" w:rsidP="00CD06F2">
      <w:pPr>
        <w:tabs>
          <w:tab w:val="left" w:pos="0"/>
          <w:tab w:val="left" w:pos="567"/>
          <w:tab w:val="left" w:pos="851"/>
        </w:tabs>
        <w:jc w:val="both"/>
        <w:rPr>
          <w:rFonts w:ascii="Times New Roman" w:hAnsi="Times New Roman"/>
          <w:strike/>
          <w:noProof/>
          <w:sz w:val="24"/>
          <w:lang w:val="en-US"/>
        </w:rPr>
      </w:pPr>
    </w:p>
    <w:p w14:paraId="1A3E70BC" w14:textId="4FF75BF5" w:rsidR="00CD06F2" w:rsidRPr="00CD06F2" w:rsidRDefault="00CD06F2" w:rsidP="00197053">
      <w:pPr>
        <w:tabs>
          <w:tab w:val="left" w:pos="284"/>
          <w:tab w:val="left" w:pos="993"/>
        </w:tabs>
        <w:ind w:left="284" w:hanging="284"/>
        <w:jc w:val="both"/>
        <w:rPr>
          <w:rFonts w:ascii="Times New Roman" w:hAnsi="Times New Roman"/>
          <w:noProof/>
          <w:sz w:val="24"/>
          <w:u w:val="single"/>
        </w:rPr>
      </w:pPr>
      <w:r>
        <w:rPr>
          <w:rFonts w:ascii="Times New Roman" w:hAnsi="Times New Roman"/>
          <w:sz w:val="24"/>
          <w:u w:val="single"/>
        </w:rPr>
        <w:t>1. Vispārīgi noteikumi</w:t>
      </w:r>
    </w:p>
    <w:p w14:paraId="6877A606" w14:textId="27860A04" w:rsidR="00CD06F2" w:rsidRPr="00CD06F2" w:rsidRDefault="00CD06F2" w:rsidP="00197053">
      <w:pPr>
        <w:tabs>
          <w:tab w:val="left" w:pos="284"/>
          <w:tab w:val="left" w:pos="993"/>
        </w:tabs>
        <w:spacing w:before="120"/>
        <w:ind w:left="284" w:hanging="284"/>
        <w:jc w:val="both"/>
        <w:rPr>
          <w:rFonts w:ascii="Times New Roman" w:hAnsi="Times New Roman"/>
          <w:noProof/>
          <w:sz w:val="24"/>
          <w:u w:val="single"/>
        </w:rPr>
      </w:pPr>
      <w:r>
        <w:rPr>
          <w:rFonts w:ascii="Times New Roman" w:hAnsi="Times New Roman"/>
          <w:strike/>
          <w:sz w:val="24"/>
        </w:rPr>
        <w:t xml:space="preserve">1. </w:t>
      </w:r>
      <w:r>
        <w:rPr>
          <w:rFonts w:ascii="Times New Roman" w:hAnsi="Times New Roman"/>
          <w:sz w:val="24"/>
          <w:u w:val="single"/>
        </w:rPr>
        <w:t>1.1.</w:t>
      </w:r>
      <w:r>
        <w:rPr>
          <w:rFonts w:ascii="Times New Roman" w:hAnsi="Times New Roman"/>
          <w:sz w:val="24"/>
        </w:rPr>
        <w:t xml:space="preserve"> </w:t>
      </w:r>
      <w:r>
        <w:rPr>
          <w:rFonts w:ascii="Times New Roman" w:hAnsi="Times New Roman"/>
          <w:sz w:val="24"/>
          <w:u w:val="single"/>
        </w:rPr>
        <w:t>2026. gadā</w:t>
      </w:r>
      <w:r>
        <w:rPr>
          <w:rFonts w:ascii="Times New Roman" w:hAnsi="Times New Roman"/>
          <w:sz w:val="24"/>
        </w:rPr>
        <w:t xml:space="preserve"> pasta pakām, kuru apmaiņu veic divi izraudzītie operatori, piemēro ienākošo sūtījumu sauszemes tarifus, kurus aprēķina, apvienojot Reglamentā paredzēto pamattarifu par paku un pamattarifu par kilogramu. </w:t>
      </w:r>
      <w:r>
        <w:rPr>
          <w:rFonts w:ascii="Times New Roman" w:hAnsi="Times New Roman"/>
          <w:strike/>
          <w:sz w:val="24"/>
        </w:rPr>
        <w:t xml:space="preserve">Tas neattiecas uz </w:t>
      </w:r>
      <w:r>
        <w:rPr>
          <w:rFonts w:ascii="Times New Roman" w:hAnsi="Times New Roman"/>
          <w:i/>
          <w:iCs/>
          <w:strike/>
          <w:sz w:val="24"/>
        </w:rPr>
        <w:t>ECOMPRO</w:t>
      </w:r>
      <w:r>
        <w:rPr>
          <w:rFonts w:ascii="Times New Roman" w:hAnsi="Times New Roman"/>
          <w:strike/>
          <w:sz w:val="24"/>
        </w:rPr>
        <w:t> pakām.</w:t>
      </w:r>
    </w:p>
    <w:p w14:paraId="51292A31" w14:textId="60AFBB4C" w:rsidR="00CD06F2" w:rsidRPr="00CD06F2" w:rsidRDefault="00CD06F2" w:rsidP="00197053">
      <w:pPr>
        <w:tabs>
          <w:tab w:val="left" w:pos="284"/>
          <w:tab w:val="left" w:pos="993"/>
        </w:tabs>
        <w:spacing w:before="120"/>
        <w:ind w:left="284" w:hanging="284"/>
        <w:jc w:val="both"/>
        <w:rPr>
          <w:rFonts w:ascii="Times New Roman" w:hAnsi="Times New Roman"/>
          <w:noProof/>
          <w:sz w:val="24"/>
          <w:u w:val="single"/>
        </w:rPr>
      </w:pPr>
      <w:r>
        <w:rPr>
          <w:rFonts w:ascii="Times New Roman" w:hAnsi="Times New Roman"/>
          <w:sz w:val="24"/>
          <w:u w:val="single"/>
        </w:rPr>
        <w:t>1.1.1. 2026. gadā visā pasaulē minimālais pamattarifs ir 4,25 </w:t>
      </w:r>
      <w:r>
        <w:rPr>
          <w:rFonts w:ascii="Times New Roman" w:hAnsi="Times New Roman"/>
          <w:i/>
          <w:iCs/>
          <w:sz w:val="24"/>
          <w:u w:val="single"/>
        </w:rPr>
        <w:t>SDR</w:t>
      </w:r>
      <w:r>
        <w:rPr>
          <w:rFonts w:ascii="Times New Roman" w:hAnsi="Times New Roman"/>
          <w:sz w:val="24"/>
          <w:u w:val="single"/>
        </w:rPr>
        <w:t xml:space="preserve"> par pasta paku, kas sver 5 kilogramus. Pasaulē minimālo pamattarifu aprēķina, izmantojot turpmāk minēto formulu: 2,85 </w:t>
      </w:r>
      <w:r>
        <w:rPr>
          <w:rFonts w:ascii="Times New Roman" w:hAnsi="Times New Roman"/>
          <w:i/>
          <w:iCs/>
          <w:sz w:val="24"/>
          <w:u w:val="single"/>
        </w:rPr>
        <w:t>SDR</w:t>
      </w:r>
      <w:r>
        <w:rPr>
          <w:rFonts w:ascii="Times New Roman" w:hAnsi="Times New Roman"/>
          <w:sz w:val="24"/>
          <w:u w:val="single"/>
        </w:rPr>
        <w:t xml:space="preserve"> par paku, pieskaitot 0,28 </w:t>
      </w:r>
      <w:r>
        <w:rPr>
          <w:rFonts w:ascii="Times New Roman" w:hAnsi="Times New Roman"/>
          <w:i/>
          <w:iCs/>
          <w:sz w:val="24"/>
          <w:u w:val="single"/>
        </w:rPr>
        <w:t>SDR</w:t>
      </w:r>
      <w:r>
        <w:rPr>
          <w:rFonts w:ascii="Times New Roman" w:hAnsi="Times New Roman"/>
          <w:sz w:val="24"/>
          <w:u w:val="single"/>
        </w:rPr>
        <w:t xml:space="preserve"> par kilogramu. Katrs izraudzītais operators iekasē vismaz šo minimālo pamattarifa summu.</w:t>
      </w:r>
    </w:p>
    <w:p w14:paraId="334476DD" w14:textId="3A8CAC39" w:rsidR="00CD06F2" w:rsidRPr="00CD06F2" w:rsidRDefault="00CD06F2" w:rsidP="00197053">
      <w:pPr>
        <w:tabs>
          <w:tab w:val="left" w:pos="284"/>
          <w:tab w:val="left" w:pos="993"/>
        </w:tabs>
        <w:spacing w:before="120"/>
        <w:ind w:left="284" w:hanging="284"/>
        <w:jc w:val="both"/>
        <w:rPr>
          <w:rFonts w:ascii="Times New Roman" w:hAnsi="Times New Roman"/>
          <w:noProof/>
          <w:sz w:val="24"/>
        </w:rPr>
      </w:pPr>
      <w:r>
        <w:rPr>
          <w:rFonts w:ascii="Times New Roman" w:hAnsi="Times New Roman"/>
          <w:strike/>
          <w:sz w:val="24"/>
        </w:rPr>
        <w:t xml:space="preserve">1.1. </w:t>
      </w:r>
      <w:r>
        <w:rPr>
          <w:rFonts w:ascii="Times New Roman" w:hAnsi="Times New Roman"/>
          <w:sz w:val="24"/>
          <w:u w:val="single"/>
        </w:rPr>
        <w:t>1.1.2.</w:t>
      </w:r>
      <w:r>
        <w:rPr>
          <w:rFonts w:ascii="Times New Roman" w:hAnsi="Times New Roman"/>
          <w:sz w:val="24"/>
        </w:rPr>
        <w:t xml:space="preserve"> </w:t>
      </w:r>
      <w:r>
        <w:rPr>
          <w:rFonts w:ascii="Times New Roman" w:hAnsi="Times New Roman"/>
          <w:strike/>
          <w:sz w:val="24"/>
        </w:rPr>
        <w:t xml:space="preserve">Ņemot vērā iepriekšminētos tarifus, </w:t>
      </w:r>
      <w:r>
        <w:rPr>
          <w:rFonts w:ascii="Times New Roman" w:hAnsi="Times New Roman"/>
          <w:sz w:val="24"/>
          <w:u w:val="single"/>
        </w:rPr>
        <w:t>I</w:t>
      </w:r>
      <w:r>
        <w:rPr>
          <w:rFonts w:ascii="Times New Roman" w:hAnsi="Times New Roman"/>
          <w:sz w:val="24"/>
        </w:rPr>
        <w:t xml:space="preserve">zraudzītie operatori var </w:t>
      </w:r>
      <w:r>
        <w:rPr>
          <w:rFonts w:ascii="Times New Roman" w:hAnsi="Times New Roman"/>
          <w:strike/>
          <w:sz w:val="24"/>
        </w:rPr>
        <w:t>papildus ir tiesīgi pieprasīt papildu tarifus par pasta paku un par kilogramu</w:t>
      </w:r>
      <w:r>
        <w:rPr>
          <w:rFonts w:ascii="Times New Roman" w:hAnsi="Times New Roman"/>
          <w:sz w:val="24"/>
        </w:rPr>
        <w:t xml:space="preserve"> </w:t>
      </w:r>
      <w:r>
        <w:rPr>
          <w:rFonts w:ascii="Times New Roman" w:hAnsi="Times New Roman"/>
          <w:sz w:val="24"/>
          <w:u w:val="single"/>
        </w:rPr>
        <w:t>palielināt savus pamattarifus par pasta paku un par kilogramu līdz 40 %, pamatojoties uz sniegtajiem pakalpojumiem</w:t>
      </w:r>
      <w:r>
        <w:rPr>
          <w:rFonts w:ascii="Times New Roman" w:hAnsi="Times New Roman"/>
          <w:sz w:val="24"/>
        </w:rPr>
        <w:t xml:space="preserve"> un saskaņā ar Reglamenta noteikumiem.</w:t>
      </w:r>
    </w:p>
    <w:p w14:paraId="6490C6B0" w14:textId="4484BFAC" w:rsidR="00CD06F2" w:rsidRPr="00CD06F2" w:rsidRDefault="00CD06F2" w:rsidP="00197053">
      <w:pPr>
        <w:tabs>
          <w:tab w:val="left" w:pos="284"/>
          <w:tab w:val="left" w:pos="993"/>
        </w:tabs>
        <w:spacing w:before="120"/>
        <w:ind w:left="284" w:hanging="284"/>
        <w:jc w:val="both"/>
        <w:rPr>
          <w:rFonts w:ascii="Times New Roman" w:hAnsi="Times New Roman"/>
          <w:noProof/>
          <w:sz w:val="24"/>
        </w:rPr>
      </w:pPr>
      <w:r>
        <w:rPr>
          <w:rFonts w:ascii="Times New Roman" w:hAnsi="Times New Roman"/>
          <w:strike/>
          <w:sz w:val="24"/>
        </w:rPr>
        <w:t xml:space="preserve">1.2. </w:t>
      </w:r>
      <w:r>
        <w:rPr>
          <w:rFonts w:ascii="Times New Roman" w:hAnsi="Times New Roman"/>
          <w:sz w:val="24"/>
          <w:u w:val="single"/>
        </w:rPr>
        <w:t>1.1.3.</w:t>
      </w:r>
      <w:r>
        <w:rPr>
          <w:rFonts w:ascii="Times New Roman" w:hAnsi="Times New Roman"/>
          <w:sz w:val="24"/>
        </w:rPr>
        <w:t xml:space="preserve"> Maksājumus, kas minēti </w:t>
      </w:r>
      <w:r>
        <w:rPr>
          <w:rFonts w:ascii="Times New Roman" w:hAnsi="Times New Roman"/>
          <w:strike/>
          <w:sz w:val="24"/>
        </w:rPr>
        <w:t xml:space="preserve">1. </w:t>
      </w:r>
      <w:r>
        <w:rPr>
          <w:rFonts w:ascii="Times New Roman" w:hAnsi="Times New Roman"/>
          <w:sz w:val="24"/>
          <w:u w:val="single"/>
        </w:rPr>
        <w:t>1.1., 1.1.1.</w:t>
      </w:r>
      <w:r>
        <w:rPr>
          <w:rFonts w:ascii="Times New Roman" w:hAnsi="Times New Roman"/>
          <w:sz w:val="24"/>
        </w:rPr>
        <w:t xml:space="preserve"> </w:t>
      </w:r>
      <w:r>
        <w:rPr>
          <w:rFonts w:ascii="Times New Roman" w:hAnsi="Times New Roman"/>
          <w:strike/>
          <w:sz w:val="24"/>
        </w:rPr>
        <w:t>punktā</w:t>
      </w:r>
      <w:r>
        <w:rPr>
          <w:rFonts w:ascii="Times New Roman" w:hAnsi="Times New Roman"/>
          <w:sz w:val="24"/>
        </w:rPr>
        <w:t xml:space="preserve"> un </w:t>
      </w:r>
      <w:r>
        <w:rPr>
          <w:rFonts w:ascii="Times New Roman" w:hAnsi="Times New Roman"/>
          <w:sz w:val="24"/>
          <w:u w:val="single"/>
        </w:rPr>
        <w:t>1.1.2.</w:t>
      </w:r>
      <w:r>
        <w:rPr>
          <w:rFonts w:ascii="Times New Roman" w:hAnsi="Times New Roman"/>
          <w:sz w:val="24"/>
        </w:rPr>
        <w:t> apakšpunktā, atbilstoši tarifiem veic sūtījuma nodošanas valsts izraudzītais operators, ja vien Reglamentā nav paredzēti izņēmumi attiecībā uz šo principu.</w:t>
      </w:r>
    </w:p>
    <w:p w14:paraId="212335F1" w14:textId="0177A054" w:rsidR="00CD06F2" w:rsidRPr="00CD06F2" w:rsidRDefault="00CD06F2" w:rsidP="00197053">
      <w:pPr>
        <w:tabs>
          <w:tab w:val="left" w:pos="284"/>
          <w:tab w:val="left" w:pos="993"/>
        </w:tabs>
        <w:spacing w:before="120"/>
        <w:ind w:left="284" w:hanging="284"/>
        <w:jc w:val="both"/>
        <w:rPr>
          <w:rFonts w:ascii="Times New Roman" w:hAnsi="Times New Roman"/>
          <w:noProof/>
          <w:sz w:val="24"/>
        </w:rPr>
      </w:pPr>
      <w:r>
        <w:rPr>
          <w:rFonts w:ascii="Times New Roman" w:hAnsi="Times New Roman"/>
          <w:strike/>
          <w:sz w:val="24"/>
        </w:rPr>
        <w:t xml:space="preserve">1.3. </w:t>
      </w:r>
      <w:r>
        <w:rPr>
          <w:rFonts w:ascii="Times New Roman" w:hAnsi="Times New Roman"/>
          <w:sz w:val="24"/>
          <w:u w:val="single"/>
        </w:rPr>
        <w:t>1.1.4.</w:t>
      </w:r>
      <w:r>
        <w:rPr>
          <w:rFonts w:ascii="Times New Roman" w:hAnsi="Times New Roman"/>
          <w:sz w:val="24"/>
        </w:rPr>
        <w:t xml:space="preserve"> Ienākošo sūtījumu sauszemes tarifi ir vienādi visā katras valsts teritorijā.</w:t>
      </w:r>
    </w:p>
    <w:p w14:paraId="5ED91685" w14:textId="0D86F877" w:rsidR="00CD06F2" w:rsidRPr="00CD06F2" w:rsidRDefault="00CD06F2" w:rsidP="00197053">
      <w:pPr>
        <w:tabs>
          <w:tab w:val="left" w:pos="284"/>
          <w:tab w:val="left" w:pos="993"/>
        </w:tabs>
        <w:spacing w:before="120"/>
        <w:ind w:left="284" w:hanging="284"/>
        <w:jc w:val="both"/>
        <w:rPr>
          <w:rFonts w:ascii="Times New Roman" w:hAnsi="Times New Roman"/>
          <w:noProof/>
          <w:sz w:val="24"/>
          <w:u w:val="single"/>
        </w:rPr>
      </w:pPr>
      <w:r>
        <w:rPr>
          <w:rFonts w:ascii="Times New Roman" w:hAnsi="Times New Roman"/>
          <w:sz w:val="24"/>
          <w:u w:val="single"/>
        </w:rPr>
        <w:lastRenderedPageBreak/>
        <w:t>1.2. Sākot ar tarifiem, kas ir spēkā no 2027. gada, katrs izraudzītais operators paziņo Starptautiskajam birojam par saviem iekšzemes tarifiem par līdzvērtīgiem pakalpojumiem, lai noteiktu maksimālos tarifus pasta pakām.</w:t>
      </w:r>
    </w:p>
    <w:p w14:paraId="7F4CB0CE" w14:textId="275D2AF0" w:rsidR="00CD06F2" w:rsidRPr="00CD06F2" w:rsidRDefault="00CD06F2" w:rsidP="00197053">
      <w:pPr>
        <w:tabs>
          <w:tab w:val="left" w:pos="284"/>
          <w:tab w:val="left" w:pos="993"/>
        </w:tabs>
        <w:spacing w:before="120"/>
        <w:ind w:left="284" w:hanging="284"/>
        <w:jc w:val="both"/>
        <w:rPr>
          <w:rFonts w:ascii="Times New Roman" w:hAnsi="Times New Roman"/>
          <w:noProof/>
          <w:sz w:val="24"/>
          <w:u w:val="single"/>
        </w:rPr>
      </w:pPr>
      <w:r>
        <w:rPr>
          <w:rFonts w:ascii="Times New Roman" w:hAnsi="Times New Roman"/>
          <w:sz w:val="24"/>
          <w:u w:val="single"/>
        </w:rPr>
        <w:t>1.2.1. Valstī noteiktos maksimālos tarifus aprēķina, izmantojot septiņu punktu lineāro regresiju atbilstoši 100 % no prioritāru atsevišķu sūtījumu tarifiem līdzvērtīgos iekšzemes pakalpojumos attiecībā uz 250 gramu, 500 gramu, 1 kilograma, 2 kilogramu, 5 kilogramu, 10 kilogramu un 20 kilogramu paku pasta sūtījumiem, nepieskaitot nodokļus.</w:t>
      </w:r>
    </w:p>
    <w:p w14:paraId="3C27D9E7" w14:textId="6AC7D1B2" w:rsidR="00CD06F2" w:rsidRPr="00CD06F2" w:rsidRDefault="00CD06F2" w:rsidP="00197053">
      <w:pPr>
        <w:tabs>
          <w:tab w:val="left" w:pos="284"/>
          <w:tab w:val="left" w:pos="993"/>
        </w:tabs>
        <w:spacing w:before="120"/>
        <w:ind w:left="284" w:hanging="284"/>
        <w:jc w:val="both"/>
        <w:rPr>
          <w:rFonts w:ascii="Times New Roman" w:hAnsi="Times New Roman"/>
          <w:noProof/>
          <w:sz w:val="24"/>
          <w:u w:val="single"/>
        </w:rPr>
      </w:pPr>
      <w:r>
        <w:rPr>
          <w:rFonts w:ascii="Times New Roman" w:hAnsi="Times New Roman"/>
          <w:sz w:val="24"/>
          <w:u w:val="single"/>
        </w:rPr>
        <w:t>1.2.2. Iekšzemes maksa par atsevišķu sūtījumu, kas līdzvērtīgs pasta pakām, kuru izraudzītais operators piedāvā savos iekšzemes pakalpojumos, ir tā, kura ir spēkā tā gada 1. maijā, kas ir pirms gada, kurā būs piemērojami atlīdzības tarifi par pasta pakām, un kura atbilst paku pasta sūtījumiem noteiktajam maksimālajam lielumam un formas izmēriem.</w:t>
      </w:r>
    </w:p>
    <w:p w14:paraId="5FDF518D" w14:textId="250DE577"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1.2.3. Ja līdzvērtīgā iekšzemes pakalpojumā tiek piemēroti zonālie tarifi, izmanto Reglamentā noteikto viduspunkta tarifu, un viduspunkta tarifa noteikšanai neizmanto to zonu iekšzemes tarifus, kas nav blakus viena otrai. Vai arī izmantojamo zonālo tarifu var noteikt, pamatojoties uz faktisko vidējo svērto attālumu ienākošajām pasta pakām (nesenākajā kalendārajā gadā).</w:t>
      </w:r>
    </w:p>
    <w:p w14:paraId="154877E0" w14:textId="37D587F6"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1.2.4. Ja prioritāru atsevišķu sūtījumu tarifus iekšzemes pakalpojumos nosaka vienīgi pēc to lieluma vai izmēriem, nevis svara, šos tarifus izmanto, lai noteiktu 1.2.1. apakšpunktā minētās vērtības saskaņā ar Reglamenta nosacījumiem.</w:t>
      </w:r>
    </w:p>
    <w:p w14:paraId="182B8433" w14:textId="12389613" w:rsidR="00CD06F2" w:rsidRPr="00CD06F2" w:rsidRDefault="00CD06F2" w:rsidP="00197053">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z w:val="24"/>
          <w:u w:val="single"/>
        </w:rPr>
        <w:t>1.2.5. C grupas izraudzītais operators var izvēlēties nenoteikt savus iekšzemes tarifus saskaņā ar 4. punkta piemērojamajiem noteikumiem.</w:t>
      </w:r>
    </w:p>
    <w:p w14:paraId="587B585D" w14:textId="3F670962" w:rsidR="00CD06F2" w:rsidRPr="00CD06F2" w:rsidRDefault="00CD06F2" w:rsidP="00197053">
      <w:pPr>
        <w:tabs>
          <w:tab w:val="left" w:pos="284"/>
          <w:tab w:val="left" w:pos="851"/>
          <w:tab w:val="left" w:pos="1134"/>
        </w:tabs>
        <w:spacing w:before="120"/>
        <w:ind w:left="284" w:hanging="284"/>
        <w:jc w:val="both"/>
        <w:rPr>
          <w:rFonts w:ascii="Times New Roman" w:hAnsi="Times New Roman"/>
          <w:noProof/>
          <w:sz w:val="24"/>
          <w:u w:val="single"/>
        </w:rPr>
      </w:pPr>
      <w:r>
        <w:rPr>
          <w:rFonts w:ascii="Times New Roman" w:hAnsi="Times New Roman"/>
          <w:sz w:val="24"/>
          <w:u w:val="single"/>
        </w:rPr>
        <w:t>1.2.6. Ja izraudzītie operatori nenosaka 1.2. apakšpunktā minētos prioritāru atsevišķu sūtījumu tarifus līdzvērtīgos iekšzemes pakalpojumos līdz tā gada 1. maijam, kas ir pirms gada, kurā tarifi stājas spēkā, attiecīgajam operatoram piemēro prioritāru atsevišķu sūtījumu tarifus, kurus izmantoja iepriekšējā gadā. Ja attiecīgais izraudzītais operators nav paziņojis Starptautiskajam birojam attiecīgos prioritāru atsevišķu sūtījumu tarifus nevienā iepriekšējā gadā, tad piemēro 5. punktā noteiktos minimālos tarifus.</w:t>
      </w:r>
    </w:p>
    <w:p w14:paraId="0EF9DEB3" w14:textId="19A9861D" w:rsidR="00CD06F2" w:rsidRPr="00CD06F2" w:rsidRDefault="00CD06F2" w:rsidP="00197053">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z w:val="24"/>
          <w:u w:val="single"/>
        </w:rPr>
        <w:t>1.2.6.1. Ja līdz tā gada 1. maijam, kas ir pirms gada, kurā tarifi stājas spēkā, prioritāru atsevišķu sūtījumu tarifi ir samazināti, salīdzinot ar šiem paziņotajiem tarifiem iepriekšējā gadā, attiecīgais izraudzītais operators informē Starptautisko biroju par jebkādu šajā pantā minētās iekšzemes maksas samazināšanu.</w:t>
      </w:r>
    </w:p>
    <w:p w14:paraId="22E1369F" w14:textId="4481238C"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 xml:space="preserve">1.3. Izraudzītie operatori var paziņot Starptautiskajam birojam līdz tā gada 1. maijam, kas ir pirms gada, kad tiks piemēroti atlīdzības tarifi, pašdeklarēto tarifu par sūtījumu un pašdeklarēto tarifu par kilogramu, kas izteikts vietējā valūtā vai </w:t>
      </w:r>
      <w:r>
        <w:rPr>
          <w:rFonts w:ascii="Times New Roman" w:hAnsi="Times New Roman"/>
          <w:i/>
          <w:iCs/>
          <w:sz w:val="24"/>
          <w:u w:val="single"/>
        </w:rPr>
        <w:t>SDR</w:t>
      </w:r>
      <w:r>
        <w:rPr>
          <w:rFonts w:ascii="Times New Roman" w:hAnsi="Times New Roman"/>
          <w:sz w:val="24"/>
          <w:u w:val="single"/>
        </w:rPr>
        <w:t xml:space="preserve"> un tiks piemērots pasta pakām nākamajā kalendārajā gadā. Starptautiskais birojs katru gadu konvertē vietējā valūtā sniegtos pašdeklarētos tarifus </w:t>
      </w:r>
      <w:r>
        <w:rPr>
          <w:rFonts w:ascii="Times New Roman" w:hAnsi="Times New Roman"/>
          <w:i/>
          <w:iCs/>
          <w:sz w:val="24"/>
          <w:u w:val="single"/>
        </w:rPr>
        <w:t>SDR</w:t>
      </w:r>
      <w:r>
        <w:rPr>
          <w:rFonts w:ascii="Times New Roman" w:hAnsi="Times New Roman"/>
          <w:sz w:val="24"/>
          <w:u w:val="single"/>
        </w:rPr>
        <w:t xml:space="preserve"> izteiksmē. Lai tarifus pārrēķinātu </w:t>
      </w:r>
      <w:r>
        <w:rPr>
          <w:rFonts w:ascii="Times New Roman" w:hAnsi="Times New Roman"/>
          <w:i/>
          <w:iCs/>
          <w:sz w:val="24"/>
          <w:u w:val="single"/>
        </w:rPr>
        <w:t>SDR</w:t>
      </w:r>
      <w:r>
        <w:rPr>
          <w:rFonts w:ascii="Times New Roman" w:hAnsi="Times New Roman"/>
          <w:sz w:val="24"/>
          <w:u w:val="single"/>
        </w:rPr>
        <w:t>, Starptautiskais birojs izmanto mēneša vidējo valūtas maiņas kursu piecu mēnešu periodā, kas beidzas februāra pēdējā dienā tajā gadā, kas ir pirms gada, kurā būs piemērojami pašdeklarētie tarifi. Iegūtos tarifus paziņo, izmantojot Starptautiskā biroja apkārtrakstu, ne vēlāk kā tā gada 1. jūlijā, kas ir pirms gada, kurā tiks piemēroti pašdeklarētie tarifi.</w:t>
      </w:r>
    </w:p>
    <w:p w14:paraId="34F93114"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rPr>
      </w:pPr>
    </w:p>
    <w:p w14:paraId="56DC9266" w14:textId="3BBA45F4" w:rsidR="00CD06F2" w:rsidRPr="00CD06F2" w:rsidRDefault="00CD06F2" w:rsidP="00197053">
      <w:pPr>
        <w:tabs>
          <w:tab w:val="left" w:pos="284"/>
          <w:tab w:val="left" w:pos="851"/>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2. Ja pasta pakas vidējais svars ir 4,652 kilogrami, pašdeklarētie tarifi nedrīkst būt augstāki par gada maksimālajiem ieņēmumiem, kurus nosaka šādi:</w:t>
      </w:r>
    </w:p>
    <w:p w14:paraId="66E92D7E" w14:textId="389DDCBC"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2.1. 2027. gads: 25 % no ieņēmumiem, ko aprēķina 4,652 kilogramu sūtījumam, pamatojoties uz 1.2. apakšpunktā noteiktajiem maksimālajiem tarifiem, un 75 % no ieņēmumiem, ko aprēķina 4,652 kilogramu sūtījumam, pamatojoties uz 2026. gadā spēkā esošajiem ienākošo sūtījumu sauszemes tarifiem;</w:t>
      </w:r>
    </w:p>
    <w:p w14:paraId="1A831DD5" w14:textId="307D99F2"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lastRenderedPageBreak/>
        <w:t>2.2. 2028. gads: 50 % no ieņēmumiem, ko aprēķina 4,652 kilogramu sūtījumam, pamatojoties uz 1.2. apakšpunktā noteiktajiem maksimālajiem tarifiem, un 50 % no ieņēmumiem, ko aprēķina 4,652 kilogramu sūtījumam, pamatojoties uz 2026. gadā spēkā esošajiem ienākošo sūtījumu sauszemes tarifiem;</w:t>
      </w:r>
    </w:p>
    <w:p w14:paraId="331C2CCD" w14:textId="3546DCCF"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2.3. 2029. gads: 75 % no ieņēmumiem, ko aprēķina 4,652 kilogramu sūtījumam, pamatojoties uz 1.2. apakšpunktā noteiktajiem maksimālajiem tarifiem, un 25 % no ieņēmumiem, ko aprēķina 4,652 kilogramu sūtījumam, pamatojoties uz 2026. gadā spēkā esošajiem ienākošo sūtījumu sauszemes tarifiem;</w:t>
      </w:r>
    </w:p>
    <w:p w14:paraId="5AEF85B2" w14:textId="46550E3C"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2.4. 2030. gads: 100 % no ieņēmumiem, ko aprēķina 4,652 kilogramu sūtījumam, pamatojoties uz 1.2. apakšpunktā noteiktajiem maksimālajiem tarifiem.</w:t>
      </w:r>
    </w:p>
    <w:p w14:paraId="31E8D39C" w14:textId="27AEC5C8"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eastAsiaTheme="minorHAnsi" w:hAnsi="Times New Roman"/>
          <w:noProof/>
          <w:sz w:val="24"/>
          <w:u w:val="single"/>
        </w:rPr>
      </w:pPr>
      <w:r>
        <w:rPr>
          <w:rFonts w:ascii="Times New Roman" w:hAnsi="Times New Roman"/>
          <w:sz w:val="24"/>
          <w:u w:val="single"/>
        </w:rPr>
        <w:t>2.5. Ienākošo sūtījumu sauszemes tarifi, kas noteikti iepriekš 2.1.–2.4. apakšpunktā, ir pamattarifi par pasta paku un par kilogramu, kas noteikti 1.1. apakšpunktā 2026. gadam, kā arī papildus palielināti par 40 % un samazināti par 1,200 </w:t>
      </w:r>
      <w:r>
        <w:rPr>
          <w:rFonts w:ascii="Times New Roman" w:hAnsi="Times New Roman"/>
          <w:i/>
          <w:iCs/>
          <w:sz w:val="24"/>
          <w:u w:val="single"/>
        </w:rPr>
        <w:t>SDR</w:t>
      </w:r>
      <w:r>
        <w:rPr>
          <w:rFonts w:ascii="Times New Roman" w:hAnsi="Times New Roman"/>
          <w:sz w:val="24"/>
          <w:u w:val="single"/>
        </w:rPr>
        <w:t xml:space="preserve"> par pasta paku.</w:t>
      </w:r>
      <w:bookmarkStart w:id="25" w:name="_Hlk190182777"/>
      <w:r>
        <w:rPr>
          <w:rFonts w:ascii="Times New Roman" w:hAnsi="Times New Roman"/>
          <w:sz w:val="24"/>
          <w:u w:val="single"/>
        </w:rPr>
        <w:t xml:space="preserve"> Atskaitījumu 1,200 </w:t>
      </w:r>
      <w:r>
        <w:rPr>
          <w:rFonts w:ascii="Times New Roman" w:hAnsi="Times New Roman"/>
          <w:i/>
          <w:iCs/>
          <w:sz w:val="24"/>
          <w:u w:val="single"/>
        </w:rPr>
        <w:t>SDR</w:t>
      </w:r>
      <w:r>
        <w:rPr>
          <w:rFonts w:ascii="Times New Roman" w:hAnsi="Times New Roman"/>
          <w:sz w:val="24"/>
          <w:u w:val="single"/>
        </w:rPr>
        <w:t xml:space="preserve"> apmērā nepiemēro izraudzītajiem operatoriem, kuru iekšzemes pakalpojumu tarifi, kas paziņoti saskaņā ar 1.2.1. apakšpunktu, ietver piegādes apliecinājumu.</w:t>
      </w:r>
      <w:bookmarkEnd w:id="25"/>
    </w:p>
    <w:p w14:paraId="4C0AC842"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rPr>
      </w:pPr>
    </w:p>
    <w:p w14:paraId="54B17BD8" w14:textId="042FBBC2" w:rsidR="00CD06F2" w:rsidRPr="00CD06F2" w:rsidRDefault="00CD06F2" w:rsidP="00197053">
      <w:pPr>
        <w:tabs>
          <w:tab w:val="left" w:pos="284"/>
          <w:tab w:val="left" w:pos="851"/>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3. Maksimālais gada pieaugums un samazinājums</w:t>
      </w:r>
    </w:p>
    <w:p w14:paraId="7E1566D3" w14:textId="08E75D2B"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3.1. Ja 2. punktā noteiktie maksimālie gada ieņēmumi pārsniedz iepriekšējā gada ieņēmumus, kas palielināti par 20 %, tad par 20 % palielinātie iepriekšējā gada ieņēmumi aizvieto 2. punktā noteiktos maksimālos ieņēmumus.</w:t>
      </w:r>
    </w:p>
    <w:p w14:paraId="16169C4C" w14:textId="4B79F7CB"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3.2. Ja 2. punktā noteiktie maksimālie gada ieņēmumi ir mazāki par iepriekšējā gada ieņēmumiem, kas samazināti par 10 %, tad par 10 % samazinātie iepriekšējā gada ieņēmumi aizvieto 2. punktā noteiktos maksimālos ieņēmumus.</w:t>
      </w:r>
    </w:p>
    <w:p w14:paraId="7C76DBF5" w14:textId="7F1476B1" w:rsidR="00CD06F2" w:rsidRPr="00CD06F2" w:rsidRDefault="00CD06F2" w:rsidP="00197053">
      <w:pPr>
        <w:tabs>
          <w:tab w:val="left" w:pos="284"/>
          <w:tab w:val="left" w:pos="993"/>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3.3. Attiecībā uz 2027. gadā spēkā esošajiem tarifiem iepriekšējā gada ieņēmumi ir ieņēmumi, ko aprēķina 4,652 kilogramu sūtījumam, pamatojoties uz pamattarifiem par pasta paku un par kilogramu, kas noteikti 1.1. apakšpunktā 2026. gadam, kā arī papildus palielināti par 40 % un samazināti par 1,200 </w:t>
      </w:r>
      <w:r>
        <w:rPr>
          <w:rFonts w:ascii="Times New Roman" w:hAnsi="Times New Roman"/>
          <w:i/>
          <w:iCs/>
          <w:sz w:val="24"/>
          <w:u w:val="single"/>
        </w:rPr>
        <w:t>SDR</w:t>
      </w:r>
      <w:r>
        <w:rPr>
          <w:rFonts w:ascii="Times New Roman" w:hAnsi="Times New Roman"/>
          <w:sz w:val="24"/>
          <w:u w:val="single"/>
        </w:rPr>
        <w:t xml:space="preserve"> par pasta paku.</w:t>
      </w:r>
    </w:p>
    <w:p w14:paraId="76E149BA" w14:textId="43747044"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3.3.1. Atskaitījumu 1,200 </w:t>
      </w:r>
      <w:r>
        <w:rPr>
          <w:rFonts w:ascii="Times New Roman" w:hAnsi="Times New Roman"/>
          <w:i/>
          <w:iCs/>
          <w:sz w:val="24"/>
          <w:u w:val="single"/>
        </w:rPr>
        <w:t>SDR</w:t>
      </w:r>
      <w:r>
        <w:rPr>
          <w:rFonts w:ascii="Times New Roman" w:hAnsi="Times New Roman"/>
          <w:sz w:val="24"/>
          <w:u w:val="single"/>
        </w:rPr>
        <w:t xml:space="preserve"> apmērā, kas noteikts 3.3. apakšpunktā, nepiemēro izraudzītajiem operatoriem, kuru iekšzemes pakalpojumu tarifi, kas paziņoti saskaņā ar 1.2.1. apakšpunktu, ietver piegādes apliecinājumu.</w:t>
      </w:r>
    </w:p>
    <w:p w14:paraId="3BD64AFF" w14:textId="58A8743B"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3.4. Attiecībā uz 2028. gadā spēkā esošajiem tarifiem iepriekšējā gada ieņēmumi ir ieņēmumi, ko aprēķina 4,652 kilogramu sūtījumam, pamatojoties uz pašdeklarētiem tarifiem par sūtījumu un par kilogramu.</w:t>
      </w:r>
    </w:p>
    <w:p w14:paraId="2707FE2B"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eastAsia="zh-CN"/>
        </w:rPr>
      </w:pPr>
    </w:p>
    <w:p w14:paraId="5704879B" w14:textId="7BC0F0C5"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4. Sākot ar tarifiem, kas ir spēkā no 2027. gada, ja kompetentā iestāde, kas pārrauga C grupas izraudzīto operatoru, konstatē, ka 1.2.1. apakšpunktā minētie iekšzemes tarifi nav noteikti atbilstoši izmaksām, izraudzītais operators var aizvietot iepriekš 2. un 3. punktā noteiktos maksimālos ieņēmumus ar pamattarifiem par pasta paku un par kilogramu, kas noteikti 1.1. apakšpunktā 2026. gadam, kā arī papildus palielināti par 40 % un samazināti par 1,200 </w:t>
      </w:r>
      <w:r>
        <w:rPr>
          <w:rFonts w:ascii="Times New Roman" w:hAnsi="Times New Roman"/>
          <w:i/>
          <w:iCs/>
          <w:sz w:val="24"/>
          <w:u w:val="single"/>
        </w:rPr>
        <w:t>SDR</w:t>
      </w:r>
      <w:r>
        <w:rPr>
          <w:rFonts w:ascii="Times New Roman" w:hAnsi="Times New Roman"/>
          <w:sz w:val="24"/>
          <w:u w:val="single"/>
        </w:rPr>
        <w:t xml:space="preserve"> par pasta paku. Sākot ar tarifiem, kas ir spēkā no 2028. gada, izraudzītais operators, kas izmanto 4. punktā minēto iespēju, šiem tarifiem var piemērot ikgadējo 4,5 % pieaugumu.</w:t>
      </w:r>
    </w:p>
    <w:p w14:paraId="63D327B0" w14:textId="559904FD" w:rsidR="00CD06F2" w:rsidRPr="00CD06F2" w:rsidRDefault="00CD06F2" w:rsidP="00197053">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4.1. Kompetentās iestādes konstatējumu, kas minēts 4. punktā, rakstveidā iesniedz Starptautiskajam birojam līdz tā gada 1. maijam, kas ir pirms gada, kurā tarifi stājas spēkā.</w:t>
      </w:r>
    </w:p>
    <w:p w14:paraId="2B4C373F" w14:textId="5F7F93D0" w:rsidR="00CD06F2" w:rsidRPr="00CD06F2" w:rsidRDefault="00CD06F2" w:rsidP="00197053">
      <w:pPr>
        <w:tabs>
          <w:tab w:val="left" w:pos="284"/>
        </w:tabs>
        <w:spacing w:before="120"/>
        <w:ind w:left="284" w:hanging="284"/>
        <w:jc w:val="both"/>
        <w:rPr>
          <w:rFonts w:ascii="Times New Roman" w:hAnsi="Times New Roman"/>
          <w:noProof/>
          <w:sz w:val="24"/>
          <w:u w:val="single"/>
        </w:rPr>
      </w:pPr>
      <w:r>
        <w:rPr>
          <w:rFonts w:ascii="Times New Roman" w:hAnsi="Times New Roman"/>
          <w:sz w:val="24"/>
          <w:u w:val="single"/>
        </w:rPr>
        <w:t xml:space="preserve">4.2. Izraudzītais operators, kas izmanto 4. punktā minēto iespēju, pašdeklarē tarifu par pasta paku un par kilogramu saskaņā ar visiem pārējiem šā panta noteikumiem. Ieņēmumi, ko </w:t>
      </w:r>
      <w:r>
        <w:rPr>
          <w:rFonts w:ascii="Times New Roman" w:hAnsi="Times New Roman"/>
          <w:sz w:val="24"/>
          <w:u w:val="single"/>
        </w:rPr>
        <w:lastRenderedPageBreak/>
        <w:t>aprēķina 4,652 kilogramu sūtījumam, pamatojoties uz šiem pašdeklarētajiem tarifiem, nedrīkst pārsniegt:</w:t>
      </w:r>
    </w:p>
    <w:p w14:paraId="25F03E76" w14:textId="319B9F62"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4.2.1. 2027. gadā – 10,697 </w:t>
      </w:r>
      <w:r>
        <w:rPr>
          <w:rFonts w:ascii="Times New Roman" w:hAnsi="Times New Roman"/>
          <w:i/>
          <w:iCs/>
          <w:sz w:val="24"/>
          <w:u w:val="single"/>
        </w:rPr>
        <w:t>SDR</w:t>
      </w:r>
      <w:r>
        <w:rPr>
          <w:rFonts w:ascii="Times New Roman" w:hAnsi="Times New Roman"/>
          <w:sz w:val="24"/>
          <w:u w:val="single"/>
        </w:rPr>
        <w:t>;</w:t>
      </w:r>
    </w:p>
    <w:p w14:paraId="0C98EECA" w14:textId="030A3C99"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4.2.2. 2028. gadā – 11,177 </w:t>
      </w:r>
      <w:r>
        <w:rPr>
          <w:rFonts w:ascii="Times New Roman" w:hAnsi="Times New Roman"/>
          <w:i/>
          <w:iCs/>
          <w:sz w:val="24"/>
          <w:u w:val="single"/>
        </w:rPr>
        <w:t>SDR</w:t>
      </w:r>
      <w:r>
        <w:rPr>
          <w:rFonts w:ascii="Times New Roman" w:hAnsi="Times New Roman"/>
          <w:sz w:val="24"/>
          <w:u w:val="single"/>
        </w:rPr>
        <w:t>;</w:t>
      </w:r>
    </w:p>
    <w:p w14:paraId="620D7E84" w14:textId="758C5202"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4.2.3. 2029. gadā – 11,679 </w:t>
      </w:r>
      <w:r>
        <w:rPr>
          <w:rFonts w:ascii="Times New Roman" w:hAnsi="Times New Roman"/>
          <w:i/>
          <w:iCs/>
          <w:sz w:val="24"/>
          <w:u w:val="single"/>
        </w:rPr>
        <w:t>SDR</w:t>
      </w:r>
      <w:r>
        <w:rPr>
          <w:rFonts w:ascii="Times New Roman" w:hAnsi="Times New Roman"/>
          <w:sz w:val="24"/>
          <w:u w:val="single"/>
        </w:rPr>
        <w:t>;</w:t>
      </w:r>
    </w:p>
    <w:p w14:paraId="3ABB8491" w14:textId="7AD270E5"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4.2.4. 2030. gadā – 12,204 </w:t>
      </w:r>
      <w:r>
        <w:rPr>
          <w:rFonts w:ascii="Times New Roman" w:hAnsi="Times New Roman"/>
          <w:i/>
          <w:iCs/>
          <w:sz w:val="24"/>
          <w:u w:val="single"/>
        </w:rPr>
        <w:t>SDR</w:t>
      </w:r>
      <w:r>
        <w:rPr>
          <w:rFonts w:ascii="Times New Roman" w:hAnsi="Times New Roman"/>
          <w:sz w:val="24"/>
          <w:u w:val="single"/>
        </w:rPr>
        <w:t>.</w:t>
      </w:r>
    </w:p>
    <w:p w14:paraId="46D976C2" w14:textId="77777777" w:rsidR="00CD06F2" w:rsidRPr="00CD06F2" w:rsidRDefault="00CD06F2" w:rsidP="00197053">
      <w:pPr>
        <w:tabs>
          <w:tab w:val="left" w:pos="284"/>
          <w:tab w:val="left" w:pos="567"/>
        </w:tabs>
        <w:ind w:left="284" w:hanging="284"/>
        <w:jc w:val="both"/>
        <w:rPr>
          <w:rFonts w:ascii="Times New Roman" w:hAnsi="Times New Roman"/>
          <w:noProof/>
          <w:sz w:val="24"/>
          <w:u w:val="single"/>
          <w:lang w:val="en-US" w:eastAsia="zh-CN"/>
        </w:rPr>
      </w:pPr>
    </w:p>
    <w:p w14:paraId="1FADC047" w14:textId="59FD96E3" w:rsidR="00CD06F2" w:rsidRPr="00CD06F2" w:rsidRDefault="00CD06F2" w:rsidP="00197053">
      <w:pPr>
        <w:tabs>
          <w:tab w:val="left" w:pos="284"/>
          <w:tab w:val="left" w:pos="567"/>
        </w:tabs>
        <w:ind w:left="284" w:hanging="284"/>
        <w:jc w:val="both"/>
        <w:rPr>
          <w:rFonts w:ascii="Times New Roman" w:hAnsi="Times New Roman"/>
          <w:noProof/>
          <w:sz w:val="24"/>
          <w:u w:val="single"/>
        </w:rPr>
      </w:pPr>
      <w:r>
        <w:rPr>
          <w:rFonts w:ascii="Times New Roman" w:hAnsi="Times New Roman"/>
          <w:sz w:val="24"/>
          <w:u w:val="single"/>
        </w:rPr>
        <w:t>5. Ja no maksimālajiem ieņēmumiem, kas aprēķināti saskaņā ar 2., 3. un 4. punktu, izriet tādi ieņēmumi, kas aprēķināti par 4,652 kilogramu pasta paku, kuri ir zemāki par ieņēmumiem, kas aprēķināti par tādu pašu sūtījumu ar tādu pašu svaru, pamatojoties uz turpmāk minētajiem minimālajiem pasaules tarifiem, pašdeklarētie tarifi nedrīkst būt augstāki par šādiem tarifiem:</w:t>
      </w:r>
    </w:p>
    <w:p w14:paraId="67B6286D" w14:textId="3C3653A0" w:rsidR="00CD06F2" w:rsidRPr="00CD06F2" w:rsidRDefault="00CD06F2" w:rsidP="00197053">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5.1. 2027. gadā – 4,560 </w:t>
      </w:r>
      <w:r>
        <w:rPr>
          <w:rFonts w:ascii="Times New Roman" w:hAnsi="Times New Roman"/>
          <w:i/>
          <w:iCs/>
          <w:sz w:val="24"/>
          <w:u w:val="single"/>
        </w:rPr>
        <w:t>SDR</w:t>
      </w:r>
      <w:r>
        <w:rPr>
          <w:rFonts w:ascii="Times New Roman" w:hAnsi="Times New Roman"/>
          <w:sz w:val="24"/>
          <w:u w:val="single"/>
        </w:rPr>
        <w:t xml:space="preserve"> par sūtījumu un 0,448</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5239C61F" w14:textId="3E45A23B" w:rsidR="00CD06F2" w:rsidRPr="00CD06F2" w:rsidRDefault="00CD06F2" w:rsidP="00197053">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5.2. 2028. gadā – 4,765 </w:t>
      </w:r>
      <w:r>
        <w:rPr>
          <w:rFonts w:ascii="Times New Roman" w:hAnsi="Times New Roman"/>
          <w:i/>
          <w:iCs/>
          <w:sz w:val="24"/>
          <w:u w:val="single"/>
        </w:rPr>
        <w:t>SDR</w:t>
      </w:r>
      <w:r>
        <w:rPr>
          <w:rFonts w:ascii="Times New Roman" w:hAnsi="Times New Roman"/>
          <w:sz w:val="24"/>
          <w:u w:val="single"/>
        </w:rPr>
        <w:t xml:space="preserve"> par sūtījumu un 0,468</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0D727C04" w14:textId="53BEA289" w:rsidR="00CD06F2" w:rsidRPr="00CD06F2" w:rsidRDefault="00CD06F2" w:rsidP="00197053">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5.3. 2029. gadā – 4,979 </w:t>
      </w:r>
      <w:r>
        <w:rPr>
          <w:rFonts w:ascii="Times New Roman" w:hAnsi="Times New Roman"/>
          <w:i/>
          <w:iCs/>
          <w:sz w:val="24"/>
          <w:u w:val="single"/>
        </w:rPr>
        <w:t>SDR</w:t>
      </w:r>
      <w:r>
        <w:rPr>
          <w:rFonts w:ascii="Times New Roman" w:hAnsi="Times New Roman"/>
          <w:sz w:val="24"/>
          <w:u w:val="single"/>
        </w:rPr>
        <w:t xml:space="preserve"> par sūtījumu un 0,489</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7C0C5661" w14:textId="46B823EE" w:rsidR="00CD06F2" w:rsidRPr="00CD06F2" w:rsidRDefault="00CD06F2" w:rsidP="00197053">
      <w:pPr>
        <w:tabs>
          <w:tab w:val="left" w:pos="284"/>
          <w:tab w:val="left" w:pos="567"/>
        </w:tabs>
        <w:spacing w:before="120"/>
        <w:ind w:left="284" w:hanging="284"/>
        <w:jc w:val="both"/>
        <w:rPr>
          <w:rFonts w:ascii="Times New Roman" w:hAnsi="Times New Roman"/>
          <w:noProof/>
          <w:sz w:val="24"/>
          <w:u w:val="single"/>
        </w:rPr>
      </w:pPr>
      <w:r>
        <w:rPr>
          <w:rFonts w:ascii="Times New Roman" w:hAnsi="Times New Roman"/>
          <w:sz w:val="24"/>
          <w:u w:val="single"/>
        </w:rPr>
        <w:t>5.4. 2030. gadā – 5,203 </w:t>
      </w:r>
      <w:r>
        <w:rPr>
          <w:rFonts w:ascii="Times New Roman" w:hAnsi="Times New Roman"/>
          <w:i/>
          <w:iCs/>
          <w:sz w:val="24"/>
          <w:u w:val="single"/>
        </w:rPr>
        <w:t>SDR</w:t>
      </w:r>
      <w:r>
        <w:rPr>
          <w:rFonts w:ascii="Times New Roman" w:hAnsi="Times New Roman"/>
          <w:sz w:val="24"/>
          <w:u w:val="single"/>
        </w:rPr>
        <w:t xml:space="preserve"> par sūtījumu un 0,511</w:t>
      </w:r>
      <w:r>
        <w:rPr>
          <w:rFonts w:ascii="Times New Roman" w:hAnsi="Times New Roman"/>
          <w:b/>
          <w:bCs/>
          <w:sz w:val="24"/>
          <w:u w:val="single"/>
        </w:rPr>
        <w:t> </w:t>
      </w:r>
      <w:r>
        <w:rPr>
          <w:rFonts w:ascii="Times New Roman" w:hAnsi="Times New Roman"/>
          <w:i/>
          <w:iCs/>
          <w:sz w:val="24"/>
          <w:u w:val="single"/>
        </w:rPr>
        <w:t>SDR</w:t>
      </w:r>
      <w:r>
        <w:rPr>
          <w:rFonts w:ascii="Times New Roman" w:hAnsi="Times New Roman"/>
          <w:sz w:val="24"/>
          <w:u w:val="single"/>
        </w:rPr>
        <w:t xml:space="preserve"> par kilogramu.</w:t>
      </w:r>
    </w:p>
    <w:p w14:paraId="005AB889"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eastAsia="zh-CN"/>
        </w:rPr>
      </w:pPr>
    </w:p>
    <w:p w14:paraId="33660576" w14:textId="4584019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6. To, vai pašdeklarētie tarifi pārsniedz 2., 3. un 4. punktā noteiktos maksimālos ieņēmumus, pārbauda pēc ieņēmumiem, pamatojoties uz vidējo pasta pakas svaru – 4,652 kilogramiem. Gadījumos, kad paziņotie pašdeklarētie tarifi pārsniedz 2., 3. un 4. punktā noteiktos maksimālos ieņēmumus, piemēro 7.1. apakšpunkta noteikumus, vai arī attiecīgais izraudzītais operators var izvēlēties samazināt savus pašdeklarētos tarifus līdz līmenim, kas atbilst šā panta noteikumiem.</w:t>
      </w:r>
    </w:p>
    <w:p w14:paraId="6BEC415B" w14:textId="063A7A4D"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6.1. Pašdeklarētais tarifs par pasta paku, kas noteikts 6. punktā, nedrīkst būt mazāks par maksimālo, ar pakalpojumu sniegšanas kvalitātes rādītājiem saistīto stimulu, kas noteikts Reglamentā. Šo summu atskaita no Starptautiskā biroja apkārtrakstā publicētā pašdeklarētā tarifa par pasta paku ne vēlāk kā tā gada 1. jūlijā, kas ir pirms gada, kurā tiks piemēroti pašdeklarētie tarifi.</w:t>
      </w:r>
    </w:p>
    <w:p w14:paraId="61941ED7" w14:textId="232C727C" w:rsidR="00CD06F2" w:rsidRPr="00CD06F2" w:rsidRDefault="00CD06F2" w:rsidP="00197053">
      <w:pPr>
        <w:tabs>
          <w:tab w:val="left" w:pos="284"/>
          <w:tab w:val="left" w:pos="567"/>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t>6.2. Izraudzītais operators var pilnīgi vai daļēji atgūt 6.1. apakšpunktā minēto summu, sniedzot pakalpojumus saskaņā ar Reglamenta noteikumiem.</w:t>
      </w:r>
    </w:p>
    <w:p w14:paraId="0A7015C5"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eastAsia="zh-CN"/>
        </w:rPr>
      </w:pPr>
    </w:p>
    <w:p w14:paraId="08FFDD1E" w14:textId="196B8DD0" w:rsidR="00CD06F2" w:rsidRPr="00CD06F2" w:rsidRDefault="00CD06F2" w:rsidP="00197053">
      <w:pPr>
        <w:tabs>
          <w:tab w:val="left" w:pos="284"/>
          <w:tab w:val="left" w:pos="567"/>
        </w:tabs>
        <w:ind w:left="284" w:hanging="284"/>
        <w:jc w:val="both"/>
        <w:rPr>
          <w:rFonts w:ascii="Times New Roman" w:hAnsi="Times New Roman"/>
          <w:noProof/>
          <w:sz w:val="24"/>
          <w:u w:val="single"/>
        </w:rPr>
      </w:pPr>
      <w:r>
        <w:rPr>
          <w:rFonts w:ascii="Times New Roman" w:hAnsi="Times New Roman"/>
          <w:sz w:val="24"/>
          <w:u w:val="single"/>
        </w:rPr>
        <w:t>7. Izraudzītajiem operatoriem, kas ir izvēlējušies noteikt pašdeklarētus tarifus pasta pakām iepriekšējā kalendārajā gadā un kas nepaziņo atšķirīgus pašdeklarētus tarifus nākamajam gadam, turpina piemērot spēkā esošos pašdeklarētos tarifus, ja tie atbilst šā panta nosacījumiem. Izraudzītais operators var piemērot 5. punktā noteiktos minimālos tarifus.</w:t>
      </w:r>
    </w:p>
    <w:p w14:paraId="5AD2845D" w14:textId="4311705D" w:rsidR="00CD06F2" w:rsidRPr="00CD06F2" w:rsidRDefault="00CD06F2" w:rsidP="00197053">
      <w:pPr>
        <w:tabs>
          <w:tab w:val="left" w:pos="284"/>
          <w:tab w:val="left" w:pos="851"/>
        </w:tabs>
        <w:spacing w:before="120"/>
        <w:ind w:left="284" w:hanging="284"/>
        <w:jc w:val="both"/>
        <w:rPr>
          <w:rFonts w:ascii="Times New Roman" w:hAnsi="Times New Roman"/>
          <w:noProof/>
          <w:sz w:val="24"/>
          <w:u w:val="single"/>
        </w:rPr>
      </w:pPr>
      <w:r>
        <w:rPr>
          <w:rFonts w:ascii="Times New Roman" w:hAnsi="Times New Roman"/>
          <w:sz w:val="24"/>
          <w:u w:val="single"/>
        </w:rPr>
        <w:t>7.1. Izraudzītajiem operatoriem, kas ir izvēlējušies nenoteikt pašdeklarētus tarifus pasta pakām iepriekšējā kalendārajā gadā un kas nepaziņo pašdeklarētus tarifus nākamajam gadam, atlīdzības likmes nosaka, pamatojoties uz 2. un 3. punktā noteiktajiem maksimālajiem ieņēmumiem, un attiecīgā gadījumā piemēro tādu pašu attiecību starp tarifu par sūtījumu un tarifu par kilogramu kā pagājušajā gadā, vai arī to nosaka saskaņā ar 4. punkta noteikumiem.</w:t>
      </w:r>
    </w:p>
    <w:p w14:paraId="592CD407" w14:textId="77777777" w:rsidR="00CD06F2" w:rsidRPr="00CD06F2" w:rsidRDefault="00CD06F2" w:rsidP="00197053">
      <w:pPr>
        <w:tabs>
          <w:tab w:val="left" w:pos="284"/>
          <w:tab w:val="left" w:pos="851"/>
        </w:tabs>
        <w:autoSpaceDE w:val="0"/>
        <w:autoSpaceDN w:val="0"/>
        <w:adjustRightInd w:val="0"/>
        <w:ind w:left="284" w:hanging="284"/>
        <w:jc w:val="both"/>
        <w:rPr>
          <w:rFonts w:ascii="Times New Roman" w:hAnsi="Times New Roman"/>
          <w:noProof/>
          <w:sz w:val="24"/>
          <w:u w:val="single"/>
          <w:lang w:val="en-US" w:eastAsia="zh-CN"/>
        </w:rPr>
      </w:pPr>
    </w:p>
    <w:p w14:paraId="27CEEE21" w14:textId="08B7628A" w:rsidR="00CD06F2" w:rsidRPr="00CD06F2" w:rsidRDefault="00CD06F2" w:rsidP="00197053">
      <w:pPr>
        <w:tabs>
          <w:tab w:val="left" w:pos="284"/>
          <w:tab w:val="left" w:pos="851"/>
        </w:tabs>
        <w:autoSpaceDE w:val="0"/>
        <w:autoSpaceDN w:val="0"/>
        <w:adjustRightInd w:val="0"/>
        <w:ind w:left="284" w:hanging="284"/>
        <w:jc w:val="both"/>
        <w:rPr>
          <w:rFonts w:ascii="Times New Roman" w:eastAsiaTheme="minorHAnsi" w:hAnsi="Times New Roman"/>
          <w:noProof/>
          <w:sz w:val="24"/>
          <w:u w:val="single"/>
        </w:rPr>
      </w:pPr>
      <w:r>
        <w:rPr>
          <w:rFonts w:ascii="Times New Roman" w:hAnsi="Times New Roman"/>
          <w:sz w:val="24"/>
          <w:u w:val="single"/>
        </w:rPr>
        <w:t>8. Sākot ar tarifiem, kas ir spēkā no 2027. gada, pasta pakām ar piegādes apliecinājumu piemēro papildu maksājumu 1,200 </w:t>
      </w:r>
      <w:r>
        <w:rPr>
          <w:rFonts w:ascii="Times New Roman" w:hAnsi="Times New Roman"/>
          <w:i/>
          <w:iCs/>
          <w:sz w:val="24"/>
          <w:u w:val="single"/>
        </w:rPr>
        <w:t>SDR</w:t>
      </w:r>
      <w:r>
        <w:rPr>
          <w:rFonts w:ascii="Times New Roman" w:hAnsi="Times New Roman"/>
          <w:sz w:val="24"/>
          <w:u w:val="single"/>
        </w:rPr>
        <w:t xml:space="preserve"> apmērā par sūtījumu vai maksu, kas piemērojama piegādes apliecinājumam iekšzemes pakalpojumos. Šo atlīdzību neizmaksā tiem izraudzītajiem operatoriem, kuru iekšzemes pakalpojumu tarifi, kas paziņoti saskaņā ar 1.2.1. apakšpunktu, ietver piegādes apliecinājumu.</w:t>
      </w:r>
    </w:p>
    <w:p w14:paraId="48923CCF" w14:textId="4325EB2C" w:rsidR="00CD06F2" w:rsidRPr="00CD06F2" w:rsidRDefault="00CD06F2" w:rsidP="00197053">
      <w:pPr>
        <w:tabs>
          <w:tab w:val="left" w:pos="284"/>
          <w:tab w:val="left" w:pos="851"/>
        </w:tabs>
        <w:autoSpaceDE w:val="0"/>
        <w:autoSpaceDN w:val="0"/>
        <w:adjustRightInd w:val="0"/>
        <w:spacing w:before="120"/>
        <w:ind w:left="284" w:hanging="284"/>
        <w:jc w:val="both"/>
        <w:rPr>
          <w:rFonts w:ascii="Times New Roman" w:hAnsi="Times New Roman"/>
          <w:noProof/>
          <w:sz w:val="24"/>
          <w:u w:val="single"/>
        </w:rPr>
      </w:pPr>
      <w:r>
        <w:rPr>
          <w:rFonts w:ascii="Times New Roman" w:hAnsi="Times New Roman"/>
          <w:sz w:val="24"/>
          <w:u w:val="single"/>
        </w:rPr>
        <w:lastRenderedPageBreak/>
        <w:t xml:space="preserve">8.1. Izraudzītie operatori, kas piemēro līdzvērtīgu maksu iekšzemes pakalpojumos, par šo maksu paziņo Starptautiskajam birojam ne vēlāk kā līdz tā gada 1. maijam, kas ir pirms gada, kurā šie tarifi stājas spēkā, neieskaitot nodokļus, kas ir spēkā šajā datumā. Lai tarifus pārrēķinātu </w:t>
      </w:r>
      <w:r>
        <w:rPr>
          <w:rFonts w:ascii="Times New Roman" w:hAnsi="Times New Roman"/>
          <w:i/>
          <w:iCs/>
          <w:sz w:val="24"/>
          <w:u w:val="single"/>
        </w:rPr>
        <w:t>SDR</w:t>
      </w:r>
      <w:r>
        <w:rPr>
          <w:rFonts w:ascii="Times New Roman" w:hAnsi="Times New Roman"/>
          <w:sz w:val="24"/>
          <w:u w:val="single"/>
        </w:rPr>
        <w:t xml:space="preserve">, Starptautiskais birojs izmanto mēneša vidējo valūtas maiņas kursu piecu mēnešu periodā, kas beidzas februāra pēdējā dienā tajā gadā, kas ir pirms gada, kurā maksājums būs piemērojams. Piemērojamo summu, kas izteikta </w:t>
      </w:r>
      <w:r>
        <w:rPr>
          <w:rFonts w:ascii="Times New Roman" w:hAnsi="Times New Roman"/>
          <w:i/>
          <w:iCs/>
          <w:sz w:val="24"/>
          <w:u w:val="single"/>
        </w:rPr>
        <w:t>SDR</w:t>
      </w:r>
      <w:r>
        <w:rPr>
          <w:rFonts w:ascii="Times New Roman" w:hAnsi="Times New Roman"/>
          <w:sz w:val="24"/>
          <w:u w:val="single"/>
        </w:rPr>
        <w:t>, publicē tajā pašā apkārtrakstā, kas minēts 1.3. apakšpunktā.</w:t>
      </w:r>
    </w:p>
    <w:p w14:paraId="2D339C5B" w14:textId="77777777" w:rsidR="00CD06F2" w:rsidRPr="00CD06F2" w:rsidRDefault="00CD06F2" w:rsidP="00197053">
      <w:pPr>
        <w:tabs>
          <w:tab w:val="left" w:pos="284"/>
          <w:tab w:val="left" w:pos="567"/>
        </w:tabs>
        <w:autoSpaceDE w:val="0"/>
        <w:autoSpaceDN w:val="0"/>
        <w:adjustRightInd w:val="0"/>
        <w:ind w:left="284" w:hanging="284"/>
        <w:jc w:val="both"/>
        <w:rPr>
          <w:rFonts w:ascii="Times New Roman" w:hAnsi="Times New Roman"/>
          <w:noProof/>
          <w:sz w:val="24"/>
          <w:u w:val="single"/>
          <w:lang w:val="en-US" w:eastAsia="zh-CN"/>
        </w:rPr>
      </w:pPr>
    </w:p>
    <w:p w14:paraId="300209A7" w14:textId="612CF5FA" w:rsidR="00CD06F2" w:rsidRPr="00CD06F2" w:rsidRDefault="00CD06F2" w:rsidP="00197053">
      <w:pPr>
        <w:tabs>
          <w:tab w:val="left" w:pos="284"/>
          <w:tab w:val="left" w:pos="851"/>
        </w:tabs>
        <w:autoSpaceDE w:val="0"/>
        <w:autoSpaceDN w:val="0"/>
        <w:adjustRightInd w:val="0"/>
        <w:ind w:left="284" w:hanging="284"/>
        <w:jc w:val="both"/>
        <w:rPr>
          <w:rFonts w:ascii="Times New Roman" w:hAnsi="Times New Roman"/>
          <w:noProof/>
          <w:sz w:val="24"/>
          <w:u w:val="single"/>
        </w:rPr>
      </w:pPr>
      <w:r>
        <w:rPr>
          <w:rFonts w:ascii="Times New Roman" w:hAnsi="Times New Roman"/>
          <w:sz w:val="24"/>
          <w:u w:val="single"/>
        </w:rPr>
        <w:t>9. Ja iekšzemes tarifus par 4,652 kg pasta pakām ar piegādi uz zonām, kas nav blakus viena otrai, neiekļauj 1.2. apakšpunktā noteikto maksimālo tarifu aprēķinā, galamērķa valsts izraudzītais operators var piemērot papildu tarifu saviem pašdeklarētajiem tarifiem par sūtījumiem uz šīm zonām, un šim tarifam jāatbilst šo vērtību starpībai vai jābūt zemākam par to saskaņā ar Reglamenta nosacījumiem.</w:t>
      </w:r>
    </w:p>
    <w:p w14:paraId="59392727" w14:textId="77777777" w:rsidR="00CD06F2" w:rsidRPr="00CD06F2" w:rsidRDefault="00CD06F2" w:rsidP="00197053">
      <w:pPr>
        <w:tabs>
          <w:tab w:val="left" w:pos="284"/>
          <w:tab w:val="left" w:pos="851"/>
        </w:tabs>
        <w:ind w:left="284" w:hanging="284"/>
        <w:jc w:val="both"/>
        <w:rPr>
          <w:rFonts w:ascii="Times New Roman" w:hAnsi="Times New Roman"/>
          <w:noProof/>
          <w:sz w:val="24"/>
          <w:lang w:val="en-US"/>
        </w:rPr>
      </w:pPr>
    </w:p>
    <w:p w14:paraId="009FFB0F" w14:textId="3EBF37F1" w:rsidR="00CD06F2" w:rsidRPr="00CD06F2" w:rsidRDefault="00CD06F2" w:rsidP="00197053">
      <w:pPr>
        <w:tabs>
          <w:tab w:val="left" w:pos="284"/>
          <w:tab w:val="left" w:pos="851"/>
        </w:tabs>
        <w:ind w:left="284" w:hanging="284"/>
        <w:jc w:val="both"/>
        <w:rPr>
          <w:rFonts w:ascii="Times New Roman" w:hAnsi="Times New Roman"/>
          <w:strike/>
          <w:noProof/>
          <w:sz w:val="24"/>
        </w:rPr>
      </w:pPr>
      <w:r>
        <w:rPr>
          <w:rFonts w:ascii="Times New Roman" w:hAnsi="Times New Roman"/>
          <w:strike/>
          <w:sz w:val="24"/>
        </w:rPr>
        <w:t>2. Pasta pakām, kuru apmaiņu veic divi izraudzītie operatori vai vienas un tās pašas valsts divas pasta iestādes, izmantojot viena vai vairāku citu izraudzīto operatoru sauszemes pakalpojumus, piemēro sauszemes tranzīta tarifus, atbilstoši kuriem maksājumi tiek veikti to izraudzīto operatoru labā, kas sniedz sauszemes pakalpojumus, kā to paredz Reglaments, saskaņā ar piemērojamo attāluma soli.</w:t>
      </w:r>
    </w:p>
    <w:p w14:paraId="146F138B" w14:textId="3AF624DC" w:rsidR="00CD06F2" w:rsidRPr="00CD06F2" w:rsidRDefault="00CD06F2" w:rsidP="00197053">
      <w:pPr>
        <w:tabs>
          <w:tab w:val="left" w:pos="284"/>
          <w:tab w:val="left" w:pos="851"/>
        </w:tabs>
        <w:spacing w:before="120"/>
        <w:ind w:left="284" w:hanging="284"/>
        <w:jc w:val="both"/>
        <w:rPr>
          <w:rFonts w:ascii="Times New Roman" w:hAnsi="Times New Roman"/>
          <w:strike/>
          <w:noProof/>
          <w:sz w:val="24"/>
        </w:rPr>
      </w:pPr>
      <w:r>
        <w:rPr>
          <w:rFonts w:ascii="Times New Roman" w:hAnsi="Times New Roman"/>
          <w:strike/>
          <w:sz w:val="24"/>
        </w:rPr>
        <w:t>2.1. Par pasta pakām, kuras pārsūta atklātā tranzītā, starpniekvalstu izraudzītie operatori ir tiesīgi pieprasīt maksu atbilstoši tādam pamattarifam par sūtījumu, kas noteikts Reglamentā.</w:t>
      </w:r>
    </w:p>
    <w:p w14:paraId="044D6B9B" w14:textId="282F7591" w:rsidR="00CD06F2" w:rsidRPr="00CD06F2" w:rsidRDefault="00CD06F2" w:rsidP="00197053">
      <w:pPr>
        <w:tabs>
          <w:tab w:val="left" w:pos="284"/>
          <w:tab w:val="left" w:pos="851"/>
        </w:tabs>
        <w:spacing w:before="120"/>
        <w:ind w:left="284" w:hanging="284"/>
        <w:jc w:val="both"/>
        <w:rPr>
          <w:rFonts w:ascii="Times New Roman" w:hAnsi="Times New Roman"/>
          <w:strike/>
          <w:noProof/>
          <w:sz w:val="24"/>
        </w:rPr>
      </w:pPr>
      <w:r>
        <w:rPr>
          <w:rFonts w:ascii="Times New Roman" w:hAnsi="Times New Roman"/>
          <w:strike/>
          <w:sz w:val="24"/>
        </w:rPr>
        <w:t>2.2. Maksājumus atbilstoši sauszemes tranzīta tarifiem veic sūtījuma nodošanas valsts izraudzītais operators, ja vien Reglaments neparedz izņēmumus šim principam.</w:t>
      </w:r>
    </w:p>
    <w:p w14:paraId="2925C974" w14:textId="77777777" w:rsidR="00CD06F2" w:rsidRPr="00CD06F2" w:rsidRDefault="00CD06F2" w:rsidP="00197053">
      <w:pPr>
        <w:tabs>
          <w:tab w:val="left" w:pos="284"/>
          <w:tab w:val="left" w:pos="851"/>
        </w:tabs>
        <w:ind w:left="284" w:hanging="284"/>
        <w:jc w:val="both"/>
        <w:rPr>
          <w:rFonts w:ascii="Times New Roman" w:hAnsi="Times New Roman"/>
          <w:noProof/>
          <w:sz w:val="24"/>
          <w:lang w:val="en-US"/>
        </w:rPr>
      </w:pPr>
    </w:p>
    <w:p w14:paraId="29AE2273" w14:textId="74D179BC" w:rsidR="00CD06F2" w:rsidRPr="00CD06F2" w:rsidRDefault="00CD06F2" w:rsidP="00197053">
      <w:pPr>
        <w:tabs>
          <w:tab w:val="left" w:pos="284"/>
          <w:tab w:val="left" w:pos="851"/>
        </w:tabs>
        <w:ind w:left="284" w:hanging="284"/>
        <w:jc w:val="both"/>
        <w:rPr>
          <w:rFonts w:ascii="Times New Roman" w:hAnsi="Times New Roman"/>
          <w:noProof/>
          <w:sz w:val="24"/>
        </w:rPr>
      </w:pPr>
      <w:r>
        <w:rPr>
          <w:rFonts w:ascii="Times New Roman" w:hAnsi="Times New Roman"/>
          <w:strike/>
          <w:sz w:val="24"/>
        </w:rPr>
        <w:t xml:space="preserve">3. </w:t>
      </w:r>
      <w:r>
        <w:rPr>
          <w:rFonts w:ascii="Times New Roman" w:hAnsi="Times New Roman"/>
          <w:sz w:val="24"/>
          <w:u w:val="single"/>
        </w:rPr>
        <w:t>10.</w:t>
      </w:r>
      <w:r>
        <w:rPr>
          <w:rFonts w:ascii="Times New Roman" w:hAnsi="Times New Roman"/>
          <w:sz w:val="24"/>
        </w:rPr>
        <w:t xml:space="preserve"> Ikviens izraudzītais operators, kas ir iesaistīts pasta paku pārvadājumos pa jūru, ir tiesīgs pieprasīt samaksu atbilstoši jūras tarifiem. Šos maksājumus veic sūtījuma nodošanas valsts izraudzītais operators, ja vien Reglaments neparedz izņēmumus attiecībā uz šo principu.</w:t>
      </w:r>
    </w:p>
    <w:p w14:paraId="186C538F" w14:textId="3805E44E" w:rsidR="00CD06F2" w:rsidRPr="00CD06F2" w:rsidRDefault="00CD06F2" w:rsidP="00197053">
      <w:pPr>
        <w:tabs>
          <w:tab w:val="left" w:pos="284"/>
          <w:tab w:val="left" w:pos="851"/>
        </w:tabs>
        <w:spacing w:before="120"/>
        <w:ind w:left="284" w:hanging="284"/>
        <w:jc w:val="both"/>
        <w:rPr>
          <w:rFonts w:ascii="Times New Roman" w:hAnsi="Times New Roman"/>
          <w:noProof/>
          <w:sz w:val="24"/>
        </w:rPr>
      </w:pPr>
      <w:r>
        <w:rPr>
          <w:rFonts w:ascii="Times New Roman" w:hAnsi="Times New Roman"/>
          <w:strike/>
          <w:sz w:val="24"/>
        </w:rPr>
        <w:t xml:space="preserve">3.1. </w:t>
      </w:r>
      <w:r>
        <w:rPr>
          <w:rFonts w:ascii="Times New Roman" w:hAnsi="Times New Roman"/>
          <w:sz w:val="24"/>
          <w:u w:val="single"/>
        </w:rPr>
        <w:t>10.1.</w:t>
      </w:r>
      <w:r>
        <w:rPr>
          <w:rFonts w:ascii="Times New Roman" w:hAnsi="Times New Roman"/>
          <w:sz w:val="24"/>
        </w:rPr>
        <w:t xml:space="preserve"> Reglaments nosaka jūras tarifu katram jūras pārvadājumam atbilstoši piemērojamam attāluma solim.</w:t>
      </w:r>
    </w:p>
    <w:p w14:paraId="0ECE5282" w14:textId="0731AFC2" w:rsidR="00CD06F2" w:rsidRPr="00CD06F2" w:rsidRDefault="00CD06F2" w:rsidP="00197053">
      <w:pPr>
        <w:tabs>
          <w:tab w:val="left" w:pos="284"/>
          <w:tab w:val="left" w:pos="851"/>
        </w:tabs>
        <w:spacing w:before="120"/>
        <w:ind w:left="284" w:hanging="284"/>
        <w:jc w:val="both"/>
        <w:rPr>
          <w:rFonts w:ascii="Times New Roman" w:hAnsi="Times New Roman"/>
          <w:noProof/>
          <w:sz w:val="24"/>
        </w:rPr>
      </w:pPr>
      <w:r>
        <w:rPr>
          <w:rFonts w:ascii="Times New Roman" w:hAnsi="Times New Roman"/>
          <w:strike/>
          <w:sz w:val="24"/>
        </w:rPr>
        <w:t>3.2.</w:t>
      </w:r>
      <w:r>
        <w:rPr>
          <w:rFonts w:ascii="Times New Roman" w:hAnsi="Times New Roman"/>
          <w:sz w:val="24"/>
        </w:rPr>
        <w:t xml:space="preserve"> </w:t>
      </w:r>
      <w:r>
        <w:rPr>
          <w:rFonts w:ascii="Times New Roman" w:hAnsi="Times New Roman"/>
          <w:sz w:val="24"/>
          <w:u w:val="single"/>
        </w:rPr>
        <w:t>10.2.</w:t>
      </w:r>
      <w:r>
        <w:rPr>
          <w:rFonts w:ascii="Times New Roman" w:hAnsi="Times New Roman"/>
          <w:sz w:val="24"/>
        </w:rPr>
        <w:t xml:space="preserve"> Izraudzītie operatori var palielināt jūras tarifu ne vairāk kā par 50 %, un minēto tarifu aprēķina saskaņā ar </w:t>
      </w:r>
      <w:r>
        <w:rPr>
          <w:rFonts w:ascii="Times New Roman" w:hAnsi="Times New Roman"/>
          <w:strike/>
          <w:sz w:val="24"/>
        </w:rPr>
        <w:t>3.1.</w:t>
      </w:r>
      <w:r>
        <w:rPr>
          <w:rFonts w:ascii="Times New Roman" w:hAnsi="Times New Roman"/>
          <w:sz w:val="24"/>
        </w:rPr>
        <w:t xml:space="preserve"> </w:t>
      </w:r>
      <w:r>
        <w:rPr>
          <w:rFonts w:ascii="Times New Roman" w:hAnsi="Times New Roman"/>
          <w:sz w:val="24"/>
          <w:u w:val="single"/>
        </w:rPr>
        <w:t>10.1</w:t>
      </w:r>
      <w:r>
        <w:rPr>
          <w:rFonts w:ascii="Times New Roman" w:hAnsi="Times New Roman"/>
          <w:sz w:val="24"/>
        </w:rPr>
        <w:t>. apakšpunktu. Turklāt tie drīkst arī samazināt šo tarifu pēc pašu izvēles.</w:t>
      </w:r>
    </w:p>
    <w:p w14:paraId="1C3FEDE1" w14:textId="77777777" w:rsidR="00CD06F2" w:rsidRPr="00CD06F2" w:rsidRDefault="00CD06F2" w:rsidP="00CD06F2">
      <w:pPr>
        <w:tabs>
          <w:tab w:val="left" w:pos="0"/>
          <w:tab w:val="left" w:pos="567"/>
          <w:tab w:val="left" w:pos="851"/>
        </w:tabs>
        <w:jc w:val="both"/>
        <w:rPr>
          <w:rFonts w:ascii="Times New Roman" w:hAnsi="Times New Roman"/>
          <w:noProof/>
          <w:sz w:val="24"/>
          <w:lang w:val="en-US"/>
        </w:rPr>
      </w:pPr>
    </w:p>
    <w:p w14:paraId="5B9585C0" w14:textId="77777777" w:rsidR="00CD06F2" w:rsidRPr="00CD06F2" w:rsidRDefault="00CD06F2" w:rsidP="00CD06F2">
      <w:pPr>
        <w:tabs>
          <w:tab w:val="left" w:pos="0"/>
        </w:tabs>
        <w:jc w:val="both"/>
        <w:rPr>
          <w:rFonts w:ascii="Times New Roman" w:hAnsi="Times New Roman"/>
          <w:noProof/>
          <w:sz w:val="24"/>
          <w:lang w:val="en-US"/>
        </w:rPr>
      </w:pPr>
    </w:p>
    <w:p w14:paraId="1238F101" w14:textId="77777777" w:rsidR="00CD06F2" w:rsidRPr="00CD06F2" w:rsidRDefault="00CD06F2" w:rsidP="00CD06F2">
      <w:pPr>
        <w:tabs>
          <w:tab w:val="left" w:pos="0"/>
          <w:tab w:val="left" w:pos="567"/>
        </w:tabs>
        <w:jc w:val="both"/>
        <w:rPr>
          <w:rFonts w:ascii="Times New Roman" w:hAnsi="Times New Roman" w:cstheme="minorBidi"/>
          <w:noProof/>
          <w:sz w:val="24"/>
        </w:rPr>
      </w:pPr>
      <w:bookmarkStart w:id="26" w:name="_Hlk209090675"/>
      <w:r>
        <w:rPr>
          <w:rFonts w:ascii="Times New Roman" w:hAnsi="Times New Roman"/>
          <w:sz w:val="24"/>
        </w:rPr>
        <w:t>XX pants</w:t>
      </w:r>
    </w:p>
    <w:p w14:paraId="2D8271DB"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(35. pants, grozīts)</w:t>
      </w:r>
    </w:p>
    <w:p w14:paraId="0056A4C5"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Īpašie noteikumi attiecībā uz norēķiniem un maksājumiem par starptautiskā pasta apmaiņu</w:t>
      </w:r>
    </w:p>
    <w:bookmarkEnd w:id="26"/>
    <w:p w14:paraId="16FBD49D"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5618439B" w14:textId="13EAE222" w:rsidR="00CD06F2" w:rsidRPr="00CD06F2" w:rsidRDefault="00CD06F2" w:rsidP="00197053">
      <w:pPr>
        <w:tabs>
          <w:tab w:val="left" w:pos="284"/>
          <w:tab w:val="left" w:pos="851"/>
        </w:tabs>
        <w:ind w:left="284" w:hanging="284"/>
        <w:jc w:val="both"/>
        <w:rPr>
          <w:rFonts w:ascii="Times New Roman" w:hAnsi="Times New Roman"/>
          <w:noProof/>
          <w:sz w:val="24"/>
        </w:rPr>
      </w:pPr>
      <w:r>
        <w:rPr>
          <w:rFonts w:ascii="Times New Roman" w:hAnsi="Times New Roman"/>
          <w:sz w:val="24"/>
        </w:rPr>
        <w:t xml:space="preserve">1. Norēķini un maksājumi par darbībām, kas veiktas saskaņā ar šo konvenciju (tostarp norēķini un maksājumi par pasta sūtījumu pārvadāšanu (pārsūtīšanu), norēķini un maksājumi par pasta sūtījumu apstrādi galamērķa valstī </w:t>
      </w:r>
      <w:r>
        <w:rPr>
          <w:rFonts w:ascii="Times New Roman" w:hAnsi="Times New Roman"/>
          <w:sz w:val="24"/>
          <w:u w:val="single"/>
        </w:rPr>
        <w:t>vai tranzītu</w:t>
      </w:r>
      <w:r>
        <w:rPr>
          <w:rFonts w:ascii="Times New Roman" w:hAnsi="Times New Roman"/>
          <w:sz w:val="24"/>
        </w:rPr>
        <w:t xml:space="preserve"> un norēķini un maksājumi, kas veicami, lai kompensētu pasta sūtījumu nozaudēšanu, izzagšanu vai bojājumus), tiek noteikti un veikti saskaņā ar šīs konvencijas un citu Pasaules Pasta savienības aktu noteikumiem, un izraudzītajam operatoram nav jāsagatavo nekādi dokumenti, izņemot gadījumos, kas norādīti Pasaules Pasta savienības aktos.</w:t>
      </w:r>
    </w:p>
    <w:p w14:paraId="7BE67ED5" w14:textId="77777777" w:rsidR="00CD06F2" w:rsidRPr="00CD06F2" w:rsidRDefault="00CD06F2" w:rsidP="00197053">
      <w:pPr>
        <w:tabs>
          <w:tab w:val="left" w:pos="284"/>
          <w:tab w:val="left" w:pos="567"/>
        </w:tabs>
        <w:ind w:left="284" w:hanging="284"/>
        <w:jc w:val="both"/>
        <w:rPr>
          <w:rFonts w:ascii="Times New Roman" w:hAnsi="Times New Roman"/>
          <w:noProof/>
          <w:sz w:val="24"/>
          <w:lang w:val="en-US"/>
        </w:rPr>
      </w:pPr>
    </w:p>
    <w:p w14:paraId="549CA884" w14:textId="241CF3B5" w:rsidR="00CD06F2" w:rsidRDefault="00CD06F2" w:rsidP="00197053">
      <w:pPr>
        <w:tabs>
          <w:tab w:val="left" w:pos="284"/>
          <w:tab w:val="left" w:pos="851"/>
        </w:tabs>
        <w:ind w:left="284" w:hanging="284"/>
        <w:jc w:val="both"/>
        <w:rPr>
          <w:rFonts w:ascii="Times New Roman" w:hAnsi="Times New Roman"/>
          <w:noProof/>
          <w:sz w:val="24"/>
          <w:u w:val="single"/>
        </w:rPr>
      </w:pPr>
      <w:r>
        <w:rPr>
          <w:rFonts w:ascii="Times New Roman" w:hAnsi="Times New Roman"/>
          <w:sz w:val="24"/>
        </w:rPr>
        <w:t xml:space="preserve">2. Lai nodrošinātu universālo pasta pakalpojumu sniegšanu, kā noteikts 3. pantā, un starptautiskā pasta tīkla integritāti, izraudzītie operatori veic maksājumus par darbībām, kas veiktas saskaņā ar </w:t>
      </w:r>
      <w:r>
        <w:rPr>
          <w:rFonts w:ascii="Times New Roman" w:hAnsi="Times New Roman"/>
          <w:strike/>
          <w:sz w:val="24"/>
        </w:rPr>
        <w:t xml:space="preserve">Konvenciju </w:t>
      </w:r>
      <w:r>
        <w:rPr>
          <w:rFonts w:ascii="Times New Roman" w:hAnsi="Times New Roman"/>
          <w:sz w:val="24"/>
          <w:u w:val="single"/>
        </w:rPr>
        <w:t>Pasaules Pasta savienības aktiem</w:t>
      </w:r>
      <w:r>
        <w:rPr>
          <w:rFonts w:ascii="Times New Roman" w:hAnsi="Times New Roman"/>
          <w:sz w:val="24"/>
        </w:rPr>
        <w:t xml:space="preserve">. </w:t>
      </w:r>
      <w:r>
        <w:rPr>
          <w:rFonts w:ascii="Times New Roman" w:hAnsi="Times New Roman"/>
          <w:sz w:val="24"/>
          <w:u w:val="single"/>
        </w:rPr>
        <w:t xml:space="preserve">Pēc norēķinu veikšanas, ja </w:t>
      </w:r>
      <w:r>
        <w:rPr>
          <w:rFonts w:ascii="Times New Roman" w:hAnsi="Times New Roman"/>
          <w:sz w:val="24"/>
          <w:u w:val="single"/>
        </w:rPr>
        <w:lastRenderedPageBreak/>
        <w:t>izraudzītais operators savlaicīgi nesamaksā citam izraudzītajam operatoram par neapstrīdētiem parādiem, kas izriet no šādām darbībām, saskaņā ar Pasaules Pasta savienības aktiem izraudzītais operators kreditors var apturēt pasta pakalpojumu sniegšanu atbilstoši Reglamentā noteiktajām procedūrām (neietekmējot Administratīvās padomes norādījumus jautājumos par pamatpolitiku un pamatprincipiem).</w:t>
      </w:r>
    </w:p>
    <w:p w14:paraId="68EFDBE1" w14:textId="77777777" w:rsidR="00617BB3" w:rsidRDefault="00617BB3" w:rsidP="00CD06F2">
      <w:pPr>
        <w:tabs>
          <w:tab w:val="left" w:pos="0"/>
          <w:tab w:val="left" w:pos="851"/>
        </w:tabs>
        <w:jc w:val="both"/>
        <w:rPr>
          <w:rFonts w:ascii="Times New Roman" w:hAnsi="Times New Roman"/>
          <w:noProof/>
          <w:sz w:val="24"/>
          <w:u w:val="single"/>
          <w:lang w:val="en-US"/>
        </w:rPr>
      </w:pPr>
    </w:p>
    <w:p w14:paraId="4638F589" w14:textId="77777777" w:rsidR="00617BB3" w:rsidRPr="00CD06F2" w:rsidRDefault="00617BB3" w:rsidP="00CD06F2">
      <w:pPr>
        <w:tabs>
          <w:tab w:val="left" w:pos="0"/>
          <w:tab w:val="left" w:pos="851"/>
        </w:tabs>
        <w:jc w:val="both"/>
        <w:rPr>
          <w:rFonts w:ascii="Times New Roman" w:hAnsi="Times New Roman"/>
          <w:noProof/>
          <w:sz w:val="24"/>
          <w:u w:val="single"/>
          <w:lang w:val="en-US"/>
        </w:rPr>
      </w:pPr>
    </w:p>
    <w:p w14:paraId="18F9A29A"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bookmarkStart w:id="27" w:name="_Hlk209090755"/>
      <w:r>
        <w:rPr>
          <w:rFonts w:ascii="Times New Roman" w:hAnsi="Times New Roman"/>
          <w:sz w:val="24"/>
        </w:rPr>
        <w:t>XXI pants</w:t>
      </w:r>
      <w:bookmarkEnd w:id="27"/>
    </w:p>
    <w:p w14:paraId="3BDFAED5"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(36. pants, grozīts)</w:t>
      </w:r>
    </w:p>
    <w:p w14:paraId="0F4306C3" w14:textId="77777777" w:rsidR="00CD06F2" w:rsidRPr="00CD06F2" w:rsidRDefault="00CD06F2" w:rsidP="00CD06F2">
      <w:pPr>
        <w:tabs>
          <w:tab w:val="left" w:pos="0"/>
          <w:tab w:val="left" w:pos="567"/>
          <w:tab w:val="left" w:pos="851"/>
        </w:tabs>
        <w:jc w:val="both"/>
        <w:rPr>
          <w:rFonts w:ascii="Times New Roman" w:hAnsi="Times New Roman" w:cstheme="minorBidi"/>
          <w:noProof/>
          <w:sz w:val="24"/>
        </w:rPr>
      </w:pPr>
      <w:r>
        <w:rPr>
          <w:rFonts w:ascii="Times New Roman" w:hAnsi="Times New Roman"/>
          <w:sz w:val="24"/>
        </w:rPr>
        <w:t>Pasta darbības padomes tiesības noteikt maksu un tarifus</w:t>
      </w:r>
    </w:p>
    <w:p w14:paraId="1967111A" w14:textId="77777777" w:rsidR="00CD06F2" w:rsidRPr="00CD06F2" w:rsidRDefault="00CD06F2" w:rsidP="00CD06F2">
      <w:pPr>
        <w:tabs>
          <w:tab w:val="left" w:pos="0"/>
          <w:tab w:val="left" w:pos="567"/>
          <w:tab w:val="left" w:pos="851"/>
        </w:tabs>
        <w:jc w:val="both"/>
        <w:rPr>
          <w:rFonts w:ascii="Times New Roman" w:hAnsi="Times New Roman" w:cstheme="minorBidi"/>
          <w:noProof/>
          <w:sz w:val="24"/>
          <w:lang w:val="en-US"/>
        </w:rPr>
      </w:pPr>
    </w:p>
    <w:p w14:paraId="2207D702" w14:textId="0FFC5E67" w:rsidR="00CD06F2" w:rsidRPr="00CD06F2" w:rsidRDefault="00CD06F2" w:rsidP="00197053">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1. Pasta darbības padome ir tiesīga noteikt šādus tarifus</w:t>
      </w:r>
      <w:r>
        <w:rPr>
          <w:rFonts w:ascii="Times New Roman" w:hAnsi="Times New Roman"/>
          <w:sz w:val="24"/>
          <w:u w:val="single"/>
        </w:rPr>
        <w:t>,</w:t>
      </w:r>
      <w:r>
        <w:rPr>
          <w:rFonts w:ascii="Times New Roman" w:hAnsi="Times New Roman"/>
          <w:sz w:val="24"/>
        </w:rPr>
        <w:t xml:space="preserve"> </w:t>
      </w:r>
      <w:r>
        <w:rPr>
          <w:rFonts w:ascii="Times New Roman" w:hAnsi="Times New Roman"/>
          <w:strike/>
          <w:sz w:val="24"/>
        </w:rPr>
        <w:t xml:space="preserve">un </w:t>
      </w:r>
      <w:r>
        <w:rPr>
          <w:rFonts w:ascii="Times New Roman" w:hAnsi="Times New Roman"/>
          <w:sz w:val="24"/>
        </w:rPr>
        <w:t xml:space="preserve">maksu </w:t>
      </w:r>
      <w:r>
        <w:rPr>
          <w:rFonts w:ascii="Times New Roman" w:hAnsi="Times New Roman"/>
          <w:sz w:val="24"/>
          <w:u w:val="single"/>
        </w:rPr>
        <w:t>un citus 1.3. apakšpunktā minētos elementus</w:t>
      </w:r>
      <w:r>
        <w:rPr>
          <w:rFonts w:ascii="Times New Roman" w:hAnsi="Times New Roman"/>
          <w:sz w:val="24"/>
        </w:rPr>
        <w:t>, ko izraudzītie operatori maksā saskaņā ar Reglamenta noteikumiem:</w:t>
      </w:r>
    </w:p>
    <w:p w14:paraId="21D022EC" w14:textId="23CE160B" w:rsidR="00CD06F2" w:rsidRPr="00CD06F2" w:rsidRDefault="00CD06F2" w:rsidP="00197053">
      <w:pPr>
        <w:tabs>
          <w:tab w:val="left" w:pos="284"/>
        </w:tabs>
        <w:spacing w:before="120"/>
        <w:ind w:left="284" w:hanging="284"/>
        <w:jc w:val="both"/>
        <w:rPr>
          <w:rFonts w:ascii="Times New Roman" w:hAnsi="Times New Roman"/>
          <w:noProof/>
          <w:sz w:val="24"/>
        </w:rPr>
      </w:pPr>
      <w:r>
        <w:rPr>
          <w:rFonts w:ascii="Times New Roman" w:hAnsi="Times New Roman"/>
          <w:sz w:val="24"/>
        </w:rPr>
        <w:t>1.1. tranzīta maksu par vēstuļu korespondences sūtījumu apstrādi un nosūtīšanu caur vienu vai vairākām starpniekvalstīm;</w:t>
      </w:r>
    </w:p>
    <w:p w14:paraId="48D87E3E" w14:textId="419500B8" w:rsidR="00CD06F2" w:rsidRPr="00CD06F2" w:rsidRDefault="00CD06F2" w:rsidP="00197053">
      <w:pPr>
        <w:tabs>
          <w:tab w:val="left" w:pos="284"/>
        </w:tabs>
        <w:spacing w:before="120"/>
        <w:ind w:left="284" w:hanging="284"/>
        <w:jc w:val="both"/>
        <w:rPr>
          <w:rFonts w:ascii="Times New Roman" w:hAnsi="Times New Roman"/>
          <w:noProof/>
          <w:sz w:val="24"/>
        </w:rPr>
      </w:pPr>
      <w:r>
        <w:rPr>
          <w:rFonts w:ascii="Times New Roman" w:hAnsi="Times New Roman"/>
          <w:sz w:val="24"/>
        </w:rPr>
        <w:t>1.2. pamattarifus un aviopārvadājumu tarifus par pasta sūtījumu pārvadāšanu ar aviotransportu;</w:t>
      </w:r>
    </w:p>
    <w:p w14:paraId="346FE771" w14:textId="7703B0F1" w:rsidR="00CD06F2" w:rsidRPr="00CD06F2" w:rsidRDefault="00CD06F2" w:rsidP="00197053">
      <w:pPr>
        <w:tabs>
          <w:tab w:val="left" w:pos="284"/>
          <w:tab w:val="left" w:pos="567"/>
        </w:tabs>
        <w:spacing w:before="120"/>
        <w:ind w:left="284" w:hanging="284"/>
        <w:jc w:val="both"/>
        <w:rPr>
          <w:rFonts w:ascii="Times New Roman" w:hAnsi="Times New Roman"/>
          <w:b/>
          <w:noProof/>
          <w:sz w:val="24"/>
        </w:rPr>
      </w:pPr>
      <w:r>
        <w:rPr>
          <w:rFonts w:ascii="Times New Roman" w:hAnsi="Times New Roman"/>
          <w:sz w:val="24"/>
        </w:rPr>
        <w:t xml:space="preserve">1.3. </w:t>
      </w:r>
      <w:r>
        <w:rPr>
          <w:rFonts w:ascii="Times New Roman" w:hAnsi="Times New Roman"/>
          <w:strike/>
          <w:sz w:val="24"/>
        </w:rPr>
        <w:t xml:space="preserve">ienākošo sūtījumu sauszemes tarifus par visu ienākošo pasta paku apstrādi, izņemot </w:t>
      </w:r>
      <w:r>
        <w:rPr>
          <w:rFonts w:ascii="Times New Roman" w:hAnsi="Times New Roman"/>
          <w:i/>
          <w:iCs/>
          <w:strike/>
          <w:sz w:val="24"/>
        </w:rPr>
        <w:t>ECOMPRO</w:t>
      </w:r>
      <w:r>
        <w:rPr>
          <w:rFonts w:ascii="Times New Roman" w:hAnsi="Times New Roman"/>
          <w:strike/>
          <w:sz w:val="24"/>
        </w:rPr>
        <w:t xml:space="preserve"> pakas </w:t>
      </w:r>
      <w:r>
        <w:rPr>
          <w:rFonts w:ascii="Times New Roman" w:hAnsi="Times New Roman"/>
          <w:sz w:val="24"/>
          <w:u w:val="single"/>
        </w:rPr>
        <w:t>ar pakalpojumu sniegšanas kvalitātes rādītājiem saistītu stimulu elementi attiecībā uz pasta pakām</w:t>
      </w:r>
      <w:r>
        <w:rPr>
          <w:rFonts w:ascii="Times New Roman" w:hAnsi="Times New Roman"/>
          <w:sz w:val="24"/>
        </w:rPr>
        <w:t>;</w:t>
      </w:r>
    </w:p>
    <w:p w14:paraId="440EA880" w14:textId="416693F6" w:rsidR="00CD06F2" w:rsidRPr="00CD06F2" w:rsidRDefault="00CD06F2" w:rsidP="00197053">
      <w:pPr>
        <w:tabs>
          <w:tab w:val="left" w:pos="284"/>
        </w:tabs>
        <w:spacing w:before="120"/>
        <w:ind w:left="284" w:hanging="284"/>
        <w:jc w:val="both"/>
        <w:rPr>
          <w:rFonts w:ascii="Times New Roman" w:hAnsi="Times New Roman"/>
          <w:noProof/>
          <w:sz w:val="24"/>
        </w:rPr>
      </w:pPr>
      <w:r>
        <w:rPr>
          <w:rFonts w:ascii="Times New Roman" w:hAnsi="Times New Roman"/>
          <w:sz w:val="24"/>
        </w:rPr>
        <w:t>1.4. tranzīta sūtījumu sauszemes tarifus par pasta paku apstrādi un nosūtīšanu caur starpniekvalsti;</w:t>
      </w:r>
    </w:p>
    <w:p w14:paraId="01631729" w14:textId="1DAF50D1" w:rsidR="00CD06F2" w:rsidRPr="00CD06F2" w:rsidRDefault="00CD06F2" w:rsidP="00197053">
      <w:pPr>
        <w:tabs>
          <w:tab w:val="left" w:pos="284"/>
        </w:tabs>
        <w:spacing w:before="120"/>
        <w:ind w:left="284" w:hanging="284"/>
        <w:jc w:val="both"/>
        <w:rPr>
          <w:rFonts w:ascii="Times New Roman" w:hAnsi="Times New Roman"/>
          <w:noProof/>
          <w:sz w:val="24"/>
        </w:rPr>
      </w:pPr>
      <w:r>
        <w:rPr>
          <w:rFonts w:ascii="Times New Roman" w:hAnsi="Times New Roman"/>
          <w:sz w:val="24"/>
        </w:rPr>
        <w:t>1.5. jūras tarifus par pasta paku pārvadāšanu pa jūru;</w:t>
      </w:r>
    </w:p>
    <w:p w14:paraId="517C3F82" w14:textId="72AA1E44" w:rsidR="00CD06F2" w:rsidRPr="00CD06F2" w:rsidRDefault="00CD06F2" w:rsidP="00197053">
      <w:pPr>
        <w:tabs>
          <w:tab w:val="left" w:pos="284"/>
        </w:tabs>
        <w:spacing w:before="120"/>
        <w:ind w:left="284" w:hanging="284"/>
        <w:jc w:val="both"/>
        <w:rPr>
          <w:rFonts w:ascii="Times New Roman" w:hAnsi="Times New Roman"/>
          <w:noProof/>
          <w:sz w:val="24"/>
        </w:rPr>
      </w:pPr>
      <w:r>
        <w:rPr>
          <w:rFonts w:ascii="Times New Roman" w:hAnsi="Times New Roman"/>
          <w:sz w:val="24"/>
        </w:rPr>
        <w:t>1.6. izejošo sūtījumu sauszemes tarifus par preču atpakaļsūtīšanas pasta pakās pakalpojuma nodrošināšanu.</w:t>
      </w:r>
    </w:p>
    <w:p w14:paraId="269D403C" w14:textId="77777777" w:rsidR="00CD06F2" w:rsidRPr="00CD06F2" w:rsidRDefault="00CD06F2" w:rsidP="00197053">
      <w:pPr>
        <w:tabs>
          <w:tab w:val="left" w:pos="284"/>
          <w:tab w:val="left" w:pos="567"/>
          <w:tab w:val="left" w:pos="851"/>
        </w:tabs>
        <w:ind w:left="284" w:hanging="284"/>
        <w:jc w:val="both"/>
        <w:rPr>
          <w:rFonts w:ascii="Times New Roman" w:hAnsi="Times New Roman" w:cstheme="minorBidi"/>
          <w:noProof/>
          <w:sz w:val="24"/>
          <w:lang w:val="en-US"/>
        </w:rPr>
      </w:pPr>
    </w:p>
    <w:p w14:paraId="79B61336" w14:textId="6109E6ED" w:rsidR="00CD06F2" w:rsidRPr="00CD06F2" w:rsidRDefault="00CD06F2" w:rsidP="00197053">
      <w:pPr>
        <w:tabs>
          <w:tab w:val="left" w:pos="284"/>
        </w:tabs>
        <w:ind w:left="284" w:hanging="284"/>
        <w:jc w:val="both"/>
        <w:rPr>
          <w:rFonts w:ascii="Times New Roman" w:hAnsi="Times New Roman" w:cstheme="minorBidi"/>
          <w:noProof/>
          <w:sz w:val="24"/>
        </w:rPr>
      </w:pPr>
      <w:r>
        <w:rPr>
          <w:rFonts w:ascii="Times New Roman" w:hAnsi="Times New Roman"/>
          <w:sz w:val="24"/>
        </w:rPr>
        <w:t>2. Jebkura pārskatīšana saskaņā ar metodoloģiju, kas nodrošina pienācīgu atlīdzību izraudzītajiem operatoriem, kuri sniedz pakalpojumus, jāpamato ar ticamiem un pārskatāmiem ekonomiskajiem un finanšu datiem. Jebkuras pieņemtās izmaiņas stājas spēkā dienā, kuru nosaka Pasta darbību padome.</w:t>
      </w:r>
    </w:p>
    <w:p w14:paraId="590C0184" w14:textId="77777777" w:rsidR="00CD06F2" w:rsidRPr="00CD06F2" w:rsidRDefault="00CD06F2" w:rsidP="00CD06F2">
      <w:pPr>
        <w:tabs>
          <w:tab w:val="left" w:pos="0"/>
        </w:tabs>
        <w:jc w:val="both"/>
        <w:rPr>
          <w:rFonts w:ascii="Times New Roman" w:hAnsi="Times New Roman" w:cstheme="minorBidi"/>
          <w:noProof/>
          <w:sz w:val="24"/>
          <w:szCs w:val="24"/>
          <w:lang w:val="en-US"/>
        </w:rPr>
      </w:pPr>
    </w:p>
    <w:p w14:paraId="3CA30B61" w14:textId="77777777" w:rsidR="00CD06F2" w:rsidRPr="00CD06F2" w:rsidRDefault="00CD06F2" w:rsidP="00CD06F2">
      <w:pPr>
        <w:tabs>
          <w:tab w:val="left" w:pos="0"/>
        </w:tabs>
        <w:jc w:val="both"/>
        <w:rPr>
          <w:rFonts w:ascii="Times New Roman" w:hAnsi="Times New Roman" w:cstheme="minorBidi"/>
          <w:noProof/>
          <w:sz w:val="24"/>
          <w:szCs w:val="24"/>
          <w:lang w:val="en-US"/>
        </w:rPr>
      </w:pPr>
    </w:p>
    <w:p w14:paraId="55F86DB1" w14:textId="77777777" w:rsidR="00CD06F2" w:rsidRPr="00CD06F2" w:rsidRDefault="00CD06F2" w:rsidP="00CD06F2">
      <w:pPr>
        <w:tabs>
          <w:tab w:val="left" w:pos="0"/>
        </w:tabs>
        <w:jc w:val="both"/>
        <w:rPr>
          <w:rFonts w:ascii="Times New Roman" w:hAnsi="Times New Roman" w:cstheme="minorBidi"/>
          <w:noProof/>
          <w:sz w:val="24"/>
          <w:szCs w:val="24"/>
        </w:rPr>
      </w:pPr>
      <w:bookmarkStart w:id="28" w:name="_Hlk209090778"/>
      <w:r>
        <w:rPr>
          <w:rFonts w:ascii="Times New Roman" w:hAnsi="Times New Roman"/>
          <w:sz w:val="24"/>
        </w:rPr>
        <w:t>XXII pants</w:t>
      </w:r>
      <w:bookmarkEnd w:id="28"/>
    </w:p>
    <w:p w14:paraId="3694F6E5" w14:textId="77777777" w:rsidR="00CD06F2" w:rsidRPr="00CD06F2" w:rsidRDefault="00CD06F2" w:rsidP="00CD06F2">
      <w:pPr>
        <w:tabs>
          <w:tab w:val="left" w:pos="0"/>
        </w:tabs>
        <w:jc w:val="both"/>
        <w:rPr>
          <w:rFonts w:ascii="Times New Roman" w:hAnsi="Times New Roman" w:cstheme="minorBidi"/>
          <w:noProof/>
          <w:sz w:val="24"/>
          <w:szCs w:val="24"/>
        </w:rPr>
      </w:pPr>
      <w:r>
        <w:rPr>
          <w:rFonts w:ascii="Times New Roman" w:hAnsi="Times New Roman"/>
          <w:sz w:val="24"/>
        </w:rPr>
        <w:t>Pasaules Pasta konvencijas papildprotokola stāšanās spēkā un darbības laiks</w:t>
      </w:r>
    </w:p>
    <w:p w14:paraId="0BD06FA2" w14:textId="77777777" w:rsidR="00CD06F2" w:rsidRPr="00CD06F2" w:rsidRDefault="00CD06F2" w:rsidP="00CD06F2">
      <w:pPr>
        <w:tabs>
          <w:tab w:val="left" w:pos="0"/>
        </w:tabs>
        <w:jc w:val="both"/>
        <w:rPr>
          <w:rFonts w:ascii="Times New Roman" w:hAnsi="Times New Roman" w:cstheme="minorBidi"/>
          <w:noProof/>
          <w:sz w:val="24"/>
          <w:szCs w:val="24"/>
          <w:lang w:val="en-US"/>
        </w:rPr>
      </w:pPr>
    </w:p>
    <w:p w14:paraId="5657556B" w14:textId="77777777" w:rsidR="00CD06F2" w:rsidRPr="00CD06F2" w:rsidRDefault="00CD06F2" w:rsidP="00CD06F2">
      <w:pPr>
        <w:tabs>
          <w:tab w:val="left" w:pos="0"/>
        </w:tabs>
        <w:jc w:val="both"/>
        <w:rPr>
          <w:rFonts w:ascii="Times New Roman" w:hAnsi="Times New Roman" w:cstheme="minorBidi"/>
          <w:noProof/>
          <w:sz w:val="24"/>
          <w:szCs w:val="24"/>
        </w:rPr>
      </w:pPr>
      <w:r>
        <w:rPr>
          <w:rFonts w:ascii="Times New Roman" w:hAnsi="Times New Roman"/>
          <w:sz w:val="24"/>
        </w:rPr>
        <w:t>Šis papildprotokols stājas spēkā 2027. gada 1. janvārī (izņemot IV, V, XII–XIX un XXI pantu, kā arī VIII panta 2.1., 2.4. un 3.3. apakšpunkta un IX panta 4.2. apakšpunkta un 6.1.1.1. un 6.1.1.bis apakšpunkta grozījumus, kas stājas spēkā 2026. gada 1. janvārī) un ir spēkā nenoteiktu laiku.</w:t>
      </w:r>
    </w:p>
    <w:p w14:paraId="6F74D338" w14:textId="77777777" w:rsidR="00CD06F2" w:rsidRPr="00CD06F2" w:rsidRDefault="00CD06F2" w:rsidP="00CD06F2">
      <w:pPr>
        <w:tabs>
          <w:tab w:val="left" w:pos="0"/>
        </w:tabs>
        <w:jc w:val="both"/>
        <w:rPr>
          <w:rFonts w:ascii="Times New Roman" w:hAnsi="Times New Roman" w:cstheme="minorBidi"/>
          <w:noProof/>
          <w:sz w:val="24"/>
          <w:szCs w:val="24"/>
          <w:lang w:val="en-US"/>
        </w:rPr>
      </w:pPr>
    </w:p>
    <w:p w14:paraId="6FD7F404" w14:textId="77777777" w:rsidR="00CD06F2" w:rsidRPr="00CD06F2" w:rsidRDefault="00CD06F2" w:rsidP="00CD06F2">
      <w:pPr>
        <w:tabs>
          <w:tab w:val="left" w:pos="0"/>
        </w:tabs>
        <w:jc w:val="both"/>
        <w:rPr>
          <w:rFonts w:ascii="Times New Roman" w:hAnsi="Times New Roman" w:cstheme="minorBidi"/>
          <w:noProof/>
          <w:sz w:val="24"/>
          <w:szCs w:val="24"/>
          <w:lang w:val="en-US"/>
        </w:rPr>
      </w:pPr>
    </w:p>
    <w:p w14:paraId="4AB93437" w14:textId="77777777" w:rsidR="00CD06F2" w:rsidRPr="00CD06F2" w:rsidRDefault="00CD06F2" w:rsidP="00CD06F2">
      <w:pPr>
        <w:tabs>
          <w:tab w:val="left" w:pos="0"/>
          <w:tab w:val="left" w:pos="851"/>
        </w:tabs>
        <w:jc w:val="both"/>
        <w:rPr>
          <w:rFonts w:ascii="Times New Roman" w:eastAsiaTheme="minorHAnsi" w:hAnsi="Times New Roman" w:cstheme="minorBidi"/>
          <w:noProof/>
          <w:sz w:val="24"/>
        </w:rPr>
      </w:pPr>
      <w:r>
        <w:rPr>
          <w:rFonts w:ascii="Times New Roman" w:hAnsi="Times New Roman"/>
          <w:sz w:val="24"/>
        </w:rPr>
        <w:t>To apliecinot, dalībvalstu valdību pilnvarotās personas ir izstrādājušas šo papildprotokolu, kam ir tāds pats likumīgais spēks kā tad, ja šie noteikumi būtu iekļauti Pasaules Pasta konvencijas tekstā, un ir parakstījušas to vienā eksemplārā, ko iesniedz glabāšanai Starptautiskā biroja ģenerāldirektoram. Pasaules Pasta savienības Starptautiskais birojs katrai dalībvalstij piegādā šā papildprotokola kopiju.</w:t>
      </w:r>
    </w:p>
    <w:p w14:paraId="3E14F813" w14:textId="77777777" w:rsidR="00CD06F2" w:rsidRPr="00CD06F2" w:rsidRDefault="00CD06F2" w:rsidP="00CD06F2">
      <w:pPr>
        <w:tabs>
          <w:tab w:val="left" w:pos="0"/>
        </w:tabs>
        <w:jc w:val="both"/>
        <w:rPr>
          <w:rFonts w:ascii="Times New Roman" w:hAnsi="Times New Roman" w:cstheme="minorBidi"/>
          <w:noProof/>
          <w:sz w:val="24"/>
          <w:lang w:val="en-US"/>
        </w:rPr>
      </w:pPr>
    </w:p>
    <w:p w14:paraId="457DBF6D" w14:textId="77777777" w:rsidR="00CD06F2" w:rsidRPr="00CD06F2" w:rsidRDefault="00CD06F2" w:rsidP="00CD06F2">
      <w:pPr>
        <w:tabs>
          <w:tab w:val="left" w:pos="0"/>
        </w:tabs>
        <w:jc w:val="both"/>
        <w:rPr>
          <w:rFonts w:ascii="Times New Roman" w:hAnsi="Times New Roman" w:cstheme="minorBidi"/>
          <w:noProof/>
          <w:sz w:val="24"/>
          <w:lang w:val="en-US"/>
        </w:rPr>
      </w:pPr>
    </w:p>
    <w:p w14:paraId="0425A03A" w14:textId="77777777" w:rsidR="00CD06F2" w:rsidRPr="00CD06F2" w:rsidRDefault="00CD06F2" w:rsidP="00CD06F2">
      <w:pPr>
        <w:tabs>
          <w:tab w:val="left" w:pos="0"/>
          <w:tab w:val="left" w:pos="851"/>
        </w:tabs>
        <w:jc w:val="both"/>
        <w:rPr>
          <w:rFonts w:ascii="Times New Roman" w:hAnsi="Times New Roman" w:cstheme="minorBidi"/>
          <w:noProof/>
          <w:sz w:val="24"/>
        </w:rPr>
      </w:pPr>
      <w:r>
        <w:rPr>
          <w:rFonts w:ascii="Times New Roman" w:hAnsi="Times New Roman"/>
          <w:sz w:val="24"/>
        </w:rPr>
        <w:t>Dubaijā 2025. gada 19. septembrī</w:t>
      </w:r>
    </w:p>
    <w:sectPr w:rsidR="00CD06F2" w:rsidRPr="00CD06F2" w:rsidSect="000D3072">
      <w:headerReference w:type="default" r:id="rId11"/>
      <w:footerReference w:type="default" r:id="rId12"/>
      <w:headerReference w:type="first" r:id="rId13"/>
      <w:footerReference w:type="first" r:id="rId14"/>
      <w:footnotePr>
        <w:numRestart w:val="eachSect"/>
      </w:footnotePr>
      <w:pgSz w:w="11900" w:h="16840"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32D7" w14:textId="77777777" w:rsidR="00E46362" w:rsidRPr="00CD06F2" w:rsidRDefault="00E46362">
      <w:pPr>
        <w:rPr>
          <w:noProof/>
          <w:lang w:val="en-US"/>
        </w:rPr>
      </w:pPr>
      <w:r w:rsidRPr="00CD06F2">
        <w:rPr>
          <w:noProof/>
          <w:lang w:val="en-US"/>
        </w:rPr>
        <w:separator/>
      </w:r>
    </w:p>
  </w:endnote>
  <w:endnote w:type="continuationSeparator" w:id="0">
    <w:p w14:paraId="673D5F6A" w14:textId="77777777" w:rsidR="00E46362" w:rsidRPr="00CD06F2" w:rsidRDefault="00E46362">
      <w:pPr>
        <w:rPr>
          <w:noProof/>
          <w:lang w:val="en-US"/>
        </w:rPr>
      </w:pPr>
      <w:r w:rsidRPr="00CD06F2">
        <w:rPr>
          <w:noProof/>
          <w:lang w:val="en-US"/>
        </w:rPr>
        <w:continuationSeparator/>
      </w:r>
    </w:p>
  </w:endnote>
  <w:endnote w:type="continuationNotice" w:id="1">
    <w:p w14:paraId="791B1B9C" w14:textId="77777777" w:rsidR="00E46362" w:rsidRDefault="00E4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473" w14:textId="77777777" w:rsidR="00346B02" w:rsidRPr="00346B02" w:rsidRDefault="00346B02" w:rsidP="00346B02">
    <w:pPr>
      <w:widowControl w:val="0"/>
      <w:tabs>
        <w:tab w:val="center" w:pos="4513"/>
        <w:tab w:val="right" w:pos="9026"/>
        <w:tab w:val="left" w:pos="9072"/>
      </w:tabs>
      <w:rPr>
        <w:rFonts w:ascii="Times New Roman" w:eastAsia="Calibri" w:hAnsi="Times New Roman" w:cs="Times New Roman"/>
        <w:szCs w:val="18"/>
        <w:lang w:eastAsia="en-US"/>
      </w:rPr>
    </w:pPr>
  </w:p>
  <w:p w14:paraId="7514B2C4" w14:textId="77777777" w:rsidR="00346B02" w:rsidRPr="00346B02" w:rsidRDefault="00346B02" w:rsidP="00346B02">
    <w:pPr>
      <w:widowControl w:val="0"/>
      <w:tabs>
        <w:tab w:val="right" w:leader="underscore" w:pos="9072"/>
      </w:tabs>
      <w:rPr>
        <w:rFonts w:ascii="Times New Roman" w:eastAsia="Calibri" w:hAnsi="Times New Roman" w:cs="Times New Roman"/>
        <w:szCs w:val="18"/>
        <w:lang w:eastAsia="en-US"/>
      </w:rPr>
    </w:pPr>
    <w:r w:rsidRPr="00346B02">
      <w:rPr>
        <w:rFonts w:ascii="Times New Roman" w:eastAsia="Calibri" w:hAnsi="Times New Roman" w:cs="Times New Roman"/>
        <w:szCs w:val="18"/>
        <w:lang w:eastAsia="en-US"/>
      </w:rPr>
      <w:tab/>
    </w:r>
  </w:p>
  <w:p w14:paraId="361B02BD" w14:textId="77777777" w:rsidR="00346B02" w:rsidRPr="00346B02" w:rsidRDefault="00346B02" w:rsidP="00346B02">
    <w:pPr>
      <w:widowControl w:val="0"/>
      <w:tabs>
        <w:tab w:val="center" w:pos="4513"/>
        <w:tab w:val="right" w:pos="9026"/>
        <w:tab w:val="right" w:pos="9072"/>
      </w:tabs>
      <w:rPr>
        <w:rFonts w:ascii="Times New Roman" w:eastAsia="Calibri" w:hAnsi="Times New Roman" w:cs="Times New Roman"/>
        <w:szCs w:val="18"/>
        <w:lang w:eastAsia="en-US"/>
      </w:rPr>
    </w:pPr>
  </w:p>
  <w:p w14:paraId="382CE15F" w14:textId="10178FE1" w:rsidR="00CD06F2" w:rsidRPr="00346B02" w:rsidRDefault="00346B02" w:rsidP="00346B02">
    <w:pPr>
      <w:widowControl w:val="0"/>
      <w:tabs>
        <w:tab w:val="right" w:pos="9072"/>
      </w:tabs>
      <w:rPr>
        <w:rFonts w:ascii="Times New Roman" w:eastAsia="Calibri" w:hAnsi="Times New Roman" w:cs="Times New Roman"/>
        <w:szCs w:val="18"/>
        <w:lang w:eastAsia="en-US"/>
      </w:rPr>
    </w:pPr>
    <w:r w:rsidRPr="00346B02">
      <w:rPr>
        <w:rFonts w:ascii="Times New Roman" w:eastAsia="Calibri" w:hAnsi="Times New Roman" w:cs="Times New Roman"/>
        <w:noProof/>
        <w:szCs w:val="18"/>
        <w:lang w:eastAsia="en-US"/>
      </w:rPr>
      <w:t xml:space="preserve">Tulkojums </w:t>
    </w:r>
    <w:r w:rsidRPr="00346B02">
      <w:rPr>
        <w:rFonts w:ascii="Times New Roman" w:eastAsia="Calibri" w:hAnsi="Times New Roman" w:cs="Times New Roman"/>
        <w:noProof/>
        <w:szCs w:val="18"/>
        <w:lang w:eastAsia="en-US"/>
      </w:rPr>
      <w:fldChar w:fldCharType="begin"/>
    </w:r>
    <w:r w:rsidRPr="00346B02">
      <w:rPr>
        <w:rFonts w:ascii="Times New Roman" w:eastAsia="Calibri" w:hAnsi="Times New Roman" w:cs="Times New Roman"/>
        <w:noProof/>
        <w:szCs w:val="18"/>
        <w:lang w:eastAsia="en-US"/>
      </w:rPr>
      <w:instrText>symbol 211 \f "Symbol" \s 9</w:instrText>
    </w:r>
    <w:r w:rsidRPr="00346B02">
      <w:rPr>
        <w:rFonts w:ascii="Times New Roman" w:eastAsia="Calibri" w:hAnsi="Times New Roman" w:cs="Times New Roman"/>
        <w:noProof/>
        <w:szCs w:val="18"/>
        <w:lang w:eastAsia="en-US"/>
      </w:rPr>
      <w:fldChar w:fldCharType="separate"/>
    </w:r>
    <w:r w:rsidRPr="00346B02">
      <w:rPr>
        <w:rFonts w:ascii="Times New Roman" w:eastAsia="Calibri" w:hAnsi="Times New Roman" w:cs="Times New Roman"/>
        <w:noProof/>
        <w:szCs w:val="18"/>
        <w:lang w:eastAsia="en-US"/>
      </w:rPr>
      <w:t>Ó</w:t>
    </w:r>
    <w:r w:rsidRPr="00346B02">
      <w:rPr>
        <w:rFonts w:ascii="Times New Roman" w:eastAsia="Calibri" w:hAnsi="Times New Roman" w:cs="Times New Roman"/>
        <w:noProof/>
        <w:szCs w:val="18"/>
        <w:lang w:eastAsia="en-US"/>
      </w:rPr>
      <w:fldChar w:fldCharType="end"/>
    </w:r>
    <w:r w:rsidRPr="00346B02">
      <w:rPr>
        <w:rFonts w:ascii="Times New Roman" w:eastAsia="Calibri" w:hAnsi="Times New Roman" w:cs="Times New Roman"/>
        <w:noProof/>
        <w:szCs w:val="18"/>
        <w:lang w:eastAsia="en-US"/>
      </w:rPr>
      <w:t xml:space="preserve"> Valsts valodas centrs, 202</w:t>
    </w:r>
    <w:r>
      <w:rPr>
        <w:rFonts w:ascii="Times New Roman" w:eastAsia="Calibri" w:hAnsi="Times New Roman" w:cs="Times New Roman"/>
        <w:noProof/>
        <w:szCs w:val="18"/>
        <w:lang w:eastAsia="en-US"/>
      </w:rPr>
      <w:t>5</w:t>
    </w:r>
    <w:r w:rsidRPr="00346B02">
      <w:rPr>
        <w:rFonts w:ascii="Times New Roman" w:eastAsia="Calibri" w:hAnsi="Times New Roman" w:cs="Times New Roman"/>
        <w:szCs w:val="18"/>
        <w:lang w:eastAsia="en-US"/>
      </w:rPr>
      <w:tab/>
    </w:r>
    <w:r w:rsidRPr="00346B02">
      <w:rPr>
        <w:rFonts w:ascii="Times New Roman" w:eastAsia="Calibri" w:hAnsi="Times New Roman" w:cs="Times New Roman"/>
        <w:szCs w:val="18"/>
        <w:lang w:eastAsia="en-US"/>
      </w:rPr>
      <w:fldChar w:fldCharType="begin"/>
    </w:r>
    <w:r w:rsidRPr="00346B02">
      <w:rPr>
        <w:rFonts w:ascii="Times New Roman" w:eastAsia="Calibri" w:hAnsi="Times New Roman" w:cs="Times New Roman"/>
        <w:szCs w:val="18"/>
        <w:lang w:eastAsia="en-US"/>
      </w:rPr>
      <w:instrText xml:space="preserve">page </w:instrText>
    </w:r>
    <w:r w:rsidRPr="00346B02">
      <w:rPr>
        <w:rFonts w:ascii="Times New Roman" w:eastAsia="Calibri" w:hAnsi="Times New Roman" w:cs="Times New Roman"/>
        <w:szCs w:val="18"/>
        <w:lang w:eastAsia="en-US"/>
      </w:rPr>
      <w:fldChar w:fldCharType="separate"/>
    </w:r>
    <w:r w:rsidRPr="00346B02">
      <w:rPr>
        <w:rFonts w:ascii="Times New Roman" w:eastAsia="Calibri" w:hAnsi="Times New Roman" w:cs="Times New Roman"/>
        <w:szCs w:val="18"/>
        <w:lang w:eastAsia="en-US"/>
      </w:rPr>
      <w:t>2</w:t>
    </w:r>
    <w:r w:rsidRPr="00346B02">
      <w:rPr>
        <w:rFonts w:ascii="Times New Roman" w:eastAsia="Calibri" w:hAnsi="Times New Roman" w:cs="Times New Roman"/>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80F1" w14:textId="77777777" w:rsidR="00266C01" w:rsidRPr="00266C01" w:rsidRDefault="00266C01" w:rsidP="00266C01">
    <w:pPr>
      <w:widowControl w:val="0"/>
      <w:tabs>
        <w:tab w:val="center" w:pos="4513"/>
        <w:tab w:val="right" w:pos="9026"/>
        <w:tab w:val="left" w:pos="9072"/>
      </w:tabs>
      <w:rPr>
        <w:rFonts w:ascii="Times New Roman" w:eastAsia="Calibri" w:hAnsi="Times New Roman" w:cs="Times New Roman"/>
        <w:szCs w:val="18"/>
        <w:lang w:eastAsia="en-US"/>
      </w:rPr>
    </w:pPr>
    <w:bookmarkStart w:id="47" w:name="_Hlk496261764"/>
    <w:bookmarkStart w:id="48" w:name="_Hlk496261765"/>
    <w:bookmarkStart w:id="49" w:name="_Hlk496261766"/>
    <w:bookmarkStart w:id="50" w:name="_Hlk30491075"/>
    <w:bookmarkStart w:id="51" w:name="_Hlk30491076"/>
  </w:p>
  <w:p w14:paraId="3DB37C30" w14:textId="77777777" w:rsidR="00266C01" w:rsidRPr="00266C01" w:rsidRDefault="00266C01" w:rsidP="00266C01">
    <w:pPr>
      <w:widowControl w:val="0"/>
      <w:tabs>
        <w:tab w:val="left" w:leader="underscore" w:pos="9072"/>
      </w:tabs>
      <w:rPr>
        <w:rFonts w:ascii="Times New Roman" w:eastAsia="Calibri" w:hAnsi="Times New Roman" w:cs="Times New Roman"/>
        <w:szCs w:val="18"/>
        <w:lang w:eastAsia="en-US"/>
      </w:rPr>
    </w:pPr>
    <w:r w:rsidRPr="00266C01">
      <w:rPr>
        <w:rFonts w:ascii="Times New Roman" w:eastAsia="Calibri" w:hAnsi="Times New Roman" w:cs="Times New Roman"/>
        <w:szCs w:val="18"/>
        <w:lang w:eastAsia="en-US"/>
      </w:rPr>
      <w:tab/>
    </w:r>
  </w:p>
  <w:p w14:paraId="29B000BA" w14:textId="77777777" w:rsidR="00266C01" w:rsidRPr="00266C01" w:rsidRDefault="00266C01" w:rsidP="00266C01">
    <w:pPr>
      <w:widowControl w:val="0"/>
      <w:tabs>
        <w:tab w:val="center" w:pos="4513"/>
        <w:tab w:val="right" w:pos="9026"/>
        <w:tab w:val="left" w:pos="9072"/>
      </w:tabs>
      <w:rPr>
        <w:rFonts w:ascii="Times New Roman" w:eastAsia="Calibri" w:hAnsi="Times New Roman" w:cs="Times New Roman"/>
        <w:szCs w:val="18"/>
        <w:lang w:eastAsia="en-US"/>
      </w:rPr>
    </w:pPr>
  </w:p>
  <w:p w14:paraId="3EB32DE8" w14:textId="370E448F" w:rsidR="00CD06F2" w:rsidRPr="00266C01" w:rsidRDefault="00266C01" w:rsidP="00266C01">
    <w:pPr>
      <w:widowControl w:val="0"/>
      <w:tabs>
        <w:tab w:val="center" w:pos="4513"/>
        <w:tab w:val="right" w:pos="9026"/>
      </w:tabs>
      <w:rPr>
        <w:rFonts w:ascii="Times New Roman" w:eastAsia="Calibri" w:hAnsi="Times New Roman" w:cs="Times New Roman"/>
        <w:szCs w:val="18"/>
        <w:lang w:eastAsia="en-US"/>
      </w:rPr>
    </w:pPr>
    <w:r w:rsidRPr="00266C01">
      <w:rPr>
        <w:rFonts w:ascii="Times New Roman" w:eastAsia="Calibri" w:hAnsi="Times New Roman" w:cs="Times New Roman"/>
        <w:noProof/>
        <w:szCs w:val="18"/>
        <w:lang w:eastAsia="en-US"/>
      </w:rPr>
      <w:t xml:space="preserve">Tulkojums </w:t>
    </w:r>
    <w:r w:rsidRPr="00266C01">
      <w:rPr>
        <w:rFonts w:ascii="Times New Roman" w:eastAsia="Calibri" w:hAnsi="Times New Roman" w:cs="Times New Roman"/>
        <w:noProof/>
        <w:szCs w:val="18"/>
        <w:lang w:eastAsia="en-US"/>
      </w:rPr>
      <w:fldChar w:fldCharType="begin"/>
    </w:r>
    <w:r w:rsidRPr="00266C01">
      <w:rPr>
        <w:rFonts w:ascii="Times New Roman" w:eastAsia="Calibri" w:hAnsi="Times New Roman" w:cs="Times New Roman"/>
        <w:noProof/>
        <w:szCs w:val="18"/>
        <w:lang w:eastAsia="en-US"/>
      </w:rPr>
      <w:instrText>symbol 211 \f "Symbol" \s 9</w:instrText>
    </w:r>
    <w:r w:rsidRPr="00266C01">
      <w:rPr>
        <w:rFonts w:ascii="Times New Roman" w:eastAsia="Calibri" w:hAnsi="Times New Roman" w:cs="Times New Roman"/>
        <w:noProof/>
        <w:szCs w:val="18"/>
        <w:lang w:eastAsia="en-US"/>
      </w:rPr>
      <w:fldChar w:fldCharType="separate"/>
    </w:r>
    <w:r w:rsidRPr="00266C01">
      <w:rPr>
        <w:rFonts w:ascii="Times New Roman" w:eastAsia="Calibri" w:hAnsi="Times New Roman" w:cs="Times New Roman"/>
        <w:noProof/>
        <w:szCs w:val="18"/>
        <w:lang w:eastAsia="en-US"/>
      </w:rPr>
      <w:t>Ó</w:t>
    </w:r>
    <w:r w:rsidRPr="00266C01">
      <w:rPr>
        <w:rFonts w:ascii="Times New Roman" w:eastAsia="Calibri" w:hAnsi="Times New Roman" w:cs="Times New Roman"/>
        <w:noProof/>
        <w:szCs w:val="18"/>
        <w:lang w:eastAsia="en-US"/>
      </w:rPr>
      <w:fldChar w:fldCharType="end"/>
    </w:r>
    <w:r w:rsidRPr="00266C01">
      <w:rPr>
        <w:rFonts w:ascii="Times New Roman" w:eastAsia="Calibri" w:hAnsi="Times New Roman" w:cs="Times New Roman"/>
        <w:noProof/>
        <w:szCs w:val="18"/>
        <w:lang w:eastAsia="en-US"/>
      </w:rPr>
      <w:t xml:space="preserve"> Valsts valodas centrs, 20</w:t>
    </w:r>
    <w:bookmarkEnd w:id="47"/>
    <w:bookmarkEnd w:id="48"/>
    <w:bookmarkEnd w:id="49"/>
    <w:r w:rsidRPr="00266C01">
      <w:rPr>
        <w:rFonts w:ascii="Times New Roman" w:eastAsia="Calibri" w:hAnsi="Times New Roman" w:cs="Times New Roman"/>
        <w:noProof/>
        <w:szCs w:val="18"/>
        <w:lang w:eastAsia="en-US"/>
      </w:rPr>
      <w:t>2</w:t>
    </w:r>
    <w:bookmarkEnd w:id="50"/>
    <w:bookmarkEnd w:id="51"/>
    <w:r>
      <w:rPr>
        <w:rFonts w:ascii="Times New Roman" w:eastAsia="Calibri" w:hAnsi="Times New Roman" w:cs="Times New Roman"/>
        <w:noProof/>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66BB" w14:textId="77777777" w:rsidR="00E46362" w:rsidRDefault="00E46362"/>
  </w:footnote>
  <w:footnote w:type="continuationSeparator" w:id="0">
    <w:p w14:paraId="0C0E21A3" w14:textId="77777777" w:rsidR="00E46362" w:rsidRPr="00CD06F2" w:rsidRDefault="00E46362">
      <w:pPr>
        <w:rPr>
          <w:noProof/>
          <w:lang w:val="en-US"/>
        </w:rPr>
      </w:pPr>
      <w:r w:rsidRPr="00CD06F2">
        <w:rPr>
          <w:noProof/>
          <w:lang w:val="en-US"/>
        </w:rPr>
        <w:continuationSeparator/>
      </w:r>
    </w:p>
  </w:footnote>
  <w:footnote w:type="continuationNotice" w:id="1">
    <w:p w14:paraId="013765B0" w14:textId="77777777" w:rsidR="00E46362" w:rsidRDefault="00E46362"/>
  </w:footnote>
  <w:footnote w:id="2">
    <w:p w14:paraId="32808C91" w14:textId="77777777" w:rsidR="00CD06F2" w:rsidRPr="00CD06F2" w:rsidRDefault="00CD06F2" w:rsidP="00CD06F2">
      <w:pPr>
        <w:pStyle w:val="FootnoteText"/>
        <w:jc w:val="both"/>
        <w:rPr>
          <w:rFonts w:ascii="Times New Roman" w:hAnsi="Times New Roman"/>
          <w:noProof/>
        </w:rPr>
      </w:pPr>
      <w:r>
        <w:rPr>
          <w:rStyle w:val="FootnoteReference"/>
          <w:rFonts w:ascii="Times New Roman" w:hAnsi="Times New Roman"/>
          <w:noProof/>
          <w:lang w:val="en-US"/>
        </w:rPr>
        <w:footnoteRef/>
      </w:r>
      <w:r>
        <w:rPr>
          <w:rFonts w:ascii="Times New Roman" w:hAnsi="Times New Roman"/>
        </w:rPr>
        <w:t>Izņēmums ir Lielbritānijas un Ziemeļīrijas Apvienotā Karaliste, jo tā ir valsts, kas izgudrojusi pastmarkas.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1756" w14:textId="77777777" w:rsidR="00641326" w:rsidRPr="00641326" w:rsidRDefault="00641326" w:rsidP="00641326">
    <w:pPr>
      <w:widowControl w:val="0"/>
      <w:tabs>
        <w:tab w:val="right" w:leader="underscore" w:pos="9072"/>
      </w:tabs>
      <w:rPr>
        <w:rFonts w:ascii="Times New Roman" w:eastAsia="Calibri" w:hAnsi="Times New Roman" w:cs="Times New Roman"/>
        <w:lang w:eastAsia="en-US"/>
      </w:rPr>
    </w:pPr>
    <w:bookmarkStart w:id="29" w:name="_Hlk496261784"/>
    <w:bookmarkStart w:id="30" w:name="_Hlk496261785"/>
    <w:bookmarkStart w:id="31" w:name="_Hlk496261786"/>
    <w:bookmarkStart w:id="32" w:name="_Hlk502757728"/>
    <w:bookmarkStart w:id="33" w:name="_Hlk502757729"/>
    <w:bookmarkStart w:id="34" w:name="_Hlk502757738"/>
    <w:bookmarkStart w:id="35" w:name="_Hlk502757739"/>
    <w:bookmarkStart w:id="36" w:name="_Hlk30491084"/>
    <w:bookmarkStart w:id="37" w:name="_Hlk30491085"/>
    <w:bookmarkStart w:id="38" w:name="_Hlk63344778"/>
    <w:bookmarkStart w:id="39" w:name="_Hlk63344779"/>
    <w:bookmarkStart w:id="40" w:name="_Hlk63344780"/>
    <w:bookmarkStart w:id="41" w:name="_Hlk63344781"/>
    <w:r w:rsidRPr="00641326">
      <w:rPr>
        <w:rFonts w:ascii="Times New Roman" w:eastAsia="Calibri" w:hAnsi="Times New Roman" w:cs="Times New Roman"/>
        <w:lang w:eastAsia="en-US"/>
      </w:rPr>
      <w:tab/>
    </w:r>
  </w:p>
  <w:bookmarkEnd w:id="29"/>
  <w:bookmarkEnd w:id="30"/>
  <w:bookmarkEnd w:id="31"/>
  <w:bookmarkEnd w:id="32"/>
  <w:bookmarkEnd w:id="33"/>
  <w:bookmarkEnd w:id="34"/>
  <w:bookmarkEnd w:id="35"/>
  <w:bookmarkEnd w:id="36"/>
  <w:bookmarkEnd w:id="37"/>
  <w:bookmarkEnd w:id="38"/>
  <w:bookmarkEnd w:id="39"/>
  <w:bookmarkEnd w:id="40"/>
  <w:bookmarkEnd w:id="41"/>
  <w:p w14:paraId="592232EA" w14:textId="77777777" w:rsidR="00CD06F2" w:rsidRDefault="00CD0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D44E" w14:textId="77777777" w:rsidR="00F35FF0" w:rsidRPr="00F35FF0" w:rsidRDefault="00F35FF0" w:rsidP="00F35FF0">
    <w:pPr>
      <w:widowControl w:val="0"/>
      <w:pBdr>
        <w:bottom w:val="single" w:sz="12" w:space="5" w:color="auto"/>
      </w:pBdr>
      <w:rPr>
        <w:rFonts w:ascii="Times New Roman" w:eastAsia="Calibri" w:hAnsi="Times New Roman" w:cs="Times New Roman"/>
        <w:spacing w:val="-2"/>
        <w:lang w:eastAsia="en-US"/>
      </w:rPr>
    </w:pPr>
    <w:bookmarkStart w:id="42" w:name="_Hlk496261745"/>
    <w:bookmarkStart w:id="43" w:name="_Hlk496261746"/>
    <w:bookmarkStart w:id="44" w:name="_Hlk496261747"/>
    <w:bookmarkStart w:id="45" w:name="_Hlk30491063"/>
    <w:bookmarkStart w:id="46" w:name="_Hlk30491064"/>
  </w:p>
  <w:bookmarkEnd w:id="42"/>
  <w:bookmarkEnd w:id="43"/>
  <w:bookmarkEnd w:id="44"/>
  <w:bookmarkEnd w:id="45"/>
  <w:bookmarkEnd w:id="46"/>
  <w:p w14:paraId="12199D34" w14:textId="77777777" w:rsidR="00CD06F2" w:rsidRDefault="00CD0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C61F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02FB7"/>
    <w:multiLevelType w:val="hybridMultilevel"/>
    <w:tmpl w:val="5ED8EE0E"/>
    <w:lvl w:ilvl="0" w:tplc="100C0001">
      <w:start w:val="1"/>
      <w:numFmt w:val="bullet"/>
      <w:pStyle w:val="Premierretraittableau"/>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05AD7BF3"/>
    <w:multiLevelType w:val="hybridMultilevel"/>
    <w:tmpl w:val="E83E1FD4"/>
    <w:styleLink w:val="ImportedStyle7"/>
    <w:lvl w:ilvl="0" w:tplc="7B3AF096">
      <w:start w:val="1"/>
      <w:numFmt w:val="bullet"/>
      <w:lvlText w:val="–"/>
      <w:lvlJc w:val="left"/>
      <w:pPr>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1AEA">
      <w:start w:val="1"/>
      <w:numFmt w:val="bullet"/>
      <w:lvlText w:val="o"/>
      <w:lvlJc w:val="left"/>
      <w:pPr>
        <w:ind w:left="1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8D1BA">
      <w:start w:val="1"/>
      <w:numFmt w:val="bullet"/>
      <w:lvlText w:val="▪"/>
      <w:lvlJc w:val="left"/>
      <w:pPr>
        <w:ind w:left="2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D69E62">
      <w:start w:val="1"/>
      <w:numFmt w:val="bullet"/>
      <w:lvlText w:val="•"/>
      <w:lvlJc w:val="left"/>
      <w:pPr>
        <w:ind w:left="27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4CD08">
      <w:start w:val="1"/>
      <w:numFmt w:val="bullet"/>
      <w:lvlText w:val="o"/>
      <w:lvlJc w:val="left"/>
      <w:pPr>
        <w:ind w:left="3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26465A">
      <w:start w:val="1"/>
      <w:numFmt w:val="bullet"/>
      <w:lvlText w:val="▪"/>
      <w:lvlJc w:val="left"/>
      <w:pPr>
        <w:ind w:left="4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69924">
      <w:start w:val="1"/>
      <w:numFmt w:val="bullet"/>
      <w:lvlText w:val="•"/>
      <w:lvlJc w:val="left"/>
      <w:pPr>
        <w:ind w:left="48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658BC">
      <w:start w:val="1"/>
      <w:numFmt w:val="bullet"/>
      <w:lvlText w:val="o"/>
      <w:lvlJc w:val="left"/>
      <w:pPr>
        <w:ind w:left="56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6CBE0">
      <w:start w:val="1"/>
      <w:numFmt w:val="bullet"/>
      <w:lvlText w:val="▪"/>
      <w:lvlJc w:val="left"/>
      <w:pPr>
        <w:ind w:left="63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A519FE"/>
    <w:multiLevelType w:val="singleLevel"/>
    <w:tmpl w:val="9CA4BE3E"/>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4" w15:restartNumberingAfterBreak="0">
    <w:nsid w:val="2A9968B1"/>
    <w:multiLevelType w:val="hybridMultilevel"/>
    <w:tmpl w:val="5C78E8DA"/>
    <w:styleLink w:val="ImportedStyle4"/>
    <w:lvl w:ilvl="0" w:tplc="90883194">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6716">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45B8">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8CA52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8E9E0">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F6BE2E">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0F57A">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3570">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CCD28">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DDE7C3C"/>
    <w:multiLevelType w:val="singleLevel"/>
    <w:tmpl w:val="A260D1FC"/>
    <w:lvl w:ilvl="0">
      <w:start w:val="1"/>
      <w:numFmt w:val="decimal"/>
      <w:pStyle w:val="1apremierretraittable"/>
      <w:lvlText w:val="%1."/>
      <w:lvlJc w:val="left"/>
      <w:pPr>
        <w:tabs>
          <w:tab w:val="num" w:pos="570"/>
        </w:tabs>
        <w:ind w:left="570" w:hanging="570"/>
      </w:pPr>
      <w:rPr>
        <w:rFonts w:hint="default"/>
      </w:rPr>
    </w:lvl>
  </w:abstractNum>
  <w:abstractNum w:abstractNumId="6" w15:restartNumberingAfterBreak="0">
    <w:nsid w:val="51F27939"/>
    <w:multiLevelType w:val="singleLevel"/>
    <w:tmpl w:val="0F5C8B06"/>
    <w:lvl w:ilvl="0">
      <w:start w:val="1"/>
      <w:numFmt w:val="upperRoman"/>
      <w:pStyle w:val="1aPremierretraitfortables"/>
      <w:lvlText w:val="%1."/>
      <w:lvlJc w:val="left"/>
      <w:pPr>
        <w:tabs>
          <w:tab w:val="num" w:pos="567"/>
        </w:tabs>
        <w:ind w:left="567" w:hanging="567"/>
      </w:pPr>
      <w:rPr>
        <w:rFonts w:hint="default"/>
      </w:rPr>
    </w:lvl>
  </w:abstractNum>
  <w:abstractNum w:abstractNumId="7" w15:restartNumberingAfterBreak="0">
    <w:nsid w:val="6ADB125E"/>
    <w:multiLevelType w:val="singleLevel"/>
    <w:tmpl w:val="248A1EF6"/>
    <w:lvl w:ilvl="0">
      <w:numFmt w:val="bullet"/>
      <w:pStyle w:val="Deuximeretrait"/>
      <w:lvlText w:val=""/>
      <w:lvlJc w:val="left"/>
      <w:pPr>
        <w:tabs>
          <w:tab w:val="num" w:pos="1134"/>
        </w:tabs>
        <w:ind w:left="1134" w:hanging="567"/>
      </w:pPr>
      <w:rPr>
        <w:rFonts w:ascii="Symbol" w:hAnsi="Symbol" w:hint="default"/>
        <w:sz w:val="18"/>
        <w:szCs w:val="18"/>
      </w:rPr>
    </w:lvl>
  </w:abstractNum>
  <w:abstractNum w:abstractNumId="8" w15:restartNumberingAfterBreak="0">
    <w:nsid w:val="6F1E2521"/>
    <w:multiLevelType w:val="hybridMultilevel"/>
    <w:tmpl w:val="1DC471F8"/>
    <w:styleLink w:val="ImportedStyle1"/>
    <w:lvl w:ilvl="0" w:tplc="CC3CBC86">
      <w:start w:val="1"/>
      <w:numFmt w:val="bullet"/>
      <w:lvlText w:val="–"/>
      <w:lvlJc w:val="left"/>
      <w:pPr>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C6F198">
      <w:start w:val="1"/>
      <w:numFmt w:val="bullet"/>
      <w:lvlText w:val="o"/>
      <w:lvlJc w:val="left"/>
      <w:pPr>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06C626">
      <w:start w:val="1"/>
      <w:numFmt w:val="bullet"/>
      <w:lvlText w:val="▪"/>
      <w:lvlJc w:val="left"/>
      <w:pPr>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6E216">
      <w:start w:val="1"/>
      <w:numFmt w:val="bullet"/>
      <w:lvlText w:val="•"/>
      <w:lvlJc w:val="left"/>
      <w:pPr>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AC92D4">
      <w:start w:val="1"/>
      <w:numFmt w:val="bullet"/>
      <w:lvlText w:val="o"/>
      <w:lvlJc w:val="left"/>
      <w:pPr>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6A41E6">
      <w:start w:val="1"/>
      <w:numFmt w:val="bullet"/>
      <w:lvlText w:val="▪"/>
      <w:lvlJc w:val="left"/>
      <w:pPr>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D6CEF2">
      <w:start w:val="1"/>
      <w:numFmt w:val="bullet"/>
      <w:lvlText w:val="•"/>
      <w:lvlJc w:val="left"/>
      <w:pPr>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C0076">
      <w:start w:val="1"/>
      <w:numFmt w:val="bullet"/>
      <w:lvlText w:val="o"/>
      <w:lvlJc w:val="left"/>
      <w:pPr>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86D2B6">
      <w:start w:val="1"/>
      <w:numFmt w:val="bullet"/>
      <w:lvlText w:val="▪"/>
      <w:lvlJc w:val="left"/>
      <w:pPr>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F71C6B"/>
    <w:multiLevelType w:val="singleLevel"/>
    <w:tmpl w:val="0F5C8B06"/>
    <w:lvl w:ilvl="0">
      <w:start w:val="1"/>
      <w:numFmt w:val="upperRoman"/>
      <w:pStyle w:val="2aDeuxiemeretraitfortables"/>
      <w:lvlText w:val="%1."/>
      <w:lvlJc w:val="left"/>
      <w:pPr>
        <w:tabs>
          <w:tab w:val="num" w:pos="567"/>
        </w:tabs>
        <w:ind w:left="567" w:hanging="567"/>
      </w:pPr>
      <w:rPr>
        <w:rFonts w:hint="default"/>
      </w:rPr>
    </w:lvl>
  </w:abstractNum>
  <w:abstractNum w:abstractNumId="10" w15:restartNumberingAfterBreak="0">
    <w:nsid w:val="7ECE7BB1"/>
    <w:multiLevelType w:val="singleLevel"/>
    <w:tmpl w:val="3ADA3518"/>
    <w:lvl w:ilvl="0">
      <w:start w:val="1"/>
      <w:numFmt w:val="upperRoman"/>
      <w:pStyle w:val="3aTroisiemeretraitfortables"/>
      <w:lvlText w:val="%1."/>
      <w:lvlJc w:val="left"/>
      <w:pPr>
        <w:tabs>
          <w:tab w:val="num" w:pos="567"/>
        </w:tabs>
        <w:ind w:left="567" w:hanging="567"/>
      </w:pPr>
      <w:rPr>
        <w:rFonts w:hint="default"/>
      </w:rPr>
    </w:lvl>
  </w:abstractNum>
  <w:num w:numId="1" w16cid:durableId="1074283711">
    <w:abstractNumId w:val="0"/>
  </w:num>
  <w:num w:numId="2" w16cid:durableId="320279747">
    <w:abstractNumId w:val="3"/>
  </w:num>
  <w:num w:numId="3" w16cid:durableId="360202340">
    <w:abstractNumId w:val="7"/>
  </w:num>
  <w:num w:numId="4" w16cid:durableId="1581255875">
    <w:abstractNumId w:val="1"/>
  </w:num>
  <w:num w:numId="5" w16cid:durableId="1238204238">
    <w:abstractNumId w:val="8"/>
  </w:num>
  <w:num w:numId="6" w16cid:durableId="993752334">
    <w:abstractNumId w:val="4"/>
  </w:num>
  <w:num w:numId="7" w16cid:durableId="709767361">
    <w:abstractNumId w:val="2"/>
  </w:num>
  <w:num w:numId="8" w16cid:durableId="101343081">
    <w:abstractNumId w:val="5"/>
  </w:num>
  <w:num w:numId="9" w16cid:durableId="2026056414">
    <w:abstractNumId w:val="6"/>
  </w:num>
  <w:num w:numId="10" w16cid:durableId="1257134427">
    <w:abstractNumId w:val="9"/>
  </w:num>
  <w:num w:numId="11" w16cid:durableId="36984295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1F"/>
    <w:rsid w:val="00004440"/>
    <w:rsid w:val="00013C1C"/>
    <w:rsid w:val="00017302"/>
    <w:rsid w:val="000173C4"/>
    <w:rsid w:val="000176FD"/>
    <w:rsid w:val="00022B08"/>
    <w:rsid w:val="0002416A"/>
    <w:rsid w:val="00027D4C"/>
    <w:rsid w:val="00027F81"/>
    <w:rsid w:val="0003519B"/>
    <w:rsid w:val="0003567E"/>
    <w:rsid w:val="000364B0"/>
    <w:rsid w:val="0004194B"/>
    <w:rsid w:val="00045DA1"/>
    <w:rsid w:val="00046F2A"/>
    <w:rsid w:val="000472D3"/>
    <w:rsid w:val="000506DD"/>
    <w:rsid w:val="0005077D"/>
    <w:rsid w:val="00050BB1"/>
    <w:rsid w:val="00051C95"/>
    <w:rsid w:val="00053181"/>
    <w:rsid w:val="000535A0"/>
    <w:rsid w:val="00053727"/>
    <w:rsid w:val="00056108"/>
    <w:rsid w:val="000565A0"/>
    <w:rsid w:val="00056927"/>
    <w:rsid w:val="0005779C"/>
    <w:rsid w:val="00057B28"/>
    <w:rsid w:val="00065404"/>
    <w:rsid w:val="00066B24"/>
    <w:rsid w:val="00066E1F"/>
    <w:rsid w:val="00067E50"/>
    <w:rsid w:val="00070673"/>
    <w:rsid w:val="00070B40"/>
    <w:rsid w:val="00074EA4"/>
    <w:rsid w:val="000750CC"/>
    <w:rsid w:val="000770C0"/>
    <w:rsid w:val="0008022D"/>
    <w:rsid w:val="000833F0"/>
    <w:rsid w:val="000854C2"/>
    <w:rsid w:val="000861C2"/>
    <w:rsid w:val="00087028"/>
    <w:rsid w:val="000874D2"/>
    <w:rsid w:val="00090238"/>
    <w:rsid w:val="0009135C"/>
    <w:rsid w:val="00091383"/>
    <w:rsid w:val="000925B9"/>
    <w:rsid w:val="00094A04"/>
    <w:rsid w:val="000954A2"/>
    <w:rsid w:val="000A1624"/>
    <w:rsid w:val="000A388E"/>
    <w:rsid w:val="000A3E1E"/>
    <w:rsid w:val="000A4EDB"/>
    <w:rsid w:val="000A78E6"/>
    <w:rsid w:val="000B116A"/>
    <w:rsid w:val="000B1F48"/>
    <w:rsid w:val="000B355D"/>
    <w:rsid w:val="000B5325"/>
    <w:rsid w:val="000C207B"/>
    <w:rsid w:val="000C210C"/>
    <w:rsid w:val="000C6623"/>
    <w:rsid w:val="000D1C40"/>
    <w:rsid w:val="000D3072"/>
    <w:rsid w:val="000D57E9"/>
    <w:rsid w:val="000D6B12"/>
    <w:rsid w:val="000D70A8"/>
    <w:rsid w:val="000E0725"/>
    <w:rsid w:val="000E0B90"/>
    <w:rsid w:val="000E0E75"/>
    <w:rsid w:val="000E21A1"/>
    <w:rsid w:val="000E2F01"/>
    <w:rsid w:val="000E3675"/>
    <w:rsid w:val="000E37C7"/>
    <w:rsid w:val="000E382F"/>
    <w:rsid w:val="000E4A51"/>
    <w:rsid w:val="000E55CA"/>
    <w:rsid w:val="000E7682"/>
    <w:rsid w:val="000F1781"/>
    <w:rsid w:val="000F2112"/>
    <w:rsid w:val="000F366D"/>
    <w:rsid w:val="000F4ED0"/>
    <w:rsid w:val="000F5F7E"/>
    <w:rsid w:val="000F665C"/>
    <w:rsid w:val="000F79B0"/>
    <w:rsid w:val="00100A4F"/>
    <w:rsid w:val="00101E70"/>
    <w:rsid w:val="00105C32"/>
    <w:rsid w:val="0010784E"/>
    <w:rsid w:val="00107B02"/>
    <w:rsid w:val="00107C63"/>
    <w:rsid w:val="001103B2"/>
    <w:rsid w:val="00111691"/>
    <w:rsid w:val="001123C5"/>
    <w:rsid w:val="001128FB"/>
    <w:rsid w:val="00114B9C"/>
    <w:rsid w:val="001179E6"/>
    <w:rsid w:val="00121AA6"/>
    <w:rsid w:val="00122C87"/>
    <w:rsid w:val="00123084"/>
    <w:rsid w:val="00123A31"/>
    <w:rsid w:val="001277E9"/>
    <w:rsid w:val="00131C48"/>
    <w:rsid w:val="0013260A"/>
    <w:rsid w:val="001459E7"/>
    <w:rsid w:val="001473ED"/>
    <w:rsid w:val="0015042C"/>
    <w:rsid w:val="00150EEF"/>
    <w:rsid w:val="00151290"/>
    <w:rsid w:val="0015229A"/>
    <w:rsid w:val="00153DDA"/>
    <w:rsid w:val="0015405F"/>
    <w:rsid w:val="00156ED5"/>
    <w:rsid w:val="001614B2"/>
    <w:rsid w:val="00164D67"/>
    <w:rsid w:val="0017029A"/>
    <w:rsid w:val="00171D5E"/>
    <w:rsid w:val="001741ED"/>
    <w:rsid w:val="00180231"/>
    <w:rsid w:val="00183A19"/>
    <w:rsid w:val="00183F16"/>
    <w:rsid w:val="00187AC5"/>
    <w:rsid w:val="00190BF3"/>
    <w:rsid w:val="00195426"/>
    <w:rsid w:val="00197053"/>
    <w:rsid w:val="001A121B"/>
    <w:rsid w:val="001A23AF"/>
    <w:rsid w:val="001A31F0"/>
    <w:rsid w:val="001A3522"/>
    <w:rsid w:val="001A599B"/>
    <w:rsid w:val="001A70A1"/>
    <w:rsid w:val="001B0337"/>
    <w:rsid w:val="001B04AA"/>
    <w:rsid w:val="001B107E"/>
    <w:rsid w:val="001B2092"/>
    <w:rsid w:val="001B23E2"/>
    <w:rsid w:val="001B2B0F"/>
    <w:rsid w:val="001B2C73"/>
    <w:rsid w:val="001B3984"/>
    <w:rsid w:val="001B7DB3"/>
    <w:rsid w:val="001C39B6"/>
    <w:rsid w:val="001C48A9"/>
    <w:rsid w:val="001C67DB"/>
    <w:rsid w:val="001C7427"/>
    <w:rsid w:val="001C7688"/>
    <w:rsid w:val="001C7705"/>
    <w:rsid w:val="001E1903"/>
    <w:rsid w:val="001E2062"/>
    <w:rsid w:val="001E23F7"/>
    <w:rsid w:val="001E4024"/>
    <w:rsid w:val="001F0E95"/>
    <w:rsid w:val="001F22F1"/>
    <w:rsid w:val="001F4B5B"/>
    <w:rsid w:val="001F4CA7"/>
    <w:rsid w:val="00200F28"/>
    <w:rsid w:val="0020327A"/>
    <w:rsid w:val="0020339D"/>
    <w:rsid w:val="00204C9B"/>
    <w:rsid w:val="00204CBB"/>
    <w:rsid w:val="002050DE"/>
    <w:rsid w:val="00206AE7"/>
    <w:rsid w:val="0020719E"/>
    <w:rsid w:val="00207533"/>
    <w:rsid w:val="00207C5E"/>
    <w:rsid w:val="00210231"/>
    <w:rsid w:val="0021058E"/>
    <w:rsid w:val="00210E31"/>
    <w:rsid w:val="00211C50"/>
    <w:rsid w:val="00214CB9"/>
    <w:rsid w:val="0021559F"/>
    <w:rsid w:val="00217A5B"/>
    <w:rsid w:val="00223220"/>
    <w:rsid w:val="0022697F"/>
    <w:rsid w:val="00227C59"/>
    <w:rsid w:val="0023374D"/>
    <w:rsid w:val="00234119"/>
    <w:rsid w:val="002368DC"/>
    <w:rsid w:val="0024363A"/>
    <w:rsid w:val="00246A12"/>
    <w:rsid w:val="00246A36"/>
    <w:rsid w:val="0025150E"/>
    <w:rsid w:val="00253F3B"/>
    <w:rsid w:val="002546F1"/>
    <w:rsid w:val="00256DF0"/>
    <w:rsid w:val="00257A36"/>
    <w:rsid w:val="00260A7C"/>
    <w:rsid w:val="00261FFF"/>
    <w:rsid w:val="0026498B"/>
    <w:rsid w:val="00264CD6"/>
    <w:rsid w:val="0026531E"/>
    <w:rsid w:val="00266C01"/>
    <w:rsid w:val="00266CA4"/>
    <w:rsid w:val="00270D07"/>
    <w:rsid w:val="00271F4A"/>
    <w:rsid w:val="00272D90"/>
    <w:rsid w:val="00274364"/>
    <w:rsid w:val="00275839"/>
    <w:rsid w:val="00276B63"/>
    <w:rsid w:val="002779BE"/>
    <w:rsid w:val="00281178"/>
    <w:rsid w:val="0028568F"/>
    <w:rsid w:val="00287FEE"/>
    <w:rsid w:val="00290981"/>
    <w:rsid w:val="002A1836"/>
    <w:rsid w:val="002A4D26"/>
    <w:rsid w:val="002A5168"/>
    <w:rsid w:val="002A5D75"/>
    <w:rsid w:val="002B006A"/>
    <w:rsid w:val="002B2E2C"/>
    <w:rsid w:val="002B44DA"/>
    <w:rsid w:val="002B65F0"/>
    <w:rsid w:val="002C0198"/>
    <w:rsid w:val="002C098E"/>
    <w:rsid w:val="002C23F1"/>
    <w:rsid w:val="002C4079"/>
    <w:rsid w:val="002C7FF0"/>
    <w:rsid w:val="002D147E"/>
    <w:rsid w:val="002D1CFB"/>
    <w:rsid w:val="002D27C5"/>
    <w:rsid w:val="002D7219"/>
    <w:rsid w:val="002E0579"/>
    <w:rsid w:val="002E1B7B"/>
    <w:rsid w:val="002E31FC"/>
    <w:rsid w:val="002E4087"/>
    <w:rsid w:val="002E5643"/>
    <w:rsid w:val="002E706D"/>
    <w:rsid w:val="002F0F1F"/>
    <w:rsid w:val="002F2F00"/>
    <w:rsid w:val="002F3AB8"/>
    <w:rsid w:val="002F5495"/>
    <w:rsid w:val="002F6D35"/>
    <w:rsid w:val="002F75E9"/>
    <w:rsid w:val="00301419"/>
    <w:rsid w:val="00301993"/>
    <w:rsid w:val="00304792"/>
    <w:rsid w:val="00306201"/>
    <w:rsid w:val="003064CD"/>
    <w:rsid w:val="003068D8"/>
    <w:rsid w:val="00306B68"/>
    <w:rsid w:val="0031048A"/>
    <w:rsid w:val="00310557"/>
    <w:rsid w:val="00311734"/>
    <w:rsid w:val="00311E07"/>
    <w:rsid w:val="00313610"/>
    <w:rsid w:val="00315366"/>
    <w:rsid w:val="00316246"/>
    <w:rsid w:val="00316B5C"/>
    <w:rsid w:val="00322133"/>
    <w:rsid w:val="00322160"/>
    <w:rsid w:val="0032273D"/>
    <w:rsid w:val="0032657B"/>
    <w:rsid w:val="00326C40"/>
    <w:rsid w:val="00330B9F"/>
    <w:rsid w:val="003315F6"/>
    <w:rsid w:val="0033272E"/>
    <w:rsid w:val="003332EB"/>
    <w:rsid w:val="00335D57"/>
    <w:rsid w:val="003362B5"/>
    <w:rsid w:val="003369A8"/>
    <w:rsid w:val="003405BA"/>
    <w:rsid w:val="00344935"/>
    <w:rsid w:val="00346B02"/>
    <w:rsid w:val="003472C5"/>
    <w:rsid w:val="0035062E"/>
    <w:rsid w:val="00357277"/>
    <w:rsid w:val="003602B5"/>
    <w:rsid w:val="0036247F"/>
    <w:rsid w:val="00363F88"/>
    <w:rsid w:val="00364089"/>
    <w:rsid w:val="00375770"/>
    <w:rsid w:val="00375EF9"/>
    <w:rsid w:val="003762E4"/>
    <w:rsid w:val="00380DBF"/>
    <w:rsid w:val="00381E8F"/>
    <w:rsid w:val="003822AA"/>
    <w:rsid w:val="0038396C"/>
    <w:rsid w:val="0038506C"/>
    <w:rsid w:val="003866B4"/>
    <w:rsid w:val="00390D6D"/>
    <w:rsid w:val="00393608"/>
    <w:rsid w:val="003A05D0"/>
    <w:rsid w:val="003A3E14"/>
    <w:rsid w:val="003A4216"/>
    <w:rsid w:val="003A4700"/>
    <w:rsid w:val="003A7759"/>
    <w:rsid w:val="003A77DE"/>
    <w:rsid w:val="003A7BE2"/>
    <w:rsid w:val="003B1724"/>
    <w:rsid w:val="003B1CF0"/>
    <w:rsid w:val="003B53AB"/>
    <w:rsid w:val="003C04FE"/>
    <w:rsid w:val="003C373F"/>
    <w:rsid w:val="003C42DE"/>
    <w:rsid w:val="003C4B66"/>
    <w:rsid w:val="003C7C57"/>
    <w:rsid w:val="003D0889"/>
    <w:rsid w:val="003D1569"/>
    <w:rsid w:val="003D36B8"/>
    <w:rsid w:val="003E1BCB"/>
    <w:rsid w:val="003E49E6"/>
    <w:rsid w:val="003E514D"/>
    <w:rsid w:val="003F0414"/>
    <w:rsid w:val="003F0D42"/>
    <w:rsid w:val="003F3E24"/>
    <w:rsid w:val="003F7C60"/>
    <w:rsid w:val="0040290C"/>
    <w:rsid w:val="00404636"/>
    <w:rsid w:val="004201D6"/>
    <w:rsid w:val="00420B46"/>
    <w:rsid w:val="00421382"/>
    <w:rsid w:val="00421D89"/>
    <w:rsid w:val="00421F49"/>
    <w:rsid w:val="00423D5A"/>
    <w:rsid w:val="00424BBD"/>
    <w:rsid w:val="00425B27"/>
    <w:rsid w:val="0043016E"/>
    <w:rsid w:val="0043143B"/>
    <w:rsid w:val="00431A46"/>
    <w:rsid w:val="00431C4F"/>
    <w:rsid w:val="004420D0"/>
    <w:rsid w:val="00443A5C"/>
    <w:rsid w:val="00443CFB"/>
    <w:rsid w:val="00447346"/>
    <w:rsid w:val="00450F74"/>
    <w:rsid w:val="004556A8"/>
    <w:rsid w:val="00457BAD"/>
    <w:rsid w:val="00466726"/>
    <w:rsid w:val="00466DF0"/>
    <w:rsid w:val="004712BF"/>
    <w:rsid w:val="00471A6C"/>
    <w:rsid w:val="00472BD5"/>
    <w:rsid w:val="0047675F"/>
    <w:rsid w:val="0048284F"/>
    <w:rsid w:val="00483ABF"/>
    <w:rsid w:val="00486136"/>
    <w:rsid w:val="00490D78"/>
    <w:rsid w:val="00492330"/>
    <w:rsid w:val="00493231"/>
    <w:rsid w:val="00494C1A"/>
    <w:rsid w:val="004972FA"/>
    <w:rsid w:val="004A54B1"/>
    <w:rsid w:val="004B31ED"/>
    <w:rsid w:val="004C1578"/>
    <w:rsid w:val="004C1C44"/>
    <w:rsid w:val="004C6C0C"/>
    <w:rsid w:val="004C7B66"/>
    <w:rsid w:val="004D2278"/>
    <w:rsid w:val="004D2AFE"/>
    <w:rsid w:val="004D5ABA"/>
    <w:rsid w:val="004E0D00"/>
    <w:rsid w:val="004E0FB9"/>
    <w:rsid w:val="004E3EBD"/>
    <w:rsid w:val="004F202D"/>
    <w:rsid w:val="004F4065"/>
    <w:rsid w:val="005026F1"/>
    <w:rsid w:val="00502925"/>
    <w:rsid w:val="00505DCE"/>
    <w:rsid w:val="00512115"/>
    <w:rsid w:val="00515390"/>
    <w:rsid w:val="0051677A"/>
    <w:rsid w:val="00520BAA"/>
    <w:rsid w:val="00520D11"/>
    <w:rsid w:val="005250BA"/>
    <w:rsid w:val="00525959"/>
    <w:rsid w:val="00526DA5"/>
    <w:rsid w:val="005320D7"/>
    <w:rsid w:val="0053466E"/>
    <w:rsid w:val="0053542C"/>
    <w:rsid w:val="005378B4"/>
    <w:rsid w:val="00553F01"/>
    <w:rsid w:val="00554305"/>
    <w:rsid w:val="005565CD"/>
    <w:rsid w:val="00562328"/>
    <w:rsid w:val="00562C57"/>
    <w:rsid w:val="0056670B"/>
    <w:rsid w:val="00566C96"/>
    <w:rsid w:val="00566EB1"/>
    <w:rsid w:val="00572AC5"/>
    <w:rsid w:val="00572C23"/>
    <w:rsid w:val="005754C6"/>
    <w:rsid w:val="00580DCE"/>
    <w:rsid w:val="005815FC"/>
    <w:rsid w:val="005822DC"/>
    <w:rsid w:val="00583034"/>
    <w:rsid w:val="005874F3"/>
    <w:rsid w:val="00587B22"/>
    <w:rsid w:val="0059101E"/>
    <w:rsid w:val="00592564"/>
    <w:rsid w:val="00592E0E"/>
    <w:rsid w:val="0059516B"/>
    <w:rsid w:val="00596207"/>
    <w:rsid w:val="005A15F0"/>
    <w:rsid w:val="005A258E"/>
    <w:rsid w:val="005A2E61"/>
    <w:rsid w:val="005A31DF"/>
    <w:rsid w:val="005A353A"/>
    <w:rsid w:val="005A7B68"/>
    <w:rsid w:val="005B2D56"/>
    <w:rsid w:val="005B38FE"/>
    <w:rsid w:val="005B52D2"/>
    <w:rsid w:val="005B55CB"/>
    <w:rsid w:val="005B710F"/>
    <w:rsid w:val="005C040B"/>
    <w:rsid w:val="005C3A9C"/>
    <w:rsid w:val="005C4BB1"/>
    <w:rsid w:val="005C693D"/>
    <w:rsid w:val="005D11C6"/>
    <w:rsid w:val="005D379F"/>
    <w:rsid w:val="005D3B1D"/>
    <w:rsid w:val="005D4816"/>
    <w:rsid w:val="005D490A"/>
    <w:rsid w:val="005D4BFC"/>
    <w:rsid w:val="005E6625"/>
    <w:rsid w:val="005F07B9"/>
    <w:rsid w:val="005F2398"/>
    <w:rsid w:val="005F4AF2"/>
    <w:rsid w:val="005F6444"/>
    <w:rsid w:val="005F699E"/>
    <w:rsid w:val="005F70F4"/>
    <w:rsid w:val="00602889"/>
    <w:rsid w:val="00603C6F"/>
    <w:rsid w:val="00604265"/>
    <w:rsid w:val="006074DF"/>
    <w:rsid w:val="00607851"/>
    <w:rsid w:val="00614369"/>
    <w:rsid w:val="00616EB1"/>
    <w:rsid w:val="0061768B"/>
    <w:rsid w:val="006179B1"/>
    <w:rsid w:val="00617BB3"/>
    <w:rsid w:val="0062004F"/>
    <w:rsid w:val="00621092"/>
    <w:rsid w:val="006231C2"/>
    <w:rsid w:val="00630DD0"/>
    <w:rsid w:val="006328ED"/>
    <w:rsid w:val="00634797"/>
    <w:rsid w:val="00634B84"/>
    <w:rsid w:val="00634FC3"/>
    <w:rsid w:val="006356CD"/>
    <w:rsid w:val="00641326"/>
    <w:rsid w:val="0064191D"/>
    <w:rsid w:val="00642465"/>
    <w:rsid w:val="00643388"/>
    <w:rsid w:val="006454A0"/>
    <w:rsid w:val="006516CE"/>
    <w:rsid w:val="00651BC3"/>
    <w:rsid w:val="00651E85"/>
    <w:rsid w:val="0065223F"/>
    <w:rsid w:val="006620F8"/>
    <w:rsid w:val="00663C3F"/>
    <w:rsid w:val="006643E4"/>
    <w:rsid w:val="0066517C"/>
    <w:rsid w:val="006670F5"/>
    <w:rsid w:val="006674CA"/>
    <w:rsid w:val="00671863"/>
    <w:rsid w:val="00672451"/>
    <w:rsid w:val="00673A68"/>
    <w:rsid w:val="00675174"/>
    <w:rsid w:val="006802C1"/>
    <w:rsid w:val="00681532"/>
    <w:rsid w:val="00687899"/>
    <w:rsid w:val="006914AF"/>
    <w:rsid w:val="0069184F"/>
    <w:rsid w:val="006922A2"/>
    <w:rsid w:val="0069299A"/>
    <w:rsid w:val="006939C0"/>
    <w:rsid w:val="0069446C"/>
    <w:rsid w:val="00694FCF"/>
    <w:rsid w:val="00696AD3"/>
    <w:rsid w:val="006A45D4"/>
    <w:rsid w:val="006A66F7"/>
    <w:rsid w:val="006A6E5B"/>
    <w:rsid w:val="006A75AE"/>
    <w:rsid w:val="006A79EA"/>
    <w:rsid w:val="006B0211"/>
    <w:rsid w:val="006B046E"/>
    <w:rsid w:val="006B1F43"/>
    <w:rsid w:val="006B3A6C"/>
    <w:rsid w:val="006B3D10"/>
    <w:rsid w:val="006C15D9"/>
    <w:rsid w:val="006C26DB"/>
    <w:rsid w:val="006C320A"/>
    <w:rsid w:val="006C3682"/>
    <w:rsid w:val="006C4FE0"/>
    <w:rsid w:val="006C5C20"/>
    <w:rsid w:val="006C6096"/>
    <w:rsid w:val="006D1473"/>
    <w:rsid w:val="006D423F"/>
    <w:rsid w:val="006D5498"/>
    <w:rsid w:val="006D55D5"/>
    <w:rsid w:val="006E32EC"/>
    <w:rsid w:val="006E75AF"/>
    <w:rsid w:val="006E770D"/>
    <w:rsid w:val="006E7FF9"/>
    <w:rsid w:val="006F0934"/>
    <w:rsid w:val="006F132E"/>
    <w:rsid w:val="006F35BE"/>
    <w:rsid w:val="007048F4"/>
    <w:rsid w:val="00705F6B"/>
    <w:rsid w:val="007064F0"/>
    <w:rsid w:val="007075C6"/>
    <w:rsid w:val="0071269F"/>
    <w:rsid w:val="00712B8B"/>
    <w:rsid w:val="00712C95"/>
    <w:rsid w:val="007138B5"/>
    <w:rsid w:val="007171F4"/>
    <w:rsid w:val="00720DD5"/>
    <w:rsid w:val="0072112D"/>
    <w:rsid w:val="00722195"/>
    <w:rsid w:val="00725464"/>
    <w:rsid w:val="00731621"/>
    <w:rsid w:val="00733082"/>
    <w:rsid w:val="00733B35"/>
    <w:rsid w:val="00736559"/>
    <w:rsid w:val="00737B4E"/>
    <w:rsid w:val="007409E3"/>
    <w:rsid w:val="00740CB5"/>
    <w:rsid w:val="007440D5"/>
    <w:rsid w:val="007443F5"/>
    <w:rsid w:val="00745EAA"/>
    <w:rsid w:val="00747353"/>
    <w:rsid w:val="0075037F"/>
    <w:rsid w:val="00755AB9"/>
    <w:rsid w:val="00755FF5"/>
    <w:rsid w:val="0076033D"/>
    <w:rsid w:val="0076069A"/>
    <w:rsid w:val="00761286"/>
    <w:rsid w:val="00763D89"/>
    <w:rsid w:val="0077328F"/>
    <w:rsid w:val="0077402F"/>
    <w:rsid w:val="00775BBA"/>
    <w:rsid w:val="00776CF5"/>
    <w:rsid w:val="00780C5F"/>
    <w:rsid w:val="00781842"/>
    <w:rsid w:val="00781CCB"/>
    <w:rsid w:val="00781DE0"/>
    <w:rsid w:val="007833B7"/>
    <w:rsid w:val="00784283"/>
    <w:rsid w:val="00787F38"/>
    <w:rsid w:val="00791486"/>
    <w:rsid w:val="0079281B"/>
    <w:rsid w:val="007945BA"/>
    <w:rsid w:val="00795346"/>
    <w:rsid w:val="00795D4A"/>
    <w:rsid w:val="007961AC"/>
    <w:rsid w:val="007A0D7E"/>
    <w:rsid w:val="007A2753"/>
    <w:rsid w:val="007A4725"/>
    <w:rsid w:val="007A6DA6"/>
    <w:rsid w:val="007A7E75"/>
    <w:rsid w:val="007B08CA"/>
    <w:rsid w:val="007B1FA3"/>
    <w:rsid w:val="007B66E4"/>
    <w:rsid w:val="007C04C3"/>
    <w:rsid w:val="007C1A58"/>
    <w:rsid w:val="007C1C2B"/>
    <w:rsid w:val="007C34A6"/>
    <w:rsid w:val="007C4368"/>
    <w:rsid w:val="007C4BBB"/>
    <w:rsid w:val="007C74E6"/>
    <w:rsid w:val="007D2DBA"/>
    <w:rsid w:val="007D4D9E"/>
    <w:rsid w:val="007D5000"/>
    <w:rsid w:val="007D55E4"/>
    <w:rsid w:val="007D6B61"/>
    <w:rsid w:val="007E1FB1"/>
    <w:rsid w:val="007E3CC1"/>
    <w:rsid w:val="007E410A"/>
    <w:rsid w:val="007E4B07"/>
    <w:rsid w:val="007E4C0C"/>
    <w:rsid w:val="007E7398"/>
    <w:rsid w:val="007F02E2"/>
    <w:rsid w:val="007F1583"/>
    <w:rsid w:val="007F531B"/>
    <w:rsid w:val="007F683C"/>
    <w:rsid w:val="007F6E8F"/>
    <w:rsid w:val="00804766"/>
    <w:rsid w:val="00806782"/>
    <w:rsid w:val="00807A67"/>
    <w:rsid w:val="008111C0"/>
    <w:rsid w:val="00813A52"/>
    <w:rsid w:val="0081761D"/>
    <w:rsid w:val="00817963"/>
    <w:rsid w:val="0083056B"/>
    <w:rsid w:val="00834215"/>
    <w:rsid w:val="00834A22"/>
    <w:rsid w:val="00835BF8"/>
    <w:rsid w:val="00837E8B"/>
    <w:rsid w:val="0084015D"/>
    <w:rsid w:val="00840BBA"/>
    <w:rsid w:val="00842134"/>
    <w:rsid w:val="00842187"/>
    <w:rsid w:val="00844DD1"/>
    <w:rsid w:val="00847539"/>
    <w:rsid w:val="0085058D"/>
    <w:rsid w:val="008512DD"/>
    <w:rsid w:val="0085161A"/>
    <w:rsid w:val="00851A04"/>
    <w:rsid w:val="00851C68"/>
    <w:rsid w:val="008536D6"/>
    <w:rsid w:val="008568F6"/>
    <w:rsid w:val="008574F7"/>
    <w:rsid w:val="00860DCE"/>
    <w:rsid w:val="00861231"/>
    <w:rsid w:val="00861CD8"/>
    <w:rsid w:val="0086314B"/>
    <w:rsid w:val="008648FD"/>
    <w:rsid w:val="008656D6"/>
    <w:rsid w:val="00865AD1"/>
    <w:rsid w:val="00872B0B"/>
    <w:rsid w:val="00874E71"/>
    <w:rsid w:val="00876FC8"/>
    <w:rsid w:val="00877DE4"/>
    <w:rsid w:val="0088065C"/>
    <w:rsid w:val="0088164F"/>
    <w:rsid w:val="00883224"/>
    <w:rsid w:val="0088539F"/>
    <w:rsid w:val="008867F1"/>
    <w:rsid w:val="00891F4F"/>
    <w:rsid w:val="00895D1A"/>
    <w:rsid w:val="008979C4"/>
    <w:rsid w:val="008A1D06"/>
    <w:rsid w:val="008A3FA4"/>
    <w:rsid w:val="008A4CF8"/>
    <w:rsid w:val="008A6868"/>
    <w:rsid w:val="008A77A4"/>
    <w:rsid w:val="008A7F12"/>
    <w:rsid w:val="008B2E9C"/>
    <w:rsid w:val="008B3A1F"/>
    <w:rsid w:val="008B4AFB"/>
    <w:rsid w:val="008B564B"/>
    <w:rsid w:val="008B6317"/>
    <w:rsid w:val="008B6CF8"/>
    <w:rsid w:val="008C2BAB"/>
    <w:rsid w:val="008D2319"/>
    <w:rsid w:val="008D4457"/>
    <w:rsid w:val="008D4F61"/>
    <w:rsid w:val="008D6A0F"/>
    <w:rsid w:val="008D7FA5"/>
    <w:rsid w:val="008E4242"/>
    <w:rsid w:val="008E4FF6"/>
    <w:rsid w:val="008F3287"/>
    <w:rsid w:val="008F3778"/>
    <w:rsid w:val="008F649B"/>
    <w:rsid w:val="008F716C"/>
    <w:rsid w:val="00900F73"/>
    <w:rsid w:val="00905B14"/>
    <w:rsid w:val="00906F6E"/>
    <w:rsid w:val="009107C2"/>
    <w:rsid w:val="009109CA"/>
    <w:rsid w:val="0091286D"/>
    <w:rsid w:val="00914DB1"/>
    <w:rsid w:val="00916852"/>
    <w:rsid w:val="00920300"/>
    <w:rsid w:val="009217BE"/>
    <w:rsid w:val="009265C5"/>
    <w:rsid w:val="00926E00"/>
    <w:rsid w:val="00927426"/>
    <w:rsid w:val="009276F8"/>
    <w:rsid w:val="00932111"/>
    <w:rsid w:val="00933209"/>
    <w:rsid w:val="009338E4"/>
    <w:rsid w:val="00933C01"/>
    <w:rsid w:val="0093593F"/>
    <w:rsid w:val="00946EE6"/>
    <w:rsid w:val="00947029"/>
    <w:rsid w:val="00957804"/>
    <w:rsid w:val="00960812"/>
    <w:rsid w:val="009618FE"/>
    <w:rsid w:val="00964836"/>
    <w:rsid w:val="00965EE7"/>
    <w:rsid w:val="00970536"/>
    <w:rsid w:val="00972598"/>
    <w:rsid w:val="00976626"/>
    <w:rsid w:val="00983A02"/>
    <w:rsid w:val="0098606E"/>
    <w:rsid w:val="00986446"/>
    <w:rsid w:val="00990FCE"/>
    <w:rsid w:val="00996265"/>
    <w:rsid w:val="009A3FCD"/>
    <w:rsid w:val="009A7912"/>
    <w:rsid w:val="009B5107"/>
    <w:rsid w:val="009B78FF"/>
    <w:rsid w:val="009B7CA6"/>
    <w:rsid w:val="009C08D8"/>
    <w:rsid w:val="009C3AC0"/>
    <w:rsid w:val="009C4248"/>
    <w:rsid w:val="009C4D8B"/>
    <w:rsid w:val="009C793C"/>
    <w:rsid w:val="009D2735"/>
    <w:rsid w:val="009D352C"/>
    <w:rsid w:val="009E1817"/>
    <w:rsid w:val="009E5B0F"/>
    <w:rsid w:val="009E610B"/>
    <w:rsid w:val="009E6DB0"/>
    <w:rsid w:val="009E6EC3"/>
    <w:rsid w:val="009E7B22"/>
    <w:rsid w:val="009F026C"/>
    <w:rsid w:val="009F3635"/>
    <w:rsid w:val="009F4578"/>
    <w:rsid w:val="009F6580"/>
    <w:rsid w:val="00A02117"/>
    <w:rsid w:val="00A02BFE"/>
    <w:rsid w:val="00A04C5F"/>
    <w:rsid w:val="00A06F36"/>
    <w:rsid w:val="00A13EA7"/>
    <w:rsid w:val="00A159B4"/>
    <w:rsid w:val="00A174FC"/>
    <w:rsid w:val="00A211BB"/>
    <w:rsid w:val="00A2130B"/>
    <w:rsid w:val="00A2386A"/>
    <w:rsid w:val="00A25DF7"/>
    <w:rsid w:val="00A31DFB"/>
    <w:rsid w:val="00A31F3E"/>
    <w:rsid w:val="00A3766E"/>
    <w:rsid w:val="00A402EB"/>
    <w:rsid w:val="00A53440"/>
    <w:rsid w:val="00A5382B"/>
    <w:rsid w:val="00A56874"/>
    <w:rsid w:val="00A56EE2"/>
    <w:rsid w:val="00A577F3"/>
    <w:rsid w:val="00A63C56"/>
    <w:rsid w:val="00A64421"/>
    <w:rsid w:val="00A646FE"/>
    <w:rsid w:val="00A6522E"/>
    <w:rsid w:val="00A727FA"/>
    <w:rsid w:val="00A74C35"/>
    <w:rsid w:val="00A761E0"/>
    <w:rsid w:val="00A76229"/>
    <w:rsid w:val="00A7758C"/>
    <w:rsid w:val="00A77BA7"/>
    <w:rsid w:val="00A80161"/>
    <w:rsid w:val="00A801E5"/>
    <w:rsid w:val="00A80789"/>
    <w:rsid w:val="00A824E2"/>
    <w:rsid w:val="00A82941"/>
    <w:rsid w:val="00A8431F"/>
    <w:rsid w:val="00A84E56"/>
    <w:rsid w:val="00A8539F"/>
    <w:rsid w:val="00A87186"/>
    <w:rsid w:val="00A913D3"/>
    <w:rsid w:val="00A92D4B"/>
    <w:rsid w:val="00A956C7"/>
    <w:rsid w:val="00A96F51"/>
    <w:rsid w:val="00AA131B"/>
    <w:rsid w:val="00AA1C59"/>
    <w:rsid w:val="00AA2A33"/>
    <w:rsid w:val="00AA2F5F"/>
    <w:rsid w:val="00AA6784"/>
    <w:rsid w:val="00AA775D"/>
    <w:rsid w:val="00AB32AB"/>
    <w:rsid w:val="00AB4A9C"/>
    <w:rsid w:val="00AB6717"/>
    <w:rsid w:val="00AC01B7"/>
    <w:rsid w:val="00AC0B35"/>
    <w:rsid w:val="00AC12B5"/>
    <w:rsid w:val="00AC1C5A"/>
    <w:rsid w:val="00AC5C96"/>
    <w:rsid w:val="00AD04BD"/>
    <w:rsid w:val="00AD3D74"/>
    <w:rsid w:val="00AD653C"/>
    <w:rsid w:val="00AD72E5"/>
    <w:rsid w:val="00AE0C90"/>
    <w:rsid w:val="00AE2B65"/>
    <w:rsid w:val="00AE33DD"/>
    <w:rsid w:val="00AE392A"/>
    <w:rsid w:val="00AE3FA4"/>
    <w:rsid w:val="00AE4E91"/>
    <w:rsid w:val="00AE4F6A"/>
    <w:rsid w:val="00AE66AB"/>
    <w:rsid w:val="00AE7F95"/>
    <w:rsid w:val="00AF14EA"/>
    <w:rsid w:val="00AF1B16"/>
    <w:rsid w:val="00AF1F1E"/>
    <w:rsid w:val="00AF1F40"/>
    <w:rsid w:val="00AF2733"/>
    <w:rsid w:val="00AF41A7"/>
    <w:rsid w:val="00AF6380"/>
    <w:rsid w:val="00B00EB6"/>
    <w:rsid w:val="00B02B91"/>
    <w:rsid w:val="00B030C6"/>
    <w:rsid w:val="00B050DE"/>
    <w:rsid w:val="00B109AF"/>
    <w:rsid w:val="00B14432"/>
    <w:rsid w:val="00B1753E"/>
    <w:rsid w:val="00B20A68"/>
    <w:rsid w:val="00B313ED"/>
    <w:rsid w:val="00B33578"/>
    <w:rsid w:val="00B341E3"/>
    <w:rsid w:val="00B34A97"/>
    <w:rsid w:val="00B354E6"/>
    <w:rsid w:val="00B414C0"/>
    <w:rsid w:val="00B41EBF"/>
    <w:rsid w:val="00B454D2"/>
    <w:rsid w:val="00B45AF4"/>
    <w:rsid w:val="00B477BE"/>
    <w:rsid w:val="00B520DC"/>
    <w:rsid w:val="00B56D9A"/>
    <w:rsid w:val="00B57AB9"/>
    <w:rsid w:val="00B62BF6"/>
    <w:rsid w:val="00B633B4"/>
    <w:rsid w:val="00B64868"/>
    <w:rsid w:val="00B65113"/>
    <w:rsid w:val="00B67D0C"/>
    <w:rsid w:val="00B725BC"/>
    <w:rsid w:val="00B76A25"/>
    <w:rsid w:val="00B809A5"/>
    <w:rsid w:val="00B8364D"/>
    <w:rsid w:val="00B83801"/>
    <w:rsid w:val="00B84F53"/>
    <w:rsid w:val="00B85638"/>
    <w:rsid w:val="00B914C7"/>
    <w:rsid w:val="00B94A4B"/>
    <w:rsid w:val="00B95EDF"/>
    <w:rsid w:val="00B97A0E"/>
    <w:rsid w:val="00BA13C7"/>
    <w:rsid w:val="00BA4023"/>
    <w:rsid w:val="00BA4976"/>
    <w:rsid w:val="00BA4E46"/>
    <w:rsid w:val="00BB078C"/>
    <w:rsid w:val="00BB31E5"/>
    <w:rsid w:val="00BB552D"/>
    <w:rsid w:val="00BB5E83"/>
    <w:rsid w:val="00BC1209"/>
    <w:rsid w:val="00BC3DAA"/>
    <w:rsid w:val="00BC4C1E"/>
    <w:rsid w:val="00BD2EE3"/>
    <w:rsid w:val="00BD439E"/>
    <w:rsid w:val="00BE0FA5"/>
    <w:rsid w:val="00BE3DE6"/>
    <w:rsid w:val="00BE4054"/>
    <w:rsid w:val="00BE51CD"/>
    <w:rsid w:val="00BE6CE5"/>
    <w:rsid w:val="00BF0AFC"/>
    <w:rsid w:val="00BF324E"/>
    <w:rsid w:val="00BF5BF6"/>
    <w:rsid w:val="00BF604D"/>
    <w:rsid w:val="00C01F4E"/>
    <w:rsid w:val="00C04C6D"/>
    <w:rsid w:val="00C04D14"/>
    <w:rsid w:val="00C06D31"/>
    <w:rsid w:val="00C07286"/>
    <w:rsid w:val="00C0749A"/>
    <w:rsid w:val="00C13DB4"/>
    <w:rsid w:val="00C14075"/>
    <w:rsid w:val="00C14F6C"/>
    <w:rsid w:val="00C207DA"/>
    <w:rsid w:val="00C25702"/>
    <w:rsid w:val="00C26958"/>
    <w:rsid w:val="00C3108C"/>
    <w:rsid w:val="00C32E42"/>
    <w:rsid w:val="00C33F1C"/>
    <w:rsid w:val="00C347E4"/>
    <w:rsid w:val="00C35C0B"/>
    <w:rsid w:val="00C41D97"/>
    <w:rsid w:val="00C42713"/>
    <w:rsid w:val="00C43156"/>
    <w:rsid w:val="00C439B9"/>
    <w:rsid w:val="00C458F0"/>
    <w:rsid w:val="00C459CE"/>
    <w:rsid w:val="00C50688"/>
    <w:rsid w:val="00C57A05"/>
    <w:rsid w:val="00C57C9B"/>
    <w:rsid w:val="00C6072F"/>
    <w:rsid w:val="00C73835"/>
    <w:rsid w:val="00C73FE5"/>
    <w:rsid w:val="00C7662F"/>
    <w:rsid w:val="00C77FF3"/>
    <w:rsid w:val="00C80762"/>
    <w:rsid w:val="00C81F07"/>
    <w:rsid w:val="00C82B56"/>
    <w:rsid w:val="00C82EAF"/>
    <w:rsid w:val="00C86262"/>
    <w:rsid w:val="00C863C3"/>
    <w:rsid w:val="00C87BD3"/>
    <w:rsid w:val="00C90274"/>
    <w:rsid w:val="00C938CF"/>
    <w:rsid w:val="00C93C93"/>
    <w:rsid w:val="00C96DFE"/>
    <w:rsid w:val="00CA3645"/>
    <w:rsid w:val="00CA39C7"/>
    <w:rsid w:val="00CB639E"/>
    <w:rsid w:val="00CB6B76"/>
    <w:rsid w:val="00CB7CA5"/>
    <w:rsid w:val="00CC1432"/>
    <w:rsid w:val="00CC3269"/>
    <w:rsid w:val="00CC4AE1"/>
    <w:rsid w:val="00CD06F2"/>
    <w:rsid w:val="00CD2B0E"/>
    <w:rsid w:val="00CD3256"/>
    <w:rsid w:val="00CD479F"/>
    <w:rsid w:val="00CD6CCA"/>
    <w:rsid w:val="00CE3E41"/>
    <w:rsid w:val="00CE4C60"/>
    <w:rsid w:val="00CF1367"/>
    <w:rsid w:val="00CF417F"/>
    <w:rsid w:val="00CF60B0"/>
    <w:rsid w:val="00CF678A"/>
    <w:rsid w:val="00D002F4"/>
    <w:rsid w:val="00D01314"/>
    <w:rsid w:val="00D02C9F"/>
    <w:rsid w:val="00D11544"/>
    <w:rsid w:val="00D118C1"/>
    <w:rsid w:val="00D13BB2"/>
    <w:rsid w:val="00D157A7"/>
    <w:rsid w:val="00D16D3A"/>
    <w:rsid w:val="00D16F5E"/>
    <w:rsid w:val="00D1760E"/>
    <w:rsid w:val="00D208D7"/>
    <w:rsid w:val="00D229A4"/>
    <w:rsid w:val="00D22E0A"/>
    <w:rsid w:val="00D25F60"/>
    <w:rsid w:val="00D30A25"/>
    <w:rsid w:val="00D30BD8"/>
    <w:rsid w:val="00D31FFE"/>
    <w:rsid w:val="00D322BD"/>
    <w:rsid w:val="00D34318"/>
    <w:rsid w:val="00D34726"/>
    <w:rsid w:val="00D34CAE"/>
    <w:rsid w:val="00D35773"/>
    <w:rsid w:val="00D365EF"/>
    <w:rsid w:val="00D4246C"/>
    <w:rsid w:val="00D42F7C"/>
    <w:rsid w:val="00D51FBD"/>
    <w:rsid w:val="00D532D3"/>
    <w:rsid w:val="00D543B3"/>
    <w:rsid w:val="00D57021"/>
    <w:rsid w:val="00D57FC8"/>
    <w:rsid w:val="00D6653F"/>
    <w:rsid w:val="00D70408"/>
    <w:rsid w:val="00D73877"/>
    <w:rsid w:val="00D75C0E"/>
    <w:rsid w:val="00D76C33"/>
    <w:rsid w:val="00D76D2B"/>
    <w:rsid w:val="00D8087D"/>
    <w:rsid w:val="00D811A0"/>
    <w:rsid w:val="00D836E4"/>
    <w:rsid w:val="00D85019"/>
    <w:rsid w:val="00D9050A"/>
    <w:rsid w:val="00D96FBB"/>
    <w:rsid w:val="00D97AE5"/>
    <w:rsid w:val="00DA38DB"/>
    <w:rsid w:val="00DA4F08"/>
    <w:rsid w:val="00DB31A3"/>
    <w:rsid w:val="00DB46EB"/>
    <w:rsid w:val="00DC620E"/>
    <w:rsid w:val="00DC6509"/>
    <w:rsid w:val="00DC6BBB"/>
    <w:rsid w:val="00DD05BF"/>
    <w:rsid w:val="00DD0A79"/>
    <w:rsid w:val="00DD564B"/>
    <w:rsid w:val="00DD6961"/>
    <w:rsid w:val="00DD741B"/>
    <w:rsid w:val="00DD7E69"/>
    <w:rsid w:val="00DD7FB5"/>
    <w:rsid w:val="00DE12B7"/>
    <w:rsid w:val="00DE4DF7"/>
    <w:rsid w:val="00DE6D76"/>
    <w:rsid w:val="00DE7843"/>
    <w:rsid w:val="00DF0D14"/>
    <w:rsid w:val="00DF2C7E"/>
    <w:rsid w:val="00DF302C"/>
    <w:rsid w:val="00DF5297"/>
    <w:rsid w:val="00DF6DB3"/>
    <w:rsid w:val="00E0184A"/>
    <w:rsid w:val="00E01F36"/>
    <w:rsid w:val="00E032D0"/>
    <w:rsid w:val="00E10EF6"/>
    <w:rsid w:val="00E20DDA"/>
    <w:rsid w:val="00E2161C"/>
    <w:rsid w:val="00E30459"/>
    <w:rsid w:val="00E327BF"/>
    <w:rsid w:val="00E332B4"/>
    <w:rsid w:val="00E36763"/>
    <w:rsid w:val="00E4056A"/>
    <w:rsid w:val="00E4261A"/>
    <w:rsid w:val="00E43728"/>
    <w:rsid w:val="00E43ED8"/>
    <w:rsid w:val="00E46362"/>
    <w:rsid w:val="00E534D7"/>
    <w:rsid w:val="00E5543F"/>
    <w:rsid w:val="00E55759"/>
    <w:rsid w:val="00E56294"/>
    <w:rsid w:val="00E60902"/>
    <w:rsid w:val="00E62E1E"/>
    <w:rsid w:val="00E62F12"/>
    <w:rsid w:val="00E6389B"/>
    <w:rsid w:val="00E71ECE"/>
    <w:rsid w:val="00E758B8"/>
    <w:rsid w:val="00E75950"/>
    <w:rsid w:val="00E769A0"/>
    <w:rsid w:val="00E81D83"/>
    <w:rsid w:val="00E82105"/>
    <w:rsid w:val="00E85606"/>
    <w:rsid w:val="00E85D26"/>
    <w:rsid w:val="00E86461"/>
    <w:rsid w:val="00E86BBA"/>
    <w:rsid w:val="00E9274D"/>
    <w:rsid w:val="00EA1C57"/>
    <w:rsid w:val="00EA5B90"/>
    <w:rsid w:val="00EA5E24"/>
    <w:rsid w:val="00EA7227"/>
    <w:rsid w:val="00EB11BA"/>
    <w:rsid w:val="00EC01D8"/>
    <w:rsid w:val="00EC1A55"/>
    <w:rsid w:val="00EC1A63"/>
    <w:rsid w:val="00EC3061"/>
    <w:rsid w:val="00EC704E"/>
    <w:rsid w:val="00EC735C"/>
    <w:rsid w:val="00ED0735"/>
    <w:rsid w:val="00ED2FE8"/>
    <w:rsid w:val="00ED376D"/>
    <w:rsid w:val="00ED50AC"/>
    <w:rsid w:val="00ED61C0"/>
    <w:rsid w:val="00EE31DC"/>
    <w:rsid w:val="00EE32E7"/>
    <w:rsid w:val="00EE3E1A"/>
    <w:rsid w:val="00EE3E73"/>
    <w:rsid w:val="00EF1261"/>
    <w:rsid w:val="00EF2C01"/>
    <w:rsid w:val="00F00FEA"/>
    <w:rsid w:val="00F0113D"/>
    <w:rsid w:val="00F0125B"/>
    <w:rsid w:val="00F02455"/>
    <w:rsid w:val="00F0765C"/>
    <w:rsid w:val="00F1034A"/>
    <w:rsid w:val="00F132B8"/>
    <w:rsid w:val="00F1476F"/>
    <w:rsid w:val="00F2087F"/>
    <w:rsid w:val="00F211B3"/>
    <w:rsid w:val="00F21854"/>
    <w:rsid w:val="00F23445"/>
    <w:rsid w:val="00F2431E"/>
    <w:rsid w:val="00F25512"/>
    <w:rsid w:val="00F2576F"/>
    <w:rsid w:val="00F3351B"/>
    <w:rsid w:val="00F3424F"/>
    <w:rsid w:val="00F34342"/>
    <w:rsid w:val="00F35FF0"/>
    <w:rsid w:val="00F379E1"/>
    <w:rsid w:val="00F42E05"/>
    <w:rsid w:val="00F44B21"/>
    <w:rsid w:val="00F46A12"/>
    <w:rsid w:val="00F47404"/>
    <w:rsid w:val="00F47626"/>
    <w:rsid w:val="00F50E88"/>
    <w:rsid w:val="00F51954"/>
    <w:rsid w:val="00F563CB"/>
    <w:rsid w:val="00F5687E"/>
    <w:rsid w:val="00F63437"/>
    <w:rsid w:val="00F670EB"/>
    <w:rsid w:val="00F67540"/>
    <w:rsid w:val="00F6774C"/>
    <w:rsid w:val="00F70844"/>
    <w:rsid w:val="00F70B5F"/>
    <w:rsid w:val="00F73C02"/>
    <w:rsid w:val="00F742DC"/>
    <w:rsid w:val="00F75145"/>
    <w:rsid w:val="00F76362"/>
    <w:rsid w:val="00F77823"/>
    <w:rsid w:val="00F7797F"/>
    <w:rsid w:val="00F84071"/>
    <w:rsid w:val="00F844DA"/>
    <w:rsid w:val="00F84A51"/>
    <w:rsid w:val="00F85582"/>
    <w:rsid w:val="00F9242F"/>
    <w:rsid w:val="00F93990"/>
    <w:rsid w:val="00FA10DC"/>
    <w:rsid w:val="00FA5DAB"/>
    <w:rsid w:val="00FA5E7C"/>
    <w:rsid w:val="00FA61E0"/>
    <w:rsid w:val="00FA7231"/>
    <w:rsid w:val="00FB0563"/>
    <w:rsid w:val="00FB1ABD"/>
    <w:rsid w:val="00FB4ADE"/>
    <w:rsid w:val="00FB7AF7"/>
    <w:rsid w:val="00FC2605"/>
    <w:rsid w:val="00FC6B40"/>
    <w:rsid w:val="00FC6CBD"/>
    <w:rsid w:val="00FC7EC8"/>
    <w:rsid w:val="00FD1D54"/>
    <w:rsid w:val="00FD4379"/>
    <w:rsid w:val="00FD43D0"/>
    <w:rsid w:val="00FD5656"/>
    <w:rsid w:val="00FD6AA0"/>
    <w:rsid w:val="00FE0DB1"/>
    <w:rsid w:val="00FE1146"/>
    <w:rsid w:val="00FE31DD"/>
    <w:rsid w:val="00FE374A"/>
    <w:rsid w:val="00FE410D"/>
    <w:rsid w:val="00FE5382"/>
    <w:rsid w:val="00FE573E"/>
    <w:rsid w:val="00FE7293"/>
    <w:rsid w:val="00FE74D2"/>
    <w:rsid w:val="00FE7A5C"/>
    <w:rsid w:val="00FE7FB1"/>
    <w:rsid w:val="00FF0B87"/>
    <w:rsid w:val="00FF2000"/>
    <w:rsid w:val="00FF256C"/>
    <w:rsid w:val="00FF32A9"/>
    <w:rsid w:val="00FF5B26"/>
    <w:rsid w:val="00FF78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3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1A1"/>
    <w:rPr>
      <w:rFonts w:ascii="Arial" w:hAnsi="Arial" w:cs="Arial"/>
    </w:rPr>
  </w:style>
  <w:style w:type="paragraph" w:styleId="Heading1">
    <w:name w:val="heading 1"/>
    <w:basedOn w:val="Normal"/>
    <w:next w:val="Normal"/>
    <w:link w:val="Heading1Char"/>
    <w:qFormat/>
    <w:pPr>
      <w:keepNext/>
      <w:spacing w:line="240" w:lineRule="atLeast"/>
      <w:ind w:left="-70"/>
      <w:jc w:val="both"/>
      <w:outlineLvl w:val="0"/>
    </w:pPr>
    <w:rPr>
      <w:rFonts w:ascii="Bookman Old Style" w:hAnsi="Bookman Old Style"/>
      <w:sz w:val="36"/>
      <w:szCs w:val="36"/>
    </w:rPr>
  </w:style>
  <w:style w:type="paragraph" w:styleId="Heading2">
    <w:name w:val="heading 2"/>
    <w:basedOn w:val="Normal"/>
    <w:next w:val="Normal"/>
    <w:link w:val="Heading2Char"/>
    <w:qFormat/>
    <w:pPr>
      <w:keepNext/>
      <w:tabs>
        <w:tab w:val="left" w:pos="3686"/>
      </w:tabs>
      <w:spacing w:line="240" w:lineRule="atLeast"/>
      <w:ind w:left="3686"/>
      <w:jc w:val="both"/>
      <w:outlineLvl w:val="1"/>
    </w:pPr>
    <w:rPr>
      <w:rFonts w:ascii="Bookman Old Style" w:hAnsi="Bookman Old Style"/>
      <w:sz w:val="36"/>
      <w:szCs w:val="36"/>
    </w:rPr>
  </w:style>
  <w:style w:type="paragraph" w:styleId="Heading3">
    <w:name w:val="heading 3"/>
    <w:basedOn w:val="Normal"/>
    <w:next w:val="Normal"/>
    <w:link w:val="Heading3Char"/>
    <w:unhideWhenUsed/>
    <w:qFormat/>
    <w:rsid w:val="005815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0292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02925"/>
    <w:pPr>
      <w:spacing w:before="240" w:after="60"/>
      <w:outlineLvl w:val="4"/>
    </w:pPr>
    <w:rPr>
      <w:rFonts w:ascii="Bookman Old Style" w:eastAsia="MS Mincho" w:hAnsi="Bookman Old Style" w:cs="Bookman Old Style"/>
      <w:b/>
      <w:bCs/>
      <w:i/>
      <w:iCs/>
      <w:snapToGrid w:val="0"/>
      <w:sz w:val="26"/>
      <w:szCs w:val="26"/>
      <w:lang w:eastAsia="ja-JP"/>
    </w:rPr>
  </w:style>
  <w:style w:type="paragraph" w:styleId="Heading6">
    <w:name w:val="heading 6"/>
    <w:basedOn w:val="Normal"/>
    <w:next w:val="Normal"/>
    <w:link w:val="Heading6Char"/>
    <w:qFormat/>
    <w:rsid w:val="00502925"/>
    <w:pPr>
      <w:spacing w:before="240" w:after="60"/>
      <w:outlineLvl w:val="5"/>
    </w:pPr>
    <w:rPr>
      <w:rFonts w:ascii="Times New Roman" w:eastAsia="MS Mincho" w:hAnsi="Times New Roman" w:cs="Times New Roman"/>
      <w:b/>
      <w:bCs/>
      <w:snapToGrid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697F"/>
    <w:rPr>
      <w:rFonts w:ascii="Bookman Old Style" w:hAnsi="Bookman Old Style" w:cs="Arial"/>
      <w:sz w:val="36"/>
      <w:szCs w:val="36"/>
      <w:lang w:val="lv-LV"/>
    </w:rPr>
  </w:style>
  <w:style w:type="character" w:customStyle="1" w:styleId="Heading2Char">
    <w:name w:val="Heading 2 Char"/>
    <w:link w:val="Heading2"/>
    <w:rsid w:val="001459E7"/>
    <w:rPr>
      <w:rFonts w:ascii="Bookman Old Style" w:hAnsi="Bookman Old Style" w:cs="Arial"/>
      <w:sz w:val="36"/>
      <w:szCs w:val="36"/>
      <w:lang w:val="lv-LV"/>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BB31E5"/>
    <w:rPr>
      <w:rFonts w:ascii="Arial" w:hAnsi="Arial" w:cs="Arial"/>
      <w:lang w:val="lv-LV"/>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sid w:val="005250BA"/>
    <w:rPr>
      <w:rFonts w:ascii="Arial" w:hAnsi="Arial" w:cs="Arial"/>
      <w:lang w:val="lv-LV"/>
    </w:rPr>
  </w:style>
  <w:style w:type="paragraph" w:styleId="BodyText">
    <w:name w:val="Body Text"/>
    <w:basedOn w:val="Normal"/>
    <w:link w:val="BodyTextChar"/>
    <w:uiPriority w:val="1"/>
    <w:qFormat/>
    <w:pPr>
      <w:spacing w:line="240" w:lineRule="atLeast"/>
      <w:jc w:val="both"/>
    </w:pPr>
    <w:rPr>
      <w:rFonts w:ascii="Bookman Old Style" w:hAnsi="Bookman Old Style"/>
    </w:rPr>
  </w:style>
  <w:style w:type="character" w:customStyle="1" w:styleId="BodyTextChar">
    <w:name w:val="Body Text Char"/>
    <w:basedOn w:val="DefaultParagraphFont"/>
    <w:link w:val="BodyText"/>
    <w:uiPriority w:val="1"/>
    <w:rsid w:val="005250BA"/>
    <w:rPr>
      <w:rFonts w:ascii="Bookman Old Style" w:hAnsi="Bookman Old Style" w:cs="Arial"/>
      <w:lang w:val="lv-LV"/>
    </w:rPr>
  </w:style>
  <w:style w:type="paragraph" w:styleId="BodyText2">
    <w:name w:val="Body Text 2"/>
    <w:basedOn w:val="Normal"/>
    <w:link w:val="BodyText2Char"/>
    <w:pPr>
      <w:spacing w:line="240" w:lineRule="atLeast"/>
      <w:ind w:right="560"/>
      <w:jc w:val="both"/>
    </w:pPr>
    <w:rPr>
      <w:rFonts w:ascii="Bookman Old Style" w:hAnsi="Bookman Old Style"/>
    </w:rPr>
  </w:style>
  <w:style w:type="paragraph" w:styleId="BalloonText">
    <w:name w:val="Balloon Text"/>
    <w:basedOn w:val="Normal"/>
    <w:link w:val="BalloonTextChar"/>
    <w:rsid w:val="00D75C0E"/>
    <w:rPr>
      <w:rFonts w:ascii="Tahoma" w:hAnsi="Tahoma" w:cs="Tahoma"/>
      <w:sz w:val="16"/>
      <w:szCs w:val="16"/>
    </w:rPr>
  </w:style>
  <w:style w:type="character" w:customStyle="1" w:styleId="BalloonTextChar">
    <w:name w:val="Balloon Text Char"/>
    <w:basedOn w:val="DefaultParagraphFont"/>
    <w:link w:val="BalloonText"/>
    <w:rsid w:val="00D75C0E"/>
    <w:rPr>
      <w:rFonts w:ascii="Tahoma" w:hAnsi="Tahoma" w:cs="Tahoma"/>
      <w:sz w:val="16"/>
      <w:szCs w:val="16"/>
      <w:lang w:val="lv-LV"/>
    </w:rPr>
  </w:style>
  <w:style w:type="paragraph" w:customStyle="1" w:styleId="3TextedebaseCarCarCar">
    <w:name w:val="3 Texte de base Car Car Car"/>
    <w:basedOn w:val="Normal"/>
    <w:link w:val="3TextedebaseCarCarCarCar"/>
    <w:rsid w:val="00E327BF"/>
    <w:pPr>
      <w:tabs>
        <w:tab w:val="left" w:pos="851"/>
        <w:tab w:val="left" w:pos="1701"/>
        <w:tab w:val="left" w:pos="2552"/>
      </w:tabs>
      <w:spacing w:line="240" w:lineRule="atLeast"/>
      <w:jc w:val="both"/>
    </w:pPr>
    <w:rPr>
      <w:rFonts w:ascii="Bookman Old Style" w:hAnsi="Bookman Old Style" w:cs="Times New Roman"/>
    </w:rPr>
  </w:style>
  <w:style w:type="character" w:customStyle="1" w:styleId="3TextedebaseCarCarCarCar">
    <w:name w:val="3 Texte de base Car Car Car Car"/>
    <w:basedOn w:val="DefaultParagraphFont"/>
    <w:link w:val="3TextedebaseCarCarCar"/>
    <w:rsid w:val="00E327BF"/>
    <w:rPr>
      <w:rFonts w:ascii="Bookman Old Style" w:hAnsi="Bookman Old Style"/>
      <w:lang w:val="lv-LV"/>
    </w:rPr>
  </w:style>
  <w:style w:type="paragraph" w:styleId="FootnoteText">
    <w:name w:val="footnote text"/>
    <w:basedOn w:val="Normal"/>
    <w:link w:val="FootnoteTextChar"/>
    <w:semiHidden/>
    <w:rsid w:val="00E327BF"/>
    <w:rPr>
      <w:rFonts w:ascii="Bookman Old Style" w:hAnsi="Bookman Old Style" w:cs="Times New Roman"/>
    </w:rPr>
  </w:style>
  <w:style w:type="character" w:customStyle="1" w:styleId="FootnoteTextChar">
    <w:name w:val="Footnote Text Char"/>
    <w:basedOn w:val="DefaultParagraphFont"/>
    <w:link w:val="FootnoteText"/>
    <w:semiHidden/>
    <w:rsid w:val="00E327BF"/>
    <w:rPr>
      <w:rFonts w:ascii="Bookman Old Style" w:hAnsi="Bookman Old Style"/>
      <w:lang w:val="lv-LV"/>
    </w:rPr>
  </w:style>
  <w:style w:type="character" w:styleId="FootnoteReference">
    <w:name w:val="footnote reference"/>
    <w:basedOn w:val="DefaultParagraphFont"/>
    <w:semiHidden/>
    <w:rsid w:val="00E327BF"/>
    <w:rPr>
      <w:vertAlign w:val="superscript"/>
    </w:rPr>
  </w:style>
  <w:style w:type="paragraph" w:customStyle="1" w:styleId="2Textedebase10points">
    <w:name w:val="2 Texte de base 10 points"/>
    <w:basedOn w:val="Normal"/>
    <w:rsid w:val="00E327BF"/>
    <w:pPr>
      <w:spacing w:line="240" w:lineRule="atLeast"/>
      <w:jc w:val="both"/>
    </w:pPr>
    <w:rPr>
      <w:rFonts w:ascii="Bookman" w:hAnsi="Bookman" w:cs="Times New Roman"/>
    </w:rPr>
  </w:style>
  <w:style w:type="paragraph" w:customStyle="1" w:styleId="1Textedebase">
    <w:name w:val="1 Texte de base"/>
    <w:basedOn w:val="Normal"/>
    <w:link w:val="1TextedebaseCar"/>
    <w:rsid w:val="00E327BF"/>
    <w:pPr>
      <w:tabs>
        <w:tab w:val="left" w:pos="567"/>
        <w:tab w:val="left" w:pos="1134"/>
        <w:tab w:val="left" w:pos="1700"/>
      </w:tabs>
      <w:spacing w:line="240" w:lineRule="atLeast"/>
      <w:jc w:val="both"/>
    </w:pPr>
    <w:rPr>
      <w:rFonts w:ascii="Bookman Old Style" w:hAnsi="Bookman Old Style" w:cs="Times New Roman"/>
    </w:rPr>
  </w:style>
  <w:style w:type="paragraph" w:customStyle="1" w:styleId="3Textedebase">
    <w:name w:val="3 Texte de base"/>
    <w:basedOn w:val="Normal"/>
    <w:link w:val="3TextedebaseCar1"/>
    <w:rsid w:val="00E327BF"/>
    <w:pPr>
      <w:tabs>
        <w:tab w:val="left" w:pos="851"/>
        <w:tab w:val="left" w:pos="1701"/>
        <w:tab w:val="left" w:pos="2552"/>
      </w:tabs>
      <w:spacing w:line="240" w:lineRule="atLeast"/>
      <w:jc w:val="both"/>
    </w:pPr>
    <w:rPr>
      <w:rFonts w:ascii="Bookman Old Style" w:hAnsi="Bookman Old Style" w:cs="Times New Roman"/>
    </w:rPr>
  </w:style>
  <w:style w:type="paragraph" w:customStyle="1" w:styleId="3TextedebaseCar">
    <w:name w:val="3 Texte de base Car"/>
    <w:basedOn w:val="Normal"/>
    <w:rsid w:val="00E327BF"/>
    <w:pPr>
      <w:tabs>
        <w:tab w:val="left" w:pos="851"/>
        <w:tab w:val="left" w:pos="1701"/>
        <w:tab w:val="left" w:pos="2552"/>
      </w:tabs>
      <w:spacing w:line="240" w:lineRule="atLeast"/>
      <w:jc w:val="both"/>
    </w:pPr>
    <w:rPr>
      <w:rFonts w:ascii="Bookman Old Style" w:hAnsi="Bookman Old Style" w:cs="Times New Roman"/>
      <w:sz w:val="32"/>
      <w:szCs w:val="32"/>
    </w:rPr>
  </w:style>
  <w:style w:type="paragraph" w:customStyle="1" w:styleId="1Titre16">
    <w:name w:val="1 Titre 16"/>
    <w:basedOn w:val="Normal"/>
    <w:link w:val="1Titre16Car"/>
    <w:rsid w:val="00603C6F"/>
    <w:pPr>
      <w:tabs>
        <w:tab w:val="left" w:pos="851"/>
        <w:tab w:val="left" w:pos="1701"/>
        <w:tab w:val="left" w:pos="2552"/>
      </w:tabs>
      <w:spacing w:line="360" w:lineRule="atLeast"/>
    </w:pPr>
    <w:rPr>
      <w:rFonts w:ascii="Bookman Old Style" w:hAnsi="Bookman Old Style" w:cs="Times New Roman"/>
      <w:sz w:val="32"/>
      <w:szCs w:val="32"/>
    </w:rPr>
  </w:style>
  <w:style w:type="character" w:customStyle="1" w:styleId="1Titre16Car">
    <w:name w:val="1 Titre 16 Car"/>
    <w:basedOn w:val="DefaultParagraphFont"/>
    <w:link w:val="1Titre16"/>
    <w:rsid w:val="00603C6F"/>
    <w:rPr>
      <w:rFonts w:ascii="Bookman Old Style" w:hAnsi="Bookman Old Style"/>
      <w:sz w:val="32"/>
      <w:szCs w:val="32"/>
      <w:lang w:val="lv-LV"/>
    </w:rPr>
  </w:style>
  <w:style w:type="paragraph" w:styleId="ListParagraph">
    <w:name w:val="List Paragraph"/>
    <w:basedOn w:val="Normal"/>
    <w:uiPriority w:val="34"/>
    <w:qFormat/>
    <w:rsid w:val="00603C6F"/>
    <w:pPr>
      <w:ind w:left="720"/>
      <w:contextualSpacing/>
    </w:pPr>
    <w:rPr>
      <w:rFonts w:ascii="Bookman Old Style" w:hAnsi="Bookman Old Style" w:cs="Times New Roman"/>
    </w:rPr>
  </w:style>
  <w:style w:type="paragraph" w:customStyle="1" w:styleId="2Titre12">
    <w:name w:val="2 Titre 12"/>
    <w:basedOn w:val="1Titre16"/>
    <w:rsid w:val="005250BA"/>
    <w:pPr>
      <w:spacing w:line="240" w:lineRule="atLeast"/>
    </w:pPr>
    <w:rPr>
      <w:sz w:val="24"/>
      <w:szCs w:val="24"/>
    </w:rPr>
  </w:style>
  <w:style w:type="paragraph" w:customStyle="1" w:styleId="41errenfoncement">
    <w:name w:val="4 1er renfoncement"/>
    <w:basedOn w:val="3TextedebaseCarCarCar"/>
    <w:link w:val="41errenfoncementCar"/>
    <w:rsid w:val="005250BA"/>
    <w:pPr>
      <w:spacing w:before="120"/>
      <w:ind w:left="851" w:hanging="851"/>
    </w:pPr>
  </w:style>
  <w:style w:type="character" w:customStyle="1" w:styleId="41errenfoncementCar">
    <w:name w:val="4 1er renfoncement Car"/>
    <w:link w:val="41errenfoncement"/>
    <w:rsid w:val="001B3984"/>
    <w:rPr>
      <w:rFonts w:ascii="Bookman Old Style" w:hAnsi="Bookman Old Style"/>
      <w:lang w:val="lv-LV"/>
    </w:rPr>
  </w:style>
  <w:style w:type="paragraph" w:customStyle="1" w:styleId="52erenfoncement">
    <w:name w:val="5 2e renfoncement"/>
    <w:basedOn w:val="41errenfoncement"/>
    <w:rsid w:val="005250BA"/>
    <w:pPr>
      <w:ind w:left="1701" w:hanging="1701"/>
    </w:pPr>
  </w:style>
  <w:style w:type="paragraph" w:customStyle="1" w:styleId="63erenfoncement">
    <w:name w:val="6 3e renfoncement"/>
    <w:basedOn w:val="52erenfoncement"/>
    <w:rsid w:val="005250BA"/>
    <w:pPr>
      <w:ind w:left="2552" w:hanging="2552"/>
    </w:pPr>
  </w:style>
  <w:style w:type="paragraph" w:styleId="BodyText3">
    <w:name w:val="Body Text 3"/>
    <w:basedOn w:val="Normal"/>
    <w:link w:val="BodyText3Char"/>
    <w:rsid w:val="005250B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rFonts w:ascii="Times New Roman" w:hAnsi="Times New Roman" w:cs="Times New Roman"/>
      <w:sz w:val="24"/>
      <w:szCs w:val="24"/>
      <w:u w:val="single"/>
    </w:rPr>
  </w:style>
  <w:style w:type="character" w:customStyle="1" w:styleId="BodyText3Char">
    <w:name w:val="Body Text 3 Char"/>
    <w:basedOn w:val="DefaultParagraphFont"/>
    <w:link w:val="BodyText3"/>
    <w:rsid w:val="005250BA"/>
    <w:rPr>
      <w:sz w:val="24"/>
      <w:szCs w:val="24"/>
      <w:u w:val="single"/>
      <w:lang w:val="lv-LV"/>
    </w:rPr>
  </w:style>
  <w:style w:type="paragraph" w:styleId="BodyTextIndent">
    <w:name w:val="Body Text Indent"/>
    <w:basedOn w:val="Normal"/>
    <w:link w:val="BodyTextIndentChar"/>
    <w:rsid w:val="005250BA"/>
    <w:pPr>
      <w:ind w:firstLine="705"/>
      <w:jc w:val="both"/>
    </w:pPr>
    <w:rPr>
      <w:rFonts w:ascii="Bookman Old Style" w:hAnsi="Bookman Old Style" w:cs="Times New Roman"/>
      <w:u w:val="single"/>
    </w:rPr>
  </w:style>
  <w:style w:type="character" w:customStyle="1" w:styleId="BodyTextIndentChar">
    <w:name w:val="Body Text Indent Char"/>
    <w:basedOn w:val="DefaultParagraphFont"/>
    <w:link w:val="BodyTextIndent"/>
    <w:rsid w:val="005250BA"/>
    <w:rPr>
      <w:rFonts w:ascii="Bookman Old Style" w:hAnsi="Bookman Old Style"/>
      <w:u w:val="single"/>
      <w:lang w:val="lv-LV"/>
    </w:rPr>
  </w:style>
  <w:style w:type="paragraph" w:customStyle="1" w:styleId="Textedebase">
    <w:name w:val="Texte de base"/>
    <w:basedOn w:val="Normal"/>
    <w:link w:val="TextedebaseCar"/>
    <w:rsid w:val="005250BA"/>
    <w:pPr>
      <w:spacing w:line="240" w:lineRule="atLeast"/>
      <w:jc w:val="both"/>
    </w:pPr>
    <w:rPr>
      <w:rFonts w:ascii="Bookman Old Style" w:hAnsi="Bookman Old Style" w:cs="Times New Roman"/>
    </w:rPr>
  </w:style>
  <w:style w:type="paragraph" w:customStyle="1" w:styleId="6Textedebase10points">
    <w:name w:val="6 Texte de base 10 points"/>
    <w:basedOn w:val="Normal"/>
    <w:rsid w:val="005250BA"/>
    <w:pPr>
      <w:tabs>
        <w:tab w:val="left" w:pos="567"/>
      </w:tabs>
      <w:spacing w:line="240" w:lineRule="atLeast"/>
      <w:jc w:val="both"/>
    </w:pPr>
    <w:rPr>
      <w:rFonts w:ascii="Bookman" w:hAnsi="Bookman" w:cs="Times New Roman"/>
      <w:lang w:eastAsia="ja-JP"/>
    </w:rPr>
  </w:style>
  <w:style w:type="paragraph" w:customStyle="1" w:styleId="Style1">
    <w:name w:val="Style 1"/>
    <w:basedOn w:val="Normal"/>
    <w:rsid w:val="005250BA"/>
    <w:pPr>
      <w:widowControl w:val="0"/>
    </w:pPr>
    <w:rPr>
      <w:rFonts w:ascii="Times New Roman" w:hAnsi="Times New Roman" w:cs="Times New Roman"/>
      <w:noProof/>
      <w:snapToGrid w:val="0"/>
      <w:color w:val="000000"/>
    </w:rPr>
  </w:style>
  <w:style w:type="paragraph" w:customStyle="1" w:styleId="4Textedebase10points">
    <w:name w:val="4 Texte de base 10 points"/>
    <w:basedOn w:val="Normal"/>
    <w:rsid w:val="005250BA"/>
    <w:pPr>
      <w:tabs>
        <w:tab w:val="left" w:pos="567"/>
      </w:tabs>
      <w:spacing w:line="240" w:lineRule="atLeast"/>
      <w:jc w:val="both"/>
    </w:pPr>
    <w:rPr>
      <w:rFonts w:cs="Times New Roman"/>
    </w:rPr>
  </w:style>
  <w:style w:type="paragraph" w:customStyle="1" w:styleId="3textedebasecarcarcar0">
    <w:name w:val="3textedebasecarcarcar"/>
    <w:basedOn w:val="Normal"/>
    <w:rsid w:val="005250BA"/>
    <w:pPr>
      <w:jc w:val="both"/>
    </w:pPr>
    <w:rPr>
      <w:rFonts w:ascii="Bookman Old Style" w:hAnsi="Bookman Old Style" w:cs="Times New Roman"/>
      <w:sz w:val="32"/>
      <w:szCs w:val="32"/>
      <w:lang w:eastAsia="fr-FR"/>
    </w:rPr>
  </w:style>
  <w:style w:type="paragraph" w:styleId="EndnoteText">
    <w:name w:val="endnote text"/>
    <w:basedOn w:val="Normal"/>
    <w:link w:val="EndnoteTextChar"/>
    <w:rsid w:val="005250BA"/>
    <w:rPr>
      <w:rFonts w:ascii="Bookman Old Style" w:hAnsi="Bookman Old Style" w:cs="Times New Roman"/>
    </w:rPr>
  </w:style>
  <w:style w:type="character" w:customStyle="1" w:styleId="EndnoteTextChar">
    <w:name w:val="Endnote Text Char"/>
    <w:basedOn w:val="DefaultParagraphFont"/>
    <w:link w:val="EndnoteText"/>
    <w:rsid w:val="005250BA"/>
    <w:rPr>
      <w:rFonts w:ascii="Bookman Old Style" w:hAnsi="Bookman Old Style"/>
      <w:lang w:val="lv-LV"/>
    </w:rPr>
  </w:style>
  <w:style w:type="character" w:styleId="EndnoteReference">
    <w:name w:val="endnote reference"/>
    <w:basedOn w:val="DefaultParagraphFont"/>
    <w:rsid w:val="005250BA"/>
    <w:rPr>
      <w:vertAlign w:val="superscript"/>
    </w:rPr>
  </w:style>
  <w:style w:type="paragraph" w:customStyle="1" w:styleId="3TextedebaseCarCar">
    <w:name w:val="3 Texte de base Car Car"/>
    <w:basedOn w:val="Normal"/>
    <w:rsid w:val="001459E7"/>
    <w:pPr>
      <w:tabs>
        <w:tab w:val="left" w:pos="851"/>
        <w:tab w:val="left" w:pos="1701"/>
        <w:tab w:val="left" w:pos="2552"/>
      </w:tabs>
      <w:spacing w:line="240" w:lineRule="atLeast"/>
      <w:jc w:val="both"/>
    </w:pPr>
    <w:rPr>
      <w:rFonts w:ascii="Bookman Old Style" w:hAnsi="Bookman Old Style" w:cs="Times New Roman"/>
      <w:sz w:val="32"/>
      <w:szCs w:val="32"/>
    </w:rPr>
  </w:style>
  <w:style w:type="character" w:customStyle="1" w:styleId="preferred">
    <w:name w:val="preferred"/>
    <w:basedOn w:val="DefaultParagraphFont"/>
    <w:rsid w:val="001459E7"/>
  </w:style>
  <w:style w:type="paragraph" w:customStyle="1" w:styleId="0Textedebase">
    <w:name w:val="0 Texte de base"/>
    <w:basedOn w:val="Normal"/>
    <w:link w:val="0TextedebaseChar"/>
    <w:rsid w:val="00CC1432"/>
    <w:pPr>
      <w:spacing w:line="240" w:lineRule="atLeast"/>
      <w:jc w:val="both"/>
    </w:pPr>
    <w:rPr>
      <w:rFonts w:cs="Times New Roman"/>
    </w:rPr>
  </w:style>
  <w:style w:type="paragraph" w:customStyle="1" w:styleId="1Premierretrait">
    <w:name w:val="1 Premier retrait"/>
    <w:basedOn w:val="0Textedebase"/>
    <w:link w:val="1PremierretraitChar"/>
    <w:rsid w:val="00CC1432"/>
    <w:pPr>
      <w:tabs>
        <w:tab w:val="num" w:pos="567"/>
      </w:tabs>
      <w:spacing w:before="120"/>
      <w:ind w:left="567" w:hanging="567"/>
    </w:pPr>
  </w:style>
  <w:style w:type="character" w:styleId="CommentReference">
    <w:name w:val="annotation reference"/>
    <w:basedOn w:val="DefaultParagraphFont"/>
    <w:unhideWhenUsed/>
    <w:rsid w:val="007E4B07"/>
    <w:rPr>
      <w:sz w:val="16"/>
      <w:szCs w:val="16"/>
    </w:rPr>
  </w:style>
  <w:style w:type="paragraph" w:styleId="CommentText">
    <w:name w:val="annotation text"/>
    <w:basedOn w:val="Normal"/>
    <w:link w:val="CommentTextChar"/>
    <w:unhideWhenUsed/>
    <w:rsid w:val="007E4B07"/>
    <w:rPr>
      <w:rFonts w:cs="Times New Roman"/>
    </w:rPr>
  </w:style>
  <w:style w:type="character" w:customStyle="1" w:styleId="CommentTextChar">
    <w:name w:val="Comment Text Char"/>
    <w:basedOn w:val="DefaultParagraphFont"/>
    <w:link w:val="CommentText"/>
    <w:rsid w:val="007E4B07"/>
    <w:rPr>
      <w:rFonts w:ascii="Arial" w:hAnsi="Arial"/>
      <w:lang w:val="lv-LV"/>
    </w:rPr>
  </w:style>
  <w:style w:type="character" w:styleId="Hyperlink">
    <w:name w:val="Hyperlink"/>
    <w:basedOn w:val="DefaultParagraphFont"/>
    <w:uiPriority w:val="99"/>
    <w:rsid w:val="001C7705"/>
    <w:rPr>
      <w:rFonts w:ascii="Arial" w:hAnsi="Arial"/>
      <w:color w:val="auto"/>
      <w:u w:val="none"/>
    </w:rPr>
  </w:style>
  <w:style w:type="character" w:customStyle="1" w:styleId="y2iqfc">
    <w:name w:val="y2iqfc"/>
    <w:basedOn w:val="DefaultParagraphFont"/>
    <w:rsid w:val="008512DD"/>
  </w:style>
  <w:style w:type="numbering" w:customStyle="1" w:styleId="NoList1">
    <w:name w:val="No List1"/>
    <w:next w:val="NoList"/>
    <w:uiPriority w:val="99"/>
    <w:semiHidden/>
    <w:unhideWhenUsed/>
    <w:rsid w:val="00A92D4B"/>
  </w:style>
  <w:style w:type="table" w:styleId="TableGrid">
    <w:name w:val="Table Grid"/>
    <w:basedOn w:val="TableNormal"/>
    <w:rsid w:val="00A9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TextedebaseCar1">
    <w:name w:val="3 Texte de base Car1"/>
    <w:basedOn w:val="1Titre16Car"/>
    <w:link w:val="3Textedebase"/>
    <w:rsid w:val="00A92D4B"/>
    <w:rPr>
      <w:rFonts w:ascii="Bookman Old Style" w:hAnsi="Bookman Old Style"/>
      <w:sz w:val="32"/>
      <w:szCs w:val="32"/>
      <w:lang w:val="lv-LV"/>
    </w:rPr>
  </w:style>
  <w:style w:type="character" w:customStyle="1" w:styleId="1Titre16CarCar">
    <w:name w:val="1 Titre 16 Car Car"/>
    <w:basedOn w:val="DefaultParagraphFont"/>
    <w:rsid w:val="00A92D4B"/>
    <w:rPr>
      <w:rFonts w:ascii="Bookman Old Style" w:hAnsi="Bookman Old Style"/>
      <w:sz w:val="32"/>
      <w:szCs w:val="32"/>
      <w:lang w:val="lv-LV" w:eastAsia="fr-CH" w:bidi="ar-SA"/>
    </w:rPr>
  </w:style>
  <w:style w:type="paragraph" w:customStyle="1" w:styleId="3bTextedebasetrac">
    <w:name w:val="3b Texte de base tracé"/>
    <w:basedOn w:val="3Textedebase"/>
    <w:link w:val="3bTextedebasetracCar"/>
    <w:rsid w:val="00A92D4B"/>
    <w:rPr>
      <w:bCs/>
      <w:strike/>
      <w:sz w:val="32"/>
      <w:szCs w:val="32"/>
    </w:rPr>
  </w:style>
  <w:style w:type="character" w:customStyle="1" w:styleId="3bTextedebasetracCar">
    <w:name w:val="3b Texte de base tracé Car"/>
    <w:basedOn w:val="3TextedebaseCar1"/>
    <w:link w:val="3bTextedebasetrac"/>
    <w:rsid w:val="00A92D4B"/>
    <w:rPr>
      <w:rFonts w:ascii="Bookman Old Style" w:hAnsi="Bookman Old Style"/>
      <w:bCs/>
      <w:strike/>
      <w:sz w:val="32"/>
      <w:szCs w:val="32"/>
      <w:lang w:val="lv-LV"/>
    </w:rPr>
  </w:style>
  <w:style w:type="character" w:styleId="PlaceholderText">
    <w:name w:val="Placeholder Text"/>
    <w:basedOn w:val="DefaultParagraphFont"/>
    <w:uiPriority w:val="99"/>
    <w:semiHidden/>
    <w:rsid w:val="00A92D4B"/>
    <w:rPr>
      <w:color w:val="808080"/>
    </w:rPr>
  </w:style>
  <w:style w:type="paragraph" w:customStyle="1" w:styleId="2Texte">
    <w:name w:val="2 (Texte)"/>
    <w:basedOn w:val="Normal"/>
    <w:rsid w:val="00A92D4B"/>
    <w:pPr>
      <w:spacing w:line="240" w:lineRule="atLeast"/>
      <w:jc w:val="both"/>
    </w:pPr>
    <w:rPr>
      <w:rFonts w:cs="Times New Roman"/>
      <w:snapToGrid w:val="0"/>
      <w:lang w:eastAsia="fr-FR"/>
    </w:rPr>
  </w:style>
  <w:style w:type="paragraph" w:customStyle="1" w:styleId="Datesignature">
    <w:name w:val="Date+signature"/>
    <w:basedOn w:val="Normal"/>
    <w:rsid w:val="00A92D4B"/>
    <w:pPr>
      <w:tabs>
        <w:tab w:val="left" w:pos="5500"/>
      </w:tabs>
      <w:spacing w:line="240" w:lineRule="exact"/>
    </w:pPr>
    <w:rPr>
      <w:noProof/>
      <w:lang w:eastAsia="fr-FR"/>
    </w:rPr>
  </w:style>
  <w:style w:type="paragraph" w:styleId="CommentSubject">
    <w:name w:val="annotation subject"/>
    <w:basedOn w:val="CommentText"/>
    <w:next w:val="CommentText"/>
    <w:link w:val="CommentSubjectChar"/>
    <w:unhideWhenUsed/>
    <w:rsid w:val="00A92D4B"/>
    <w:rPr>
      <w:rFonts w:ascii="Bookman Old Style" w:hAnsi="Bookman Old Style"/>
      <w:b/>
      <w:bCs/>
    </w:rPr>
  </w:style>
  <w:style w:type="character" w:customStyle="1" w:styleId="CommentSubjectChar">
    <w:name w:val="Comment Subject Char"/>
    <w:basedOn w:val="CommentTextChar"/>
    <w:link w:val="CommentSubject"/>
    <w:rsid w:val="00A92D4B"/>
    <w:rPr>
      <w:rFonts w:ascii="Bookman Old Style" w:hAnsi="Bookman Old Style"/>
      <w:b/>
      <w:bCs/>
      <w:lang w:val="lv-LV"/>
    </w:rPr>
  </w:style>
  <w:style w:type="paragraph" w:styleId="Revision">
    <w:name w:val="Revision"/>
    <w:hidden/>
    <w:uiPriority w:val="99"/>
    <w:semiHidden/>
    <w:rsid w:val="00A92D4B"/>
    <w:rPr>
      <w:rFonts w:ascii="Bookman Old Style" w:hAnsi="Bookman Old Style"/>
    </w:rPr>
  </w:style>
  <w:style w:type="character" w:customStyle="1" w:styleId="fontstyle01">
    <w:name w:val="fontstyle01"/>
    <w:rsid w:val="00A92D4B"/>
    <w:rPr>
      <w:rFonts w:ascii="Arial" w:hAnsi="Arial" w:cs="Arial" w:hint="default"/>
      <w:b w:val="0"/>
      <w:bCs w:val="0"/>
      <w:i w:val="0"/>
      <w:iCs w:val="0"/>
      <w:color w:val="000000"/>
      <w:sz w:val="20"/>
      <w:szCs w:val="20"/>
    </w:rPr>
  </w:style>
  <w:style w:type="numbering" w:customStyle="1" w:styleId="NoList2">
    <w:name w:val="No List2"/>
    <w:next w:val="NoList"/>
    <w:uiPriority w:val="99"/>
    <w:semiHidden/>
    <w:unhideWhenUsed/>
    <w:rsid w:val="008A6868"/>
  </w:style>
  <w:style w:type="paragraph" w:customStyle="1" w:styleId="3Textenorm">
    <w:name w:val="3. Texte norm"/>
    <w:basedOn w:val="Normal"/>
    <w:uiPriority w:val="99"/>
    <w:rsid w:val="008A6868"/>
    <w:pPr>
      <w:widowControl w:val="0"/>
      <w:tabs>
        <w:tab w:val="left" w:pos="851"/>
      </w:tabs>
      <w:autoSpaceDE w:val="0"/>
      <w:autoSpaceDN w:val="0"/>
      <w:adjustRightInd w:val="0"/>
      <w:spacing w:line="300" w:lineRule="atLeast"/>
      <w:jc w:val="both"/>
      <w:textAlignment w:val="center"/>
    </w:pPr>
    <w:rPr>
      <w:rFonts w:ascii="55 Helvetica Roman" w:eastAsiaTheme="minorEastAsia" w:hAnsi="55 Helvetica Roman" w:cs="55 Helvetica Roman"/>
      <w:color w:val="000000"/>
      <w:sz w:val="26"/>
      <w:szCs w:val="26"/>
    </w:rPr>
  </w:style>
  <w:style w:type="paragraph" w:customStyle="1" w:styleId="Style10">
    <w:name w:val="Style1"/>
    <w:basedOn w:val="Normal"/>
    <w:uiPriority w:val="99"/>
    <w:rsid w:val="008A6868"/>
    <w:pPr>
      <w:widowControl w:val="0"/>
      <w:tabs>
        <w:tab w:val="left" w:pos="851"/>
      </w:tabs>
      <w:suppressAutoHyphens/>
      <w:autoSpaceDE w:val="0"/>
      <w:autoSpaceDN w:val="0"/>
      <w:adjustRightInd w:val="0"/>
      <w:spacing w:line="300" w:lineRule="atLeast"/>
      <w:ind w:left="851" w:hanging="851"/>
      <w:jc w:val="both"/>
      <w:textAlignment w:val="center"/>
    </w:pPr>
    <w:rPr>
      <w:rFonts w:ascii="55 Helvetica Roman" w:eastAsiaTheme="minorEastAsia" w:hAnsi="55 Helvetica Roman" w:cs="55 Helvetica Roman"/>
      <w:color w:val="000000"/>
      <w:sz w:val="26"/>
      <w:szCs w:val="26"/>
    </w:rPr>
  </w:style>
  <w:style w:type="paragraph" w:customStyle="1" w:styleId="Default">
    <w:name w:val="Default"/>
    <w:uiPriority w:val="99"/>
    <w:rsid w:val="008A6868"/>
    <w:pPr>
      <w:autoSpaceDE w:val="0"/>
      <w:autoSpaceDN w:val="0"/>
      <w:adjustRightInd w:val="0"/>
    </w:pPr>
    <w:rPr>
      <w:rFonts w:ascii="Arial" w:hAnsi="Arial" w:cs="Arial"/>
      <w:color w:val="000000"/>
      <w:sz w:val="24"/>
      <w:szCs w:val="24"/>
    </w:rPr>
  </w:style>
  <w:style w:type="numbering" w:customStyle="1" w:styleId="NoList3">
    <w:name w:val="No List3"/>
    <w:next w:val="NoList"/>
    <w:uiPriority w:val="99"/>
    <w:semiHidden/>
    <w:unhideWhenUsed/>
    <w:rsid w:val="001179E6"/>
  </w:style>
  <w:style w:type="character" w:customStyle="1" w:styleId="tw4winMark">
    <w:name w:val="tw4winMark"/>
    <w:uiPriority w:val="99"/>
    <w:rsid w:val="001179E6"/>
    <w:rPr>
      <w:rFonts w:ascii="Courier New" w:hAnsi="Courier New" w:cs="Courier New"/>
      <w:vanish/>
      <w:color w:val="800080"/>
      <w:sz w:val="24"/>
      <w:szCs w:val="24"/>
      <w:vertAlign w:val="subscript"/>
    </w:rPr>
  </w:style>
  <w:style w:type="paragraph" w:customStyle="1" w:styleId="4Texterenf">
    <w:name w:val="4. Texte + renf"/>
    <w:basedOn w:val="3Textenorm"/>
    <w:rsid w:val="001179E6"/>
    <w:pPr>
      <w:autoSpaceDE/>
      <w:autoSpaceDN/>
      <w:adjustRightInd/>
      <w:ind w:left="851" w:hanging="851"/>
      <w:textAlignment w:val="auto"/>
    </w:pPr>
    <w:rPr>
      <w:rFonts w:eastAsia="SimSun"/>
      <w:snapToGrid w:val="0"/>
      <w:color w:val="auto"/>
      <w:lang w:eastAsia="ja-JP"/>
    </w:rPr>
  </w:style>
  <w:style w:type="character" w:customStyle="1" w:styleId="tw4winError">
    <w:name w:val="tw4winError"/>
    <w:rsid w:val="001179E6"/>
    <w:rPr>
      <w:rFonts w:ascii="Courier New" w:hAnsi="Courier New" w:cs="Courier New"/>
      <w:color w:val="00FF00"/>
      <w:sz w:val="40"/>
      <w:szCs w:val="40"/>
    </w:rPr>
  </w:style>
  <w:style w:type="character" w:customStyle="1" w:styleId="tw4winTerm">
    <w:name w:val="tw4winTerm"/>
    <w:rsid w:val="001179E6"/>
    <w:rPr>
      <w:color w:val="0000FF"/>
    </w:rPr>
  </w:style>
  <w:style w:type="character" w:customStyle="1" w:styleId="tw4winPopup">
    <w:name w:val="tw4winPopup"/>
    <w:rsid w:val="001179E6"/>
    <w:rPr>
      <w:rFonts w:ascii="Courier New" w:hAnsi="Courier New" w:cs="Courier New"/>
      <w:noProof/>
      <w:color w:val="008000"/>
    </w:rPr>
  </w:style>
  <w:style w:type="character" w:customStyle="1" w:styleId="tw4winJump">
    <w:name w:val="tw4winJump"/>
    <w:rsid w:val="001179E6"/>
    <w:rPr>
      <w:rFonts w:ascii="Courier New" w:hAnsi="Courier New" w:cs="Courier New"/>
      <w:noProof/>
      <w:color w:val="008080"/>
    </w:rPr>
  </w:style>
  <w:style w:type="character" w:customStyle="1" w:styleId="tw4winExternal">
    <w:name w:val="tw4winExternal"/>
    <w:rsid w:val="001179E6"/>
    <w:rPr>
      <w:rFonts w:ascii="Courier New" w:hAnsi="Courier New" w:cs="Courier New"/>
      <w:noProof/>
      <w:color w:val="808080"/>
    </w:rPr>
  </w:style>
  <w:style w:type="character" w:customStyle="1" w:styleId="tw4winInternal">
    <w:name w:val="tw4winInternal"/>
    <w:rsid w:val="001179E6"/>
    <w:rPr>
      <w:rFonts w:ascii="Courier New" w:hAnsi="Courier New" w:cs="Courier New"/>
      <w:noProof/>
      <w:color w:val="FF0000"/>
    </w:rPr>
  </w:style>
  <w:style w:type="character" w:customStyle="1" w:styleId="DONOTTRANSLATE">
    <w:name w:val="DO_NOT_TRANSLATE"/>
    <w:rsid w:val="001179E6"/>
    <w:rPr>
      <w:rFonts w:ascii="Courier New" w:hAnsi="Courier New" w:cs="Courier New"/>
      <w:noProof/>
      <w:color w:val="800000"/>
    </w:rPr>
  </w:style>
  <w:style w:type="paragraph" w:customStyle="1" w:styleId="Premierretrait">
    <w:name w:val="Premier retrait"/>
    <w:basedOn w:val="Textedebase"/>
    <w:link w:val="PremierretraitChar"/>
    <w:rsid w:val="001179E6"/>
    <w:pPr>
      <w:spacing w:before="120"/>
    </w:pPr>
    <w:rPr>
      <w:rFonts w:ascii="Arial" w:eastAsia="SimSun" w:hAnsi="Arial" w:cs="Mangal"/>
      <w:snapToGrid w:val="0"/>
      <w:lang w:eastAsia="zh-CN"/>
    </w:rPr>
  </w:style>
  <w:style w:type="character" w:customStyle="1" w:styleId="Heading3Char">
    <w:name w:val="Heading 3 Char"/>
    <w:basedOn w:val="DefaultParagraphFont"/>
    <w:link w:val="Heading3"/>
    <w:rsid w:val="005815FC"/>
    <w:rPr>
      <w:rFonts w:asciiTheme="majorHAnsi" w:eastAsiaTheme="majorEastAsia" w:hAnsiTheme="majorHAnsi" w:cstheme="majorBidi"/>
      <w:color w:val="243F60" w:themeColor="accent1" w:themeShade="7F"/>
      <w:sz w:val="24"/>
      <w:szCs w:val="24"/>
      <w:lang w:val="lv-LV"/>
    </w:rPr>
  </w:style>
  <w:style w:type="character" w:customStyle="1" w:styleId="Heading4Char">
    <w:name w:val="Heading 4 Char"/>
    <w:basedOn w:val="DefaultParagraphFont"/>
    <w:link w:val="Heading4"/>
    <w:rsid w:val="00502925"/>
    <w:rPr>
      <w:b/>
      <w:bCs/>
      <w:sz w:val="28"/>
      <w:szCs w:val="28"/>
      <w:lang w:val="lv-LV"/>
    </w:rPr>
  </w:style>
  <w:style w:type="character" w:customStyle="1" w:styleId="Heading5Char">
    <w:name w:val="Heading 5 Char"/>
    <w:basedOn w:val="DefaultParagraphFont"/>
    <w:link w:val="Heading5"/>
    <w:rsid w:val="00502925"/>
    <w:rPr>
      <w:rFonts w:ascii="Bookman Old Style" w:eastAsia="MS Mincho" w:hAnsi="Bookman Old Style" w:cs="Bookman Old Style"/>
      <w:b/>
      <w:bCs/>
      <w:i/>
      <w:iCs/>
      <w:snapToGrid w:val="0"/>
      <w:sz w:val="26"/>
      <w:szCs w:val="26"/>
      <w:lang w:val="lv-LV" w:eastAsia="ja-JP"/>
    </w:rPr>
  </w:style>
  <w:style w:type="character" w:customStyle="1" w:styleId="Heading6Char">
    <w:name w:val="Heading 6 Char"/>
    <w:basedOn w:val="DefaultParagraphFont"/>
    <w:link w:val="Heading6"/>
    <w:rsid w:val="00502925"/>
    <w:rPr>
      <w:rFonts w:eastAsia="MS Mincho"/>
      <w:b/>
      <w:bCs/>
      <w:snapToGrid w:val="0"/>
      <w:sz w:val="22"/>
      <w:szCs w:val="22"/>
      <w:lang w:val="lv-LV" w:eastAsia="ja-JP"/>
    </w:rPr>
  </w:style>
  <w:style w:type="character" w:customStyle="1" w:styleId="1TextedebaseCar">
    <w:name w:val="1 Texte de base Car"/>
    <w:link w:val="1Textedebase"/>
    <w:rsid w:val="00502925"/>
    <w:rPr>
      <w:rFonts w:ascii="Bookman Old Style" w:hAnsi="Bookman Old Style"/>
      <w:lang w:val="lv-LV"/>
    </w:rPr>
  </w:style>
  <w:style w:type="paragraph" w:styleId="ListBullet">
    <w:name w:val="List Bullet"/>
    <w:basedOn w:val="Normal"/>
    <w:rsid w:val="00502925"/>
    <w:pPr>
      <w:numPr>
        <w:numId w:val="1"/>
      </w:numPr>
    </w:pPr>
    <w:rPr>
      <w:rFonts w:ascii="Bookman Old Style" w:hAnsi="Bookman Old Style" w:cs="Times New Roman"/>
    </w:rPr>
  </w:style>
  <w:style w:type="paragraph" w:customStyle="1" w:styleId="1Normal">
    <w:name w:val="1 Normal"/>
    <w:basedOn w:val="Normal"/>
    <w:rsid w:val="00502925"/>
    <w:pPr>
      <w:tabs>
        <w:tab w:val="left" w:pos="560"/>
        <w:tab w:val="left" w:pos="1120"/>
        <w:tab w:val="left" w:pos="1700"/>
      </w:tabs>
      <w:spacing w:line="240" w:lineRule="atLeast"/>
      <w:jc w:val="both"/>
    </w:pPr>
    <w:rPr>
      <w:rFonts w:ascii="Bookman" w:hAnsi="Bookman" w:cs="Times New Roman"/>
    </w:rPr>
  </w:style>
  <w:style w:type="paragraph" w:customStyle="1" w:styleId="11">
    <w:name w:val="11"/>
    <w:aliases w:val="Texte1,de1,base1"/>
    <w:basedOn w:val="Normal"/>
    <w:rsid w:val="00502925"/>
    <w:pPr>
      <w:tabs>
        <w:tab w:val="left" w:pos="567"/>
        <w:tab w:val="left" w:pos="1134"/>
        <w:tab w:val="left" w:pos="1700"/>
      </w:tabs>
      <w:spacing w:line="240" w:lineRule="atLeast"/>
      <w:jc w:val="both"/>
    </w:pPr>
    <w:rPr>
      <w:rFonts w:ascii="Bookman Old Style" w:hAnsi="Bookman Old Style" w:cs="Times New Roman"/>
    </w:rPr>
  </w:style>
  <w:style w:type="paragraph" w:customStyle="1" w:styleId="Schmidt">
    <w:name w:val="Schmidt"/>
    <w:basedOn w:val="Normal"/>
    <w:rsid w:val="00502925"/>
    <w:pPr>
      <w:spacing w:line="480" w:lineRule="atLeast"/>
    </w:pPr>
    <w:rPr>
      <w:rFonts w:ascii="Bookman" w:hAnsi="Bookman" w:cs="Times New Roman"/>
      <w:snapToGrid w:val="0"/>
      <w:sz w:val="28"/>
      <w:szCs w:val="28"/>
      <w:lang w:eastAsia="fr-FR"/>
    </w:rPr>
  </w:style>
  <w:style w:type="character" w:styleId="Emphasis">
    <w:name w:val="Emphasis"/>
    <w:uiPriority w:val="20"/>
    <w:qFormat/>
    <w:rsid w:val="00502925"/>
    <w:rPr>
      <w:i/>
      <w:iCs/>
    </w:rPr>
  </w:style>
  <w:style w:type="paragraph" w:customStyle="1" w:styleId="0coll">
    <w:name w:val="0 collé"/>
    <w:basedOn w:val="1Titre16"/>
    <w:rsid w:val="00502925"/>
    <w:pPr>
      <w:tabs>
        <w:tab w:val="clear" w:pos="851"/>
        <w:tab w:val="clear" w:pos="1701"/>
        <w:tab w:val="clear" w:pos="2552"/>
        <w:tab w:val="left" w:pos="1134"/>
        <w:tab w:val="left" w:pos="1985"/>
        <w:tab w:val="left" w:pos="9072"/>
      </w:tabs>
      <w:spacing w:line="200" w:lineRule="atLeast"/>
    </w:pPr>
    <w:rPr>
      <w:sz w:val="18"/>
      <w:szCs w:val="18"/>
    </w:rPr>
  </w:style>
  <w:style w:type="paragraph" w:customStyle="1" w:styleId="41erretrait1cm">
    <w:name w:val="4 1er retrait (1 cm)"/>
    <w:basedOn w:val="Normal"/>
    <w:link w:val="41erretrait1cmCar"/>
    <w:rsid w:val="00502925"/>
    <w:pPr>
      <w:tabs>
        <w:tab w:val="left" w:pos="567"/>
        <w:tab w:val="left" w:pos="1134"/>
        <w:tab w:val="left" w:pos="1700"/>
      </w:tabs>
      <w:spacing w:line="240" w:lineRule="atLeast"/>
      <w:ind w:left="567" w:hanging="567"/>
      <w:jc w:val="both"/>
    </w:pPr>
    <w:rPr>
      <w:rFonts w:ascii="Bookman Old Style" w:eastAsia="MS Mincho" w:hAnsi="Bookman Old Style" w:cs="Bookman Old Style"/>
      <w:lang w:eastAsia="ja-JP"/>
    </w:rPr>
  </w:style>
  <w:style w:type="paragraph" w:customStyle="1" w:styleId="2Texte0">
    <w:name w:val="2. Texte"/>
    <w:basedOn w:val="Normal"/>
    <w:rsid w:val="00502925"/>
    <w:pPr>
      <w:tabs>
        <w:tab w:val="left" w:pos="567"/>
        <w:tab w:val="left" w:pos="4536"/>
      </w:tabs>
      <w:spacing w:line="240" w:lineRule="atLeast"/>
    </w:pPr>
    <w:rPr>
      <w:rFonts w:ascii="Courier" w:eastAsia="MS Mincho" w:hAnsi="Courier" w:cs="Courier"/>
      <w:lang w:eastAsia="ja-JP"/>
    </w:rPr>
  </w:style>
  <w:style w:type="character" w:customStyle="1" w:styleId="PremierretraitChar">
    <w:name w:val="Premier retrait Char"/>
    <w:link w:val="Premierretrait"/>
    <w:rsid w:val="00502925"/>
    <w:rPr>
      <w:rFonts w:ascii="Arial" w:eastAsia="SimSun" w:hAnsi="Arial" w:cs="Mangal"/>
      <w:snapToGrid w:val="0"/>
      <w:lang w:eastAsia="zh-CN"/>
    </w:rPr>
  </w:style>
  <w:style w:type="paragraph" w:customStyle="1" w:styleId="Troisimeretrait">
    <w:name w:val="Troisième retrait"/>
    <w:basedOn w:val="Textedebase"/>
    <w:rsid w:val="00502925"/>
    <w:pPr>
      <w:numPr>
        <w:numId w:val="2"/>
      </w:numPr>
      <w:spacing w:before="120"/>
    </w:pPr>
    <w:rPr>
      <w:rFonts w:eastAsia="MS Mincho" w:cs="Bookman Old Style"/>
      <w:snapToGrid w:val="0"/>
      <w:lang w:eastAsia="ja-JP"/>
    </w:rPr>
  </w:style>
  <w:style w:type="paragraph" w:customStyle="1" w:styleId="Level1">
    <w:name w:val="Level 1"/>
    <w:rsid w:val="00502925"/>
    <w:pPr>
      <w:ind w:left="720"/>
    </w:pPr>
    <w:rPr>
      <w:rFonts w:eastAsia="MS Mincho"/>
      <w:snapToGrid w:val="0"/>
      <w:sz w:val="24"/>
      <w:szCs w:val="24"/>
      <w:lang w:eastAsia="ja-JP"/>
    </w:rPr>
  </w:style>
  <w:style w:type="paragraph" w:customStyle="1" w:styleId="21erretrait1cm">
    <w:name w:val="2 1er retrait (1 cm)"/>
    <w:basedOn w:val="Normal"/>
    <w:rsid w:val="00502925"/>
    <w:pPr>
      <w:tabs>
        <w:tab w:val="left" w:pos="568"/>
      </w:tabs>
      <w:spacing w:line="240" w:lineRule="atLeast"/>
      <w:ind w:left="567" w:hanging="567"/>
      <w:jc w:val="both"/>
    </w:pPr>
    <w:rPr>
      <w:rFonts w:ascii="Bookman" w:eastAsia="MS Mincho" w:hAnsi="Bookman" w:cs="Bookman"/>
      <w:snapToGrid w:val="0"/>
      <w:lang w:eastAsia="ja-JP"/>
    </w:rPr>
  </w:style>
  <w:style w:type="paragraph" w:customStyle="1" w:styleId="Deuximeretrait">
    <w:name w:val="Deuxième retrait"/>
    <w:basedOn w:val="Textedebase"/>
    <w:rsid w:val="00502925"/>
    <w:pPr>
      <w:numPr>
        <w:numId w:val="3"/>
      </w:numPr>
      <w:spacing w:before="120"/>
    </w:pPr>
    <w:rPr>
      <w:rFonts w:eastAsia="MS Mincho" w:cs="Bookman Old Style"/>
      <w:snapToGrid w:val="0"/>
      <w:lang w:eastAsia="ja-JP"/>
    </w:rPr>
  </w:style>
  <w:style w:type="paragraph" w:customStyle="1" w:styleId="DateSignature0">
    <w:name w:val="Date + Signature"/>
    <w:basedOn w:val="Textedebase"/>
    <w:rsid w:val="00502925"/>
    <w:pPr>
      <w:tabs>
        <w:tab w:val="left" w:pos="5103"/>
      </w:tabs>
    </w:pPr>
    <w:rPr>
      <w:rFonts w:eastAsia="MS Mincho" w:cs="Bookman Old Style"/>
      <w:snapToGrid w:val="0"/>
      <w:lang w:eastAsia="ja-JP"/>
    </w:rPr>
  </w:style>
  <w:style w:type="paragraph" w:customStyle="1" w:styleId="12">
    <w:name w:val="12"/>
    <w:aliases w:val="Texte2,de2,base2"/>
    <w:basedOn w:val="Normal"/>
    <w:rsid w:val="00502925"/>
    <w:pPr>
      <w:tabs>
        <w:tab w:val="left" w:pos="567"/>
        <w:tab w:val="left" w:pos="1134"/>
        <w:tab w:val="left" w:pos="1700"/>
      </w:tabs>
      <w:spacing w:line="240" w:lineRule="atLeast"/>
      <w:jc w:val="both"/>
    </w:pPr>
    <w:rPr>
      <w:rFonts w:ascii="Bookman Old Style" w:eastAsia="MS Mincho" w:hAnsi="Bookman Old Style" w:cs="Bookman Old Style"/>
      <w:lang w:eastAsia="ja-JP"/>
    </w:rPr>
  </w:style>
  <w:style w:type="paragraph" w:customStyle="1" w:styleId="5Troisimetitre10italique">
    <w:name w:val="5 Troisième titre 10 italique"/>
    <w:basedOn w:val="Normal"/>
    <w:rsid w:val="00502925"/>
    <w:pPr>
      <w:tabs>
        <w:tab w:val="left" w:pos="567"/>
      </w:tabs>
      <w:spacing w:line="240" w:lineRule="atLeast"/>
      <w:jc w:val="both"/>
    </w:pPr>
    <w:rPr>
      <w:rFonts w:ascii="Bookman Old Style" w:eastAsia="MS Mincho" w:hAnsi="Bookman Old Style" w:cs="Bookman Old Style"/>
      <w:i/>
      <w:iCs/>
      <w:lang w:eastAsia="ja-JP"/>
    </w:rPr>
  </w:style>
  <w:style w:type="paragraph" w:customStyle="1" w:styleId="7Premierretrait">
    <w:name w:val="7 Premier retrait"/>
    <w:basedOn w:val="Normal"/>
    <w:link w:val="7PremierretraitCar"/>
    <w:rsid w:val="00502925"/>
    <w:pPr>
      <w:spacing w:before="120" w:line="240" w:lineRule="atLeast"/>
      <w:ind w:left="567" w:hanging="567"/>
      <w:jc w:val="both"/>
    </w:pPr>
    <w:rPr>
      <w:rFonts w:ascii="Bookman Old Style" w:eastAsia="MS Mincho" w:hAnsi="Bookman Old Style" w:cs="Bookman Old Style"/>
      <w:snapToGrid w:val="0"/>
      <w:lang w:eastAsia="ja-JP"/>
    </w:rPr>
  </w:style>
  <w:style w:type="paragraph" w:customStyle="1" w:styleId="1Textedebase10points">
    <w:name w:val="1 Texte de base 10 points"/>
    <w:basedOn w:val="Normal"/>
    <w:rsid w:val="00502925"/>
    <w:pPr>
      <w:tabs>
        <w:tab w:val="left" w:pos="560"/>
      </w:tabs>
      <w:spacing w:line="240" w:lineRule="atLeast"/>
      <w:jc w:val="both"/>
    </w:pPr>
    <w:rPr>
      <w:rFonts w:ascii="Bookman" w:eastAsia="MS Mincho" w:hAnsi="Bookman" w:cs="Bookman"/>
      <w:snapToGrid w:val="0"/>
      <w:lang w:eastAsia="ja-JP"/>
    </w:rPr>
  </w:style>
  <w:style w:type="paragraph" w:styleId="BodyTextIndent2">
    <w:name w:val="Body Text Indent 2"/>
    <w:basedOn w:val="Normal"/>
    <w:link w:val="BodyTextIndent2Char"/>
    <w:rsid w:val="00502925"/>
    <w:pPr>
      <w:spacing w:after="120" w:line="480" w:lineRule="auto"/>
      <w:ind w:left="283"/>
    </w:pPr>
    <w:rPr>
      <w:rFonts w:ascii="Bookman Old Style" w:eastAsia="MS Mincho" w:hAnsi="Bookman Old Style" w:cs="Bookman Old Style"/>
      <w:snapToGrid w:val="0"/>
      <w:lang w:eastAsia="ja-JP"/>
    </w:rPr>
  </w:style>
  <w:style w:type="character" w:customStyle="1" w:styleId="BodyTextIndent2Char">
    <w:name w:val="Body Text Indent 2 Char"/>
    <w:basedOn w:val="DefaultParagraphFont"/>
    <w:link w:val="BodyTextIndent2"/>
    <w:rsid w:val="00502925"/>
    <w:rPr>
      <w:rFonts w:ascii="Bookman Old Style" w:eastAsia="MS Mincho" w:hAnsi="Bookman Old Style" w:cs="Bookman Old Style"/>
      <w:snapToGrid w:val="0"/>
      <w:lang w:val="lv-LV" w:eastAsia="ja-JP"/>
    </w:rPr>
  </w:style>
  <w:style w:type="paragraph" w:styleId="NormalWeb">
    <w:name w:val="Normal (Web)"/>
    <w:basedOn w:val="Normal"/>
    <w:uiPriority w:val="99"/>
    <w:rsid w:val="00502925"/>
    <w:pPr>
      <w:spacing w:before="100" w:after="100"/>
    </w:pPr>
    <w:rPr>
      <w:snapToGrid w:val="0"/>
      <w:color w:val="000000"/>
      <w:sz w:val="18"/>
      <w:szCs w:val="18"/>
      <w:lang w:eastAsia="ja-JP"/>
    </w:rPr>
  </w:style>
  <w:style w:type="character" w:styleId="Strong">
    <w:name w:val="Strong"/>
    <w:qFormat/>
    <w:rsid w:val="00502925"/>
    <w:rPr>
      <w:b/>
      <w:bCs/>
    </w:rPr>
  </w:style>
  <w:style w:type="paragraph" w:customStyle="1" w:styleId="2Premiertitre10gras">
    <w:name w:val="2 Premier titre 10 gras"/>
    <w:basedOn w:val="Normal"/>
    <w:rsid w:val="00502925"/>
    <w:pPr>
      <w:tabs>
        <w:tab w:val="left" w:pos="567"/>
        <w:tab w:val="right" w:pos="9553"/>
      </w:tabs>
      <w:spacing w:line="240" w:lineRule="atLeast"/>
      <w:jc w:val="both"/>
    </w:pPr>
    <w:rPr>
      <w:rFonts w:ascii="Bookman" w:eastAsia="MS Mincho" w:hAnsi="Bookman" w:cs="Bookman"/>
      <w:b/>
      <w:bCs/>
      <w:snapToGrid w:val="0"/>
      <w:lang w:eastAsia="ja-JP"/>
    </w:rPr>
  </w:style>
  <w:style w:type="paragraph" w:customStyle="1" w:styleId="8Deuximeretrait">
    <w:name w:val="8 Deuxième retrait"/>
    <w:basedOn w:val="Normal"/>
    <w:rsid w:val="00502925"/>
    <w:pPr>
      <w:tabs>
        <w:tab w:val="left" w:pos="567"/>
      </w:tabs>
      <w:spacing w:before="120"/>
      <w:ind w:left="1134" w:hanging="1134"/>
      <w:jc w:val="both"/>
    </w:pPr>
    <w:rPr>
      <w:rFonts w:ascii="Bookman" w:eastAsia="MS Mincho" w:hAnsi="Bookman" w:cs="Bookman"/>
      <w:snapToGrid w:val="0"/>
      <w:lang w:eastAsia="ja-JP"/>
    </w:rPr>
  </w:style>
  <w:style w:type="paragraph" w:customStyle="1" w:styleId="5Premierretrait">
    <w:name w:val="5 Premier retrait"/>
    <w:basedOn w:val="Normal"/>
    <w:rsid w:val="00502925"/>
    <w:pPr>
      <w:spacing w:before="120" w:line="240" w:lineRule="atLeast"/>
      <w:ind w:left="567" w:hanging="567"/>
      <w:jc w:val="both"/>
    </w:pPr>
    <w:rPr>
      <w:rFonts w:ascii="Bookman" w:eastAsia="MS Mincho" w:hAnsi="Bookman" w:cs="Bookman"/>
      <w:snapToGrid w:val="0"/>
      <w:lang w:eastAsia="ja-JP"/>
    </w:rPr>
  </w:style>
  <w:style w:type="paragraph" w:customStyle="1" w:styleId="2Textedebase">
    <w:name w:val="2 Texte de base"/>
    <w:basedOn w:val="Normal"/>
    <w:rsid w:val="00502925"/>
    <w:pPr>
      <w:tabs>
        <w:tab w:val="left" w:pos="595"/>
      </w:tabs>
      <w:spacing w:line="240" w:lineRule="atLeast"/>
      <w:jc w:val="both"/>
    </w:pPr>
    <w:rPr>
      <w:rFonts w:ascii="Bookman" w:eastAsia="MS Mincho" w:hAnsi="Bookman" w:cs="Bookman"/>
      <w:snapToGrid w:val="0"/>
      <w:lang w:eastAsia="ja-JP"/>
    </w:rPr>
  </w:style>
  <w:style w:type="paragraph" w:customStyle="1" w:styleId="2TEXTEPVnormal">
    <w:name w:val="2. TEXTE PV normal"/>
    <w:basedOn w:val="Normal"/>
    <w:rsid w:val="00502925"/>
    <w:pPr>
      <w:tabs>
        <w:tab w:val="left" w:pos="567"/>
      </w:tabs>
      <w:spacing w:line="240" w:lineRule="atLeast"/>
      <w:jc w:val="both"/>
    </w:pPr>
    <w:rPr>
      <w:rFonts w:ascii="Bookman" w:eastAsia="MS Mincho" w:hAnsi="Bookman" w:cs="Bookman"/>
      <w:snapToGrid w:val="0"/>
      <w:lang w:eastAsia="ja-JP"/>
    </w:rPr>
  </w:style>
  <w:style w:type="paragraph" w:customStyle="1" w:styleId="Body">
    <w:name w:val="Body"/>
    <w:aliases w:val="Text"/>
    <w:basedOn w:val="Normal"/>
    <w:rsid w:val="00502925"/>
    <w:pPr>
      <w:spacing w:after="120" w:line="240" w:lineRule="atLeast"/>
    </w:pPr>
    <w:rPr>
      <w:rFonts w:ascii="Bookman Old Style" w:eastAsia="SimSun" w:hAnsi="Bookman Old Style" w:cs="Bookman Old Style"/>
      <w:lang w:eastAsia="ja-JP"/>
    </w:rPr>
  </w:style>
  <w:style w:type="paragraph" w:customStyle="1" w:styleId="1">
    <w:name w:val="1"/>
    <w:aliases w:val="Texte,de,base,6,10,points,heading"/>
    <w:basedOn w:val="Normal"/>
    <w:rsid w:val="00502925"/>
    <w:pPr>
      <w:tabs>
        <w:tab w:val="left" w:pos="567"/>
        <w:tab w:val="left" w:pos="1134"/>
        <w:tab w:val="left" w:pos="1700"/>
      </w:tabs>
      <w:spacing w:line="240" w:lineRule="atLeast"/>
      <w:jc w:val="both"/>
    </w:pPr>
    <w:rPr>
      <w:rFonts w:ascii="Bookman Old Style" w:eastAsia="SimSun" w:hAnsi="Bookman Old Style" w:cs="Bookman Old Style"/>
      <w:lang w:eastAsia="ja-JP"/>
    </w:rPr>
  </w:style>
  <w:style w:type="paragraph" w:customStyle="1" w:styleId="1textedebase0">
    <w:name w:val="1textedebase"/>
    <w:basedOn w:val="Normal"/>
    <w:rsid w:val="00502925"/>
    <w:pPr>
      <w:snapToGrid w:val="0"/>
      <w:spacing w:line="240" w:lineRule="atLeast"/>
      <w:jc w:val="both"/>
    </w:pPr>
    <w:rPr>
      <w:rFonts w:ascii="Bookman" w:eastAsia="MS Mincho" w:hAnsi="Bookman" w:cs="Bookman"/>
      <w:lang w:eastAsia="ja-JP"/>
    </w:rPr>
  </w:style>
  <w:style w:type="paragraph" w:customStyle="1" w:styleId="2Administrationetn">
    <w:name w:val="2 Administration et nº"/>
    <w:basedOn w:val="Normal"/>
    <w:rsid w:val="00502925"/>
    <w:pPr>
      <w:spacing w:before="100" w:line="240" w:lineRule="exact"/>
      <w:ind w:right="-1"/>
    </w:pPr>
    <w:rPr>
      <w:rFonts w:ascii="Bookman Old Style" w:eastAsia="MS Mincho" w:hAnsi="Bookman Old Style" w:cs="Bookman Old Style"/>
      <w:b/>
      <w:bCs/>
      <w:caps/>
      <w:lang w:eastAsia="ja-JP"/>
    </w:rPr>
  </w:style>
  <w:style w:type="character" w:customStyle="1" w:styleId="2TextedebaseCar">
    <w:name w:val="2 Texte de base Car"/>
    <w:locked/>
    <w:rsid w:val="00502925"/>
    <w:rPr>
      <w:rFonts w:ascii="Times New Roman" w:hAnsi="Times New Roman" w:cs="Times New Roman"/>
    </w:rPr>
  </w:style>
  <w:style w:type="character" w:customStyle="1" w:styleId="DeuximeretraitCar">
    <w:name w:val="Deuxième retrait Car"/>
    <w:locked/>
    <w:rsid w:val="00502925"/>
    <w:rPr>
      <w:rFonts w:ascii="Bookman Old Style" w:hAnsi="Bookman Old Style" w:cs="Bookman Old Style"/>
      <w:lang w:val="lv-LV"/>
    </w:rPr>
  </w:style>
  <w:style w:type="paragraph" w:styleId="PlainText">
    <w:name w:val="Plain Text"/>
    <w:basedOn w:val="Normal"/>
    <w:link w:val="PlainTextChar"/>
    <w:uiPriority w:val="99"/>
    <w:rsid w:val="00502925"/>
    <w:rPr>
      <w:rFonts w:ascii="Courier New" w:eastAsia="MS Mincho" w:hAnsi="Courier New" w:cs="Courier New"/>
      <w:lang w:eastAsia="ja-JP"/>
    </w:rPr>
  </w:style>
  <w:style w:type="character" w:customStyle="1" w:styleId="PlainTextChar">
    <w:name w:val="Plain Text Char"/>
    <w:basedOn w:val="DefaultParagraphFont"/>
    <w:link w:val="PlainText"/>
    <w:uiPriority w:val="99"/>
    <w:rsid w:val="00502925"/>
    <w:rPr>
      <w:rFonts w:ascii="Courier New" w:eastAsia="MS Mincho" w:hAnsi="Courier New" w:cs="Courier New"/>
      <w:lang w:val="lv-LV" w:eastAsia="ja-JP"/>
    </w:rPr>
  </w:style>
  <w:style w:type="character" w:customStyle="1" w:styleId="PremierretraitCar">
    <w:name w:val="Premier retrait Car"/>
    <w:locked/>
    <w:rsid w:val="00502925"/>
    <w:rPr>
      <w:rFonts w:ascii="Bookman Old Style" w:hAnsi="Bookman Old Style" w:cs="Bookman Old Style"/>
      <w:lang w:val="lv-LV"/>
    </w:rPr>
  </w:style>
  <w:style w:type="character" w:styleId="HTMLTypewriter">
    <w:name w:val="HTML Typewriter"/>
    <w:rsid w:val="00502925"/>
    <w:rPr>
      <w:rFonts w:ascii="Courier New" w:eastAsia="Times New Roman" w:hAnsi="Courier New" w:cs="Courier New" w:hint="default"/>
      <w:sz w:val="20"/>
      <w:szCs w:val="20"/>
    </w:rPr>
  </w:style>
  <w:style w:type="paragraph" w:customStyle="1" w:styleId="1erretrait">
    <w:name w:val="1er retrait"/>
    <w:basedOn w:val="Normal"/>
    <w:rsid w:val="00502925"/>
    <w:pPr>
      <w:spacing w:before="120" w:line="240" w:lineRule="atLeast"/>
      <w:ind w:left="567" w:hanging="567"/>
      <w:jc w:val="both"/>
    </w:pPr>
    <w:rPr>
      <w:rFonts w:ascii="Bookman Old Style" w:eastAsia="SimSun" w:hAnsi="Bookman Old Style" w:cs="Times New Roman"/>
      <w:snapToGrid w:val="0"/>
      <w:szCs w:val="24"/>
      <w:lang w:eastAsia="fr-FR"/>
    </w:rPr>
  </w:style>
  <w:style w:type="character" w:customStyle="1" w:styleId="7PremierretraitCar">
    <w:name w:val="7 Premier retrait Car"/>
    <w:link w:val="7Premierretrait"/>
    <w:rsid w:val="00502925"/>
    <w:rPr>
      <w:rFonts w:ascii="Bookman Old Style" w:eastAsia="MS Mincho" w:hAnsi="Bookman Old Style" w:cs="Bookman Old Style"/>
      <w:snapToGrid w:val="0"/>
      <w:lang w:val="lv-LV" w:eastAsia="ja-JP"/>
    </w:rPr>
  </w:style>
  <w:style w:type="character" w:customStyle="1" w:styleId="41erretrait1cmCar">
    <w:name w:val="4 1er retrait (1 cm) Car"/>
    <w:link w:val="41erretrait1cm"/>
    <w:rsid w:val="00502925"/>
    <w:rPr>
      <w:rFonts w:ascii="Bookman Old Style" w:eastAsia="MS Mincho" w:hAnsi="Bookman Old Style" w:cs="Bookman Old Style"/>
      <w:lang w:val="lv-LV" w:eastAsia="ja-JP"/>
    </w:rPr>
  </w:style>
  <w:style w:type="character" w:customStyle="1" w:styleId="TextedebaseCar">
    <w:name w:val="Texte de base Car"/>
    <w:link w:val="Textedebase"/>
    <w:rsid w:val="00502925"/>
    <w:rPr>
      <w:rFonts w:ascii="Bookman Old Style" w:hAnsi="Bookman Old Style"/>
      <w:lang w:val="lv-LV"/>
    </w:rPr>
  </w:style>
  <w:style w:type="paragraph" w:styleId="TOC9">
    <w:name w:val="toc 9"/>
    <w:basedOn w:val="Normal"/>
    <w:next w:val="Normal"/>
    <w:autoRedefine/>
    <w:rsid w:val="00502925"/>
    <w:pPr>
      <w:tabs>
        <w:tab w:val="left" w:pos="1620"/>
      </w:tabs>
      <w:autoSpaceDE w:val="0"/>
      <w:autoSpaceDN w:val="0"/>
      <w:adjustRightInd w:val="0"/>
      <w:spacing w:line="240" w:lineRule="atLeast"/>
      <w:jc w:val="both"/>
    </w:pPr>
    <w:rPr>
      <w:rFonts w:ascii="Bookman Old Style" w:hAnsi="Bookman Old Style"/>
    </w:rPr>
  </w:style>
  <w:style w:type="paragraph" w:customStyle="1" w:styleId="Barredanslamarge">
    <w:name w:val="Barre dans la marge"/>
    <w:basedOn w:val="Normal"/>
    <w:rsid w:val="00502925"/>
    <w:pPr>
      <w:autoSpaceDE w:val="0"/>
      <w:autoSpaceDN w:val="0"/>
      <w:adjustRightInd w:val="0"/>
      <w:spacing w:line="240" w:lineRule="atLeast"/>
      <w:jc w:val="both"/>
    </w:pPr>
    <w:rPr>
      <w:rFonts w:ascii="Bookman Old Style" w:hAnsi="Bookman Old Style"/>
      <w:spacing w:val="3"/>
    </w:rPr>
  </w:style>
  <w:style w:type="character" w:customStyle="1" w:styleId="st1">
    <w:name w:val="st1"/>
    <w:rsid w:val="00502925"/>
  </w:style>
  <w:style w:type="character" w:customStyle="1" w:styleId="hps">
    <w:name w:val="hps"/>
    <w:rsid w:val="00502925"/>
  </w:style>
  <w:style w:type="paragraph" w:customStyle="1" w:styleId="0Minute">
    <w:name w:val="0 Minute"/>
    <w:basedOn w:val="Normal"/>
    <w:rsid w:val="00502925"/>
    <w:pPr>
      <w:spacing w:line="240" w:lineRule="atLeast"/>
    </w:pPr>
    <w:rPr>
      <w:rFonts w:cs="Times New Roman"/>
      <w:vanish/>
    </w:rPr>
  </w:style>
  <w:style w:type="paragraph" w:customStyle="1" w:styleId="CM5">
    <w:name w:val="CM5"/>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CM6">
    <w:name w:val="CM6"/>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Premierretraittableau">
    <w:name w:val="Premier retrait tableau"/>
    <w:basedOn w:val="Premierretrait"/>
    <w:qFormat/>
    <w:rsid w:val="00502925"/>
    <w:pPr>
      <w:numPr>
        <w:numId w:val="4"/>
      </w:numPr>
      <w:tabs>
        <w:tab w:val="left" w:pos="284"/>
      </w:tabs>
      <w:spacing w:before="60" w:after="60"/>
      <w:ind w:left="284" w:hanging="284"/>
    </w:pPr>
    <w:rPr>
      <w:rFonts w:eastAsia="Times New Roman" w:cs="Times New Roman"/>
      <w:snapToGrid/>
      <w:lang w:eastAsia="fr-CH"/>
    </w:rPr>
  </w:style>
  <w:style w:type="paragraph" w:customStyle="1" w:styleId="Deuximeretraittableau">
    <w:name w:val="Deuxième retrait tableau"/>
    <w:basedOn w:val="Deuximeretrait"/>
    <w:qFormat/>
    <w:rsid w:val="00502925"/>
    <w:pPr>
      <w:numPr>
        <w:numId w:val="0"/>
      </w:numPr>
      <w:tabs>
        <w:tab w:val="left" w:pos="567"/>
      </w:tabs>
      <w:spacing w:before="60" w:after="60"/>
      <w:ind w:left="568" w:hanging="284"/>
    </w:pPr>
    <w:rPr>
      <w:rFonts w:ascii="Arial" w:eastAsia="Times New Roman" w:hAnsi="Arial" w:cs="Times New Roman"/>
      <w:snapToGrid/>
      <w:lang w:eastAsia="fr-CH"/>
    </w:rPr>
  </w:style>
  <w:style w:type="paragraph" w:customStyle="1" w:styleId="Troisimeretraittableau">
    <w:name w:val="Troisième retrait tableau"/>
    <w:basedOn w:val="Troisimeretrait"/>
    <w:qFormat/>
    <w:rsid w:val="00502925"/>
    <w:pPr>
      <w:numPr>
        <w:numId w:val="0"/>
      </w:numPr>
      <w:tabs>
        <w:tab w:val="num" w:pos="567"/>
        <w:tab w:val="num" w:pos="851"/>
      </w:tabs>
      <w:spacing w:before="60" w:after="60"/>
      <w:ind w:left="851" w:hanging="284"/>
    </w:pPr>
    <w:rPr>
      <w:rFonts w:ascii="Arial" w:eastAsia="Times New Roman" w:hAnsi="Arial" w:cs="Times New Roman"/>
      <w:snapToGrid/>
      <w:lang w:eastAsia="fr-CH"/>
    </w:rPr>
  </w:style>
  <w:style w:type="paragraph" w:customStyle="1" w:styleId="2aDeuxiemeretraittable">
    <w:name w:val="2a Deuxieme retrait table"/>
    <w:basedOn w:val="Normal"/>
    <w:qFormat/>
    <w:rsid w:val="00502925"/>
    <w:pPr>
      <w:tabs>
        <w:tab w:val="num" w:pos="567"/>
      </w:tabs>
      <w:spacing w:before="60" w:after="60" w:line="240" w:lineRule="atLeast"/>
      <w:ind w:left="568" w:hanging="284"/>
      <w:jc w:val="both"/>
    </w:pPr>
    <w:rPr>
      <w:rFonts w:cs="Times New Roman"/>
    </w:rPr>
  </w:style>
  <w:style w:type="paragraph" w:customStyle="1" w:styleId="1aPremierretraittable0">
    <w:name w:val="1a Premier retrait table"/>
    <w:basedOn w:val="1Premierretrait"/>
    <w:qFormat/>
    <w:rsid w:val="00502925"/>
    <w:pPr>
      <w:tabs>
        <w:tab w:val="clear" w:pos="567"/>
        <w:tab w:val="left" w:pos="284"/>
      </w:tabs>
      <w:spacing w:before="60" w:after="60"/>
      <w:ind w:left="284" w:hanging="284"/>
    </w:pPr>
  </w:style>
  <w:style w:type="paragraph" w:customStyle="1" w:styleId="2Deuximeretrait">
    <w:name w:val="2 Deuxième retrait"/>
    <w:basedOn w:val="0Textedebase"/>
    <w:rsid w:val="00502925"/>
    <w:pPr>
      <w:tabs>
        <w:tab w:val="num" w:pos="1134"/>
      </w:tabs>
      <w:spacing w:before="120"/>
      <w:ind w:left="1134" w:hanging="567"/>
    </w:pPr>
  </w:style>
  <w:style w:type="table" w:customStyle="1" w:styleId="TableGrid1">
    <w:name w:val="Table Grid1"/>
    <w:basedOn w:val="TableNormal"/>
    <w:next w:val="TableGrid"/>
    <w:rsid w:val="0050292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Troisiemeretraittable">
    <w:name w:val="3a Troisieme retrait table"/>
    <w:basedOn w:val="3Troisimeretrait"/>
    <w:qFormat/>
    <w:rsid w:val="00502925"/>
    <w:pPr>
      <w:tabs>
        <w:tab w:val="clear" w:pos="1701"/>
        <w:tab w:val="num" w:pos="851"/>
      </w:tabs>
      <w:spacing w:before="60" w:after="60"/>
      <w:ind w:left="851" w:hanging="284"/>
    </w:pPr>
  </w:style>
  <w:style w:type="paragraph" w:customStyle="1" w:styleId="3Troisimeretrait">
    <w:name w:val="3 Troisième retrait"/>
    <w:basedOn w:val="0Textedebase"/>
    <w:rsid w:val="00502925"/>
    <w:pPr>
      <w:tabs>
        <w:tab w:val="num" w:pos="1701"/>
      </w:tabs>
      <w:spacing w:before="120"/>
      <w:ind w:left="1701" w:hanging="567"/>
    </w:pPr>
  </w:style>
  <w:style w:type="character" w:customStyle="1" w:styleId="apple-converted-space">
    <w:name w:val="apple-converted-space"/>
    <w:basedOn w:val="DefaultParagraphFont"/>
    <w:rsid w:val="00502925"/>
  </w:style>
  <w:style w:type="numbering" w:customStyle="1" w:styleId="ImportedStyle1">
    <w:name w:val="Imported Style 1"/>
    <w:rsid w:val="00502925"/>
    <w:pPr>
      <w:numPr>
        <w:numId w:val="5"/>
      </w:numPr>
    </w:pPr>
  </w:style>
  <w:style w:type="numbering" w:customStyle="1" w:styleId="ImportedStyle4">
    <w:name w:val="Imported Style 4"/>
    <w:rsid w:val="00502925"/>
    <w:pPr>
      <w:numPr>
        <w:numId w:val="6"/>
      </w:numPr>
    </w:pPr>
  </w:style>
  <w:style w:type="numbering" w:customStyle="1" w:styleId="ImportedStyle7">
    <w:name w:val="Imported Style 7"/>
    <w:rsid w:val="00502925"/>
    <w:pPr>
      <w:numPr>
        <w:numId w:val="7"/>
      </w:numPr>
    </w:pPr>
  </w:style>
  <w:style w:type="paragraph" w:customStyle="1" w:styleId="1aPremierretraitfortables">
    <w:name w:val="1a Premier retrait for tables"/>
    <w:basedOn w:val="1Premierretrait"/>
    <w:qFormat/>
    <w:rsid w:val="00AA775D"/>
    <w:pPr>
      <w:numPr>
        <w:numId w:val="9"/>
      </w:numPr>
      <w:tabs>
        <w:tab w:val="clear" w:pos="567"/>
        <w:tab w:val="left" w:pos="284"/>
      </w:tabs>
      <w:spacing w:before="60" w:after="60"/>
      <w:ind w:left="284" w:hanging="284"/>
    </w:pPr>
    <w:rPr>
      <w:rFonts w:eastAsia="SimSun" w:cs="Mangal"/>
      <w:snapToGrid w:val="0"/>
      <w:lang w:eastAsia="zh-CN"/>
    </w:rPr>
  </w:style>
  <w:style w:type="paragraph" w:customStyle="1" w:styleId="2aDeuxiemeretraitfortables">
    <w:name w:val="2a Deuxieme retrait for tables"/>
    <w:basedOn w:val="2Deuximeretrait"/>
    <w:qFormat/>
    <w:rsid w:val="00AA775D"/>
    <w:pPr>
      <w:numPr>
        <w:numId w:val="10"/>
      </w:numPr>
      <w:tabs>
        <w:tab w:val="left" w:pos="567"/>
      </w:tabs>
      <w:spacing w:before="60" w:after="60"/>
      <w:ind w:left="568" w:hanging="284"/>
    </w:pPr>
    <w:rPr>
      <w:rFonts w:eastAsia="SimSun" w:cs="Mangal"/>
      <w:snapToGrid w:val="0"/>
      <w:lang w:eastAsia="zh-CN"/>
    </w:rPr>
  </w:style>
  <w:style w:type="paragraph" w:customStyle="1" w:styleId="3aTroisiemeretraitfortables">
    <w:name w:val="3a Troisieme retrait for tables"/>
    <w:basedOn w:val="3Troisimeretrait"/>
    <w:qFormat/>
    <w:rsid w:val="00AA775D"/>
    <w:pPr>
      <w:numPr>
        <w:numId w:val="11"/>
      </w:numPr>
      <w:tabs>
        <w:tab w:val="left" w:pos="851"/>
      </w:tabs>
      <w:spacing w:before="60" w:after="60" w:line="240" w:lineRule="auto"/>
      <w:ind w:left="1135" w:hanging="284"/>
    </w:pPr>
    <w:rPr>
      <w:rFonts w:eastAsia="SimSun" w:cs="Mangal"/>
      <w:snapToGrid w:val="0"/>
      <w:szCs w:val="24"/>
      <w:lang w:eastAsia="zh-CN"/>
    </w:rPr>
  </w:style>
  <w:style w:type="paragraph" w:customStyle="1" w:styleId="1apremierretraittable">
    <w:name w:val="1a premier retrait table"/>
    <w:basedOn w:val="1Premierretrait"/>
    <w:qFormat/>
    <w:rsid w:val="00AA775D"/>
    <w:pPr>
      <w:numPr>
        <w:numId w:val="8"/>
      </w:numPr>
      <w:tabs>
        <w:tab w:val="clear" w:pos="570"/>
      </w:tabs>
      <w:spacing w:before="0"/>
      <w:ind w:left="0" w:firstLine="0"/>
    </w:pPr>
  </w:style>
  <w:style w:type="paragraph" w:styleId="TOCHeading">
    <w:name w:val="TOC Heading"/>
    <w:basedOn w:val="Heading1"/>
    <w:next w:val="Normal"/>
    <w:uiPriority w:val="39"/>
    <w:semiHidden/>
    <w:unhideWhenUsed/>
    <w:qFormat/>
    <w:rsid w:val="005A31DF"/>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5A31DF"/>
    <w:pPr>
      <w:tabs>
        <w:tab w:val="left" w:pos="567"/>
        <w:tab w:val="right" w:pos="9621"/>
      </w:tabs>
      <w:spacing w:before="240" w:after="240" w:line="240" w:lineRule="atLeast"/>
    </w:pPr>
    <w:rPr>
      <w:rFonts w:eastAsiaTheme="minorEastAsia"/>
      <w:noProof/>
      <w:lang w:eastAsia="ja-JP"/>
    </w:rPr>
  </w:style>
  <w:style w:type="paragraph" w:styleId="TOC1">
    <w:name w:val="toc 1"/>
    <w:basedOn w:val="Normal"/>
    <w:next w:val="Normal"/>
    <w:autoRedefine/>
    <w:uiPriority w:val="39"/>
    <w:unhideWhenUsed/>
    <w:qFormat/>
    <w:rsid w:val="005A31DF"/>
    <w:pPr>
      <w:tabs>
        <w:tab w:val="left" w:pos="567"/>
        <w:tab w:val="right" w:pos="9621"/>
      </w:tabs>
      <w:spacing w:before="240" w:line="240" w:lineRule="atLeast"/>
    </w:pPr>
    <w:rPr>
      <w:rFonts w:eastAsiaTheme="minorEastAsia"/>
      <w:noProof/>
      <w:lang w:eastAsia="ja-JP"/>
    </w:rPr>
  </w:style>
  <w:style w:type="paragraph" w:styleId="TOC3">
    <w:name w:val="toc 3"/>
    <w:basedOn w:val="Normal"/>
    <w:next w:val="Normal"/>
    <w:autoRedefine/>
    <w:uiPriority w:val="39"/>
    <w:unhideWhenUsed/>
    <w:qFormat/>
    <w:rsid w:val="005A31DF"/>
    <w:pPr>
      <w:tabs>
        <w:tab w:val="left" w:pos="567"/>
        <w:tab w:val="right" w:pos="9621"/>
      </w:tabs>
      <w:spacing w:line="240" w:lineRule="atLeast"/>
    </w:pPr>
    <w:rPr>
      <w:rFonts w:eastAsiaTheme="minorEastAsia"/>
      <w:noProof/>
      <w:lang w:eastAsia="ja-JP"/>
    </w:rPr>
  </w:style>
  <w:style w:type="paragraph" w:customStyle="1" w:styleId="CarCarCharCharCarCarCharCharCarCarCharChar">
    <w:name w:val="Car Car Char Char Car Car Char Char Car Car Char Char"/>
    <w:basedOn w:val="Normal"/>
    <w:autoRedefine/>
    <w:semiHidden/>
    <w:rsid w:val="005A31DF"/>
    <w:pPr>
      <w:spacing w:after="120" w:line="260" w:lineRule="exact"/>
      <w:ind w:left="58"/>
    </w:pPr>
    <w:rPr>
      <w:sz w:val="18"/>
      <w:lang w:eastAsia="en-US"/>
    </w:rPr>
  </w:style>
  <w:style w:type="character" w:customStyle="1" w:styleId="0TextedebaseChar">
    <w:name w:val="0 Texte de base Char"/>
    <w:basedOn w:val="DefaultParagraphFont"/>
    <w:link w:val="0Textedebase"/>
    <w:rsid w:val="005A31DF"/>
    <w:rPr>
      <w:rFonts w:ascii="Arial" w:hAnsi="Arial"/>
      <w:lang w:val="lv-LV"/>
    </w:rPr>
  </w:style>
  <w:style w:type="character" w:customStyle="1" w:styleId="1PremierretraitChar">
    <w:name w:val="1 Premier retrait Char"/>
    <w:basedOn w:val="0TextedebaseChar"/>
    <w:link w:val="1Premierretrait"/>
    <w:rsid w:val="005A31DF"/>
    <w:rPr>
      <w:rFonts w:ascii="Arial" w:hAnsi="Arial"/>
      <w:lang w:val="lv-LV"/>
    </w:rPr>
  </w:style>
  <w:style w:type="paragraph" w:styleId="TOC4">
    <w:name w:val="toc 4"/>
    <w:basedOn w:val="Normal"/>
    <w:next w:val="Normal"/>
    <w:autoRedefine/>
    <w:uiPriority w:val="39"/>
    <w:rsid w:val="005A31DF"/>
    <w:pPr>
      <w:tabs>
        <w:tab w:val="left" w:pos="567"/>
        <w:tab w:val="right" w:pos="9621"/>
      </w:tabs>
      <w:spacing w:line="240" w:lineRule="atLeast"/>
    </w:pPr>
    <w:rPr>
      <w:rFonts w:cs="Times New Roman"/>
      <w:noProof/>
    </w:rPr>
  </w:style>
  <w:style w:type="paragraph" w:customStyle="1" w:styleId="Heading61">
    <w:name w:val="Heading 61"/>
    <w:basedOn w:val="Normal"/>
    <w:next w:val="Normal"/>
    <w:semiHidden/>
    <w:unhideWhenUsed/>
    <w:qFormat/>
    <w:rsid w:val="005A31DF"/>
    <w:pPr>
      <w:keepNext/>
      <w:keepLines/>
      <w:tabs>
        <w:tab w:val="num" w:pos="567"/>
      </w:tabs>
      <w:spacing w:before="200" w:line="240" w:lineRule="atLeast"/>
      <w:ind w:left="567" w:hanging="567"/>
      <w:outlineLvl w:val="5"/>
    </w:pPr>
    <w:rPr>
      <w:rFonts w:ascii="Cambria" w:eastAsia="SimSun" w:hAnsi="Cambria" w:cs="Times New Roman"/>
      <w:i/>
      <w:iCs/>
      <w:color w:val="243F60"/>
    </w:rPr>
  </w:style>
  <w:style w:type="paragraph" w:customStyle="1" w:styleId="Heading71">
    <w:name w:val="Heading 71"/>
    <w:basedOn w:val="Normal"/>
    <w:next w:val="Normal"/>
    <w:semiHidden/>
    <w:unhideWhenUsed/>
    <w:qFormat/>
    <w:rsid w:val="005A31DF"/>
    <w:pPr>
      <w:keepNext/>
      <w:keepLines/>
      <w:tabs>
        <w:tab w:val="num" w:pos="567"/>
      </w:tabs>
      <w:spacing w:before="200" w:line="240" w:lineRule="atLeast"/>
      <w:ind w:left="567" w:hanging="567"/>
      <w:outlineLvl w:val="6"/>
    </w:pPr>
    <w:rPr>
      <w:rFonts w:ascii="Cambria" w:eastAsia="SimSun" w:hAnsi="Cambria" w:cs="Times New Roman"/>
      <w:i/>
      <w:iCs/>
      <w:color w:val="404040"/>
    </w:rPr>
  </w:style>
  <w:style w:type="paragraph" w:customStyle="1" w:styleId="Heading81">
    <w:name w:val="Heading 81"/>
    <w:basedOn w:val="Normal"/>
    <w:next w:val="Normal"/>
    <w:semiHidden/>
    <w:unhideWhenUsed/>
    <w:qFormat/>
    <w:rsid w:val="005A31DF"/>
    <w:pPr>
      <w:keepNext/>
      <w:keepLines/>
      <w:tabs>
        <w:tab w:val="num" w:pos="567"/>
      </w:tabs>
      <w:spacing w:before="200" w:line="240" w:lineRule="atLeast"/>
      <w:ind w:left="567" w:hanging="567"/>
      <w:outlineLvl w:val="7"/>
    </w:pPr>
    <w:rPr>
      <w:rFonts w:ascii="Cambria" w:eastAsia="SimSun" w:hAnsi="Cambria" w:cs="Times New Roman"/>
      <w:color w:val="404040"/>
    </w:rPr>
  </w:style>
  <w:style w:type="paragraph" w:customStyle="1" w:styleId="Heading91">
    <w:name w:val="Heading 91"/>
    <w:basedOn w:val="Normal"/>
    <w:next w:val="Normal"/>
    <w:semiHidden/>
    <w:unhideWhenUsed/>
    <w:qFormat/>
    <w:rsid w:val="005A31DF"/>
    <w:pPr>
      <w:keepNext/>
      <w:keepLines/>
      <w:tabs>
        <w:tab w:val="num" w:pos="567"/>
      </w:tabs>
      <w:spacing w:before="200" w:line="240" w:lineRule="atLeast"/>
      <w:ind w:left="567" w:hanging="567"/>
      <w:outlineLvl w:val="8"/>
    </w:pPr>
    <w:rPr>
      <w:rFonts w:ascii="Cambria" w:eastAsia="SimSun" w:hAnsi="Cambria" w:cs="Times New Roman"/>
      <w:i/>
      <w:iCs/>
      <w:color w:val="404040"/>
    </w:rPr>
  </w:style>
  <w:style w:type="character" w:customStyle="1" w:styleId="BodyText2Char">
    <w:name w:val="Body Text 2 Char"/>
    <w:basedOn w:val="DefaultParagraphFont"/>
    <w:link w:val="BodyText2"/>
    <w:rsid w:val="005A31DF"/>
    <w:rPr>
      <w:rFonts w:ascii="Bookman Old Style" w:hAnsi="Bookman Old Style" w:cs="Arial"/>
      <w:lang w:val="lv-LV"/>
    </w:rPr>
  </w:style>
  <w:style w:type="numbering" w:customStyle="1" w:styleId="NoList11">
    <w:name w:val="No List11"/>
    <w:next w:val="NoList"/>
    <w:uiPriority w:val="99"/>
    <w:semiHidden/>
    <w:unhideWhenUsed/>
    <w:rsid w:val="005A31DF"/>
  </w:style>
  <w:style w:type="character" w:customStyle="1" w:styleId="FollowedHyperlink1">
    <w:name w:val="FollowedHyperlink1"/>
    <w:basedOn w:val="DefaultParagraphFont"/>
    <w:uiPriority w:val="99"/>
    <w:semiHidden/>
    <w:unhideWhenUsed/>
    <w:rsid w:val="005A31DF"/>
    <w:rPr>
      <w:color w:val="800080"/>
      <w:u w:val="single"/>
    </w:rPr>
  </w:style>
  <w:style w:type="character" w:styleId="FollowedHyperlink">
    <w:name w:val="FollowedHyperlink"/>
    <w:basedOn w:val="DefaultParagraphFont"/>
    <w:uiPriority w:val="99"/>
    <w:semiHidden/>
    <w:unhideWhenUsed/>
    <w:rsid w:val="005A3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6133">
      <w:bodyDiv w:val="1"/>
      <w:marLeft w:val="0"/>
      <w:marRight w:val="0"/>
      <w:marTop w:val="0"/>
      <w:marBottom w:val="0"/>
      <w:divBdr>
        <w:top w:val="none" w:sz="0" w:space="0" w:color="auto"/>
        <w:left w:val="none" w:sz="0" w:space="0" w:color="auto"/>
        <w:bottom w:val="none" w:sz="0" w:space="0" w:color="auto"/>
        <w:right w:val="none" w:sz="0" w:space="0" w:color="auto"/>
      </w:divBdr>
    </w:div>
    <w:div w:id="75833169">
      <w:bodyDiv w:val="1"/>
      <w:marLeft w:val="0"/>
      <w:marRight w:val="0"/>
      <w:marTop w:val="0"/>
      <w:marBottom w:val="0"/>
      <w:divBdr>
        <w:top w:val="none" w:sz="0" w:space="0" w:color="auto"/>
        <w:left w:val="none" w:sz="0" w:space="0" w:color="auto"/>
        <w:bottom w:val="none" w:sz="0" w:space="0" w:color="auto"/>
        <w:right w:val="none" w:sz="0" w:space="0" w:color="auto"/>
      </w:divBdr>
    </w:div>
    <w:div w:id="78869783">
      <w:bodyDiv w:val="1"/>
      <w:marLeft w:val="0"/>
      <w:marRight w:val="0"/>
      <w:marTop w:val="0"/>
      <w:marBottom w:val="0"/>
      <w:divBdr>
        <w:top w:val="none" w:sz="0" w:space="0" w:color="auto"/>
        <w:left w:val="none" w:sz="0" w:space="0" w:color="auto"/>
        <w:bottom w:val="none" w:sz="0" w:space="0" w:color="auto"/>
        <w:right w:val="none" w:sz="0" w:space="0" w:color="auto"/>
      </w:divBdr>
    </w:div>
    <w:div w:id="132137750">
      <w:bodyDiv w:val="1"/>
      <w:marLeft w:val="0"/>
      <w:marRight w:val="0"/>
      <w:marTop w:val="0"/>
      <w:marBottom w:val="0"/>
      <w:divBdr>
        <w:top w:val="none" w:sz="0" w:space="0" w:color="auto"/>
        <w:left w:val="none" w:sz="0" w:space="0" w:color="auto"/>
        <w:bottom w:val="none" w:sz="0" w:space="0" w:color="auto"/>
        <w:right w:val="none" w:sz="0" w:space="0" w:color="auto"/>
      </w:divBdr>
    </w:div>
    <w:div w:id="141391461">
      <w:bodyDiv w:val="1"/>
      <w:marLeft w:val="0"/>
      <w:marRight w:val="0"/>
      <w:marTop w:val="0"/>
      <w:marBottom w:val="0"/>
      <w:divBdr>
        <w:top w:val="none" w:sz="0" w:space="0" w:color="auto"/>
        <w:left w:val="none" w:sz="0" w:space="0" w:color="auto"/>
        <w:bottom w:val="none" w:sz="0" w:space="0" w:color="auto"/>
        <w:right w:val="none" w:sz="0" w:space="0" w:color="auto"/>
      </w:divBdr>
    </w:div>
    <w:div w:id="209388131">
      <w:bodyDiv w:val="1"/>
      <w:marLeft w:val="0"/>
      <w:marRight w:val="0"/>
      <w:marTop w:val="0"/>
      <w:marBottom w:val="0"/>
      <w:divBdr>
        <w:top w:val="none" w:sz="0" w:space="0" w:color="auto"/>
        <w:left w:val="none" w:sz="0" w:space="0" w:color="auto"/>
        <w:bottom w:val="none" w:sz="0" w:space="0" w:color="auto"/>
        <w:right w:val="none" w:sz="0" w:space="0" w:color="auto"/>
      </w:divBdr>
    </w:div>
    <w:div w:id="558714059">
      <w:bodyDiv w:val="1"/>
      <w:marLeft w:val="0"/>
      <w:marRight w:val="0"/>
      <w:marTop w:val="0"/>
      <w:marBottom w:val="0"/>
      <w:divBdr>
        <w:top w:val="none" w:sz="0" w:space="0" w:color="auto"/>
        <w:left w:val="none" w:sz="0" w:space="0" w:color="auto"/>
        <w:bottom w:val="none" w:sz="0" w:space="0" w:color="auto"/>
        <w:right w:val="none" w:sz="0" w:space="0" w:color="auto"/>
      </w:divBdr>
    </w:div>
    <w:div w:id="594094911">
      <w:bodyDiv w:val="1"/>
      <w:marLeft w:val="0"/>
      <w:marRight w:val="0"/>
      <w:marTop w:val="0"/>
      <w:marBottom w:val="0"/>
      <w:divBdr>
        <w:top w:val="none" w:sz="0" w:space="0" w:color="auto"/>
        <w:left w:val="none" w:sz="0" w:space="0" w:color="auto"/>
        <w:bottom w:val="none" w:sz="0" w:space="0" w:color="auto"/>
        <w:right w:val="none" w:sz="0" w:space="0" w:color="auto"/>
      </w:divBdr>
    </w:div>
    <w:div w:id="673610616">
      <w:bodyDiv w:val="1"/>
      <w:marLeft w:val="0"/>
      <w:marRight w:val="0"/>
      <w:marTop w:val="0"/>
      <w:marBottom w:val="0"/>
      <w:divBdr>
        <w:top w:val="none" w:sz="0" w:space="0" w:color="auto"/>
        <w:left w:val="none" w:sz="0" w:space="0" w:color="auto"/>
        <w:bottom w:val="none" w:sz="0" w:space="0" w:color="auto"/>
        <w:right w:val="none" w:sz="0" w:space="0" w:color="auto"/>
      </w:divBdr>
    </w:div>
    <w:div w:id="714888368">
      <w:bodyDiv w:val="1"/>
      <w:marLeft w:val="0"/>
      <w:marRight w:val="0"/>
      <w:marTop w:val="0"/>
      <w:marBottom w:val="0"/>
      <w:divBdr>
        <w:top w:val="none" w:sz="0" w:space="0" w:color="auto"/>
        <w:left w:val="none" w:sz="0" w:space="0" w:color="auto"/>
        <w:bottom w:val="none" w:sz="0" w:space="0" w:color="auto"/>
        <w:right w:val="none" w:sz="0" w:space="0" w:color="auto"/>
      </w:divBdr>
    </w:div>
    <w:div w:id="840391739">
      <w:bodyDiv w:val="1"/>
      <w:marLeft w:val="0"/>
      <w:marRight w:val="0"/>
      <w:marTop w:val="0"/>
      <w:marBottom w:val="0"/>
      <w:divBdr>
        <w:top w:val="none" w:sz="0" w:space="0" w:color="auto"/>
        <w:left w:val="none" w:sz="0" w:space="0" w:color="auto"/>
        <w:bottom w:val="none" w:sz="0" w:space="0" w:color="auto"/>
        <w:right w:val="none" w:sz="0" w:space="0" w:color="auto"/>
      </w:divBdr>
    </w:div>
    <w:div w:id="883491267">
      <w:bodyDiv w:val="1"/>
      <w:marLeft w:val="0"/>
      <w:marRight w:val="0"/>
      <w:marTop w:val="0"/>
      <w:marBottom w:val="0"/>
      <w:divBdr>
        <w:top w:val="none" w:sz="0" w:space="0" w:color="auto"/>
        <w:left w:val="none" w:sz="0" w:space="0" w:color="auto"/>
        <w:bottom w:val="none" w:sz="0" w:space="0" w:color="auto"/>
        <w:right w:val="none" w:sz="0" w:space="0" w:color="auto"/>
      </w:divBdr>
    </w:div>
    <w:div w:id="904024692">
      <w:bodyDiv w:val="1"/>
      <w:marLeft w:val="0"/>
      <w:marRight w:val="0"/>
      <w:marTop w:val="0"/>
      <w:marBottom w:val="0"/>
      <w:divBdr>
        <w:top w:val="none" w:sz="0" w:space="0" w:color="auto"/>
        <w:left w:val="none" w:sz="0" w:space="0" w:color="auto"/>
        <w:bottom w:val="none" w:sz="0" w:space="0" w:color="auto"/>
        <w:right w:val="none" w:sz="0" w:space="0" w:color="auto"/>
      </w:divBdr>
    </w:div>
    <w:div w:id="1080758741">
      <w:bodyDiv w:val="1"/>
      <w:marLeft w:val="0"/>
      <w:marRight w:val="0"/>
      <w:marTop w:val="0"/>
      <w:marBottom w:val="0"/>
      <w:divBdr>
        <w:top w:val="none" w:sz="0" w:space="0" w:color="auto"/>
        <w:left w:val="none" w:sz="0" w:space="0" w:color="auto"/>
        <w:bottom w:val="none" w:sz="0" w:space="0" w:color="auto"/>
        <w:right w:val="none" w:sz="0" w:space="0" w:color="auto"/>
      </w:divBdr>
    </w:div>
    <w:div w:id="1090277580">
      <w:bodyDiv w:val="1"/>
      <w:marLeft w:val="0"/>
      <w:marRight w:val="0"/>
      <w:marTop w:val="0"/>
      <w:marBottom w:val="0"/>
      <w:divBdr>
        <w:top w:val="none" w:sz="0" w:space="0" w:color="auto"/>
        <w:left w:val="none" w:sz="0" w:space="0" w:color="auto"/>
        <w:bottom w:val="none" w:sz="0" w:space="0" w:color="auto"/>
        <w:right w:val="none" w:sz="0" w:space="0" w:color="auto"/>
      </w:divBdr>
    </w:div>
    <w:div w:id="1144203521">
      <w:bodyDiv w:val="1"/>
      <w:marLeft w:val="0"/>
      <w:marRight w:val="0"/>
      <w:marTop w:val="0"/>
      <w:marBottom w:val="0"/>
      <w:divBdr>
        <w:top w:val="none" w:sz="0" w:space="0" w:color="auto"/>
        <w:left w:val="none" w:sz="0" w:space="0" w:color="auto"/>
        <w:bottom w:val="none" w:sz="0" w:space="0" w:color="auto"/>
        <w:right w:val="none" w:sz="0" w:space="0" w:color="auto"/>
      </w:divBdr>
    </w:div>
    <w:div w:id="1209878473">
      <w:bodyDiv w:val="1"/>
      <w:marLeft w:val="0"/>
      <w:marRight w:val="0"/>
      <w:marTop w:val="0"/>
      <w:marBottom w:val="0"/>
      <w:divBdr>
        <w:top w:val="none" w:sz="0" w:space="0" w:color="auto"/>
        <w:left w:val="none" w:sz="0" w:space="0" w:color="auto"/>
        <w:bottom w:val="none" w:sz="0" w:space="0" w:color="auto"/>
        <w:right w:val="none" w:sz="0" w:space="0" w:color="auto"/>
      </w:divBdr>
    </w:div>
    <w:div w:id="1211725993">
      <w:bodyDiv w:val="1"/>
      <w:marLeft w:val="0"/>
      <w:marRight w:val="0"/>
      <w:marTop w:val="0"/>
      <w:marBottom w:val="0"/>
      <w:divBdr>
        <w:top w:val="none" w:sz="0" w:space="0" w:color="auto"/>
        <w:left w:val="none" w:sz="0" w:space="0" w:color="auto"/>
        <w:bottom w:val="none" w:sz="0" w:space="0" w:color="auto"/>
        <w:right w:val="none" w:sz="0" w:space="0" w:color="auto"/>
      </w:divBdr>
    </w:div>
    <w:div w:id="1231041158">
      <w:bodyDiv w:val="1"/>
      <w:marLeft w:val="0"/>
      <w:marRight w:val="0"/>
      <w:marTop w:val="0"/>
      <w:marBottom w:val="0"/>
      <w:divBdr>
        <w:top w:val="none" w:sz="0" w:space="0" w:color="auto"/>
        <w:left w:val="none" w:sz="0" w:space="0" w:color="auto"/>
        <w:bottom w:val="none" w:sz="0" w:space="0" w:color="auto"/>
        <w:right w:val="none" w:sz="0" w:space="0" w:color="auto"/>
      </w:divBdr>
    </w:div>
    <w:div w:id="1259368020">
      <w:bodyDiv w:val="1"/>
      <w:marLeft w:val="0"/>
      <w:marRight w:val="0"/>
      <w:marTop w:val="0"/>
      <w:marBottom w:val="0"/>
      <w:divBdr>
        <w:top w:val="none" w:sz="0" w:space="0" w:color="auto"/>
        <w:left w:val="none" w:sz="0" w:space="0" w:color="auto"/>
        <w:bottom w:val="none" w:sz="0" w:space="0" w:color="auto"/>
        <w:right w:val="none" w:sz="0" w:space="0" w:color="auto"/>
      </w:divBdr>
    </w:div>
    <w:div w:id="1266040646">
      <w:bodyDiv w:val="1"/>
      <w:marLeft w:val="0"/>
      <w:marRight w:val="0"/>
      <w:marTop w:val="0"/>
      <w:marBottom w:val="0"/>
      <w:divBdr>
        <w:top w:val="none" w:sz="0" w:space="0" w:color="auto"/>
        <w:left w:val="none" w:sz="0" w:space="0" w:color="auto"/>
        <w:bottom w:val="none" w:sz="0" w:space="0" w:color="auto"/>
        <w:right w:val="none" w:sz="0" w:space="0" w:color="auto"/>
      </w:divBdr>
    </w:div>
    <w:div w:id="1319461647">
      <w:bodyDiv w:val="1"/>
      <w:marLeft w:val="0"/>
      <w:marRight w:val="0"/>
      <w:marTop w:val="0"/>
      <w:marBottom w:val="0"/>
      <w:divBdr>
        <w:top w:val="none" w:sz="0" w:space="0" w:color="auto"/>
        <w:left w:val="none" w:sz="0" w:space="0" w:color="auto"/>
        <w:bottom w:val="none" w:sz="0" w:space="0" w:color="auto"/>
        <w:right w:val="none" w:sz="0" w:space="0" w:color="auto"/>
      </w:divBdr>
    </w:div>
    <w:div w:id="1328748992">
      <w:bodyDiv w:val="1"/>
      <w:marLeft w:val="0"/>
      <w:marRight w:val="0"/>
      <w:marTop w:val="0"/>
      <w:marBottom w:val="0"/>
      <w:divBdr>
        <w:top w:val="none" w:sz="0" w:space="0" w:color="auto"/>
        <w:left w:val="none" w:sz="0" w:space="0" w:color="auto"/>
        <w:bottom w:val="none" w:sz="0" w:space="0" w:color="auto"/>
        <w:right w:val="none" w:sz="0" w:space="0" w:color="auto"/>
      </w:divBdr>
    </w:div>
    <w:div w:id="1356151458">
      <w:bodyDiv w:val="1"/>
      <w:marLeft w:val="0"/>
      <w:marRight w:val="0"/>
      <w:marTop w:val="0"/>
      <w:marBottom w:val="0"/>
      <w:divBdr>
        <w:top w:val="none" w:sz="0" w:space="0" w:color="auto"/>
        <w:left w:val="none" w:sz="0" w:space="0" w:color="auto"/>
        <w:bottom w:val="none" w:sz="0" w:space="0" w:color="auto"/>
        <w:right w:val="none" w:sz="0" w:space="0" w:color="auto"/>
      </w:divBdr>
    </w:div>
    <w:div w:id="1392189225">
      <w:bodyDiv w:val="1"/>
      <w:marLeft w:val="0"/>
      <w:marRight w:val="0"/>
      <w:marTop w:val="0"/>
      <w:marBottom w:val="0"/>
      <w:divBdr>
        <w:top w:val="none" w:sz="0" w:space="0" w:color="auto"/>
        <w:left w:val="none" w:sz="0" w:space="0" w:color="auto"/>
        <w:bottom w:val="none" w:sz="0" w:space="0" w:color="auto"/>
        <w:right w:val="none" w:sz="0" w:space="0" w:color="auto"/>
      </w:divBdr>
    </w:div>
    <w:div w:id="1401368083">
      <w:bodyDiv w:val="1"/>
      <w:marLeft w:val="0"/>
      <w:marRight w:val="0"/>
      <w:marTop w:val="0"/>
      <w:marBottom w:val="0"/>
      <w:divBdr>
        <w:top w:val="none" w:sz="0" w:space="0" w:color="auto"/>
        <w:left w:val="none" w:sz="0" w:space="0" w:color="auto"/>
        <w:bottom w:val="none" w:sz="0" w:space="0" w:color="auto"/>
        <w:right w:val="none" w:sz="0" w:space="0" w:color="auto"/>
      </w:divBdr>
    </w:div>
    <w:div w:id="1445266398">
      <w:bodyDiv w:val="1"/>
      <w:marLeft w:val="0"/>
      <w:marRight w:val="0"/>
      <w:marTop w:val="0"/>
      <w:marBottom w:val="0"/>
      <w:divBdr>
        <w:top w:val="none" w:sz="0" w:space="0" w:color="auto"/>
        <w:left w:val="none" w:sz="0" w:space="0" w:color="auto"/>
        <w:bottom w:val="none" w:sz="0" w:space="0" w:color="auto"/>
        <w:right w:val="none" w:sz="0" w:space="0" w:color="auto"/>
      </w:divBdr>
    </w:div>
    <w:div w:id="1635522371">
      <w:bodyDiv w:val="1"/>
      <w:marLeft w:val="0"/>
      <w:marRight w:val="0"/>
      <w:marTop w:val="0"/>
      <w:marBottom w:val="0"/>
      <w:divBdr>
        <w:top w:val="none" w:sz="0" w:space="0" w:color="auto"/>
        <w:left w:val="none" w:sz="0" w:space="0" w:color="auto"/>
        <w:bottom w:val="none" w:sz="0" w:space="0" w:color="auto"/>
        <w:right w:val="none" w:sz="0" w:space="0" w:color="auto"/>
      </w:divBdr>
    </w:div>
    <w:div w:id="1682589081">
      <w:bodyDiv w:val="1"/>
      <w:marLeft w:val="0"/>
      <w:marRight w:val="0"/>
      <w:marTop w:val="0"/>
      <w:marBottom w:val="0"/>
      <w:divBdr>
        <w:top w:val="none" w:sz="0" w:space="0" w:color="auto"/>
        <w:left w:val="none" w:sz="0" w:space="0" w:color="auto"/>
        <w:bottom w:val="none" w:sz="0" w:space="0" w:color="auto"/>
        <w:right w:val="none" w:sz="0" w:space="0" w:color="auto"/>
      </w:divBdr>
    </w:div>
    <w:div w:id="1789200240">
      <w:bodyDiv w:val="1"/>
      <w:marLeft w:val="0"/>
      <w:marRight w:val="0"/>
      <w:marTop w:val="0"/>
      <w:marBottom w:val="0"/>
      <w:divBdr>
        <w:top w:val="none" w:sz="0" w:space="0" w:color="auto"/>
        <w:left w:val="none" w:sz="0" w:space="0" w:color="auto"/>
        <w:bottom w:val="none" w:sz="0" w:space="0" w:color="auto"/>
        <w:right w:val="none" w:sz="0" w:space="0" w:color="auto"/>
      </w:divBdr>
    </w:div>
    <w:div w:id="1872956387">
      <w:bodyDiv w:val="1"/>
      <w:marLeft w:val="0"/>
      <w:marRight w:val="0"/>
      <w:marTop w:val="0"/>
      <w:marBottom w:val="0"/>
      <w:divBdr>
        <w:top w:val="none" w:sz="0" w:space="0" w:color="auto"/>
        <w:left w:val="none" w:sz="0" w:space="0" w:color="auto"/>
        <w:bottom w:val="none" w:sz="0" w:space="0" w:color="auto"/>
        <w:right w:val="none" w:sz="0" w:space="0" w:color="auto"/>
      </w:divBdr>
    </w:div>
    <w:div w:id="1883250560">
      <w:bodyDiv w:val="1"/>
      <w:marLeft w:val="0"/>
      <w:marRight w:val="0"/>
      <w:marTop w:val="0"/>
      <w:marBottom w:val="0"/>
      <w:divBdr>
        <w:top w:val="none" w:sz="0" w:space="0" w:color="auto"/>
        <w:left w:val="none" w:sz="0" w:space="0" w:color="auto"/>
        <w:bottom w:val="none" w:sz="0" w:space="0" w:color="auto"/>
        <w:right w:val="none" w:sz="0" w:space="0" w:color="auto"/>
      </w:divBdr>
    </w:div>
    <w:div w:id="1960838815">
      <w:bodyDiv w:val="1"/>
      <w:marLeft w:val="0"/>
      <w:marRight w:val="0"/>
      <w:marTop w:val="0"/>
      <w:marBottom w:val="0"/>
      <w:divBdr>
        <w:top w:val="none" w:sz="0" w:space="0" w:color="auto"/>
        <w:left w:val="none" w:sz="0" w:space="0" w:color="auto"/>
        <w:bottom w:val="none" w:sz="0" w:space="0" w:color="auto"/>
        <w:right w:val="none" w:sz="0" w:space="0" w:color="auto"/>
      </w:divBdr>
    </w:div>
    <w:div w:id="2067334193">
      <w:bodyDiv w:val="1"/>
      <w:marLeft w:val="0"/>
      <w:marRight w:val="0"/>
      <w:marTop w:val="0"/>
      <w:marBottom w:val="0"/>
      <w:divBdr>
        <w:top w:val="none" w:sz="0" w:space="0" w:color="auto"/>
        <w:left w:val="none" w:sz="0" w:space="0" w:color="auto"/>
        <w:bottom w:val="none" w:sz="0" w:space="0" w:color="auto"/>
        <w:right w:val="none" w:sz="0" w:space="0" w:color="auto"/>
      </w:divBdr>
    </w:div>
    <w:div w:id="211478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ac9654f62efa37ca1c8f49608bc2e00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cde5e8bdba6d408cc3135c69131d4a5"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879C0-B9E2-4786-8A55-F277E669A84A}">
  <ds:schemaRefs>
    <ds:schemaRef ds:uri="http://schemas.microsoft.com/sharepoint/v3/contenttype/forms"/>
  </ds:schemaRefs>
</ds:datastoreItem>
</file>

<file path=customXml/itemProps2.xml><?xml version="1.0" encoding="utf-8"?>
<ds:datastoreItem xmlns:ds="http://schemas.openxmlformats.org/officeDocument/2006/customXml" ds:itemID="{E9D0CBE6-FA83-4736-B275-CB26BE00723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4598127-2500-49BE-9FC1-4F1799DD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D5800-91E8-440A-8E6B-523BDA5A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16341</Words>
  <Characters>93149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2025-10-06T10:28:00Z</dcterms:created>
  <dcterms:modified xsi:type="dcterms:W3CDTF">2025-12-29T08:26:00Z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10319100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98c39cd8-c712-4c18-93f7-c0802e882aee</vt:lpwstr>
  </property>
  <property fmtid="{D5CDD505-2E9C-101B-9397-08002B2CF9AE}" pid="9" name="_ExtendedDescription">
    <vt:lpwstr/>
  </property>
  <property fmtid="{D5CDD505-2E9C-101B-9397-08002B2CF9AE}" pid="10" name="_upuDocumentNature">
    <vt:lpwstr>52;#Draft Congress Acts|ec9db6b7-4e4b-4fba-9dbc-aec3981b6ce3</vt:lpwstr>
  </property>
  <property fmtid="{D5CDD505-2E9C-101B-9397-08002B2CF9AE}" pid="11" name="TriggerFlowInfo">
    <vt:lpwstr/>
  </property>
  <property fmtid="{D5CDD505-2E9C-101B-9397-08002B2CF9AE}" pid="12" name="_DocHome">
    <vt:i4>-1620819625</vt:i4>
  </property>
  <property fmtid="{D5CDD505-2E9C-101B-9397-08002B2CF9AE}" pid="13" name="xd_Signature">
    <vt:bool>false</vt:bool>
  </property>
</Properties>
</file>