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EEB3" w14:textId="3990907B" w:rsidR="00DF1E0E" w:rsidRPr="006D6F1D" w:rsidRDefault="00951F20" w:rsidP="006D6F1D">
      <w:pPr>
        <w:pStyle w:val="BodyText"/>
        <w:jc w:val="right"/>
        <w:rPr>
          <w:rFonts w:ascii="Times New Roman" w:hAnsi="Times New Roman"/>
          <w:noProof/>
          <w:sz w:val="24"/>
        </w:rPr>
      </w:pPr>
      <w:r w:rsidRPr="00951F20">
        <w:rPr>
          <w:rFonts w:ascii="Times New Roman" w:hAnsi="Times New Roman"/>
          <w:noProof/>
          <w:sz w:val="24"/>
        </w:rPr>
        <w:drawing>
          <wp:inline distT="0" distB="0" distL="0" distR="0" wp14:anchorId="7A038989" wp14:editId="405150BE">
            <wp:extent cx="2072639" cy="761739"/>
            <wp:effectExtent l="0" t="0" r="4445" b="635"/>
            <wp:docPr id="345926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26048" name="Picture 1" descr="A blue and white logo&#10;&#10;AI-generated content may be incorrect."/>
                    <pic:cNvPicPr/>
                  </pic:nvPicPr>
                  <pic:blipFill>
                    <a:blip r:embed="rId10"/>
                    <a:stretch>
                      <a:fillRect/>
                    </a:stretch>
                  </pic:blipFill>
                  <pic:spPr>
                    <a:xfrm>
                      <a:off x="0" y="0"/>
                      <a:ext cx="2081753" cy="765089"/>
                    </a:xfrm>
                    <a:prstGeom prst="rect">
                      <a:avLst/>
                    </a:prstGeom>
                  </pic:spPr>
                </pic:pic>
              </a:graphicData>
            </a:graphic>
          </wp:inline>
        </w:drawing>
      </w:r>
    </w:p>
    <w:p w14:paraId="14B585A0" w14:textId="77777777" w:rsidR="00DF1E0E" w:rsidRPr="006D6F1D" w:rsidRDefault="00DF1E0E" w:rsidP="006D6F1D">
      <w:pPr>
        <w:pStyle w:val="BodyText"/>
        <w:jc w:val="both"/>
        <w:rPr>
          <w:rFonts w:ascii="Times New Roman" w:hAnsi="Times New Roman"/>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2863"/>
        <w:gridCol w:w="1844"/>
        <w:gridCol w:w="2267"/>
        <w:gridCol w:w="2154"/>
      </w:tblGrid>
      <w:tr w:rsidR="00DF1E0E" w:rsidRPr="006D6F1D" w14:paraId="0CE24A13" w14:textId="77777777" w:rsidTr="00062723">
        <w:trPr>
          <w:trHeight w:val="275"/>
        </w:trPr>
        <w:tc>
          <w:tcPr>
            <w:tcW w:w="1568" w:type="pct"/>
          </w:tcPr>
          <w:p w14:paraId="12D40ABE" w14:textId="77777777" w:rsidR="00DF1E0E" w:rsidRPr="006D6F1D" w:rsidRDefault="00DF1E0E" w:rsidP="006D6F1D">
            <w:pPr>
              <w:pStyle w:val="TableParagraph"/>
              <w:spacing w:before="0"/>
              <w:ind w:left="0"/>
              <w:jc w:val="both"/>
              <w:rPr>
                <w:rFonts w:ascii="Times New Roman" w:hAnsi="Times New Roman"/>
                <w:b/>
                <w:noProof/>
                <w:szCs w:val="16"/>
              </w:rPr>
            </w:pPr>
            <w:r>
              <w:rPr>
                <w:rFonts w:ascii="Times New Roman" w:hAnsi="Times New Roman"/>
                <w:b/>
              </w:rPr>
              <w:t>MINISTRU VIETNIEKI</w:t>
            </w:r>
          </w:p>
        </w:tc>
        <w:tc>
          <w:tcPr>
            <w:tcW w:w="1010" w:type="pct"/>
          </w:tcPr>
          <w:p w14:paraId="6BACD6AA" w14:textId="77777777" w:rsidR="00DF1E0E" w:rsidRPr="006D6F1D" w:rsidRDefault="00DF1E0E" w:rsidP="006D6F1D">
            <w:pPr>
              <w:pStyle w:val="TableParagraph"/>
              <w:spacing w:before="0"/>
              <w:ind w:left="114"/>
              <w:jc w:val="both"/>
              <w:rPr>
                <w:rFonts w:ascii="Times New Roman" w:hAnsi="Times New Roman"/>
                <w:noProof/>
                <w:szCs w:val="16"/>
              </w:rPr>
            </w:pPr>
            <w:r>
              <w:rPr>
                <w:rFonts w:ascii="Times New Roman" w:hAnsi="Times New Roman"/>
              </w:rPr>
              <w:t>Ieteikumi</w:t>
            </w:r>
          </w:p>
        </w:tc>
        <w:tc>
          <w:tcPr>
            <w:tcW w:w="1242" w:type="pct"/>
          </w:tcPr>
          <w:p w14:paraId="60B42813" w14:textId="3B7C87C5" w:rsidR="00DF1E0E" w:rsidRPr="006D6F1D" w:rsidRDefault="00DF1E0E" w:rsidP="006D6F1D">
            <w:pPr>
              <w:pStyle w:val="TableParagraph"/>
              <w:spacing w:before="0"/>
              <w:ind w:left="0"/>
              <w:jc w:val="both"/>
              <w:rPr>
                <w:rFonts w:ascii="Times New Roman" w:hAnsi="Times New Roman"/>
                <w:b/>
                <w:noProof/>
                <w:szCs w:val="16"/>
              </w:rPr>
            </w:pPr>
            <w:r>
              <w:rPr>
                <w:rFonts w:ascii="Times New Roman" w:hAnsi="Times New Roman"/>
                <w:b/>
              </w:rPr>
              <w:t>CM/Rec(2025)2</w:t>
            </w:r>
          </w:p>
        </w:tc>
        <w:tc>
          <w:tcPr>
            <w:tcW w:w="1180" w:type="pct"/>
          </w:tcPr>
          <w:p w14:paraId="7A724587" w14:textId="2FB0EEC3" w:rsidR="00DF1E0E" w:rsidRPr="006D6F1D" w:rsidRDefault="006D6F1D" w:rsidP="006D6F1D">
            <w:pPr>
              <w:pStyle w:val="TableParagraph"/>
              <w:spacing w:before="0"/>
              <w:ind w:left="0"/>
              <w:jc w:val="both"/>
              <w:rPr>
                <w:rFonts w:ascii="Times New Roman" w:hAnsi="Times New Roman"/>
                <w:noProof/>
                <w:szCs w:val="16"/>
              </w:rPr>
            </w:pPr>
            <w:r>
              <w:rPr>
                <w:rFonts w:ascii="Times New Roman" w:hAnsi="Times New Roman"/>
              </w:rPr>
              <w:t>2025. gada 26. februārī</w:t>
            </w:r>
          </w:p>
        </w:tc>
      </w:tr>
    </w:tbl>
    <w:p w14:paraId="60408275" w14:textId="77777777" w:rsidR="00DF1E0E" w:rsidRPr="006D6F1D" w:rsidRDefault="00DF1E0E" w:rsidP="006D6F1D">
      <w:pPr>
        <w:pStyle w:val="BodyText"/>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DF1E0E" w:rsidRPr="006D6F1D" w14:paraId="69EAC91C" w14:textId="77777777" w:rsidTr="00312337">
        <w:tc>
          <w:tcPr>
            <w:tcW w:w="5000" w:type="pct"/>
            <w:tcBorders>
              <w:left w:val="nil"/>
              <w:right w:val="nil"/>
            </w:tcBorders>
          </w:tcPr>
          <w:p w14:paraId="25D9AE41" w14:textId="77777777" w:rsidR="00DF1E0E" w:rsidRPr="006D6F1D" w:rsidRDefault="00DF1E0E" w:rsidP="006D6F1D">
            <w:pPr>
              <w:jc w:val="both"/>
              <w:rPr>
                <w:rFonts w:ascii="Times New Roman" w:hAnsi="Times New Roman"/>
                <w:b/>
                <w:noProof/>
                <w:sz w:val="24"/>
              </w:rPr>
            </w:pPr>
          </w:p>
          <w:p w14:paraId="078221D7" w14:textId="5621A5C4" w:rsidR="00DF1E0E" w:rsidRPr="006D6F1D" w:rsidRDefault="003E07D2" w:rsidP="004010AB">
            <w:pPr>
              <w:rPr>
                <w:rFonts w:ascii="Times New Roman" w:hAnsi="Times New Roman"/>
                <w:b/>
                <w:noProof/>
              </w:rPr>
            </w:pPr>
            <w:r w:rsidRPr="002A263A">
              <w:rPr>
                <w:rFonts w:ascii="Times New Roman" w:hAnsi="Times New Roman"/>
                <w:b/>
                <w:sz w:val="28"/>
                <w:szCs w:val="24"/>
              </w:rPr>
              <w:t>Ministru komitejas Ieteikums CM/Rec(2025)2 dalībvalstīm par ieslodzīto un probācijas klientu garīgās veselības veicināšanu un garīga rakstura traucējumu pārvaldību</w:t>
            </w:r>
            <w:r>
              <w:rPr>
                <w:rFonts w:ascii="Times New Roman" w:hAnsi="Times New Roman"/>
                <w:b/>
                <w:sz w:val="24"/>
              </w:rPr>
              <w:cr/>
            </w:r>
          </w:p>
          <w:p w14:paraId="2658E9C8" w14:textId="567C1BD7" w:rsidR="00DF1E0E" w:rsidRPr="006D6F1D" w:rsidRDefault="00DF1E0E" w:rsidP="004010AB">
            <w:pPr>
              <w:ind w:right="3548"/>
              <w:jc w:val="both"/>
              <w:rPr>
                <w:rFonts w:ascii="Times New Roman" w:hAnsi="Times New Roman"/>
                <w:i/>
                <w:noProof/>
                <w:szCs w:val="18"/>
              </w:rPr>
            </w:pPr>
            <w:r>
              <w:rPr>
                <w:rFonts w:ascii="Times New Roman" w:hAnsi="Times New Roman"/>
                <w:i/>
              </w:rPr>
              <w:t>(Pieņēmusi Ministru komiteja ministru vietnieku 1520. sanāksmē 2025. gada 26. februārī.)</w:t>
            </w:r>
          </w:p>
          <w:p w14:paraId="3C0D6BBB" w14:textId="77777777" w:rsidR="00DF1E0E" w:rsidRPr="006D6F1D" w:rsidRDefault="00DF1E0E" w:rsidP="006D6F1D">
            <w:pPr>
              <w:jc w:val="both"/>
              <w:rPr>
                <w:rFonts w:ascii="Times New Roman" w:hAnsi="Times New Roman"/>
                <w:i/>
                <w:noProof/>
                <w:sz w:val="24"/>
              </w:rPr>
            </w:pPr>
          </w:p>
        </w:tc>
      </w:tr>
    </w:tbl>
    <w:p w14:paraId="4F9C2A31" w14:textId="77777777" w:rsidR="003C5826" w:rsidRDefault="003C5826" w:rsidP="006D6F1D">
      <w:pPr>
        <w:pStyle w:val="BodyText"/>
        <w:jc w:val="both"/>
        <w:rPr>
          <w:rFonts w:ascii="Times New Roman" w:hAnsi="Times New Roman"/>
          <w:i/>
          <w:noProof/>
          <w:sz w:val="24"/>
        </w:rPr>
      </w:pPr>
    </w:p>
    <w:p w14:paraId="5962C09E" w14:textId="77777777" w:rsidR="004010AB" w:rsidRPr="006D6F1D" w:rsidRDefault="004010AB" w:rsidP="006D6F1D">
      <w:pPr>
        <w:pStyle w:val="BodyText"/>
        <w:jc w:val="both"/>
        <w:rPr>
          <w:rFonts w:ascii="Times New Roman" w:hAnsi="Times New Roman"/>
          <w:i/>
          <w:noProof/>
          <w:sz w:val="24"/>
        </w:rPr>
      </w:pPr>
    </w:p>
    <w:p w14:paraId="350B80FA" w14:textId="77777777" w:rsidR="003C5826" w:rsidRDefault="003C5826" w:rsidP="006D6F1D">
      <w:pPr>
        <w:pStyle w:val="BodyText"/>
        <w:jc w:val="both"/>
        <w:rPr>
          <w:rFonts w:ascii="Times New Roman" w:hAnsi="Times New Roman"/>
          <w:noProof/>
          <w:sz w:val="24"/>
        </w:rPr>
      </w:pPr>
      <w:r>
        <w:rPr>
          <w:rFonts w:ascii="Times New Roman" w:hAnsi="Times New Roman"/>
          <w:sz w:val="24"/>
        </w:rPr>
        <w:t xml:space="preserve">Ministru komiteja saskaņā ar Eiropas Padomes Statūtu 15. panta </w:t>
      </w:r>
      <w:r>
        <w:rPr>
          <w:rFonts w:ascii="Times New Roman" w:hAnsi="Times New Roman"/>
          <w:i/>
          <w:sz w:val="24"/>
        </w:rPr>
        <w:t>b)</w:t>
      </w:r>
      <w:r>
        <w:rPr>
          <w:rFonts w:ascii="Times New Roman" w:hAnsi="Times New Roman"/>
          <w:sz w:val="24"/>
        </w:rPr>
        <w:t> punkta noteikumiem (ELS Nr. 1),</w:t>
      </w:r>
    </w:p>
    <w:p w14:paraId="026CEBF9" w14:textId="77777777" w:rsidR="006D6F1D" w:rsidRPr="006D6F1D" w:rsidRDefault="006D6F1D" w:rsidP="006D6F1D">
      <w:pPr>
        <w:pStyle w:val="BodyText"/>
        <w:jc w:val="both"/>
        <w:rPr>
          <w:rFonts w:ascii="Times New Roman" w:hAnsi="Times New Roman"/>
          <w:noProof/>
          <w:sz w:val="24"/>
        </w:rPr>
      </w:pPr>
    </w:p>
    <w:p w14:paraId="155FD53C" w14:textId="77777777" w:rsidR="003C5826" w:rsidRPr="006D6F1D" w:rsidRDefault="003C5826" w:rsidP="006D6F1D">
      <w:pPr>
        <w:pStyle w:val="BodyText"/>
        <w:jc w:val="both"/>
        <w:rPr>
          <w:rFonts w:ascii="Times New Roman" w:hAnsi="Times New Roman"/>
          <w:noProof/>
          <w:sz w:val="24"/>
        </w:rPr>
      </w:pPr>
      <w:r>
        <w:rPr>
          <w:rFonts w:ascii="Times New Roman" w:hAnsi="Times New Roman"/>
          <w:sz w:val="24"/>
        </w:rPr>
        <w:t>ņemot vērā Eiropas Cilvēktiesību konvenciju (ELS Nr. 5) un Eiropas Cilvēktiesību tiesas praksi;</w:t>
      </w:r>
    </w:p>
    <w:p w14:paraId="18840D2E" w14:textId="77777777" w:rsidR="003C5826" w:rsidRPr="006D6F1D" w:rsidRDefault="003C5826" w:rsidP="006D6F1D">
      <w:pPr>
        <w:pStyle w:val="BodyText"/>
        <w:jc w:val="both"/>
        <w:rPr>
          <w:rFonts w:ascii="Times New Roman" w:hAnsi="Times New Roman"/>
          <w:noProof/>
          <w:sz w:val="24"/>
        </w:rPr>
      </w:pPr>
    </w:p>
    <w:p w14:paraId="1CFA61E6" w14:textId="77777777" w:rsidR="003C5826" w:rsidRPr="006D6F1D" w:rsidRDefault="003C5826" w:rsidP="006D6F1D">
      <w:pPr>
        <w:pStyle w:val="BodyText"/>
        <w:jc w:val="both"/>
        <w:rPr>
          <w:rFonts w:ascii="Times New Roman" w:hAnsi="Times New Roman"/>
          <w:noProof/>
          <w:sz w:val="24"/>
        </w:rPr>
      </w:pPr>
      <w:r>
        <w:rPr>
          <w:rFonts w:ascii="Times New Roman" w:hAnsi="Times New Roman"/>
          <w:sz w:val="24"/>
        </w:rPr>
        <w:t>ņemot vērā Eiropas Konvenciju par spīdzināšanas un necilvēcīgas vai pazemojošas rīcības vai soda novēršanu (ELS Nr. 126) un darbu, ko veic Eiropas Komiteja spīdzināšanas un necilvēcīgas vai pazemojošas rīcības vai soda novēršanai (</w:t>
      </w:r>
      <w:r>
        <w:rPr>
          <w:rFonts w:ascii="Times New Roman" w:hAnsi="Times New Roman"/>
          <w:i/>
          <w:iCs/>
          <w:sz w:val="24"/>
        </w:rPr>
        <w:t>CPT</w:t>
      </w:r>
      <w:r>
        <w:rPr>
          <w:rFonts w:ascii="Times New Roman" w:hAnsi="Times New Roman"/>
          <w:sz w:val="24"/>
        </w:rPr>
        <w:t xml:space="preserve">), un pirmām kārtām šīs komitejas izstrādātos standartus, kas izklāstīti tās 3. pārskata ziņojumā par </w:t>
      </w:r>
      <w:r>
        <w:rPr>
          <w:rFonts w:ascii="Times New Roman" w:hAnsi="Times New Roman"/>
          <w:i/>
          <w:iCs/>
          <w:sz w:val="24"/>
        </w:rPr>
        <w:t>CPT</w:t>
      </w:r>
      <w:r>
        <w:rPr>
          <w:rFonts w:ascii="Times New Roman" w:hAnsi="Times New Roman"/>
          <w:sz w:val="24"/>
        </w:rPr>
        <w:t xml:space="preserve"> darbībām saistībā ar apcietinājumā esošo personu garīgo veselību;</w:t>
      </w:r>
    </w:p>
    <w:p w14:paraId="4C8A7345" w14:textId="77777777" w:rsidR="003C5826" w:rsidRPr="006D6F1D" w:rsidRDefault="003C5826" w:rsidP="006D6F1D">
      <w:pPr>
        <w:pStyle w:val="BodyText"/>
        <w:jc w:val="both"/>
        <w:rPr>
          <w:rFonts w:ascii="Times New Roman" w:hAnsi="Times New Roman"/>
          <w:noProof/>
          <w:sz w:val="24"/>
        </w:rPr>
      </w:pPr>
    </w:p>
    <w:p w14:paraId="7674F92D" w14:textId="77777777" w:rsidR="003C5826" w:rsidRDefault="003C5826" w:rsidP="006D6F1D">
      <w:pPr>
        <w:pStyle w:val="BodyText"/>
        <w:jc w:val="both"/>
        <w:rPr>
          <w:rFonts w:ascii="Times New Roman" w:hAnsi="Times New Roman"/>
          <w:noProof/>
          <w:sz w:val="24"/>
        </w:rPr>
      </w:pPr>
      <w:r>
        <w:rPr>
          <w:rFonts w:ascii="Times New Roman" w:hAnsi="Times New Roman"/>
          <w:sz w:val="24"/>
        </w:rPr>
        <w:t>atbalstot to, ka ir stingri jāuzsver taisnīga veselības aprūpes pieejamība, kā noteikts Konvencijā par cilvēktiesību un cieņas aizsardzību bioloģijā un medicīnā – Konvencija par cilvēktiesībām un biomedicīnu (ELS Nr. 164);</w:t>
      </w:r>
    </w:p>
    <w:p w14:paraId="3E98B8A2" w14:textId="77777777" w:rsidR="006D6F1D" w:rsidRPr="006D6F1D" w:rsidRDefault="006D6F1D" w:rsidP="006D6F1D">
      <w:pPr>
        <w:pStyle w:val="BodyText"/>
        <w:jc w:val="both"/>
        <w:rPr>
          <w:rFonts w:ascii="Times New Roman" w:hAnsi="Times New Roman"/>
          <w:noProof/>
          <w:sz w:val="24"/>
        </w:rPr>
      </w:pPr>
    </w:p>
    <w:p w14:paraId="00882EC2" w14:textId="3AD4BD1F" w:rsidR="003C5826" w:rsidRDefault="003C5826" w:rsidP="006D6F1D">
      <w:pPr>
        <w:pStyle w:val="BodyText"/>
        <w:jc w:val="both"/>
        <w:rPr>
          <w:rFonts w:ascii="Times New Roman" w:hAnsi="Times New Roman"/>
          <w:noProof/>
          <w:sz w:val="24"/>
        </w:rPr>
      </w:pPr>
      <w:r>
        <w:rPr>
          <w:rFonts w:ascii="Times New Roman" w:hAnsi="Times New Roman"/>
          <w:sz w:val="24"/>
        </w:rPr>
        <w:t>atzīmējot, ka aprūpes vienlīdzības princips ir īpaši nozīmīgs personām ar garīga rakstura traucējumiem soda izciešanas iestādēs, kā tas atgādināts 35. pantā Ministru komitejas Ieteikumam Rec(2004)10 par personu ar garīga rakstura traucējumiem cilvēktiesību un cieņas aizsardzību;</w:t>
      </w:r>
    </w:p>
    <w:p w14:paraId="25FF68AD" w14:textId="77777777" w:rsidR="006D6F1D" w:rsidRPr="006D6F1D" w:rsidRDefault="006D6F1D" w:rsidP="006D6F1D">
      <w:pPr>
        <w:pStyle w:val="BodyText"/>
        <w:jc w:val="both"/>
        <w:rPr>
          <w:rFonts w:ascii="Times New Roman" w:hAnsi="Times New Roman"/>
          <w:noProof/>
          <w:sz w:val="24"/>
        </w:rPr>
      </w:pPr>
    </w:p>
    <w:p w14:paraId="03768240" w14:textId="6AE89CED" w:rsidR="003C5826" w:rsidRPr="006D6F1D" w:rsidRDefault="003C5826" w:rsidP="006D6F1D">
      <w:pPr>
        <w:pStyle w:val="BodyText"/>
        <w:jc w:val="both"/>
        <w:rPr>
          <w:rFonts w:ascii="Times New Roman" w:hAnsi="Times New Roman"/>
          <w:noProof/>
          <w:sz w:val="24"/>
        </w:rPr>
      </w:pPr>
      <w:r>
        <w:rPr>
          <w:rFonts w:ascii="Times New Roman" w:hAnsi="Times New Roman"/>
          <w:sz w:val="24"/>
        </w:rPr>
        <w:t>pamatojoties uz Ieteikumu Rec(2006)2-rev par Eiropas cietumu noteikumiem un Ieteikumu Rec(98)7 par ieslodzījuma vietā sniegtās veselības aprūpes ētiskajiem un organizatoriskajiem aspektiem, kuros abos ir sniegti sīki izstrādāti noteikumi par ieslodzīto veselības aprūpes kārtību, tostarp garīgās veselības aprūpes kārtību;</w:t>
      </w:r>
    </w:p>
    <w:p w14:paraId="746F8673" w14:textId="77777777" w:rsidR="003C5826" w:rsidRPr="006D6F1D" w:rsidRDefault="003C5826" w:rsidP="006D6F1D">
      <w:pPr>
        <w:pStyle w:val="BodyText"/>
        <w:jc w:val="both"/>
        <w:rPr>
          <w:rFonts w:ascii="Times New Roman" w:hAnsi="Times New Roman"/>
          <w:noProof/>
          <w:sz w:val="24"/>
        </w:rPr>
      </w:pPr>
    </w:p>
    <w:p w14:paraId="7585CDC3" w14:textId="77777777" w:rsidR="003C5826" w:rsidRDefault="003C5826" w:rsidP="006D6F1D">
      <w:pPr>
        <w:pStyle w:val="BodyText"/>
        <w:jc w:val="both"/>
        <w:rPr>
          <w:rFonts w:ascii="Times New Roman" w:hAnsi="Times New Roman"/>
          <w:sz w:val="24"/>
        </w:rPr>
      </w:pPr>
      <w:r>
        <w:rPr>
          <w:rFonts w:ascii="Times New Roman" w:hAnsi="Times New Roman"/>
          <w:sz w:val="24"/>
        </w:rPr>
        <w:t>pamatojoties arī uz Ieteikumu CM/Rec(2010)1 par Eiropas Padomes Probācijas noteikumiem un Ieteikumu CM/Rec(2017)3 par Eiropas noteikumiem par sabiedrībā izciešamiem sodiem un piespiedu līdzekļiem, kuros abos ir uzsvērts probācijas dienestu pienākums ievērot sodiem un piespiedu līdzekļiem pakļauto personu cilvēktiesības un nodrošināt, ka, plānojot un veicot šīm personām paredzētos intervences pasākumus, tiek pienācīgi ņemta vērā šo personu cieņa, veselība, drošība un labbūtība;</w:t>
      </w:r>
    </w:p>
    <w:p w14:paraId="3AB4C509" w14:textId="77777777" w:rsidR="004010AB" w:rsidRPr="006D6F1D" w:rsidRDefault="004010AB" w:rsidP="006D6F1D">
      <w:pPr>
        <w:pStyle w:val="BodyText"/>
        <w:jc w:val="both"/>
        <w:rPr>
          <w:rFonts w:ascii="Times New Roman" w:hAnsi="Times New Roman"/>
          <w:noProof/>
          <w:sz w:val="24"/>
        </w:rPr>
      </w:pPr>
    </w:p>
    <w:p w14:paraId="2933A6A8" w14:textId="77777777" w:rsidR="003C5826" w:rsidRPr="006D6F1D" w:rsidRDefault="003C5826" w:rsidP="006D6F1D">
      <w:pPr>
        <w:pStyle w:val="BodyText"/>
        <w:jc w:val="both"/>
        <w:rPr>
          <w:rFonts w:ascii="Times New Roman" w:hAnsi="Times New Roman"/>
          <w:noProof/>
          <w:sz w:val="24"/>
        </w:rPr>
      </w:pPr>
      <w:r>
        <w:rPr>
          <w:rFonts w:ascii="Times New Roman" w:hAnsi="Times New Roman"/>
          <w:sz w:val="24"/>
        </w:rPr>
        <w:lastRenderedPageBreak/>
        <w:t>uzsverot Ieteikumu CM/Rec(2008)11 par Eiropas noteikumiem attiecībā uz nepilngadīgajiem likumpārkāpējiem, kuriem tiek piemēroti sodi vai piespiedu līdzekļi, visos jautājumos, kas attiecas uz bērniem līdz 18 gadu vecumam;</w:t>
      </w:r>
    </w:p>
    <w:p w14:paraId="3D8D3567" w14:textId="77777777" w:rsidR="003C5826" w:rsidRPr="006D6F1D" w:rsidRDefault="003C5826" w:rsidP="006D6F1D">
      <w:pPr>
        <w:pStyle w:val="BodyText"/>
        <w:jc w:val="both"/>
        <w:rPr>
          <w:rFonts w:ascii="Times New Roman" w:hAnsi="Times New Roman"/>
          <w:noProof/>
          <w:sz w:val="24"/>
        </w:rPr>
      </w:pPr>
    </w:p>
    <w:p w14:paraId="6D4676FF" w14:textId="6D705BE4" w:rsidR="003C5826" w:rsidRPr="006D6F1D" w:rsidRDefault="003C5826" w:rsidP="006D6F1D">
      <w:pPr>
        <w:pStyle w:val="BodyText"/>
        <w:jc w:val="both"/>
        <w:rPr>
          <w:rFonts w:ascii="Times New Roman" w:hAnsi="Times New Roman"/>
          <w:noProof/>
          <w:sz w:val="24"/>
        </w:rPr>
      </w:pPr>
      <w:r>
        <w:rPr>
          <w:rFonts w:ascii="Times New Roman" w:hAnsi="Times New Roman"/>
          <w:sz w:val="24"/>
        </w:rPr>
        <w:t>uzskatāmi parādot pamatprincipus un ieteikumus, kas izriet no Eiropas Padomes atziņām, kas sniegtas Baltajā grāmatā par darbu ar personām ar garīga rakstura traucējumiem ieslodzījuma vietās un probācijas dienestos (CM(2023)3-add),</w:t>
      </w:r>
    </w:p>
    <w:p w14:paraId="7B578757" w14:textId="77777777" w:rsidR="003C5826" w:rsidRPr="006D6F1D" w:rsidRDefault="003C5826" w:rsidP="006D6F1D">
      <w:pPr>
        <w:pStyle w:val="BodyText"/>
        <w:jc w:val="both"/>
        <w:rPr>
          <w:rFonts w:ascii="Times New Roman" w:hAnsi="Times New Roman"/>
          <w:noProof/>
          <w:sz w:val="24"/>
        </w:rPr>
      </w:pPr>
    </w:p>
    <w:p w14:paraId="67F00140" w14:textId="77777777" w:rsidR="003C5826" w:rsidRPr="006D6F1D" w:rsidRDefault="003C5826" w:rsidP="006D6F1D">
      <w:pPr>
        <w:pStyle w:val="BodyText"/>
        <w:jc w:val="both"/>
        <w:rPr>
          <w:rFonts w:ascii="Times New Roman" w:hAnsi="Times New Roman"/>
          <w:noProof/>
          <w:sz w:val="24"/>
        </w:rPr>
      </w:pPr>
      <w:r>
        <w:rPr>
          <w:rFonts w:ascii="Times New Roman" w:hAnsi="Times New Roman"/>
          <w:sz w:val="24"/>
        </w:rPr>
        <w:t>iesaka dalībvalstu valdībām:</w:t>
      </w:r>
    </w:p>
    <w:p w14:paraId="7D6CDCC6" w14:textId="77777777" w:rsidR="003C5826" w:rsidRPr="006D6F1D" w:rsidRDefault="003C5826" w:rsidP="006D6F1D">
      <w:pPr>
        <w:pStyle w:val="BodyText"/>
        <w:jc w:val="both"/>
        <w:rPr>
          <w:rFonts w:ascii="Times New Roman" w:hAnsi="Times New Roman"/>
          <w:noProof/>
          <w:sz w:val="24"/>
        </w:rPr>
      </w:pPr>
    </w:p>
    <w:p w14:paraId="545E80AE" w14:textId="77777777" w:rsidR="003C5826" w:rsidRPr="006D6F1D" w:rsidRDefault="003C5826" w:rsidP="006D6F1D">
      <w:pPr>
        <w:pStyle w:val="ListParagraph"/>
        <w:numPr>
          <w:ilvl w:val="0"/>
          <w:numId w:val="13"/>
        </w:numPr>
        <w:tabs>
          <w:tab w:val="left" w:pos="567"/>
        </w:tabs>
        <w:ind w:left="567" w:hanging="567"/>
        <w:jc w:val="both"/>
        <w:rPr>
          <w:rFonts w:ascii="Times New Roman" w:hAnsi="Times New Roman"/>
          <w:noProof/>
          <w:sz w:val="24"/>
        </w:rPr>
      </w:pPr>
      <w:r>
        <w:rPr>
          <w:rFonts w:ascii="Times New Roman" w:hAnsi="Times New Roman"/>
          <w:sz w:val="24"/>
        </w:rPr>
        <w:t>savos tiesību aktos, politikā un praksē ņemt vērā noteikumus, kas iekļauti šā ieteikuma papildinājumā;</w:t>
      </w:r>
    </w:p>
    <w:p w14:paraId="487B6AA7" w14:textId="77777777" w:rsidR="003C5826" w:rsidRPr="006D6F1D" w:rsidRDefault="003C5826" w:rsidP="006D6F1D">
      <w:pPr>
        <w:pStyle w:val="ListParagraph"/>
        <w:numPr>
          <w:ilvl w:val="0"/>
          <w:numId w:val="13"/>
        </w:numPr>
        <w:tabs>
          <w:tab w:val="left" w:pos="567"/>
        </w:tabs>
        <w:ind w:left="567" w:hanging="567"/>
        <w:jc w:val="both"/>
        <w:rPr>
          <w:rFonts w:ascii="Times New Roman" w:hAnsi="Times New Roman"/>
          <w:noProof/>
          <w:sz w:val="24"/>
        </w:rPr>
      </w:pPr>
      <w:r>
        <w:rPr>
          <w:rFonts w:ascii="Times New Roman" w:hAnsi="Times New Roman"/>
          <w:sz w:val="24"/>
        </w:rPr>
        <w:t>nodrošināt, ka šis ieteikums un tā paskaidrojuma raksts tiek iztulkots un pēc iespējas plašāk izplatīts, jo īpaši tiesu iestādēm, ieslodzījuma vietu un probācijas dienestu personālam, garīgās veselības aprūpes personālam, kā arī atsevišķi ieslodzītajiem un probācijas klientiem.</w:t>
      </w:r>
    </w:p>
    <w:p w14:paraId="33258895" w14:textId="77777777" w:rsidR="003C5826" w:rsidRPr="006D6F1D" w:rsidRDefault="003C5826" w:rsidP="006D6F1D">
      <w:pPr>
        <w:pStyle w:val="BodyText"/>
        <w:jc w:val="both"/>
        <w:rPr>
          <w:rFonts w:ascii="Times New Roman" w:hAnsi="Times New Roman"/>
          <w:noProof/>
          <w:sz w:val="24"/>
        </w:rPr>
      </w:pPr>
    </w:p>
    <w:p w14:paraId="41F57E5E" w14:textId="77777777" w:rsidR="003C5826" w:rsidRDefault="003C5826" w:rsidP="006D6F1D">
      <w:pPr>
        <w:jc w:val="both"/>
        <w:rPr>
          <w:rFonts w:ascii="Times New Roman" w:hAnsi="Times New Roman"/>
          <w:i/>
          <w:noProof/>
          <w:sz w:val="24"/>
        </w:rPr>
      </w:pPr>
      <w:r>
        <w:rPr>
          <w:rFonts w:ascii="Times New Roman" w:hAnsi="Times New Roman"/>
          <w:i/>
          <w:sz w:val="24"/>
        </w:rPr>
        <w:t>Ieteikuma CM/Rec(2025)2 papildinājums</w:t>
      </w:r>
    </w:p>
    <w:p w14:paraId="3AD27A08" w14:textId="77777777" w:rsidR="006D6F1D" w:rsidRPr="006D6F1D" w:rsidRDefault="006D6F1D" w:rsidP="006D6F1D">
      <w:pPr>
        <w:jc w:val="both"/>
        <w:rPr>
          <w:rFonts w:ascii="Times New Roman" w:hAnsi="Times New Roman"/>
          <w:i/>
          <w:noProof/>
          <w:sz w:val="24"/>
        </w:rPr>
      </w:pPr>
    </w:p>
    <w:p w14:paraId="045E99D2" w14:textId="77777777" w:rsidR="00525D87" w:rsidRDefault="003C5826" w:rsidP="006D6F1D">
      <w:pPr>
        <w:pStyle w:val="Heading1"/>
        <w:spacing w:before="0"/>
        <w:ind w:left="0"/>
        <w:jc w:val="both"/>
        <w:rPr>
          <w:rFonts w:ascii="Times New Roman" w:hAnsi="Times New Roman"/>
          <w:noProof/>
          <w:sz w:val="24"/>
        </w:rPr>
      </w:pPr>
      <w:r>
        <w:rPr>
          <w:rFonts w:ascii="Times New Roman" w:hAnsi="Times New Roman"/>
          <w:sz w:val="24"/>
        </w:rPr>
        <w:t>I daļa. Piemērošanas joma un vispārējie principi</w:t>
      </w:r>
    </w:p>
    <w:p w14:paraId="76E998D1" w14:textId="77777777" w:rsidR="00525D87" w:rsidRDefault="00525D87" w:rsidP="006D6F1D">
      <w:pPr>
        <w:pStyle w:val="Heading1"/>
        <w:spacing w:before="0"/>
        <w:ind w:left="0"/>
        <w:jc w:val="both"/>
        <w:rPr>
          <w:rFonts w:ascii="Times New Roman" w:hAnsi="Times New Roman"/>
          <w:noProof/>
          <w:sz w:val="24"/>
        </w:rPr>
      </w:pPr>
    </w:p>
    <w:p w14:paraId="01FDA582" w14:textId="3C3FCEB4" w:rsidR="003C5826" w:rsidRDefault="003C5826" w:rsidP="006D6F1D">
      <w:pPr>
        <w:pStyle w:val="Heading1"/>
        <w:spacing w:before="0"/>
        <w:ind w:left="0"/>
        <w:jc w:val="both"/>
        <w:rPr>
          <w:rFonts w:ascii="Times New Roman" w:hAnsi="Times New Roman"/>
          <w:noProof/>
          <w:sz w:val="24"/>
        </w:rPr>
      </w:pPr>
      <w:r>
        <w:rPr>
          <w:rFonts w:ascii="Times New Roman" w:hAnsi="Times New Roman"/>
          <w:sz w:val="24"/>
        </w:rPr>
        <w:t>Piemērošanas joma</w:t>
      </w:r>
    </w:p>
    <w:p w14:paraId="1C688DB1" w14:textId="77777777" w:rsidR="006D6F1D" w:rsidRPr="006D6F1D" w:rsidRDefault="006D6F1D" w:rsidP="006D6F1D">
      <w:pPr>
        <w:pStyle w:val="Heading1"/>
        <w:spacing w:before="0"/>
        <w:ind w:left="0"/>
        <w:jc w:val="both"/>
        <w:rPr>
          <w:rFonts w:ascii="Times New Roman" w:hAnsi="Times New Roman"/>
          <w:noProof/>
          <w:sz w:val="24"/>
        </w:rPr>
      </w:pPr>
    </w:p>
    <w:p w14:paraId="7AC31908" w14:textId="5A2D7F5C" w:rsidR="003C5826" w:rsidRPr="006D6F1D" w:rsidRDefault="003C5826" w:rsidP="006D6F1D">
      <w:pPr>
        <w:pStyle w:val="BodyText"/>
        <w:tabs>
          <w:tab w:val="left" w:pos="825"/>
        </w:tabs>
        <w:jc w:val="both"/>
        <w:rPr>
          <w:rFonts w:ascii="Times New Roman" w:hAnsi="Times New Roman"/>
          <w:noProof/>
          <w:sz w:val="24"/>
        </w:rPr>
      </w:pPr>
      <w:r>
        <w:rPr>
          <w:rFonts w:ascii="Times New Roman" w:hAnsi="Times New Roman"/>
          <w:sz w:val="24"/>
        </w:rPr>
        <w:t>1. Šis ieteikums attiecas uz ieslodzīto un probācijas klientu garīgās veselības veicināšanu un aizsardzību, kā arī garīga rakstura traucējumu pārvaldību, ko īsteno iestādes, kurām saskaņā ar valsts tiesību aktiem ir pienākums nodrošināt veselības aprūpi vai kādu šādas aprūpes aspektu saistībā ar ieslodzīto un probācijas klientu garīgo veselību, neatkarīgi no tā, kura konkrēta iestāde šādu aprūpi nodrošina.</w:t>
      </w:r>
    </w:p>
    <w:p w14:paraId="29A43994" w14:textId="77777777" w:rsidR="003C5826" w:rsidRPr="006D6F1D" w:rsidRDefault="003C5826" w:rsidP="006D6F1D">
      <w:pPr>
        <w:pStyle w:val="BodyText"/>
        <w:jc w:val="both"/>
        <w:rPr>
          <w:rFonts w:ascii="Times New Roman" w:hAnsi="Times New Roman"/>
          <w:noProof/>
          <w:sz w:val="24"/>
        </w:rPr>
      </w:pPr>
    </w:p>
    <w:p w14:paraId="1C419BF0" w14:textId="31C1A3F2" w:rsidR="003C5826"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2.1. Šis ieteikums attiecas uz pieaugušiem ieslodzītajiem un probācijas klientiem.</w:t>
      </w:r>
    </w:p>
    <w:p w14:paraId="6528D5E7" w14:textId="77777777" w:rsidR="00F05719" w:rsidRPr="006D6F1D" w:rsidRDefault="00F05719" w:rsidP="00F05719">
      <w:pPr>
        <w:pStyle w:val="ListParagraph"/>
        <w:tabs>
          <w:tab w:val="left" w:pos="825"/>
        </w:tabs>
        <w:ind w:left="0"/>
        <w:jc w:val="both"/>
        <w:rPr>
          <w:rFonts w:ascii="Times New Roman" w:hAnsi="Times New Roman"/>
          <w:noProof/>
          <w:sz w:val="24"/>
        </w:rPr>
      </w:pPr>
    </w:p>
    <w:p w14:paraId="1C08105E" w14:textId="16B7A30A" w:rsidR="003C5826" w:rsidRPr="006D6F1D"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2.2. Ja izņēmuma gadījumā pieaugušo ieslodzījuma vietā tiek turēti bērni, kas nav sasnieguši 18 gadu vecumu, šis ieteikums uz viņiem attiecas kopā ar visiem citiem noteikumiem, kas paredzēti ieslodzījuma vietās turētu bērnu garīgās veselības aizsardzībai.</w:t>
      </w:r>
    </w:p>
    <w:p w14:paraId="7C68B93E" w14:textId="77777777" w:rsidR="003C5826" w:rsidRPr="006D6F1D" w:rsidRDefault="003C5826" w:rsidP="006D6F1D">
      <w:pPr>
        <w:pStyle w:val="BodyText"/>
        <w:jc w:val="both"/>
        <w:rPr>
          <w:rFonts w:ascii="Times New Roman" w:hAnsi="Times New Roman"/>
          <w:noProof/>
          <w:sz w:val="24"/>
        </w:rPr>
      </w:pPr>
    </w:p>
    <w:p w14:paraId="58976A38" w14:textId="6DD54DAE" w:rsidR="003C5826"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3. Šajā ieteikumā “ieslodzītie” ir ieslodzījumā turētas personas, kurām piemērojami Eiropas cietumu noteikumi (Ieteikums Rec(2006)2-rev).</w:t>
      </w:r>
    </w:p>
    <w:p w14:paraId="00F11464" w14:textId="77777777" w:rsidR="00F05719" w:rsidRPr="006D6F1D" w:rsidRDefault="00F05719" w:rsidP="00F05719">
      <w:pPr>
        <w:pStyle w:val="ListParagraph"/>
        <w:tabs>
          <w:tab w:val="left" w:pos="825"/>
        </w:tabs>
        <w:ind w:left="0"/>
        <w:jc w:val="both"/>
        <w:rPr>
          <w:rFonts w:ascii="Times New Roman" w:hAnsi="Times New Roman"/>
          <w:noProof/>
          <w:sz w:val="24"/>
        </w:rPr>
      </w:pPr>
    </w:p>
    <w:p w14:paraId="43D2D95C" w14:textId="5FC6E7F1" w:rsidR="003C5826" w:rsidRPr="006D6F1D"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4. Šajā ieteikumā “probācijas klienti” ir personas, kurām piemērota probācija, kā noteikts Eiropas probācijas noteikumos (Ieteikums CM/Rec(2010)1).</w:t>
      </w:r>
    </w:p>
    <w:p w14:paraId="0AE9714C" w14:textId="77777777" w:rsidR="003C5826" w:rsidRPr="006D6F1D" w:rsidRDefault="003C5826" w:rsidP="006D6F1D">
      <w:pPr>
        <w:pStyle w:val="BodyText"/>
        <w:jc w:val="both"/>
        <w:rPr>
          <w:rFonts w:ascii="Times New Roman" w:hAnsi="Times New Roman"/>
          <w:noProof/>
          <w:sz w:val="24"/>
        </w:rPr>
      </w:pPr>
    </w:p>
    <w:p w14:paraId="38AC200A" w14:textId="420EE270" w:rsidR="003C5826"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5. Ieslodzītie un probācijas klienti ar garīga rakstura traucējumiem ir personas, kurām kognitīvie, emociju regulēšanas vai uzvedības traucējumi ir klīniski nozīmīgi.</w:t>
      </w:r>
    </w:p>
    <w:p w14:paraId="54E7684A" w14:textId="77777777" w:rsidR="00F05719" w:rsidRPr="006D6F1D" w:rsidRDefault="00F05719" w:rsidP="00F05719">
      <w:pPr>
        <w:pStyle w:val="ListParagraph"/>
        <w:tabs>
          <w:tab w:val="left" w:pos="825"/>
        </w:tabs>
        <w:ind w:left="0"/>
        <w:jc w:val="both"/>
        <w:rPr>
          <w:rFonts w:ascii="Times New Roman" w:hAnsi="Times New Roman"/>
          <w:noProof/>
          <w:sz w:val="24"/>
        </w:rPr>
      </w:pPr>
    </w:p>
    <w:p w14:paraId="3E55F8A6"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Vispārējie principi</w:t>
      </w:r>
    </w:p>
    <w:p w14:paraId="0330CA0E" w14:textId="77777777" w:rsidR="003C5826" w:rsidRPr="006D6F1D" w:rsidRDefault="003C5826" w:rsidP="006D6F1D">
      <w:pPr>
        <w:pStyle w:val="BodyText"/>
        <w:jc w:val="both"/>
        <w:rPr>
          <w:rFonts w:ascii="Times New Roman" w:hAnsi="Times New Roman"/>
          <w:b/>
          <w:noProof/>
          <w:sz w:val="24"/>
        </w:rPr>
      </w:pPr>
    </w:p>
    <w:p w14:paraId="01C43516" w14:textId="7C2A750B" w:rsidR="003C5826"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6. Ieslodzītajiem un probācijas klientiem ir nekavējoties jāsaņem garīgās veselības uzturēšanai, aizsardzībai un uzlabošanai nepieciešamais atbalsts un aprūpe, un tam jānotiek, ievērojot cilvēka cieņu.</w:t>
      </w:r>
    </w:p>
    <w:p w14:paraId="3A493DBA" w14:textId="77777777" w:rsidR="00F05719" w:rsidRPr="006D6F1D" w:rsidRDefault="00F05719" w:rsidP="00F05719">
      <w:pPr>
        <w:pStyle w:val="ListParagraph"/>
        <w:tabs>
          <w:tab w:val="left" w:pos="825"/>
        </w:tabs>
        <w:ind w:left="0"/>
        <w:jc w:val="both"/>
        <w:rPr>
          <w:rFonts w:ascii="Times New Roman" w:hAnsi="Times New Roman"/>
          <w:noProof/>
          <w:sz w:val="24"/>
        </w:rPr>
      </w:pPr>
    </w:p>
    <w:p w14:paraId="5F3530BC" w14:textId="3C560F5C" w:rsidR="003C5826" w:rsidRPr="006D6F1D"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lastRenderedPageBreak/>
        <w:t>7. Sniedzot garīgās veselības aprūpi, jāņem vērā dzimumu un kultūras faktori, kas var noteikt ieslodzīto un probācijas klientu vajadzības.</w:t>
      </w:r>
    </w:p>
    <w:p w14:paraId="169B7F6D" w14:textId="77777777" w:rsidR="003C5826" w:rsidRPr="006D6F1D" w:rsidRDefault="003C5826" w:rsidP="006D6F1D">
      <w:pPr>
        <w:pStyle w:val="BodyText"/>
        <w:jc w:val="both"/>
        <w:rPr>
          <w:rFonts w:ascii="Times New Roman" w:hAnsi="Times New Roman"/>
          <w:noProof/>
          <w:sz w:val="24"/>
        </w:rPr>
      </w:pPr>
    </w:p>
    <w:p w14:paraId="66743058" w14:textId="6BF546A9" w:rsidR="003C5826" w:rsidRPr="006D6F1D"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8. Jānodrošina, ka ieslodzītajiem un probācijas klientiem pieejamā garīgās veselības aprūpe kvalitātes ziņā ir līdzvērtīga garīgās veselības aprūpei, kas tiek nodrošināta pārējiem iedzīvotājiem.</w:t>
      </w:r>
    </w:p>
    <w:p w14:paraId="126F7F35" w14:textId="77777777" w:rsidR="003C5826" w:rsidRPr="006D6F1D" w:rsidRDefault="003C5826" w:rsidP="006D6F1D">
      <w:pPr>
        <w:pStyle w:val="BodyText"/>
        <w:jc w:val="both"/>
        <w:rPr>
          <w:rFonts w:ascii="Times New Roman" w:hAnsi="Times New Roman"/>
          <w:noProof/>
          <w:sz w:val="24"/>
        </w:rPr>
      </w:pPr>
    </w:p>
    <w:p w14:paraId="5A6FC28F" w14:textId="2E3660A4" w:rsidR="003C5826" w:rsidRPr="006D6F1D"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9. Ieslodzītajiem un probācijas klientiem viņiem saprotamā veidā jāsniedz atbilstoša informācija par to, kā viņi var saņemt ar garīgo veselību saistīto atbalstu.</w:t>
      </w:r>
    </w:p>
    <w:p w14:paraId="0C87CB88" w14:textId="77777777" w:rsidR="003C5826" w:rsidRPr="006D6F1D" w:rsidRDefault="003C5826" w:rsidP="006D6F1D">
      <w:pPr>
        <w:pStyle w:val="BodyText"/>
        <w:jc w:val="both"/>
        <w:rPr>
          <w:rFonts w:ascii="Times New Roman" w:hAnsi="Times New Roman"/>
          <w:noProof/>
          <w:sz w:val="24"/>
        </w:rPr>
      </w:pPr>
    </w:p>
    <w:p w14:paraId="5097E33E" w14:textId="3B80AFE1" w:rsidR="003C5826"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10. Alternatīvi pasākumi jāparedz tiem ieslodzītajiem un probācijas klientiem, kuru garīgā veselība nav savienojama ar viņiem piemēroto sodu vai piespiedu līdzekli.</w:t>
      </w:r>
    </w:p>
    <w:p w14:paraId="2EAD94FE" w14:textId="77777777" w:rsidR="00F05719" w:rsidRPr="006D6F1D" w:rsidRDefault="00F05719" w:rsidP="00F05719">
      <w:pPr>
        <w:pStyle w:val="ListParagraph"/>
        <w:tabs>
          <w:tab w:val="left" w:pos="825"/>
        </w:tabs>
        <w:ind w:left="0"/>
        <w:jc w:val="both"/>
        <w:rPr>
          <w:rFonts w:ascii="Times New Roman" w:hAnsi="Times New Roman"/>
          <w:noProof/>
          <w:sz w:val="24"/>
        </w:rPr>
      </w:pPr>
    </w:p>
    <w:p w14:paraId="791F6B3D" w14:textId="77777777" w:rsidR="00F05719"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11.1. Ja ieslodzītā garīgās veselības dēļ ir būtiski nošķirt šo ieslodzīto no citiem ieslodzītajiem, to var darīt ar nosacījumu, ka tiek izpildītas Eiropas cietumu noteikumu 53A. noteikuma prasības.</w:t>
      </w:r>
    </w:p>
    <w:p w14:paraId="58E35E17" w14:textId="77777777" w:rsidR="00F05719" w:rsidRDefault="00F05719" w:rsidP="00F05719">
      <w:pPr>
        <w:pStyle w:val="ListParagraph"/>
        <w:tabs>
          <w:tab w:val="left" w:pos="825"/>
        </w:tabs>
        <w:ind w:left="0"/>
        <w:jc w:val="both"/>
        <w:rPr>
          <w:rFonts w:ascii="Times New Roman" w:hAnsi="Times New Roman"/>
          <w:noProof/>
          <w:sz w:val="24"/>
        </w:rPr>
      </w:pPr>
    </w:p>
    <w:p w14:paraId="02788EE9" w14:textId="0AB57649" w:rsidR="003C5826" w:rsidRPr="006D6F1D"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 xml:space="preserve">11.2. Turēšanu vienieslodzījuma kamerā kā disciplinārsodu ieslodzītajam ar garīga rakstura traucējumiem drīkst piemērot tikai tad, ja ir izpildītas Eiropas cietumu noteikumu 60.6. noteikuma </w:t>
      </w:r>
      <w:r>
        <w:rPr>
          <w:rFonts w:ascii="Times New Roman" w:hAnsi="Times New Roman"/>
          <w:i/>
          <w:sz w:val="24"/>
        </w:rPr>
        <w:t>b)</w:t>
      </w:r>
      <w:r>
        <w:rPr>
          <w:rFonts w:ascii="Times New Roman" w:hAnsi="Times New Roman"/>
          <w:sz w:val="24"/>
        </w:rPr>
        <w:t> punkta prasības.</w:t>
      </w:r>
    </w:p>
    <w:p w14:paraId="660F28BB" w14:textId="77777777" w:rsidR="003C5826" w:rsidRPr="006D6F1D" w:rsidRDefault="003C5826" w:rsidP="006D6F1D">
      <w:pPr>
        <w:pStyle w:val="BodyText"/>
        <w:jc w:val="both"/>
        <w:rPr>
          <w:rFonts w:ascii="Times New Roman" w:hAnsi="Times New Roman"/>
          <w:noProof/>
          <w:sz w:val="24"/>
        </w:rPr>
      </w:pPr>
    </w:p>
    <w:p w14:paraId="6E9A6E97" w14:textId="7B15CF53" w:rsidR="003C5826" w:rsidRPr="006D6F1D" w:rsidRDefault="00F05719" w:rsidP="00F05719">
      <w:pPr>
        <w:pStyle w:val="ListParagraph"/>
        <w:tabs>
          <w:tab w:val="left" w:pos="825"/>
        </w:tabs>
        <w:ind w:left="0"/>
        <w:jc w:val="both"/>
        <w:rPr>
          <w:rFonts w:ascii="Times New Roman" w:hAnsi="Times New Roman"/>
          <w:noProof/>
          <w:sz w:val="24"/>
        </w:rPr>
      </w:pPr>
      <w:r>
        <w:rPr>
          <w:rFonts w:ascii="Times New Roman" w:hAnsi="Times New Roman"/>
          <w:sz w:val="24"/>
        </w:rPr>
        <w:t>11.3. Ieslodzīto nedrīkst turēt vienieslodzījuma kamerā tikai garīgās veselības apsvērumu dēļ.</w:t>
      </w:r>
    </w:p>
    <w:p w14:paraId="2CE151AF" w14:textId="77777777" w:rsidR="003C5826" w:rsidRPr="006D6F1D" w:rsidRDefault="003C5826" w:rsidP="006D6F1D">
      <w:pPr>
        <w:pStyle w:val="BodyText"/>
        <w:jc w:val="both"/>
        <w:rPr>
          <w:rFonts w:ascii="Times New Roman" w:hAnsi="Times New Roman"/>
          <w:noProof/>
          <w:sz w:val="24"/>
        </w:rPr>
      </w:pPr>
    </w:p>
    <w:p w14:paraId="5B07715A" w14:textId="269F897F" w:rsidR="003C5826" w:rsidRPr="006D6F1D" w:rsidRDefault="00966755" w:rsidP="00966755">
      <w:pPr>
        <w:pStyle w:val="ListParagraph"/>
        <w:tabs>
          <w:tab w:val="left" w:pos="938"/>
        </w:tabs>
        <w:ind w:left="0"/>
        <w:jc w:val="both"/>
        <w:rPr>
          <w:rFonts w:ascii="Times New Roman" w:hAnsi="Times New Roman"/>
          <w:noProof/>
          <w:sz w:val="24"/>
        </w:rPr>
      </w:pPr>
      <w:r>
        <w:rPr>
          <w:rFonts w:ascii="Times New Roman" w:hAnsi="Times New Roman"/>
          <w:sz w:val="24"/>
        </w:rPr>
        <w:t>12. Ja garīgās veselības pakalpojumus ieslodzītajiem un probācijas klientiem sniedz vairākas iestādes, šīm iestādēm ir cieši jāsadarbojas un jāuzņemas kopīga atbildība par sniegtajiem pakalpojumiem, vienlaikus nodrošinot, ka šāda sadarbība atbilst visiem attiecīgajiem valsts un starptautiskajiem datu aizsardzības un medicīniskās konfidencialitātes standartiem.</w:t>
      </w:r>
    </w:p>
    <w:p w14:paraId="47946E2D" w14:textId="77777777" w:rsidR="003C5826" w:rsidRPr="006D6F1D" w:rsidRDefault="003C5826" w:rsidP="006D6F1D">
      <w:pPr>
        <w:pStyle w:val="BodyText"/>
        <w:jc w:val="both"/>
        <w:rPr>
          <w:rFonts w:ascii="Times New Roman" w:hAnsi="Times New Roman"/>
          <w:noProof/>
          <w:sz w:val="24"/>
        </w:rPr>
      </w:pPr>
    </w:p>
    <w:p w14:paraId="24537E14" w14:textId="327CC182" w:rsidR="003C5826" w:rsidRPr="006D6F1D" w:rsidRDefault="00966755" w:rsidP="00966755">
      <w:pPr>
        <w:pStyle w:val="ListParagraph"/>
        <w:tabs>
          <w:tab w:val="left" w:pos="938"/>
        </w:tabs>
        <w:ind w:left="0"/>
        <w:jc w:val="both"/>
        <w:rPr>
          <w:rFonts w:ascii="Times New Roman" w:hAnsi="Times New Roman"/>
          <w:noProof/>
          <w:sz w:val="24"/>
        </w:rPr>
      </w:pPr>
      <w:r>
        <w:rPr>
          <w:rFonts w:ascii="Times New Roman" w:hAnsi="Times New Roman"/>
          <w:sz w:val="24"/>
        </w:rPr>
        <w:t>13. Ir jānodrošina garīgās veselības aprūpes nepārtrauktība tiem ieslodzītajiem un probācijas klientiem, kuriem šī aprūpe tika uzsākta pirms ieslodzījuma vai probācijas perioda vai tā laikā.</w:t>
      </w:r>
    </w:p>
    <w:p w14:paraId="321894EA" w14:textId="77777777" w:rsidR="003C5826" w:rsidRPr="006D6F1D" w:rsidRDefault="003C5826" w:rsidP="006D6F1D">
      <w:pPr>
        <w:pStyle w:val="BodyText"/>
        <w:jc w:val="both"/>
        <w:rPr>
          <w:rFonts w:ascii="Times New Roman" w:hAnsi="Times New Roman"/>
          <w:noProof/>
          <w:sz w:val="24"/>
        </w:rPr>
      </w:pPr>
    </w:p>
    <w:p w14:paraId="7415B211" w14:textId="337CD8D4" w:rsidR="003C5826" w:rsidRDefault="00966755" w:rsidP="00966755">
      <w:pPr>
        <w:pStyle w:val="ListParagraph"/>
        <w:tabs>
          <w:tab w:val="left" w:pos="938"/>
        </w:tabs>
        <w:ind w:left="0"/>
        <w:jc w:val="both"/>
        <w:rPr>
          <w:rFonts w:ascii="Times New Roman" w:hAnsi="Times New Roman"/>
          <w:noProof/>
          <w:sz w:val="24"/>
        </w:rPr>
      </w:pPr>
      <w:r>
        <w:rPr>
          <w:rFonts w:ascii="Times New Roman" w:hAnsi="Times New Roman"/>
          <w:sz w:val="24"/>
        </w:rPr>
        <w:t>14. Ja ieslodzītajiem vai probācijas klientiem piemēro intervences pasākumus saistībā ar nodarījumiem, par kuriem viņi ir notiesāti, šiem intervences pasākumiem ir jāsaskan ar vispārējās garīgās veselības veicināšanu.</w:t>
      </w:r>
    </w:p>
    <w:p w14:paraId="5899F525" w14:textId="77777777" w:rsidR="00966755" w:rsidRPr="006D6F1D" w:rsidRDefault="00966755" w:rsidP="00966755">
      <w:pPr>
        <w:pStyle w:val="ListParagraph"/>
        <w:tabs>
          <w:tab w:val="left" w:pos="938"/>
        </w:tabs>
        <w:ind w:left="0"/>
        <w:jc w:val="both"/>
        <w:rPr>
          <w:rFonts w:ascii="Times New Roman" w:hAnsi="Times New Roman"/>
          <w:noProof/>
          <w:sz w:val="24"/>
        </w:rPr>
      </w:pPr>
    </w:p>
    <w:p w14:paraId="40FE85AA" w14:textId="77777777" w:rsidR="00966755" w:rsidRDefault="003C5826" w:rsidP="006D6F1D">
      <w:pPr>
        <w:pStyle w:val="Heading1"/>
        <w:spacing w:before="0"/>
        <w:ind w:left="0"/>
        <w:jc w:val="both"/>
        <w:rPr>
          <w:rFonts w:ascii="Times New Roman" w:hAnsi="Times New Roman"/>
          <w:noProof/>
          <w:sz w:val="24"/>
        </w:rPr>
      </w:pPr>
      <w:r>
        <w:rPr>
          <w:rFonts w:ascii="Times New Roman" w:hAnsi="Times New Roman"/>
          <w:sz w:val="24"/>
        </w:rPr>
        <w:t>II daļa. Garīgās veselības veicināšana un aizsardzība</w:t>
      </w:r>
    </w:p>
    <w:p w14:paraId="55719BD8" w14:textId="77777777" w:rsidR="00966755" w:rsidRDefault="00966755" w:rsidP="006D6F1D">
      <w:pPr>
        <w:pStyle w:val="Heading1"/>
        <w:spacing w:before="0"/>
        <w:ind w:left="0"/>
        <w:jc w:val="both"/>
        <w:rPr>
          <w:rFonts w:ascii="Times New Roman" w:hAnsi="Times New Roman"/>
          <w:noProof/>
          <w:sz w:val="24"/>
        </w:rPr>
      </w:pPr>
    </w:p>
    <w:p w14:paraId="7F5D26F0" w14:textId="349486A7" w:rsidR="003C5826" w:rsidRDefault="003C5826" w:rsidP="006D6F1D">
      <w:pPr>
        <w:pStyle w:val="Heading1"/>
        <w:spacing w:before="0"/>
        <w:ind w:left="0"/>
        <w:jc w:val="both"/>
        <w:rPr>
          <w:rFonts w:ascii="Times New Roman" w:hAnsi="Times New Roman"/>
          <w:noProof/>
          <w:sz w:val="24"/>
        </w:rPr>
      </w:pPr>
      <w:r>
        <w:rPr>
          <w:rFonts w:ascii="Times New Roman" w:hAnsi="Times New Roman"/>
          <w:sz w:val="24"/>
        </w:rPr>
        <w:t>Garīgās veselības veicināšana</w:t>
      </w:r>
    </w:p>
    <w:p w14:paraId="4E9C8F29" w14:textId="77777777" w:rsidR="00966755" w:rsidRPr="006D6F1D" w:rsidRDefault="00966755" w:rsidP="006D6F1D">
      <w:pPr>
        <w:pStyle w:val="Heading1"/>
        <w:spacing w:before="0"/>
        <w:ind w:left="0"/>
        <w:jc w:val="both"/>
        <w:rPr>
          <w:rFonts w:ascii="Times New Roman" w:hAnsi="Times New Roman"/>
          <w:noProof/>
          <w:sz w:val="24"/>
        </w:rPr>
      </w:pPr>
    </w:p>
    <w:p w14:paraId="33ABD3A1" w14:textId="5DC810A3" w:rsidR="003C5826" w:rsidRDefault="00966755" w:rsidP="00966755">
      <w:pPr>
        <w:pStyle w:val="ListParagraph"/>
        <w:tabs>
          <w:tab w:val="left" w:pos="938"/>
        </w:tabs>
        <w:ind w:left="0"/>
        <w:jc w:val="both"/>
        <w:rPr>
          <w:rFonts w:ascii="Times New Roman" w:hAnsi="Times New Roman"/>
          <w:noProof/>
          <w:sz w:val="24"/>
        </w:rPr>
      </w:pPr>
      <w:r>
        <w:rPr>
          <w:rFonts w:ascii="Times New Roman" w:hAnsi="Times New Roman"/>
          <w:sz w:val="24"/>
        </w:rPr>
        <w:t>15.1. Jāveicina ieslodzīto un probācijas klientu garīgās veselības uzturēšana, aizsardzība un uzlabošana, mudinot ieslodzītos, probācijas klientus un attiecīgo personālu sekmēt labu garīgo veselību.</w:t>
      </w:r>
    </w:p>
    <w:p w14:paraId="464A62C9" w14:textId="77777777" w:rsidR="00966755" w:rsidRPr="006D6F1D" w:rsidRDefault="00966755" w:rsidP="00966755">
      <w:pPr>
        <w:pStyle w:val="ListParagraph"/>
        <w:tabs>
          <w:tab w:val="left" w:pos="938"/>
        </w:tabs>
        <w:ind w:left="0"/>
        <w:jc w:val="both"/>
        <w:rPr>
          <w:rFonts w:ascii="Times New Roman" w:hAnsi="Times New Roman"/>
          <w:noProof/>
          <w:sz w:val="24"/>
        </w:rPr>
      </w:pPr>
    </w:p>
    <w:p w14:paraId="61E28680" w14:textId="66F6C845" w:rsidR="003C5826" w:rsidRPr="006D6F1D" w:rsidRDefault="00966755" w:rsidP="00966755">
      <w:pPr>
        <w:pStyle w:val="ListParagraph"/>
        <w:tabs>
          <w:tab w:val="left" w:pos="938"/>
        </w:tabs>
        <w:ind w:left="0"/>
        <w:jc w:val="both"/>
        <w:rPr>
          <w:rFonts w:ascii="Times New Roman" w:hAnsi="Times New Roman"/>
          <w:noProof/>
          <w:sz w:val="24"/>
        </w:rPr>
      </w:pPr>
      <w:r>
        <w:rPr>
          <w:rFonts w:ascii="Times New Roman" w:hAnsi="Times New Roman"/>
          <w:sz w:val="24"/>
        </w:rPr>
        <w:t>15.2. Laba garīgā veselība jāsekmē:</w:t>
      </w:r>
    </w:p>
    <w:p w14:paraId="4A4ED37C" w14:textId="77777777" w:rsidR="003C5826" w:rsidRPr="006D6F1D" w:rsidRDefault="003C5826" w:rsidP="006D6F1D">
      <w:pPr>
        <w:pStyle w:val="BodyText"/>
        <w:jc w:val="both"/>
        <w:rPr>
          <w:rFonts w:ascii="Times New Roman" w:hAnsi="Times New Roman"/>
          <w:noProof/>
          <w:sz w:val="24"/>
        </w:rPr>
      </w:pPr>
    </w:p>
    <w:p w14:paraId="4D1426F8" w14:textId="799245E1" w:rsidR="003C5826" w:rsidRDefault="00966755" w:rsidP="00525D87">
      <w:pPr>
        <w:pStyle w:val="ListParagraph"/>
        <w:tabs>
          <w:tab w:val="left" w:pos="1363"/>
        </w:tabs>
        <w:ind w:left="284"/>
        <w:jc w:val="both"/>
        <w:rPr>
          <w:rFonts w:ascii="Times New Roman" w:hAnsi="Times New Roman"/>
          <w:noProof/>
          <w:sz w:val="24"/>
        </w:rPr>
      </w:pPr>
      <w:r>
        <w:rPr>
          <w:rFonts w:ascii="Times New Roman" w:hAnsi="Times New Roman"/>
          <w:sz w:val="24"/>
        </w:rPr>
        <w:t>a) radot atbalstošu un atsaucīgu vidi;</w:t>
      </w:r>
    </w:p>
    <w:p w14:paraId="3DD6F70C" w14:textId="77777777" w:rsidR="00966755" w:rsidRPr="006D6F1D" w:rsidRDefault="00966755" w:rsidP="00525D87">
      <w:pPr>
        <w:pStyle w:val="ListParagraph"/>
        <w:tabs>
          <w:tab w:val="left" w:pos="1363"/>
        </w:tabs>
        <w:ind w:left="284"/>
        <w:jc w:val="both"/>
        <w:rPr>
          <w:rFonts w:ascii="Times New Roman" w:hAnsi="Times New Roman"/>
          <w:noProof/>
          <w:sz w:val="24"/>
        </w:rPr>
      </w:pPr>
    </w:p>
    <w:p w14:paraId="1927D9A7" w14:textId="23EE0016" w:rsidR="003C5826" w:rsidRPr="006D6F1D" w:rsidRDefault="00966755" w:rsidP="00525D87">
      <w:pPr>
        <w:pStyle w:val="ListParagraph"/>
        <w:tabs>
          <w:tab w:val="left" w:pos="1363"/>
        </w:tabs>
        <w:ind w:left="284"/>
        <w:jc w:val="both"/>
        <w:rPr>
          <w:rFonts w:ascii="Times New Roman" w:hAnsi="Times New Roman"/>
          <w:noProof/>
          <w:sz w:val="24"/>
        </w:rPr>
      </w:pPr>
      <w:r>
        <w:rPr>
          <w:rFonts w:ascii="Times New Roman" w:hAnsi="Times New Roman"/>
          <w:sz w:val="24"/>
        </w:rPr>
        <w:t>b) piedāvājot informāciju par garīgo veselību un izglītojot par to;</w:t>
      </w:r>
    </w:p>
    <w:p w14:paraId="28D5A22D" w14:textId="77777777" w:rsidR="003C5826" w:rsidRPr="006D6F1D" w:rsidRDefault="003C5826" w:rsidP="00525D87">
      <w:pPr>
        <w:pStyle w:val="BodyText"/>
        <w:ind w:left="284"/>
        <w:jc w:val="both"/>
        <w:rPr>
          <w:rFonts w:ascii="Times New Roman" w:hAnsi="Times New Roman"/>
          <w:noProof/>
          <w:sz w:val="24"/>
        </w:rPr>
      </w:pPr>
    </w:p>
    <w:p w14:paraId="72DFBFE5" w14:textId="77777777" w:rsidR="00966755" w:rsidRDefault="00966755" w:rsidP="00525D87">
      <w:pPr>
        <w:pStyle w:val="ListParagraph"/>
        <w:tabs>
          <w:tab w:val="left" w:pos="1363"/>
        </w:tabs>
        <w:ind w:left="284"/>
        <w:jc w:val="both"/>
        <w:rPr>
          <w:rFonts w:ascii="Times New Roman" w:hAnsi="Times New Roman"/>
          <w:noProof/>
          <w:sz w:val="24"/>
        </w:rPr>
      </w:pPr>
      <w:r>
        <w:rPr>
          <w:rFonts w:ascii="Times New Roman" w:hAnsi="Times New Roman"/>
          <w:sz w:val="24"/>
        </w:rPr>
        <w:lastRenderedPageBreak/>
        <w:t>c) nodrošinot garīgās veselības pakalpojumu pieejamību jau no uzņemšanas ieslodzījuma vietā vai probācijas piemērošanas;</w:t>
      </w:r>
    </w:p>
    <w:p w14:paraId="62E8A51C" w14:textId="77777777" w:rsidR="00966755" w:rsidRDefault="00966755" w:rsidP="00525D87">
      <w:pPr>
        <w:pStyle w:val="ListParagraph"/>
        <w:tabs>
          <w:tab w:val="left" w:pos="1363"/>
        </w:tabs>
        <w:ind w:left="284"/>
        <w:jc w:val="both"/>
        <w:rPr>
          <w:rFonts w:ascii="Times New Roman" w:hAnsi="Times New Roman"/>
          <w:noProof/>
          <w:sz w:val="24"/>
        </w:rPr>
      </w:pPr>
    </w:p>
    <w:p w14:paraId="7FA85226" w14:textId="27F71633" w:rsidR="003C5826" w:rsidRPr="006D6F1D" w:rsidRDefault="00966755" w:rsidP="00525D87">
      <w:pPr>
        <w:pStyle w:val="ListParagraph"/>
        <w:tabs>
          <w:tab w:val="left" w:pos="1363"/>
        </w:tabs>
        <w:ind w:left="284"/>
        <w:jc w:val="both"/>
        <w:rPr>
          <w:rFonts w:ascii="Times New Roman" w:hAnsi="Times New Roman"/>
          <w:noProof/>
          <w:sz w:val="24"/>
        </w:rPr>
      </w:pPr>
      <w:r>
        <w:rPr>
          <w:rFonts w:ascii="Times New Roman" w:hAnsi="Times New Roman"/>
          <w:sz w:val="24"/>
        </w:rPr>
        <w:t>d) atzīstot un, ja iespējams, risinot garīgās veselības sociālos faktorus;</w:t>
      </w:r>
    </w:p>
    <w:p w14:paraId="776482D3" w14:textId="77777777" w:rsidR="003C5826" w:rsidRPr="006D6F1D" w:rsidRDefault="003C5826" w:rsidP="00525D87">
      <w:pPr>
        <w:pStyle w:val="BodyText"/>
        <w:ind w:left="284"/>
        <w:jc w:val="both"/>
        <w:rPr>
          <w:rFonts w:ascii="Times New Roman" w:hAnsi="Times New Roman"/>
          <w:noProof/>
          <w:sz w:val="24"/>
        </w:rPr>
      </w:pPr>
    </w:p>
    <w:p w14:paraId="65FBBEC7" w14:textId="3E1CEE7E" w:rsidR="003C5826" w:rsidRPr="006D6F1D" w:rsidRDefault="00966755" w:rsidP="00525D87">
      <w:pPr>
        <w:pStyle w:val="ListParagraph"/>
        <w:tabs>
          <w:tab w:val="left" w:pos="1363"/>
        </w:tabs>
        <w:ind w:left="284"/>
        <w:jc w:val="both"/>
        <w:rPr>
          <w:rFonts w:ascii="Times New Roman" w:hAnsi="Times New Roman"/>
          <w:noProof/>
          <w:sz w:val="24"/>
        </w:rPr>
      </w:pPr>
      <w:r>
        <w:rPr>
          <w:rFonts w:ascii="Times New Roman" w:hAnsi="Times New Roman"/>
          <w:sz w:val="24"/>
        </w:rPr>
        <w:t>e) piedāvājot pieeju un iespējas fiziskām nodarbībām, radošām mākslas un citām programmām, kas veicina labbūtību;</w:t>
      </w:r>
    </w:p>
    <w:p w14:paraId="05D2C851" w14:textId="77777777" w:rsidR="003C5826" w:rsidRPr="006D6F1D" w:rsidRDefault="003C5826" w:rsidP="00525D87">
      <w:pPr>
        <w:pStyle w:val="BodyText"/>
        <w:ind w:left="284"/>
        <w:jc w:val="both"/>
        <w:rPr>
          <w:rFonts w:ascii="Times New Roman" w:hAnsi="Times New Roman"/>
          <w:noProof/>
          <w:sz w:val="24"/>
        </w:rPr>
      </w:pPr>
    </w:p>
    <w:p w14:paraId="3E5524BD" w14:textId="500191AA" w:rsidR="00966755" w:rsidRDefault="00966755" w:rsidP="00525D87">
      <w:pPr>
        <w:pStyle w:val="ListParagraph"/>
        <w:tabs>
          <w:tab w:val="left" w:pos="1363"/>
        </w:tabs>
        <w:ind w:left="284"/>
        <w:jc w:val="both"/>
        <w:rPr>
          <w:rFonts w:ascii="Times New Roman" w:hAnsi="Times New Roman"/>
          <w:noProof/>
          <w:sz w:val="24"/>
        </w:rPr>
      </w:pPr>
      <w:r>
        <w:rPr>
          <w:rFonts w:ascii="Times New Roman" w:hAnsi="Times New Roman"/>
          <w:sz w:val="24"/>
        </w:rPr>
        <w:t xml:space="preserve">f) atbalstot sociāli labvēlīgu saziņu un saziņu </w:t>
      </w:r>
      <w:r w:rsidR="00F8762E">
        <w:rPr>
          <w:rFonts w:ascii="Times New Roman" w:hAnsi="Times New Roman"/>
          <w:sz w:val="24"/>
        </w:rPr>
        <w:t>sabiedrībā</w:t>
      </w:r>
      <w:r>
        <w:rPr>
          <w:rFonts w:ascii="Times New Roman" w:hAnsi="Times New Roman"/>
          <w:sz w:val="24"/>
        </w:rPr>
        <w:t xml:space="preserve"> un</w:t>
      </w:r>
    </w:p>
    <w:p w14:paraId="3BF0B85B" w14:textId="77777777" w:rsidR="00966755" w:rsidRDefault="00966755" w:rsidP="00525D87">
      <w:pPr>
        <w:pStyle w:val="ListParagraph"/>
        <w:tabs>
          <w:tab w:val="left" w:pos="1363"/>
        </w:tabs>
        <w:ind w:left="284"/>
        <w:jc w:val="both"/>
        <w:rPr>
          <w:rFonts w:ascii="Times New Roman" w:hAnsi="Times New Roman"/>
          <w:noProof/>
          <w:sz w:val="24"/>
        </w:rPr>
      </w:pPr>
    </w:p>
    <w:p w14:paraId="088DF336" w14:textId="7C75AB43" w:rsidR="003C5826" w:rsidRDefault="00966755" w:rsidP="00525D87">
      <w:pPr>
        <w:pStyle w:val="ListParagraph"/>
        <w:tabs>
          <w:tab w:val="left" w:pos="1363"/>
        </w:tabs>
        <w:ind w:left="284"/>
        <w:jc w:val="both"/>
        <w:rPr>
          <w:rFonts w:ascii="Times New Roman" w:hAnsi="Times New Roman"/>
          <w:noProof/>
          <w:sz w:val="24"/>
        </w:rPr>
      </w:pPr>
      <w:r>
        <w:rPr>
          <w:rFonts w:ascii="Times New Roman" w:hAnsi="Times New Roman"/>
          <w:sz w:val="24"/>
        </w:rPr>
        <w:t xml:space="preserve">g) sniedzot atbalstu, lai palīdzētu atgriezties </w:t>
      </w:r>
      <w:r w:rsidR="00E65E90">
        <w:rPr>
          <w:rFonts w:ascii="Times New Roman" w:hAnsi="Times New Roman"/>
          <w:sz w:val="24"/>
        </w:rPr>
        <w:t>sabiedrībā</w:t>
      </w:r>
      <w:r>
        <w:rPr>
          <w:rFonts w:ascii="Times New Roman" w:hAnsi="Times New Roman"/>
          <w:sz w:val="24"/>
        </w:rPr>
        <w:t>.</w:t>
      </w:r>
    </w:p>
    <w:p w14:paraId="606FF7DC" w14:textId="77777777" w:rsidR="00966755" w:rsidRPr="006D6F1D" w:rsidRDefault="00966755" w:rsidP="00966755">
      <w:pPr>
        <w:pStyle w:val="ListParagraph"/>
        <w:tabs>
          <w:tab w:val="left" w:pos="1363"/>
        </w:tabs>
        <w:ind w:left="0"/>
        <w:jc w:val="both"/>
        <w:rPr>
          <w:rFonts w:ascii="Times New Roman" w:hAnsi="Times New Roman"/>
          <w:noProof/>
          <w:sz w:val="24"/>
        </w:rPr>
      </w:pPr>
    </w:p>
    <w:p w14:paraId="48B80249"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Garīgās veselības aizsardzība</w:t>
      </w:r>
    </w:p>
    <w:p w14:paraId="563C86AC" w14:textId="77777777" w:rsidR="003C5826" w:rsidRPr="006D6F1D" w:rsidRDefault="003C5826" w:rsidP="006D6F1D">
      <w:pPr>
        <w:pStyle w:val="BodyText"/>
        <w:jc w:val="both"/>
        <w:rPr>
          <w:rFonts w:ascii="Times New Roman" w:hAnsi="Times New Roman"/>
          <w:b/>
          <w:noProof/>
          <w:sz w:val="24"/>
        </w:rPr>
      </w:pPr>
    </w:p>
    <w:p w14:paraId="6B074F12" w14:textId="5A0104C3" w:rsidR="003C5826"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16.1. Iestādēm, kas nodarbojas ar ieslodzītajiem un probācijas klientiem, ir pārdomāti jāņem vērā to personu vajadzības, kurām garīgās veselības dēļ ir nepieciešami īpaši aizsardzības pasākumi.</w:t>
      </w:r>
    </w:p>
    <w:p w14:paraId="223CCBF5" w14:textId="77777777" w:rsidR="00525D87" w:rsidRPr="00966755" w:rsidRDefault="00525D87" w:rsidP="00525D87">
      <w:pPr>
        <w:pStyle w:val="ListParagraph"/>
        <w:tabs>
          <w:tab w:val="left" w:pos="938"/>
        </w:tabs>
        <w:ind w:left="0"/>
        <w:jc w:val="both"/>
        <w:rPr>
          <w:rFonts w:ascii="Times New Roman" w:hAnsi="Times New Roman"/>
          <w:noProof/>
          <w:sz w:val="24"/>
        </w:rPr>
      </w:pPr>
    </w:p>
    <w:p w14:paraId="12715689" w14:textId="6DCAF2FB" w:rsidR="003C5826"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16.2. Kad nepieciešams, šīm iestādēm ir jāveic īpaši pasākumi, lai aizsargātu ieslodzīto un probācijas klientu garīgo veselību:</w:t>
      </w:r>
    </w:p>
    <w:p w14:paraId="15088726" w14:textId="77777777" w:rsidR="00525D87" w:rsidRPr="006D6F1D" w:rsidRDefault="00525D87" w:rsidP="00525D87">
      <w:pPr>
        <w:pStyle w:val="ListParagraph"/>
        <w:tabs>
          <w:tab w:val="left" w:pos="938"/>
        </w:tabs>
        <w:ind w:left="0"/>
        <w:jc w:val="both"/>
        <w:rPr>
          <w:rFonts w:ascii="Times New Roman" w:hAnsi="Times New Roman"/>
          <w:noProof/>
          <w:sz w:val="24"/>
        </w:rPr>
      </w:pPr>
    </w:p>
    <w:p w14:paraId="211175F3" w14:textId="6E7B0F6C" w:rsidR="003C5826" w:rsidRPr="006D6F1D"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a) risinot vielu pārmērīgas lietošanas problēmu;</w:t>
      </w:r>
    </w:p>
    <w:p w14:paraId="35E6BD40" w14:textId="77777777" w:rsidR="003C5826" w:rsidRPr="006D6F1D" w:rsidRDefault="003C5826" w:rsidP="00711FD5">
      <w:pPr>
        <w:pStyle w:val="BodyText"/>
        <w:ind w:left="567"/>
        <w:jc w:val="both"/>
        <w:rPr>
          <w:rFonts w:ascii="Times New Roman" w:hAnsi="Times New Roman"/>
          <w:noProof/>
          <w:sz w:val="24"/>
        </w:rPr>
      </w:pPr>
    </w:p>
    <w:p w14:paraId="6FF70F26" w14:textId="10D3D845" w:rsidR="003C5826" w:rsidRPr="006D6F1D"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b) nodrošinot krīzes intervences pakalpojumu pieejamību un</w:t>
      </w:r>
    </w:p>
    <w:p w14:paraId="740D08E8" w14:textId="77777777" w:rsidR="003C5826" w:rsidRPr="006D6F1D" w:rsidRDefault="003C5826" w:rsidP="00711FD5">
      <w:pPr>
        <w:pStyle w:val="BodyText"/>
        <w:ind w:left="567"/>
        <w:jc w:val="both"/>
        <w:rPr>
          <w:rFonts w:ascii="Times New Roman" w:hAnsi="Times New Roman"/>
          <w:noProof/>
          <w:sz w:val="24"/>
        </w:rPr>
      </w:pPr>
    </w:p>
    <w:p w14:paraId="331B9FE6" w14:textId="24C5A947" w:rsidR="003C5826"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c) risinot tādus sistēmiskus jautājumus veselības aprūpes un krimināltiesību sistēmā, kas veicina neapmierinošus rezultātus garīgās veselības jomā.</w:t>
      </w:r>
    </w:p>
    <w:p w14:paraId="530CD434" w14:textId="77777777" w:rsidR="00525D87" w:rsidRPr="006D6F1D" w:rsidRDefault="00525D87" w:rsidP="00525D87">
      <w:pPr>
        <w:pStyle w:val="ListParagraph"/>
        <w:tabs>
          <w:tab w:val="left" w:pos="1363"/>
        </w:tabs>
        <w:ind w:left="0"/>
        <w:jc w:val="both"/>
        <w:rPr>
          <w:rFonts w:ascii="Times New Roman" w:hAnsi="Times New Roman"/>
          <w:noProof/>
          <w:sz w:val="24"/>
        </w:rPr>
      </w:pPr>
    </w:p>
    <w:p w14:paraId="45D1F885"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Paškaitējuma un pašnāvību novēršana</w:t>
      </w:r>
    </w:p>
    <w:p w14:paraId="2337E879" w14:textId="77777777" w:rsidR="003C5826" w:rsidRPr="006D6F1D" w:rsidRDefault="003C5826" w:rsidP="006D6F1D">
      <w:pPr>
        <w:pStyle w:val="BodyText"/>
        <w:jc w:val="both"/>
        <w:rPr>
          <w:rFonts w:ascii="Times New Roman" w:hAnsi="Times New Roman"/>
          <w:b/>
          <w:noProof/>
          <w:sz w:val="24"/>
        </w:rPr>
      </w:pPr>
    </w:p>
    <w:p w14:paraId="32DE41D9" w14:textId="08E65733" w:rsidR="003C5826"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17. Iestādēm, kas nodarbojas ar ieslodzītajiem un probācijas klientiem, ir jāveic īpaši pasākumi, lai novērstu paškaitējumu un pašnāvības:</w:t>
      </w:r>
    </w:p>
    <w:p w14:paraId="51AD3FF1" w14:textId="77777777" w:rsidR="00525D87" w:rsidRPr="006D6F1D" w:rsidRDefault="00525D87" w:rsidP="00525D87">
      <w:pPr>
        <w:pStyle w:val="ListParagraph"/>
        <w:tabs>
          <w:tab w:val="left" w:pos="938"/>
        </w:tabs>
        <w:ind w:left="0"/>
        <w:jc w:val="both"/>
        <w:rPr>
          <w:rFonts w:ascii="Times New Roman" w:hAnsi="Times New Roman"/>
          <w:noProof/>
          <w:sz w:val="24"/>
        </w:rPr>
      </w:pPr>
    </w:p>
    <w:p w14:paraId="1390FE26" w14:textId="2C4750F0" w:rsidR="003C5826" w:rsidRPr="006D6F1D"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a) izstrādājot un īstenojot politiku, kas konkrēti vērsta uz paškaitējuma un pašnāvību novēršanu;</w:t>
      </w:r>
    </w:p>
    <w:p w14:paraId="3C72A2E4" w14:textId="77777777" w:rsidR="003C5826" w:rsidRPr="006D6F1D" w:rsidRDefault="003C5826" w:rsidP="00711FD5">
      <w:pPr>
        <w:pStyle w:val="BodyText"/>
        <w:ind w:left="567"/>
        <w:jc w:val="both"/>
        <w:rPr>
          <w:rFonts w:ascii="Times New Roman" w:hAnsi="Times New Roman"/>
          <w:noProof/>
          <w:sz w:val="24"/>
        </w:rPr>
      </w:pPr>
    </w:p>
    <w:p w14:paraId="14DFC951" w14:textId="25FEE99F" w:rsidR="003C5826" w:rsidRPr="006D6F1D"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b) identificējot paškaitējuma un pašnāvību riskus;</w:t>
      </w:r>
    </w:p>
    <w:p w14:paraId="6A5CB6D1" w14:textId="77777777" w:rsidR="005B6199" w:rsidRPr="006D6F1D" w:rsidRDefault="005B6199" w:rsidP="00711FD5">
      <w:pPr>
        <w:ind w:left="567"/>
        <w:jc w:val="both"/>
        <w:rPr>
          <w:rFonts w:ascii="Times New Roman" w:hAnsi="Times New Roman"/>
          <w:noProof/>
          <w:sz w:val="24"/>
        </w:rPr>
      </w:pPr>
    </w:p>
    <w:p w14:paraId="037DE328" w14:textId="52F68614" w:rsidR="003C5826" w:rsidRPr="006D6F1D" w:rsidRDefault="00525D87" w:rsidP="00711FD5">
      <w:pPr>
        <w:pStyle w:val="ListParagraph"/>
        <w:tabs>
          <w:tab w:val="left" w:pos="1250"/>
        </w:tabs>
        <w:ind w:left="567"/>
        <w:jc w:val="both"/>
        <w:rPr>
          <w:rFonts w:ascii="Times New Roman" w:hAnsi="Times New Roman"/>
          <w:noProof/>
          <w:sz w:val="24"/>
        </w:rPr>
      </w:pPr>
      <w:r>
        <w:rPr>
          <w:rFonts w:ascii="Times New Roman" w:hAnsi="Times New Roman"/>
          <w:sz w:val="24"/>
        </w:rPr>
        <w:t>c) piedāvājot savlaicīgu un efektīvu konsultēšanu un citu veidu atbalstu ieslodzītajiem un probācijas klientiem, kas pakļauti paškaitējuma un pašnāvību riskam;</w:t>
      </w:r>
    </w:p>
    <w:p w14:paraId="0F802125" w14:textId="77777777" w:rsidR="003C5826" w:rsidRPr="006D6F1D" w:rsidRDefault="003C5826" w:rsidP="00711FD5">
      <w:pPr>
        <w:pStyle w:val="BodyText"/>
        <w:ind w:left="567"/>
        <w:jc w:val="both"/>
        <w:rPr>
          <w:rFonts w:ascii="Times New Roman" w:hAnsi="Times New Roman"/>
          <w:noProof/>
          <w:sz w:val="24"/>
        </w:rPr>
      </w:pPr>
    </w:p>
    <w:p w14:paraId="418430FA" w14:textId="1579D5BA" w:rsidR="003C5826" w:rsidRPr="006D6F1D" w:rsidRDefault="00525D87" w:rsidP="00711FD5">
      <w:pPr>
        <w:pStyle w:val="ListParagraph"/>
        <w:tabs>
          <w:tab w:val="left" w:pos="1250"/>
        </w:tabs>
        <w:ind w:left="567"/>
        <w:jc w:val="both"/>
        <w:rPr>
          <w:rFonts w:ascii="Times New Roman" w:hAnsi="Times New Roman"/>
          <w:noProof/>
          <w:sz w:val="24"/>
        </w:rPr>
      </w:pPr>
      <w:r>
        <w:rPr>
          <w:rFonts w:ascii="Times New Roman" w:hAnsi="Times New Roman"/>
          <w:sz w:val="24"/>
        </w:rPr>
        <w:t>d) izstrādājot skaidrus protokolus, kā reaģēt uz paškaitējuma un pašnāvības mēģinājumiem, tostarp veikt tūlītēju medicīnisko un psiholoģisko iejaukšanos;</w:t>
      </w:r>
    </w:p>
    <w:p w14:paraId="397B970A" w14:textId="77777777" w:rsidR="00525D87" w:rsidRDefault="00525D87" w:rsidP="00711FD5">
      <w:pPr>
        <w:pStyle w:val="ListParagraph"/>
        <w:tabs>
          <w:tab w:val="left" w:pos="1250"/>
        </w:tabs>
        <w:ind w:left="567"/>
        <w:jc w:val="both"/>
        <w:rPr>
          <w:rFonts w:ascii="Times New Roman" w:hAnsi="Times New Roman"/>
          <w:noProof/>
          <w:sz w:val="24"/>
        </w:rPr>
      </w:pPr>
    </w:p>
    <w:p w14:paraId="0757CAEE" w14:textId="69024CBF" w:rsidR="003C5826" w:rsidRPr="006D6F1D" w:rsidRDefault="00525D87" w:rsidP="00711FD5">
      <w:pPr>
        <w:pStyle w:val="ListParagraph"/>
        <w:tabs>
          <w:tab w:val="left" w:pos="1250"/>
        </w:tabs>
        <w:ind w:left="567"/>
        <w:jc w:val="both"/>
        <w:rPr>
          <w:rFonts w:ascii="Times New Roman" w:hAnsi="Times New Roman"/>
          <w:noProof/>
          <w:sz w:val="24"/>
        </w:rPr>
      </w:pPr>
      <w:r>
        <w:rPr>
          <w:rFonts w:ascii="Times New Roman" w:hAnsi="Times New Roman"/>
          <w:sz w:val="24"/>
        </w:rPr>
        <w:t>e) ieslodzījuma vietās izveidojot specializētas vienības vai drošības telpas ieslodzītajiem, kuri nonākuši akūtas krīzes situācijā, nodrošinot viņiem uzraudzību un atbalstu un</w:t>
      </w:r>
    </w:p>
    <w:p w14:paraId="4E10B359" w14:textId="77777777" w:rsidR="003C5826" w:rsidRPr="006D6F1D" w:rsidRDefault="003C5826" w:rsidP="00711FD5">
      <w:pPr>
        <w:pStyle w:val="BodyText"/>
        <w:ind w:left="567"/>
        <w:jc w:val="both"/>
        <w:rPr>
          <w:rFonts w:ascii="Times New Roman" w:hAnsi="Times New Roman"/>
          <w:noProof/>
          <w:sz w:val="24"/>
        </w:rPr>
      </w:pPr>
    </w:p>
    <w:p w14:paraId="71BD4195" w14:textId="7FA5ABE2" w:rsidR="003C5826" w:rsidRDefault="00525D87" w:rsidP="00711FD5">
      <w:pPr>
        <w:pStyle w:val="ListParagraph"/>
        <w:tabs>
          <w:tab w:val="left" w:pos="1250"/>
        </w:tabs>
        <w:ind w:left="567"/>
        <w:jc w:val="both"/>
        <w:rPr>
          <w:rFonts w:ascii="Times New Roman" w:hAnsi="Times New Roman"/>
          <w:noProof/>
          <w:sz w:val="24"/>
        </w:rPr>
      </w:pPr>
      <w:r>
        <w:rPr>
          <w:rFonts w:ascii="Times New Roman" w:hAnsi="Times New Roman"/>
          <w:sz w:val="24"/>
        </w:rPr>
        <w:t>f) regulāri pārskatot un atjauninot politiskās nostādnes, pamatojoties uz labāko praksi un jauniem pētījumiem paškaitējuma un pašnāvību jomā.</w:t>
      </w:r>
    </w:p>
    <w:p w14:paraId="0E8D7DD7" w14:textId="77777777" w:rsidR="00525D87" w:rsidRPr="006D6F1D" w:rsidRDefault="00525D87" w:rsidP="00525D87">
      <w:pPr>
        <w:pStyle w:val="ListParagraph"/>
        <w:tabs>
          <w:tab w:val="left" w:pos="1250"/>
        </w:tabs>
        <w:ind w:left="0"/>
        <w:jc w:val="both"/>
        <w:rPr>
          <w:rFonts w:ascii="Times New Roman" w:hAnsi="Times New Roman"/>
          <w:noProof/>
          <w:sz w:val="24"/>
        </w:rPr>
      </w:pPr>
    </w:p>
    <w:p w14:paraId="3D0DFA96" w14:textId="77777777" w:rsidR="00525D87" w:rsidRDefault="003C5826" w:rsidP="006D6F1D">
      <w:pPr>
        <w:pStyle w:val="Heading1"/>
        <w:spacing w:before="0"/>
        <w:ind w:left="0"/>
        <w:jc w:val="both"/>
        <w:rPr>
          <w:rFonts w:ascii="Times New Roman" w:hAnsi="Times New Roman"/>
          <w:noProof/>
          <w:sz w:val="24"/>
        </w:rPr>
      </w:pPr>
      <w:r>
        <w:rPr>
          <w:rFonts w:ascii="Times New Roman" w:hAnsi="Times New Roman"/>
          <w:sz w:val="24"/>
        </w:rPr>
        <w:t>III daļa. Garīga rakstura traucējumu pārvaldība</w:t>
      </w:r>
    </w:p>
    <w:p w14:paraId="7B26713D" w14:textId="77777777" w:rsidR="00525D87" w:rsidRDefault="00525D87" w:rsidP="006D6F1D">
      <w:pPr>
        <w:pStyle w:val="Heading1"/>
        <w:spacing w:before="0"/>
        <w:ind w:left="0"/>
        <w:jc w:val="both"/>
        <w:rPr>
          <w:rFonts w:ascii="Times New Roman" w:hAnsi="Times New Roman"/>
          <w:noProof/>
          <w:sz w:val="24"/>
        </w:rPr>
      </w:pPr>
    </w:p>
    <w:p w14:paraId="0489F2AF" w14:textId="5C531A57" w:rsidR="003C5826" w:rsidRDefault="003C5826" w:rsidP="006D6F1D">
      <w:pPr>
        <w:pStyle w:val="Heading1"/>
        <w:spacing w:before="0"/>
        <w:ind w:left="0"/>
        <w:jc w:val="both"/>
        <w:rPr>
          <w:rFonts w:ascii="Times New Roman" w:hAnsi="Times New Roman"/>
          <w:noProof/>
          <w:sz w:val="24"/>
        </w:rPr>
      </w:pPr>
      <w:r>
        <w:rPr>
          <w:rFonts w:ascii="Times New Roman" w:hAnsi="Times New Roman"/>
          <w:sz w:val="24"/>
        </w:rPr>
        <w:t>Skrīnings</w:t>
      </w:r>
    </w:p>
    <w:p w14:paraId="4C5D36CA" w14:textId="77777777" w:rsidR="00525D87" w:rsidRPr="006D6F1D" w:rsidRDefault="00525D87" w:rsidP="006D6F1D">
      <w:pPr>
        <w:pStyle w:val="Heading1"/>
        <w:spacing w:before="0"/>
        <w:ind w:left="0"/>
        <w:jc w:val="both"/>
        <w:rPr>
          <w:rFonts w:ascii="Times New Roman" w:hAnsi="Times New Roman"/>
          <w:noProof/>
          <w:sz w:val="24"/>
        </w:rPr>
      </w:pPr>
    </w:p>
    <w:p w14:paraId="3B2FD94C" w14:textId="57C56D9D" w:rsidR="003C5826" w:rsidRPr="006D6F1D" w:rsidRDefault="00525D87" w:rsidP="00525D87">
      <w:pPr>
        <w:pStyle w:val="ListParagraph"/>
        <w:tabs>
          <w:tab w:val="left" w:pos="390"/>
          <w:tab w:val="left" w:pos="825"/>
        </w:tabs>
        <w:ind w:left="0"/>
        <w:jc w:val="both"/>
        <w:rPr>
          <w:rFonts w:ascii="Times New Roman" w:hAnsi="Times New Roman"/>
          <w:noProof/>
          <w:sz w:val="24"/>
        </w:rPr>
      </w:pPr>
      <w:r>
        <w:rPr>
          <w:rFonts w:ascii="Times New Roman" w:hAnsi="Times New Roman"/>
          <w:sz w:val="24"/>
        </w:rPr>
        <w:t>18.1. Tā kā ieslodzītajiem un probācijas klientiem ar garīga rakstura traucējumiem ir nepieciešama tūlītēja, īpaša ārstēšana un citi intervences pasākumi, atbildīgajām iestādēm jānodrošina, ka atbilstoši kvalificēts personāls veic viņu aprūpē esošo ieslodzīto un probācijas klientu skrīningu vai ka ārēju garīgās veselības aprūpes pakalpojumu laikā tiek veikts šāds skrīnings, lai identificētu personas ar garīga rakstura traucējumiem.</w:t>
      </w:r>
    </w:p>
    <w:p w14:paraId="35B01B84" w14:textId="77777777" w:rsidR="003C5826" w:rsidRPr="006D6F1D" w:rsidRDefault="003C5826" w:rsidP="006D6F1D">
      <w:pPr>
        <w:pStyle w:val="BodyText"/>
        <w:jc w:val="both"/>
        <w:rPr>
          <w:rFonts w:ascii="Times New Roman" w:hAnsi="Times New Roman"/>
          <w:noProof/>
          <w:sz w:val="24"/>
        </w:rPr>
      </w:pPr>
    </w:p>
    <w:p w14:paraId="401C67CD" w14:textId="62ECB25C" w:rsidR="003C5826" w:rsidRDefault="00525D87" w:rsidP="00525D87">
      <w:pPr>
        <w:pStyle w:val="ListParagraph"/>
        <w:tabs>
          <w:tab w:val="left" w:pos="825"/>
        </w:tabs>
        <w:ind w:left="0"/>
        <w:jc w:val="both"/>
        <w:rPr>
          <w:rFonts w:ascii="Times New Roman" w:hAnsi="Times New Roman"/>
          <w:sz w:val="24"/>
        </w:rPr>
      </w:pPr>
      <w:r>
        <w:rPr>
          <w:rFonts w:ascii="Times New Roman" w:hAnsi="Times New Roman"/>
          <w:sz w:val="24"/>
        </w:rPr>
        <w:t>18.2. Veicot skrīningu, izvērtē vielu lietošanu un ar to saistītās medicīniskās un sociālās problēmas.</w:t>
      </w:r>
    </w:p>
    <w:p w14:paraId="149B274B" w14:textId="77777777" w:rsidR="004010AB" w:rsidRPr="006D6F1D" w:rsidRDefault="004010AB" w:rsidP="00525D87">
      <w:pPr>
        <w:pStyle w:val="ListParagraph"/>
        <w:tabs>
          <w:tab w:val="left" w:pos="825"/>
        </w:tabs>
        <w:ind w:left="0"/>
        <w:jc w:val="both"/>
        <w:rPr>
          <w:rFonts w:ascii="Times New Roman" w:hAnsi="Times New Roman"/>
          <w:noProof/>
          <w:sz w:val="24"/>
        </w:rPr>
      </w:pPr>
    </w:p>
    <w:p w14:paraId="1CC6FCF1" w14:textId="55CF4F26" w:rsidR="003C5826" w:rsidRPr="006D6F1D" w:rsidRDefault="00525D87" w:rsidP="00525D87">
      <w:pPr>
        <w:pStyle w:val="ListParagraph"/>
        <w:tabs>
          <w:tab w:val="left" w:pos="825"/>
        </w:tabs>
        <w:ind w:left="0"/>
        <w:jc w:val="both"/>
        <w:rPr>
          <w:rFonts w:ascii="Times New Roman" w:hAnsi="Times New Roman"/>
          <w:noProof/>
          <w:sz w:val="24"/>
        </w:rPr>
      </w:pPr>
      <w:r>
        <w:rPr>
          <w:rFonts w:ascii="Times New Roman" w:hAnsi="Times New Roman"/>
          <w:sz w:val="24"/>
        </w:rPr>
        <w:t>18.3. Skrīnings:</w:t>
      </w:r>
    </w:p>
    <w:p w14:paraId="18E25862" w14:textId="77777777" w:rsidR="003C5826" w:rsidRPr="006D6F1D" w:rsidRDefault="003C5826" w:rsidP="006D6F1D">
      <w:pPr>
        <w:pStyle w:val="BodyText"/>
        <w:jc w:val="both"/>
        <w:rPr>
          <w:rFonts w:ascii="Times New Roman" w:hAnsi="Times New Roman"/>
          <w:noProof/>
          <w:sz w:val="24"/>
        </w:rPr>
      </w:pPr>
    </w:p>
    <w:p w14:paraId="3E656F3C" w14:textId="70938929" w:rsidR="003C5826" w:rsidRDefault="00525D87" w:rsidP="00711FD5">
      <w:pPr>
        <w:pStyle w:val="ListParagraph"/>
        <w:tabs>
          <w:tab w:val="left" w:pos="1250"/>
        </w:tabs>
        <w:ind w:left="567"/>
        <w:jc w:val="both"/>
        <w:rPr>
          <w:rFonts w:ascii="Times New Roman" w:hAnsi="Times New Roman"/>
          <w:noProof/>
          <w:sz w:val="24"/>
        </w:rPr>
      </w:pPr>
      <w:r>
        <w:rPr>
          <w:rFonts w:ascii="Times New Roman" w:hAnsi="Times New Roman"/>
          <w:sz w:val="24"/>
        </w:rPr>
        <w:t>a) ieslodzīto gadījumā jāveic, kad ieslodzītais tiek uzņemts ieslodzījuma vietā;</w:t>
      </w:r>
    </w:p>
    <w:p w14:paraId="49BB9B85" w14:textId="77777777" w:rsidR="00525D87" w:rsidRPr="006D6F1D" w:rsidRDefault="00525D87" w:rsidP="00711FD5">
      <w:pPr>
        <w:pStyle w:val="ListParagraph"/>
        <w:tabs>
          <w:tab w:val="left" w:pos="1250"/>
        </w:tabs>
        <w:ind w:left="567"/>
        <w:jc w:val="both"/>
        <w:rPr>
          <w:rFonts w:ascii="Times New Roman" w:hAnsi="Times New Roman"/>
          <w:noProof/>
          <w:sz w:val="24"/>
        </w:rPr>
      </w:pPr>
    </w:p>
    <w:p w14:paraId="54691D26" w14:textId="0EFB6354" w:rsidR="003C5826" w:rsidRDefault="00525D87" w:rsidP="00711FD5">
      <w:pPr>
        <w:pStyle w:val="ListParagraph"/>
        <w:tabs>
          <w:tab w:val="left" w:pos="1250"/>
        </w:tabs>
        <w:ind w:left="567"/>
        <w:jc w:val="both"/>
        <w:rPr>
          <w:rFonts w:ascii="Times New Roman" w:hAnsi="Times New Roman"/>
          <w:noProof/>
          <w:sz w:val="24"/>
        </w:rPr>
      </w:pPr>
      <w:r>
        <w:rPr>
          <w:rFonts w:ascii="Times New Roman" w:hAnsi="Times New Roman"/>
          <w:sz w:val="24"/>
        </w:rPr>
        <w:t>b) jāveic pirms izlaišanas no ieslodzījuma vietas vai probācijas perioda sākumā, ja probācijas klienti netiek nodoti probācijai tieši no ieslodzījuma vietas, un</w:t>
      </w:r>
    </w:p>
    <w:p w14:paraId="5FF99919" w14:textId="77777777" w:rsidR="00525D87" w:rsidRPr="006D6F1D" w:rsidRDefault="00525D87" w:rsidP="00711FD5">
      <w:pPr>
        <w:pStyle w:val="ListParagraph"/>
        <w:tabs>
          <w:tab w:val="left" w:pos="1250"/>
        </w:tabs>
        <w:ind w:left="567"/>
        <w:jc w:val="both"/>
        <w:rPr>
          <w:rFonts w:ascii="Times New Roman" w:hAnsi="Times New Roman"/>
          <w:noProof/>
          <w:sz w:val="24"/>
        </w:rPr>
      </w:pPr>
    </w:p>
    <w:p w14:paraId="35FBE989" w14:textId="24300B3D" w:rsidR="003C5826" w:rsidRDefault="00525D87" w:rsidP="00711FD5">
      <w:pPr>
        <w:pStyle w:val="ListParagraph"/>
        <w:tabs>
          <w:tab w:val="left" w:pos="1250"/>
        </w:tabs>
        <w:ind w:left="567"/>
        <w:jc w:val="both"/>
        <w:rPr>
          <w:rFonts w:ascii="Times New Roman" w:hAnsi="Times New Roman"/>
          <w:noProof/>
          <w:sz w:val="24"/>
        </w:rPr>
      </w:pPr>
      <w:r>
        <w:rPr>
          <w:rFonts w:ascii="Times New Roman" w:hAnsi="Times New Roman"/>
          <w:sz w:val="24"/>
        </w:rPr>
        <w:t>c) jāatkārto pēc vajadzības.</w:t>
      </w:r>
    </w:p>
    <w:p w14:paraId="2E6ACBC5" w14:textId="77777777" w:rsidR="00525D87" w:rsidRPr="006D6F1D" w:rsidRDefault="00525D87" w:rsidP="00525D87">
      <w:pPr>
        <w:pStyle w:val="ListParagraph"/>
        <w:tabs>
          <w:tab w:val="left" w:pos="1250"/>
        </w:tabs>
        <w:ind w:left="0"/>
        <w:jc w:val="both"/>
        <w:rPr>
          <w:rFonts w:ascii="Times New Roman" w:hAnsi="Times New Roman"/>
          <w:noProof/>
          <w:sz w:val="24"/>
        </w:rPr>
      </w:pPr>
    </w:p>
    <w:p w14:paraId="1C3B044A"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Novērtēšana</w:t>
      </w:r>
    </w:p>
    <w:p w14:paraId="1F20445B" w14:textId="77777777" w:rsidR="003C5826" w:rsidRPr="006D6F1D" w:rsidRDefault="003C5826" w:rsidP="006D6F1D">
      <w:pPr>
        <w:pStyle w:val="BodyText"/>
        <w:jc w:val="both"/>
        <w:rPr>
          <w:rFonts w:ascii="Times New Roman" w:hAnsi="Times New Roman"/>
          <w:b/>
          <w:noProof/>
          <w:sz w:val="24"/>
        </w:rPr>
      </w:pPr>
    </w:p>
    <w:p w14:paraId="33EB16C0" w14:textId="7BB071F2" w:rsidR="003C5826" w:rsidRDefault="00525D87" w:rsidP="00525D87">
      <w:pPr>
        <w:pStyle w:val="ListParagraph"/>
        <w:tabs>
          <w:tab w:val="left" w:pos="825"/>
        </w:tabs>
        <w:ind w:left="0"/>
        <w:rPr>
          <w:rFonts w:ascii="Times New Roman" w:hAnsi="Times New Roman"/>
          <w:noProof/>
          <w:sz w:val="24"/>
        </w:rPr>
      </w:pPr>
      <w:r>
        <w:rPr>
          <w:rFonts w:ascii="Times New Roman" w:hAnsi="Times New Roman"/>
          <w:sz w:val="24"/>
        </w:rPr>
        <w:t>19. Ja skrīninga rezultātā tiek konstatēts, ka ieslodzītajiem vai probācijas klientiem ir garīga rakstura traucējumu indikācijas, viņiem jāpiedāvā vispusīga novērtēšana, lai apstiprinātu, vai sākotnējais atzinums bijis pareizs, un noteiktu garīga rakstura traucējumu būtību un smaguma pakāpi, kā arī to, kādus riskus viņi var radīt un kādas viņiem varētu būt vajadzības.</w:t>
      </w:r>
    </w:p>
    <w:p w14:paraId="01115BF1" w14:textId="77777777" w:rsidR="00525D87" w:rsidRPr="006D6F1D" w:rsidRDefault="00525D87" w:rsidP="00525D87">
      <w:pPr>
        <w:pStyle w:val="ListParagraph"/>
        <w:tabs>
          <w:tab w:val="left" w:pos="825"/>
        </w:tabs>
        <w:ind w:left="0"/>
        <w:jc w:val="both"/>
        <w:rPr>
          <w:rFonts w:ascii="Times New Roman" w:hAnsi="Times New Roman"/>
          <w:noProof/>
          <w:sz w:val="24"/>
        </w:rPr>
      </w:pPr>
    </w:p>
    <w:p w14:paraId="5CD4865C"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Garīga rakstura traucējumu ārstēšana</w:t>
      </w:r>
    </w:p>
    <w:p w14:paraId="6033639E" w14:textId="77777777" w:rsidR="003C5826" w:rsidRPr="006D6F1D" w:rsidRDefault="003C5826" w:rsidP="006D6F1D">
      <w:pPr>
        <w:pStyle w:val="BodyText"/>
        <w:jc w:val="both"/>
        <w:rPr>
          <w:rFonts w:ascii="Times New Roman" w:hAnsi="Times New Roman"/>
          <w:b/>
          <w:noProof/>
          <w:sz w:val="24"/>
        </w:rPr>
      </w:pPr>
    </w:p>
    <w:p w14:paraId="2E818954" w14:textId="32FBB741" w:rsidR="003C5826" w:rsidRDefault="00525D87" w:rsidP="00525D87">
      <w:pPr>
        <w:pStyle w:val="ListParagraph"/>
        <w:tabs>
          <w:tab w:val="left" w:pos="825"/>
        </w:tabs>
        <w:ind w:left="0"/>
        <w:jc w:val="both"/>
        <w:rPr>
          <w:rFonts w:ascii="Times New Roman" w:hAnsi="Times New Roman"/>
          <w:noProof/>
          <w:sz w:val="24"/>
        </w:rPr>
      </w:pPr>
      <w:r>
        <w:rPr>
          <w:rFonts w:ascii="Times New Roman" w:hAnsi="Times New Roman"/>
          <w:sz w:val="24"/>
        </w:rPr>
        <w:t>20.1. Ieslodzījuma vietām un probācijas dienestiem jāveicina tas, ka ieslodzītajiem un probācijas klientiem ir pieejams noteikts efektīvas garīgās veselības ārstēšanas klāsts.</w:t>
      </w:r>
    </w:p>
    <w:p w14:paraId="3360DEFA" w14:textId="77777777" w:rsidR="00525D87" w:rsidRPr="006D6F1D" w:rsidRDefault="00525D87" w:rsidP="00525D87">
      <w:pPr>
        <w:pStyle w:val="ListParagraph"/>
        <w:tabs>
          <w:tab w:val="left" w:pos="825"/>
        </w:tabs>
        <w:ind w:left="0"/>
        <w:jc w:val="both"/>
        <w:rPr>
          <w:rFonts w:ascii="Times New Roman" w:hAnsi="Times New Roman"/>
          <w:noProof/>
          <w:sz w:val="24"/>
        </w:rPr>
      </w:pPr>
    </w:p>
    <w:p w14:paraId="3A7E28B1" w14:textId="791E00E3" w:rsidR="003C5826" w:rsidRPr="006D6F1D" w:rsidRDefault="00525D87" w:rsidP="00525D87">
      <w:pPr>
        <w:pStyle w:val="ListParagraph"/>
        <w:tabs>
          <w:tab w:val="left" w:pos="825"/>
        </w:tabs>
        <w:ind w:left="0"/>
        <w:jc w:val="both"/>
        <w:rPr>
          <w:rFonts w:ascii="Times New Roman" w:hAnsi="Times New Roman"/>
          <w:noProof/>
          <w:sz w:val="24"/>
        </w:rPr>
      </w:pPr>
      <w:r>
        <w:rPr>
          <w:rFonts w:ascii="Times New Roman" w:hAnsi="Times New Roman"/>
          <w:sz w:val="24"/>
        </w:rPr>
        <w:t xml:space="preserve">20.2. Jānodrošina, ka garīga rakstura traucējumus ārstē kvalificēts personāls vai ka tiek izmantoti vispārēji garīgās veselības aprūpes pakalpojumi, iespēju robežās iekļaujot </w:t>
      </w:r>
      <w:r w:rsidR="00E65E90">
        <w:rPr>
          <w:rFonts w:ascii="Times New Roman" w:hAnsi="Times New Roman"/>
          <w:sz w:val="24"/>
        </w:rPr>
        <w:t>multidisciplināru</w:t>
      </w:r>
      <w:r>
        <w:rPr>
          <w:rFonts w:ascii="Times New Roman" w:hAnsi="Times New Roman"/>
          <w:sz w:val="24"/>
        </w:rPr>
        <w:t xml:space="preserve"> pieeju.</w:t>
      </w:r>
    </w:p>
    <w:p w14:paraId="14EBEB97" w14:textId="77777777" w:rsidR="003C5826" w:rsidRPr="006D6F1D" w:rsidRDefault="003C5826" w:rsidP="006D6F1D">
      <w:pPr>
        <w:pStyle w:val="BodyText"/>
        <w:jc w:val="both"/>
        <w:rPr>
          <w:rFonts w:ascii="Times New Roman" w:hAnsi="Times New Roman"/>
          <w:noProof/>
          <w:sz w:val="24"/>
        </w:rPr>
      </w:pPr>
    </w:p>
    <w:p w14:paraId="39B9B8CD" w14:textId="572AF969" w:rsidR="003C5826" w:rsidRPr="006D6F1D" w:rsidRDefault="00525D87" w:rsidP="00525D87">
      <w:pPr>
        <w:pStyle w:val="ListParagraph"/>
        <w:tabs>
          <w:tab w:val="left" w:pos="825"/>
        </w:tabs>
        <w:ind w:left="0"/>
        <w:jc w:val="both"/>
        <w:rPr>
          <w:rFonts w:ascii="Times New Roman" w:hAnsi="Times New Roman"/>
          <w:noProof/>
          <w:sz w:val="24"/>
        </w:rPr>
      </w:pPr>
      <w:r>
        <w:rPr>
          <w:rFonts w:ascii="Times New Roman" w:hAnsi="Times New Roman"/>
          <w:sz w:val="24"/>
        </w:rPr>
        <w:t>20.3. Garīga rakstura traucējumu ārstēšana jāveic, pamatojoties uz ieslodzīto un probācijas klientu brīvu un informētu piekrišanu, izņemot, ja šādu ārstēšanu var piemērot bez piekrišanas valsts tiesību aktos noteiktu medicīnisku apsvērumu dēļ.</w:t>
      </w:r>
    </w:p>
    <w:p w14:paraId="6D0E37F9" w14:textId="77777777" w:rsidR="00525D87" w:rsidRDefault="00525D87" w:rsidP="00525D87">
      <w:pPr>
        <w:pStyle w:val="ListParagraph"/>
        <w:tabs>
          <w:tab w:val="left" w:pos="825"/>
        </w:tabs>
        <w:ind w:left="0"/>
        <w:jc w:val="both"/>
        <w:rPr>
          <w:rFonts w:ascii="Times New Roman" w:hAnsi="Times New Roman"/>
          <w:noProof/>
          <w:sz w:val="24"/>
        </w:rPr>
      </w:pPr>
    </w:p>
    <w:p w14:paraId="24F36C1D" w14:textId="4070F44C" w:rsidR="003C5826" w:rsidRDefault="00525D87" w:rsidP="00525D87">
      <w:pPr>
        <w:pStyle w:val="ListParagraph"/>
        <w:tabs>
          <w:tab w:val="left" w:pos="825"/>
        </w:tabs>
        <w:ind w:left="0"/>
        <w:jc w:val="both"/>
        <w:rPr>
          <w:rFonts w:ascii="Times New Roman" w:hAnsi="Times New Roman"/>
          <w:noProof/>
          <w:sz w:val="24"/>
        </w:rPr>
      </w:pPr>
      <w:r>
        <w:rPr>
          <w:rFonts w:ascii="Times New Roman" w:hAnsi="Times New Roman"/>
          <w:sz w:val="24"/>
        </w:rPr>
        <w:t>20.4. Ieslodzītajiem un probācijas klientiem, kas ir atkarīgi no vielu pārmērīgas lietošanas, vajadzības gadījumā ārstēšanā iekļauj aizstājējterapiju un citas kaitējumu mazinošas metodes.</w:t>
      </w:r>
    </w:p>
    <w:p w14:paraId="151B66F6" w14:textId="77777777" w:rsidR="00525D87" w:rsidRPr="006D6F1D" w:rsidRDefault="00525D87" w:rsidP="00525D87">
      <w:pPr>
        <w:pStyle w:val="ListParagraph"/>
        <w:tabs>
          <w:tab w:val="left" w:pos="825"/>
        </w:tabs>
        <w:ind w:left="0"/>
        <w:jc w:val="both"/>
        <w:rPr>
          <w:rFonts w:ascii="Times New Roman" w:hAnsi="Times New Roman"/>
          <w:noProof/>
          <w:sz w:val="24"/>
        </w:rPr>
      </w:pPr>
    </w:p>
    <w:p w14:paraId="29874DA2"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Krīzes intervence</w:t>
      </w:r>
    </w:p>
    <w:p w14:paraId="46BA0310" w14:textId="77777777" w:rsidR="003C5826" w:rsidRPr="006D6F1D" w:rsidRDefault="003C5826" w:rsidP="006D6F1D">
      <w:pPr>
        <w:pStyle w:val="BodyText"/>
        <w:jc w:val="both"/>
        <w:rPr>
          <w:rFonts w:ascii="Times New Roman" w:hAnsi="Times New Roman"/>
          <w:b/>
          <w:noProof/>
          <w:sz w:val="24"/>
        </w:rPr>
      </w:pPr>
    </w:p>
    <w:p w14:paraId="69145407" w14:textId="45F465C3" w:rsidR="003C5826" w:rsidRPr="006D6F1D" w:rsidRDefault="00525D87" w:rsidP="00525D87">
      <w:pPr>
        <w:pStyle w:val="ListParagraph"/>
        <w:tabs>
          <w:tab w:val="left" w:pos="825"/>
        </w:tabs>
        <w:ind w:left="0"/>
        <w:jc w:val="both"/>
        <w:rPr>
          <w:rFonts w:ascii="Times New Roman" w:hAnsi="Times New Roman"/>
          <w:noProof/>
          <w:sz w:val="24"/>
        </w:rPr>
      </w:pPr>
      <w:r>
        <w:rPr>
          <w:rFonts w:ascii="Times New Roman" w:hAnsi="Times New Roman"/>
          <w:sz w:val="24"/>
        </w:rPr>
        <w:t>21.1. Garīgās veselības krīze iespēju robežās jārisina terapeitiski veselības aprūpes personāla uzraudzībā.</w:t>
      </w:r>
    </w:p>
    <w:p w14:paraId="4BE87ADE" w14:textId="77777777" w:rsidR="003C5826" w:rsidRPr="006D6F1D" w:rsidRDefault="003C5826" w:rsidP="006D6F1D">
      <w:pPr>
        <w:pStyle w:val="BodyText"/>
        <w:jc w:val="both"/>
        <w:rPr>
          <w:rFonts w:ascii="Times New Roman" w:hAnsi="Times New Roman"/>
          <w:noProof/>
          <w:sz w:val="24"/>
        </w:rPr>
      </w:pPr>
    </w:p>
    <w:p w14:paraId="30BE66D3" w14:textId="4F1DDBD9" w:rsidR="003C5826" w:rsidRPr="006D6F1D" w:rsidRDefault="00525D87" w:rsidP="00525D87">
      <w:pPr>
        <w:pStyle w:val="ListParagraph"/>
        <w:tabs>
          <w:tab w:val="left" w:pos="825"/>
        </w:tabs>
        <w:ind w:left="0"/>
        <w:jc w:val="both"/>
        <w:rPr>
          <w:rFonts w:ascii="Times New Roman" w:hAnsi="Times New Roman"/>
          <w:noProof/>
          <w:sz w:val="24"/>
        </w:rPr>
      </w:pPr>
      <w:r>
        <w:rPr>
          <w:rFonts w:ascii="Times New Roman" w:hAnsi="Times New Roman"/>
          <w:sz w:val="24"/>
        </w:rPr>
        <w:t>21.2. Gadījumā, ja ieslodzītajam ir garīgās veselības krīze:</w:t>
      </w:r>
    </w:p>
    <w:p w14:paraId="012ECC21" w14:textId="77777777" w:rsidR="003C5826" w:rsidRPr="006D6F1D" w:rsidRDefault="003C5826" w:rsidP="006D6F1D">
      <w:pPr>
        <w:pStyle w:val="BodyText"/>
        <w:jc w:val="both"/>
        <w:rPr>
          <w:rFonts w:ascii="Times New Roman" w:hAnsi="Times New Roman"/>
          <w:noProof/>
          <w:sz w:val="24"/>
        </w:rPr>
      </w:pPr>
    </w:p>
    <w:p w14:paraId="7B59ABE2" w14:textId="798E8379" w:rsidR="003C5826" w:rsidRPr="006D6F1D"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a) iestādēm, kas iejaucas šādas garīgās veselības krīzes gadījumā, ir medicīniski jānovērtē situācija un jāsniedz tūlītējs atbalsts, palīdzība un ārstēšana, izmantojot vai nu veselības aprūpes pakalpojumus ieslodzījuma vietā, vai arī pēc nosūtījuma izmantojot ārējos garīgās veselības aprūpes pakalpojumus;</w:t>
      </w:r>
    </w:p>
    <w:p w14:paraId="3A23E926" w14:textId="77777777" w:rsidR="003C5826" w:rsidRPr="006D6F1D" w:rsidRDefault="003C5826" w:rsidP="00711FD5">
      <w:pPr>
        <w:pStyle w:val="BodyText"/>
        <w:ind w:left="567"/>
        <w:jc w:val="both"/>
        <w:rPr>
          <w:rFonts w:ascii="Times New Roman" w:hAnsi="Times New Roman"/>
          <w:noProof/>
          <w:sz w:val="24"/>
        </w:rPr>
      </w:pPr>
    </w:p>
    <w:p w14:paraId="0EB43957" w14:textId="37C55B2B" w:rsidR="003C5826" w:rsidRPr="006D6F1D"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b) krīzes intervences pasākumiem jābūt, cik vien iespējams, neuzbāzīgiem;</w:t>
      </w:r>
    </w:p>
    <w:p w14:paraId="2DF69A1D" w14:textId="77777777" w:rsidR="00525D87" w:rsidRDefault="00525D87" w:rsidP="00711FD5">
      <w:pPr>
        <w:pStyle w:val="ListParagraph"/>
        <w:tabs>
          <w:tab w:val="left" w:pos="1363"/>
        </w:tabs>
        <w:ind w:left="567"/>
        <w:jc w:val="both"/>
        <w:rPr>
          <w:rFonts w:ascii="Times New Roman" w:hAnsi="Times New Roman"/>
          <w:noProof/>
          <w:sz w:val="24"/>
        </w:rPr>
      </w:pPr>
    </w:p>
    <w:p w14:paraId="33086C9D" w14:textId="3679341F" w:rsidR="003C5826" w:rsidRPr="006D6F1D"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c) ja vien iespējams, īstenojot krīzes intervences pasākumus, jāizvairās šādu ieslodzīto nošķirt no citiem ieslodzītajiem vai izmantot spēku vai kustību ierobežošanas līdzekļus, jo šādi intervences pasākumi var pasliktināt ieslodzītā stāvokli, un</w:t>
      </w:r>
    </w:p>
    <w:p w14:paraId="653B8ABD" w14:textId="77777777" w:rsidR="003C5826" w:rsidRPr="006D6F1D" w:rsidRDefault="003C5826" w:rsidP="00711FD5">
      <w:pPr>
        <w:pStyle w:val="BodyText"/>
        <w:ind w:left="567"/>
        <w:jc w:val="both"/>
        <w:rPr>
          <w:rFonts w:ascii="Times New Roman" w:hAnsi="Times New Roman"/>
          <w:noProof/>
          <w:sz w:val="24"/>
        </w:rPr>
      </w:pPr>
    </w:p>
    <w:p w14:paraId="38466E58" w14:textId="7B2394AC" w:rsidR="003C5826" w:rsidRDefault="00525D87" w:rsidP="00711FD5">
      <w:pPr>
        <w:pStyle w:val="ListParagraph"/>
        <w:tabs>
          <w:tab w:val="left" w:pos="1363"/>
        </w:tabs>
        <w:ind w:left="567"/>
        <w:jc w:val="both"/>
        <w:rPr>
          <w:rFonts w:ascii="Times New Roman" w:hAnsi="Times New Roman"/>
          <w:noProof/>
          <w:sz w:val="24"/>
        </w:rPr>
      </w:pPr>
      <w:r>
        <w:rPr>
          <w:rFonts w:ascii="Times New Roman" w:hAnsi="Times New Roman"/>
          <w:sz w:val="24"/>
        </w:rPr>
        <w:t>d) ja, īstenojot krīzes intervences pasākumus, nevar izvairīties no nošķiršanas vai spēka vai kustību ierobežošanas līdzekļu izmantošanas, piemēro šādu pasākumu izmantošanas ierobežojumus, kas noteikti Eiropas cietumu noteikumos.</w:t>
      </w:r>
    </w:p>
    <w:p w14:paraId="1AA5FEBC" w14:textId="77777777" w:rsidR="00525D87" w:rsidRPr="006D6F1D" w:rsidRDefault="00525D87" w:rsidP="00525D87">
      <w:pPr>
        <w:pStyle w:val="ListParagraph"/>
        <w:tabs>
          <w:tab w:val="left" w:pos="1363"/>
        </w:tabs>
        <w:ind w:left="0"/>
        <w:jc w:val="both"/>
        <w:rPr>
          <w:rFonts w:ascii="Times New Roman" w:hAnsi="Times New Roman"/>
          <w:noProof/>
          <w:sz w:val="24"/>
        </w:rPr>
      </w:pPr>
    </w:p>
    <w:p w14:paraId="0103FF36" w14:textId="57F0D2B4" w:rsidR="003C5826"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 xml:space="preserve">21.3. Ja probācijas dienestu uzmanības lokā ir nonācis probācijas klients, kam ir garīgās veselības krīze, tiem jāiejaucas, nosūtot šo probācijas klientu uz atbilstīgu garīgās veselības aprūpes pakalpojumu izmantošanai </w:t>
      </w:r>
      <w:r w:rsidR="00C8299D">
        <w:rPr>
          <w:rFonts w:ascii="Times New Roman" w:hAnsi="Times New Roman"/>
          <w:sz w:val="24"/>
        </w:rPr>
        <w:t>sabiedrībā</w:t>
      </w:r>
      <w:r>
        <w:rPr>
          <w:rFonts w:ascii="Times New Roman" w:hAnsi="Times New Roman"/>
          <w:sz w:val="24"/>
        </w:rPr>
        <w:t>.</w:t>
      </w:r>
    </w:p>
    <w:p w14:paraId="42F5697E" w14:textId="77777777" w:rsidR="00525D87" w:rsidRPr="006D6F1D" w:rsidRDefault="00525D87" w:rsidP="00525D87">
      <w:pPr>
        <w:pStyle w:val="ListParagraph"/>
        <w:tabs>
          <w:tab w:val="left" w:pos="938"/>
        </w:tabs>
        <w:ind w:left="0"/>
        <w:jc w:val="both"/>
        <w:rPr>
          <w:rFonts w:ascii="Times New Roman" w:hAnsi="Times New Roman"/>
          <w:noProof/>
          <w:sz w:val="24"/>
        </w:rPr>
      </w:pPr>
    </w:p>
    <w:p w14:paraId="13DEA623" w14:textId="77777777" w:rsidR="00525D87" w:rsidRDefault="003C5826" w:rsidP="006D6F1D">
      <w:pPr>
        <w:pStyle w:val="Heading1"/>
        <w:spacing w:before="0"/>
        <w:ind w:left="0"/>
        <w:jc w:val="both"/>
        <w:rPr>
          <w:rFonts w:ascii="Times New Roman" w:hAnsi="Times New Roman"/>
          <w:noProof/>
          <w:sz w:val="24"/>
        </w:rPr>
      </w:pPr>
      <w:r>
        <w:rPr>
          <w:rFonts w:ascii="Times New Roman" w:hAnsi="Times New Roman"/>
          <w:sz w:val="24"/>
        </w:rPr>
        <w:t>IV daļa. Personāls</w:t>
      </w:r>
    </w:p>
    <w:p w14:paraId="72951EEC" w14:textId="77777777" w:rsidR="00525D87" w:rsidRDefault="00525D87" w:rsidP="006D6F1D">
      <w:pPr>
        <w:pStyle w:val="Heading1"/>
        <w:spacing w:before="0"/>
        <w:ind w:left="0"/>
        <w:jc w:val="both"/>
        <w:rPr>
          <w:rFonts w:ascii="Times New Roman" w:hAnsi="Times New Roman"/>
          <w:noProof/>
          <w:sz w:val="24"/>
        </w:rPr>
      </w:pPr>
    </w:p>
    <w:p w14:paraId="11627AE9" w14:textId="5F9858D7" w:rsidR="003C5826" w:rsidRDefault="003C5826" w:rsidP="006D6F1D">
      <w:pPr>
        <w:pStyle w:val="Heading1"/>
        <w:spacing w:before="0"/>
        <w:ind w:left="0"/>
        <w:jc w:val="both"/>
        <w:rPr>
          <w:rFonts w:ascii="Times New Roman" w:hAnsi="Times New Roman"/>
          <w:noProof/>
          <w:sz w:val="24"/>
        </w:rPr>
      </w:pPr>
      <w:r>
        <w:rPr>
          <w:rFonts w:ascii="Times New Roman" w:hAnsi="Times New Roman"/>
          <w:sz w:val="24"/>
        </w:rPr>
        <w:t>Garīgā veselība</w:t>
      </w:r>
    </w:p>
    <w:p w14:paraId="17C2D76C" w14:textId="77777777" w:rsidR="00525D87" w:rsidRPr="006D6F1D" w:rsidRDefault="00525D87" w:rsidP="006D6F1D">
      <w:pPr>
        <w:pStyle w:val="Heading1"/>
        <w:spacing w:before="0"/>
        <w:ind w:left="0"/>
        <w:jc w:val="both"/>
        <w:rPr>
          <w:rFonts w:ascii="Times New Roman" w:hAnsi="Times New Roman"/>
          <w:noProof/>
          <w:sz w:val="24"/>
        </w:rPr>
      </w:pPr>
    </w:p>
    <w:p w14:paraId="0A11EA48" w14:textId="23237ADE" w:rsidR="003C5826" w:rsidRDefault="003C5826" w:rsidP="006D6F1D">
      <w:pPr>
        <w:pStyle w:val="BodyText"/>
        <w:tabs>
          <w:tab w:val="left" w:pos="938"/>
        </w:tabs>
        <w:jc w:val="both"/>
        <w:rPr>
          <w:rFonts w:ascii="Times New Roman" w:hAnsi="Times New Roman"/>
          <w:noProof/>
          <w:sz w:val="24"/>
        </w:rPr>
      </w:pPr>
      <w:r>
        <w:rPr>
          <w:rFonts w:ascii="Times New Roman" w:hAnsi="Times New Roman"/>
          <w:sz w:val="24"/>
        </w:rPr>
        <w:t>22. Iestādēm, kas nodarbina personālu, kura pienākumos ietilpst ieslodzīto un probācijas klientu garīgās veselības veicināšana un aizsardzība, kā arī garīga rakstura traucējumu vadība, jāveic visi nepieciešamie pasākumi, lai palīdzētu personālam risināt stresa situācijas, kas saistītas ar šo pienākumu veikšanu.</w:t>
      </w:r>
    </w:p>
    <w:p w14:paraId="1D110D53" w14:textId="77777777" w:rsidR="00525D87" w:rsidRPr="006D6F1D" w:rsidRDefault="00525D87" w:rsidP="006D6F1D">
      <w:pPr>
        <w:pStyle w:val="BodyText"/>
        <w:tabs>
          <w:tab w:val="left" w:pos="938"/>
        </w:tabs>
        <w:jc w:val="both"/>
        <w:rPr>
          <w:rFonts w:ascii="Times New Roman" w:hAnsi="Times New Roman"/>
          <w:noProof/>
          <w:sz w:val="24"/>
        </w:rPr>
      </w:pPr>
    </w:p>
    <w:p w14:paraId="6C557C85"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Mācības</w:t>
      </w:r>
    </w:p>
    <w:p w14:paraId="2696F0E4" w14:textId="77777777" w:rsidR="003C5826" w:rsidRPr="006D6F1D" w:rsidRDefault="003C5826" w:rsidP="006D6F1D">
      <w:pPr>
        <w:pStyle w:val="BodyText"/>
        <w:jc w:val="both"/>
        <w:rPr>
          <w:rFonts w:ascii="Times New Roman" w:hAnsi="Times New Roman"/>
          <w:b/>
          <w:noProof/>
          <w:sz w:val="24"/>
        </w:rPr>
      </w:pPr>
    </w:p>
    <w:p w14:paraId="07A432B9" w14:textId="280CE638" w:rsidR="003C5826" w:rsidRPr="006D6F1D"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23.1. Ieslodzījuma vietu un probācijas dienesta personālam jānodrošina mācības par garīgās veselības veicināšanu un aizsardzību, kā arī garīga rakstura traucējumu pārvaldību.</w:t>
      </w:r>
    </w:p>
    <w:p w14:paraId="413A9928" w14:textId="77777777" w:rsidR="003C5826" w:rsidRPr="006D6F1D" w:rsidRDefault="003C5826" w:rsidP="006D6F1D">
      <w:pPr>
        <w:pStyle w:val="BodyText"/>
        <w:jc w:val="both"/>
        <w:rPr>
          <w:rFonts w:ascii="Times New Roman" w:hAnsi="Times New Roman"/>
          <w:noProof/>
          <w:sz w:val="24"/>
        </w:rPr>
      </w:pPr>
    </w:p>
    <w:p w14:paraId="001264FC" w14:textId="1D05F906" w:rsidR="003C5826"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23.2. Šādās mācībās personāls jāsagatavo, lai tas varētu efektīvi mijiedarboties ar ieslodzītajiem un probācijas klientiem, kuriem ir garīga rakstura traucējumi, uzlabot aprūpes kvalitāti un mazināt negatīvu seku risku.</w:t>
      </w:r>
    </w:p>
    <w:p w14:paraId="70125504" w14:textId="77777777" w:rsidR="00525D87" w:rsidRPr="006D6F1D" w:rsidRDefault="00525D87" w:rsidP="00525D87">
      <w:pPr>
        <w:pStyle w:val="ListParagraph"/>
        <w:tabs>
          <w:tab w:val="left" w:pos="938"/>
        </w:tabs>
        <w:ind w:left="0"/>
        <w:jc w:val="both"/>
        <w:rPr>
          <w:rFonts w:ascii="Times New Roman" w:hAnsi="Times New Roman"/>
          <w:noProof/>
          <w:sz w:val="24"/>
        </w:rPr>
      </w:pPr>
    </w:p>
    <w:p w14:paraId="5CB8B5AB" w14:textId="1EC7987F" w:rsidR="003C5826"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23.3. Šādās mācībās personāls arī jāsagatavo tā, lai tas varētu tikt galā ar darba radītu garīgu pārslodzi.</w:t>
      </w:r>
    </w:p>
    <w:p w14:paraId="1A7832E8" w14:textId="77777777" w:rsidR="00525D87" w:rsidRPr="006D6F1D" w:rsidRDefault="00525D87" w:rsidP="00525D87">
      <w:pPr>
        <w:pStyle w:val="ListParagraph"/>
        <w:tabs>
          <w:tab w:val="left" w:pos="938"/>
        </w:tabs>
        <w:ind w:left="0"/>
        <w:jc w:val="both"/>
        <w:rPr>
          <w:rFonts w:ascii="Times New Roman" w:hAnsi="Times New Roman"/>
          <w:noProof/>
          <w:sz w:val="24"/>
        </w:rPr>
      </w:pPr>
    </w:p>
    <w:p w14:paraId="7673A667" w14:textId="77777777" w:rsidR="00525D87" w:rsidRDefault="003C5826" w:rsidP="006D6F1D">
      <w:pPr>
        <w:pStyle w:val="Heading1"/>
        <w:spacing w:before="0"/>
        <w:ind w:left="0"/>
        <w:jc w:val="both"/>
        <w:rPr>
          <w:rFonts w:ascii="Times New Roman" w:hAnsi="Times New Roman"/>
          <w:noProof/>
          <w:sz w:val="24"/>
        </w:rPr>
      </w:pPr>
      <w:r>
        <w:rPr>
          <w:rFonts w:ascii="Times New Roman" w:hAnsi="Times New Roman"/>
          <w:sz w:val="24"/>
        </w:rPr>
        <w:t>V daļa. Informācija un pētniecība</w:t>
      </w:r>
    </w:p>
    <w:p w14:paraId="663AB1F1" w14:textId="77777777" w:rsidR="00525D87" w:rsidRDefault="00525D87" w:rsidP="006D6F1D">
      <w:pPr>
        <w:pStyle w:val="Heading1"/>
        <w:spacing w:before="0"/>
        <w:ind w:left="0"/>
        <w:jc w:val="both"/>
        <w:rPr>
          <w:rFonts w:ascii="Times New Roman" w:hAnsi="Times New Roman"/>
          <w:noProof/>
          <w:sz w:val="24"/>
        </w:rPr>
      </w:pPr>
    </w:p>
    <w:p w14:paraId="351E3BB6" w14:textId="4DC3A917" w:rsidR="003C5826" w:rsidRDefault="003C5826" w:rsidP="006D6F1D">
      <w:pPr>
        <w:pStyle w:val="Heading1"/>
        <w:spacing w:before="0"/>
        <w:ind w:left="0"/>
        <w:jc w:val="both"/>
        <w:rPr>
          <w:rFonts w:ascii="Times New Roman" w:hAnsi="Times New Roman"/>
          <w:noProof/>
          <w:sz w:val="24"/>
        </w:rPr>
      </w:pPr>
      <w:r>
        <w:rPr>
          <w:rFonts w:ascii="Times New Roman" w:hAnsi="Times New Roman"/>
          <w:sz w:val="24"/>
        </w:rPr>
        <w:t>Informācija</w:t>
      </w:r>
    </w:p>
    <w:p w14:paraId="6BC9BA09" w14:textId="77777777" w:rsidR="00525D87" w:rsidRPr="006D6F1D" w:rsidRDefault="00525D87" w:rsidP="006D6F1D">
      <w:pPr>
        <w:pStyle w:val="Heading1"/>
        <w:spacing w:before="0"/>
        <w:ind w:left="0"/>
        <w:jc w:val="both"/>
        <w:rPr>
          <w:rFonts w:ascii="Times New Roman" w:hAnsi="Times New Roman"/>
          <w:noProof/>
          <w:sz w:val="24"/>
        </w:rPr>
      </w:pPr>
    </w:p>
    <w:p w14:paraId="63E58D61" w14:textId="298086E9" w:rsidR="003C5826" w:rsidRPr="006D6F1D"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24.1. Sistemātiski jāievāc pieejami, anonimizēti un apkopoti dati par garīga rakstura traucējumu izplatību sodu sistēmā, lai šos datus varētu izmantot efektīvai pakalpojumu plānošanai un lai veicinātu pētniecību aprūpes uzlabošanai.</w:t>
      </w:r>
    </w:p>
    <w:p w14:paraId="786DC163" w14:textId="77777777" w:rsidR="003C5826" w:rsidRPr="006D6F1D" w:rsidRDefault="003C5826" w:rsidP="006D6F1D">
      <w:pPr>
        <w:pStyle w:val="BodyText"/>
        <w:jc w:val="both"/>
        <w:rPr>
          <w:rFonts w:ascii="Times New Roman" w:hAnsi="Times New Roman"/>
          <w:noProof/>
          <w:sz w:val="24"/>
        </w:rPr>
      </w:pPr>
    </w:p>
    <w:p w14:paraId="25A0FC89" w14:textId="1B833AF7" w:rsidR="003C5826" w:rsidRDefault="00525D87" w:rsidP="00525D87">
      <w:pPr>
        <w:pStyle w:val="ListParagraph"/>
        <w:tabs>
          <w:tab w:val="left" w:pos="938"/>
        </w:tabs>
        <w:ind w:left="0"/>
        <w:jc w:val="both"/>
        <w:rPr>
          <w:rFonts w:ascii="Times New Roman" w:hAnsi="Times New Roman"/>
          <w:noProof/>
          <w:sz w:val="24"/>
        </w:rPr>
      </w:pPr>
      <w:r>
        <w:rPr>
          <w:rFonts w:ascii="Times New Roman" w:hAnsi="Times New Roman"/>
          <w:sz w:val="24"/>
        </w:rPr>
        <w:t xml:space="preserve">24.2. </w:t>
      </w:r>
      <w:r w:rsidR="00C8299D">
        <w:rPr>
          <w:rFonts w:ascii="Times New Roman" w:hAnsi="Times New Roman"/>
          <w:sz w:val="24"/>
        </w:rPr>
        <w:t>Regulāri</w:t>
      </w:r>
      <w:r>
        <w:rPr>
          <w:rFonts w:ascii="Times New Roman" w:hAnsi="Times New Roman"/>
          <w:sz w:val="24"/>
        </w:rPr>
        <w:t xml:space="preserve"> jāievāc un jāuzrauga anonimizēti dati par pašnāvībām, pašnāvības mēģinājumiem un paškaitējumu, ja tie ir pieejami.</w:t>
      </w:r>
    </w:p>
    <w:p w14:paraId="738598CC" w14:textId="77777777" w:rsidR="00525D87" w:rsidRPr="006D6F1D" w:rsidRDefault="00525D87" w:rsidP="00525D87">
      <w:pPr>
        <w:pStyle w:val="ListParagraph"/>
        <w:tabs>
          <w:tab w:val="left" w:pos="938"/>
        </w:tabs>
        <w:ind w:left="0"/>
        <w:jc w:val="both"/>
        <w:rPr>
          <w:rFonts w:ascii="Times New Roman" w:hAnsi="Times New Roman"/>
          <w:noProof/>
          <w:sz w:val="24"/>
        </w:rPr>
      </w:pPr>
    </w:p>
    <w:p w14:paraId="2C04DA21" w14:textId="77777777" w:rsidR="003C5826" w:rsidRPr="006D6F1D" w:rsidRDefault="003C5826" w:rsidP="006D6F1D">
      <w:pPr>
        <w:pStyle w:val="Heading1"/>
        <w:spacing w:before="0"/>
        <w:ind w:left="0"/>
        <w:jc w:val="both"/>
        <w:rPr>
          <w:rFonts w:ascii="Times New Roman" w:hAnsi="Times New Roman"/>
          <w:noProof/>
          <w:sz w:val="24"/>
        </w:rPr>
      </w:pPr>
      <w:r>
        <w:rPr>
          <w:rFonts w:ascii="Times New Roman" w:hAnsi="Times New Roman"/>
          <w:sz w:val="24"/>
        </w:rPr>
        <w:t>Pētniecība</w:t>
      </w:r>
    </w:p>
    <w:p w14:paraId="5130ECF8" w14:textId="77777777" w:rsidR="003C5826" w:rsidRPr="006D6F1D" w:rsidRDefault="003C5826" w:rsidP="006D6F1D">
      <w:pPr>
        <w:pStyle w:val="BodyText"/>
        <w:jc w:val="both"/>
        <w:rPr>
          <w:rFonts w:ascii="Times New Roman" w:hAnsi="Times New Roman"/>
          <w:b/>
          <w:noProof/>
          <w:sz w:val="24"/>
        </w:rPr>
      </w:pPr>
    </w:p>
    <w:p w14:paraId="5CFFBCC9" w14:textId="03340E8A" w:rsidR="003C5826" w:rsidRPr="006D6F1D" w:rsidRDefault="003C5826" w:rsidP="006D6F1D">
      <w:pPr>
        <w:pStyle w:val="BodyText"/>
        <w:jc w:val="both"/>
        <w:rPr>
          <w:rFonts w:ascii="Times New Roman" w:hAnsi="Times New Roman"/>
          <w:noProof/>
          <w:sz w:val="24"/>
        </w:rPr>
      </w:pPr>
      <w:r>
        <w:rPr>
          <w:rFonts w:ascii="Times New Roman" w:hAnsi="Times New Roman"/>
          <w:sz w:val="24"/>
        </w:rPr>
        <w:t xml:space="preserve">25. Pētniecībai jāpiešķir pietiekams finansējums, un tā jāveic ar mērķi izstrādāt un uzlabot pierādījumu bāzi par efektīviem intervences pasākumiem, kas tiek veikti, lai atbalstītu ieslodzītos un probācijas klientus ar garīga rakstura traucējumiem, un virzīties uz garīgās veselības politikas un prakses </w:t>
      </w:r>
      <w:r w:rsidR="00F65C38">
        <w:rPr>
          <w:rFonts w:ascii="Times New Roman" w:hAnsi="Times New Roman"/>
          <w:sz w:val="24"/>
        </w:rPr>
        <w:t>ieviešanu</w:t>
      </w:r>
      <w:r>
        <w:rPr>
          <w:rFonts w:ascii="Times New Roman" w:hAnsi="Times New Roman"/>
          <w:sz w:val="24"/>
        </w:rPr>
        <w:t xml:space="preserve"> sodu sistēmā.</w:t>
      </w:r>
    </w:p>
    <w:sectPr w:rsidR="003C5826" w:rsidRPr="006D6F1D" w:rsidSect="005B6199">
      <w:headerReference w:type="even" r:id="rId11"/>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78DA" w14:textId="77777777" w:rsidR="006D6ABC" w:rsidRPr="003C5826" w:rsidRDefault="006D6ABC">
      <w:pPr>
        <w:rPr>
          <w:noProof/>
        </w:rPr>
      </w:pPr>
      <w:r w:rsidRPr="003C5826">
        <w:rPr>
          <w:noProof/>
        </w:rPr>
        <w:separator/>
      </w:r>
    </w:p>
  </w:endnote>
  <w:endnote w:type="continuationSeparator" w:id="0">
    <w:p w14:paraId="524FDF73" w14:textId="77777777" w:rsidR="006D6ABC" w:rsidRPr="003C5826" w:rsidRDefault="006D6ABC">
      <w:pPr>
        <w:rPr>
          <w:noProof/>
        </w:rPr>
      </w:pPr>
      <w:r w:rsidRPr="003C582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D200" w14:textId="77777777" w:rsidR="00605FE3" w:rsidRPr="00864FDC" w:rsidRDefault="00605FE3" w:rsidP="00605FE3">
    <w:pPr>
      <w:pStyle w:val="Header"/>
      <w:tabs>
        <w:tab w:val="left" w:pos="9072"/>
      </w:tabs>
      <w:rPr>
        <w:rStyle w:val="PageNumber"/>
        <w:rFonts w:ascii="Times New Roman" w:hAnsi="Times New Roman" w:cs="Times New Roman"/>
        <w:sz w:val="20"/>
        <w:szCs w:val="18"/>
      </w:rPr>
    </w:pPr>
  </w:p>
  <w:p w14:paraId="4D042A5B" w14:textId="77777777" w:rsidR="00605FE3" w:rsidRPr="00864FDC" w:rsidRDefault="00605FE3" w:rsidP="00605FE3">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3D9D587" w14:textId="77777777" w:rsidR="00605FE3" w:rsidRPr="00864FDC" w:rsidRDefault="00605FE3" w:rsidP="00605FE3">
    <w:pPr>
      <w:pStyle w:val="Header"/>
      <w:tabs>
        <w:tab w:val="right" w:pos="9072"/>
      </w:tabs>
      <w:rPr>
        <w:rStyle w:val="PageNumber"/>
        <w:rFonts w:ascii="Times New Roman" w:hAnsi="Times New Roman" w:cs="Times New Roman"/>
        <w:sz w:val="20"/>
        <w:szCs w:val="18"/>
      </w:rPr>
    </w:pPr>
  </w:p>
  <w:p w14:paraId="4A3689CC" w14:textId="0EAA16D6" w:rsidR="005A1A8E" w:rsidRPr="00605FE3" w:rsidRDefault="00605FE3" w:rsidP="00605FE3">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sidR="00DA12D6">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C4A8" w14:textId="77777777" w:rsidR="00126C6F" w:rsidRPr="00864FDC" w:rsidRDefault="00126C6F" w:rsidP="00126C6F">
    <w:pPr>
      <w:pStyle w:val="Header"/>
      <w:tabs>
        <w:tab w:val="left" w:pos="9072"/>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38802AFC" w14:textId="77777777" w:rsidR="00126C6F" w:rsidRPr="00864FDC" w:rsidRDefault="00126C6F" w:rsidP="00126C6F">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7FDEA1A" w14:textId="77777777" w:rsidR="00126C6F" w:rsidRPr="00864FDC" w:rsidRDefault="00126C6F" w:rsidP="00126C6F">
    <w:pPr>
      <w:pStyle w:val="Header"/>
      <w:tabs>
        <w:tab w:val="left" w:pos="9072"/>
      </w:tabs>
      <w:rPr>
        <w:rStyle w:val="PageNumber"/>
        <w:rFonts w:ascii="Times New Roman" w:hAnsi="Times New Roman" w:cs="Times New Roman"/>
        <w:sz w:val="20"/>
        <w:szCs w:val="18"/>
      </w:rPr>
    </w:pPr>
  </w:p>
  <w:p w14:paraId="48862F47" w14:textId="7B759577" w:rsidR="005A1A8E" w:rsidRPr="00126C6F" w:rsidRDefault="00126C6F">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sidR="00DA12D6">
      <w:rPr>
        <w:rFonts w:ascii="Times New Roman"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CBE1" w14:textId="77777777" w:rsidR="006D6ABC" w:rsidRPr="003C5826" w:rsidRDefault="006D6ABC">
      <w:pPr>
        <w:rPr>
          <w:noProof/>
        </w:rPr>
      </w:pPr>
      <w:r w:rsidRPr="003C5826">
        <w:rPr>
          <w:noProof/>
        </w:rPr>
        <w:separator/>
      </w:r>
    </w:p>
  </w:footnote>
  <w:footnote w:type="continuationSeparator" w:id="0">
    <w:p w14:paraId="7AF588B6" w14:textId="77777777" w:rsidR="006D6ABC" w:rsidRPr="003C5826" w:rsidRDefault="006D6ABC">
      <w:pPr>
        <w:rPr>
          <w:noProof/>
        </w:rPr>
      </w:pPr>
      <w:r w:rsidRPr="003C582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3657" w14:textId="05933EA0" w:rsidR="00663751" w:rsidRPr="003C5826" w:rsidRDefault="00663751">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57CE" w14:textId="77777777" w:rsidR="0069608F" w:rsidRPr="00864FDC" w:rsidRDefault="0069608F" w:rsidP="0069608F">
    <w:pPr>
      <w:pStyle w:val="Header"/>
      <w:rPr>
        <w:rStyle w:val="PageNumber"/>
        <w:rFonts w:ascii="Times New Roman" w:hAnsi="Times New Roman" w:cs="Times New Roman"/>
        <w:sz w:val="20"/>
        <w:szCs w:val="20"/>
      </w:rPr>
    </w:pPr>
  </w:p>
  <w:p w14:paraId="1CCE387A" w14:textId="77777777" w:rsidR="0069608F" w:rsidRPr="00864FDC" w:rsidRDefault="0069608F" w:rsidP="0069608F">
    <w:pPr>
      <w:pStyle w:val="Header"/>
      <w:tabs>
        <w:tab w:val="clear" w:pos="4513"/>
        <w:tab w:val="clear" w:pos="9026"/>
        <w:tab w:val="right" w:leader="underscore" w:pos="9072"/>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25573658" w14:textId="666FAE10" w:rsidR="00663751" w:rsidRPr="00126C6F" w:rsidRDefault="00663751" w:rsidP="0012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0570" w14:textId="77777777" w:rsidR="005A1A8E" w:rsidRPr="00864FDC" w:rsidRDefault="005A1A8E" w:rsidP="005A1A8E">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2CF7931F" w14:textId="77777777" w:rsidR="005A1A8E" w:rsidRDefault="005A1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358"/>
    <w:multiLevelType w:val="multilevel"/>
    <w:tmpl w:val="E4A06E5E"/>
    <w:lvl w:ilvl="0">
      <w:start w:val="11"/>
      <w:numFmt w:val="decimal"/>
      <w:lvlText w:val="%1"/>
      <w:lvlJc w:val="left"/>
      <w:pPr>
        <w:ind w:left="117" w:hanging="709"/>
        <w:jc w:val="left"/>
      </w:pPr>
      <w:rPr>
        <w:rFonts w:hint="default"/>
        <w:lang w:val="en-US" w:eastAsia="en-US" w:bidi="ar-SA"/>
      </w:rPr>
    </w:lvl>
    <w:lvl w:ilvl="1">
      <w:start w:val="1"/>
      <w:numFmt w:val="decimal"/>
      <w:lvlText w:val="%1.%2."/>
      <w:lvlJc w:val="left"/>
      <w:pPr>
        <w:ind w:left="117" w:hanging="709"/>
        <w:jc w:val="left"/>
      </w:pPr>
      <w:rPr>
        <w:rFonts w:ascii="Arial" w:eastAsia="Arial" w:hAnsi="Arial" w:cs="Arial" w:hint="default"/>
        <w:b w:val="0"/>
        <w:bCs w:val="0"/>
        <w:i w:val="0"/>
        <w:iCs w:val="0"/>
        <w:spacing w:val="-1"/>
        <w:w w:val="99"/>
        <w:sz w:val="20"/>
        <w:szCs w:val="20"/>
        <w:lang w:val="en-US" w:eastAsia="en-US" w:bidi="ar-SA"/>
      </w:rPr>
    </w:lvl>
    <w:lvl w:ilvl="2">
      <w:start w:val="12"/>
      <w:numFmt w:val="decimal"/>
      <w:lvlText w:val="%3."/>
      <w:lvlJc w:val="left"/>
      <w:pPr>
        <w:ind w:left="230" w:hanging="709"/>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396" w:hanging="709"/>
      </w:pPr>
      <w:rPr>
        <w:rFonts w:hint="default"/>
        <w:lang w:val="en-US" w:eastAsia="en-US" w:bidi="ar-SA"/>
      </w:rPr>
    </w:lvl>
    <w:lvl w:ilvl="4">
      <w:numFmt w:val="bullet"/>
      <w:lvlText w:val="•"/>
      <w:lvlJc w:val="left"/>
      <w:pPr>
        <w:ind w:left="3475" w:hanging="709"/>
      </w:pPr>
      <w:rPr>
        <w:rFonts w:hint="default"/>
        <w:lang w:val="en-US" w:eastAsia="en-US" w:bidi="ar-SA"/>
      </w:rPr>
    </w:lvl>
    <w:lvl w:ilvl="5">
      <w:numFmt w:val="bullet"/>
      <w:lvlText w:val="•"/>
      <w:lvlJc w:val="left"/>
      <w:pPr>
        <w:ind w:left="4553" w:hanging="709"/>
      </w:pPr>
      <w:rPr>
        <w:rFonts w:hint="default"/>
        <w:lang w:val="en-US" w:eastAsia="en-US" w:bidi="ar-SA"/>
      </w:rPr>
    </w:lvl>
    <w:lvl w:ilvl="6">
      <w:numFmt w:val="bullet"/>
      <w:lvlText w:val="•"/>
      <w:lvlJc w:val="left"/>
      <w:pPr>
        <w:ind w:left="5632" w:hanging="709"/>
      </w:pPr>
      <w:rPr>
        <w:rFonts w:hint="default"/>
        <w:lang w:val="en-US" w:eastAsia="en-US" w:bidi="ar-SA"/>
      </w:rPr>
    </w:lvl>
    <w:lvl w:ilvl="7">
      <w:numFmt w:val="bullet"/>
      <w:lvlText w:val="•"/>
      <w:lvlJc w:val="left"/>
      <w:pPr>
        <w:ind w:left="6710" w:hanging="709"/>
      </w:pPr>
      <w:rPr>
        <w:rFonts w:hint="default"/>
        <w:lang w:val="en-US" w:eastAsia="en-US" w:bidi="ar-SA"/>
      </w:rPr>
    </w:lvl>
    <w:lvl w:ilvl="8">
      <w:numFmt w:val="bullet"/>
      <w:lvlText w:val="•"/>
      <w:lvlJc w:val="left"/>
      <w:pPr>
        <w:ind w:left="7789" w:hanging="709"/>
      </w:pPr>
      <w:rPr>
        <w:rFonts w:hint="default"/>
        <w:lang w:val="en-US" w:eastAsia="en-US" w:bidi="ar-SA"/>
      </w:rPr>
    </w:lvl>
  </w:abstractNum>
  <w:abstractNum w:abstractNumId="1" w15:restartNumberingAfterBreak="0">
    <w:nsid w:val="171E2053"/>
    <w:multiLevelType w:val="multilevel"/>
    <w:tmpl w:val="B4468E60"/>
    <w:lvl w:ilvl="0">
      <w:start w:val="2"/>
      <w:numFmt w:val="decimal"/>
      <w:lvlText w:val="%1"/>
      <w:lvlJc w:val="left"/>
      <w:pPr>
        <w:ind w:left="826" w:hanging="709"/>
        <w:jc w:val="left"/>
      </w:pPr>
      <w:rPr>
        <w:rFonts w:hint="default"/>
        <w:lang w:val="en-US" w:eastAsia="en-US" w:bidi="ar-SA"/>
      </w:rPr>
    </w:lvl>
    <w:lvl w:ilvl="1">
      <w:start w:val="1"/>
      <w:numFmt w:val="decimal"/>
      <w:lvlText w:val="%1.%2."/>
      <w:lvlJc w:val="left"/>
      <w:pPr>
        <w:ind w:left="826" w:hanging="709"/>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645" w:hanging="709"/>
      </w:pPr>
      <w:rPr>
        <w:rFonts w:hint="default"/>
        <w:lang w:val="en-US" w:eastAsia="en-US" w:bidi="ar-SA"/>
      </w:rPr>
    </w:lvl>
    <w:lvl w:ilvl="3">
      <w:numFmt w:val="bullet"/>
      <w:lvlText w:val="•"/>
      <w:lvlJc w:val="left"/>
      <w:pPr>
        <w:ind w:left="3557" w:hanging="709"/>
      </w:pPr>
      <w:rPr>
        <w:rFonts w:hint="default"/>
        <w:lang w:val="en-US" w:eastAsia="en-US" w:bidi="ar-SA"/>
      </w:rPr>
    </w:lvl>
    <w:lvl w:ilvl="4">
      <w:numFmt w:val="bullet"/>
      <w:lvlText w:val="•"/>
      <w:lvlJc w:val="left"/>
      <w:pPr>
        <w:ind w:left="4470" w:hanging="709"/>
      </w:pPr>
      <w:rPr>
        <w:rFonts w:hint="default"/>
        <w:lang w:val="en-US" w:eastAsia="en-US" w:bidi="ar-SA"/>
      </w:rPr>
    </w:lvl>
    <w:lvl w:ilvl="5">
      <w:numFmt w:val="bullet"/>
      <w:lvlText w:val="•"/>
      <w:lvlJc w:val="left"/>
      <w:pPr>
        <w:ind w:left="5383" w:hanging="709"/>
      </w:pPr>
      <w:rPr>
        <w:rFonts w:hint="default"/>
        <w:lang w:val="en-US" w:eastAsia="en-US" w:bidi="ar-SA"/>
      </w:rPr>
    </w:lvl>
    <w:lvl w:ilvl="6">
      <w:numFmt w:val="bullet"/>
      <w:lvlText w:val="•"/>
      <w:lvlJc w:val="left"/>
      <w:pPr>
        <w:ind w:left="6295" w:hanging="709"/>
      </w:pPr>
      <w:rPr>
        <w:rFonts w:hint="default"/>
        <w:lang w:val="en-US" w:eastAsia="en-US" w:bidi="ar-SA"/>
      </w:rPr>
    </w:lvl>
    <w:lvl w:ilvl="7">
      <w:numFmt w:val="bullet"/>
      <w:lvlText w:val="•"/>
      <w:lvlJc w:val="left"/>
      <w:pPr>
        <w:ind w:left="7208" w:hanging="709"/>
      </w:pPr>
      <w:rPr>
        <w:rFonts w:hint="default"/>
        <w:lang w:val="en-US" w:eastAsia="en-US" w:bidi="ar-SA"/>
      </w:rPr>
    </w:lvl>
    <w:lvl w:ilvl="8">
      <w:numFmt w:val="bullet"/>
      <w:lvlText w:val="•"/>
      <w:lvlJc w:val="left"/>
      <w:pPr>
        <w:ind w:left="8121" w:hanging="709"/>
      </w:pPr>
      <w:rPr>
        <w:rFonts w:hint="default"/>
        <w:lang w:val="en-US" w:eastAsia="en-US" w:bidi="ar-SA"/>
      </w:rPr>
    </w:lvl>
  </w:abstractNum>
  <w:abstractNum w:abstractNumId="2" w15:restartNumberingAfterBreak="0">
    <w:nsid w:val="1DB279BD"/>
    <w:multiLevelType w:val="multilevel"/>
    <w:tmpl w:val="4F0837F6"/>
    <w:lvl w:ilvl="0">
      <w:start w:val="24"/>
      <w:numFmt w:val="decimal"/>
      <w:lvlText w:val="%1"/>
      <w:lvlJc w:val="left"/>
      <w:pPr>
        <w:ind w:left="230" w:hanging="709"/>
        <w:jc w:val="left"/>
      </w:pPr>
      <w:rPr>
        <w:rFonts w:hint="default"/>
        <w:lang w:val="en-US" w:eastAsia="en-US" w:bidi="ar-SA"/>
      </w:rPr>
    </w:lvl>
    <w:lvl w:ilvl="1">
      <w:start w:val="1"/>
      <w:numFmt w:val="decimal"/>
      <w:lvlText w:val="%1.%2."/>
      <w:lvlJc w:val="left"/>
      <w:pPr>
        <w:ind w:left="230" w:hanging="709"/>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181" w:hanging="709"/>
      </w:pPr>
      <w:rPr>
        <w:rFonts w:hint="default"/>
        <w:lang w:val="en-US" w:eastAsia="en-US" w:bidi="ar-SA"/>
      </w:rPr>
    </w:lvl>
    <w:lvl w:ilvl="3">
      <w:numFmt w:val="bullet"/>
      <w:lvlText w:val="•"/>
      <w:lvlJc w:val="left"/>
      <w:pPr>
        <w:ind w:left="3151" w:hanging="709"/>
      </w:pPr>
      <w:rPr>
        <w:rFonts w:hint="default"/>
        <w:lang w:val="en-US" w:eastAsia="en-US" w:bidi="ar-SA"/>
      </w:rPr>
    </w:lvl>
    <w:lvl w:ilvl="4">
      <w:numFmt w:val="bullet"/>
      <w:lvlText w:val="•"/>
      <w:lvlJc w:val="left"/>
      <w:pPr>
        <w:ind w:left="4122" w:hanging="709"/>
      </w:pPr>
      <w:rPr>
        <w:rFonts w:hint="default"/>
        <w:lang w:val="en-US" w:eastAsia="en-US" w:bidi="ar-SA"/>
      </w:rPr>
    </w:lvl>
    <w:lvl w:ilvl="5">
      <w:numFmt w:val="bullet"/>
      <w:lvlText w:val="•"/>
      <w:lvlJc w:val="left"/>
      <w:pPr>
        <w:ind w:left="5093" w:hanging="709"/>
      </w:pPr>
      <w:rPr>
        <w:rFonts w:hint="default"/>
        <w:lang w:val="en-US" w:eastAsia="en-US" w:bidi="ar-SA"/>
      </w:rPr>
    </w:lvl>
    <w:lvl w:ilvl="6">
      <w:numFmt w:val="bullet"/>
      <w:lvlText w:val="•"/>
      <w:lvlJc w:val="left"/>
      <w:pPr>
        <w:ind w:left="6063" w:hanging="709"/>
      </w:pPr>
      <w:rPr>
        <w:rFonts w:hint="default"/>
        <w:lang w:val="en-US" w:eastAsia="en-US" w:bidi="ar-SA"/>
      </w:rPr>
    </w:lvl>
    <w:lvl w:ilvl="7">
      <w:numFmt w:val="bullet"/>
      <w:lvlText w:val="•"/>
      <w:lvlJc w:val="left"/>
      <w:pPr>
        <w:ind w:left="7034" w:hanging="709"/>
      </w:pPr>
      <w:rPr>
        <w:rFonts w:hint="default"/>
        <w:lang w:val="en-US" w:eastAsia="en-US" w:bidi="ar-SA"/>
      </w:rPr>
    </w:lvl>
    <w:lvl w:ilvl="8">
      <w:numFmt w:val="bullet"/>
      <w:lvlText w:val="•"/>
      <w:lvlJc w:val="left"/>
      <w:pPr>
        <w:ind w:left="8005" w:hanging="709"/>
      </w:pPr>
      <w:rPr>
        <w:rFonts w:hint="default"/>
        <w:lang w:val="en-US" w:eastAsia="en-US" w:bidi="ar-SA"/>
      </w:rPr>
    </w:lvl>
  </w:abstractNum>
  <w:abstractNum w:abstractNumId="3" w15:restartNumberingAfterBreak="0">
    <w:nsid w:val="20DF45C8"/>
    <w:multiLevelType w:val="multilevel"/>
    <w:tmpl w:val="7AA6CC00"/>
    <w:lvl w:ilvl="0">
      <w:start w:val="23"/>
      <w:numFmt w:val="decimal"/>
      <w:lvlText w:val="%1"/>
      <w:lvlJc w:val="left"/>
      <w:pPr>
        <w:ind w:left="230" w:hanging="709"/>
        <w:jc w:val="left"/>
      </w:pPr>
      <w:rPr>
        <w:rFonts w:hint="default"/>
        <w:lang w:val="en-US" w:eastAsia="en-US" w:bidi="ar-SA"/>
      </w:rPr>
    </w:lvl>
    <w:lvl w:ilvl="1">
      <w:start w:val="1"/>
      <w:numFmt w:val="decimal"/>
      <w:lvlText w:val="%1.%2."/>
      <w:lvlJc w:val="left"/>
      <w:pPr>
        <w:ind w:left="230" w:hanging="709"/>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181" w:hanging="709"/>
      </w:pPr>
      <w:rPr>
        <w:rFonts w:hint="default"/>
        <w:lang w:val="en-US" w:eastAsia="en-US" w:bidi="ar-SA"/>
      </w:rPr>
    </w:lvl>
    <w:lvl w:ilvl="3">
      <w:numFmt w:val="bullet"/>
      <w:lvlText w:val="•"/>
      <w:lvlJc w:val="left"/>
      <w:pPr>
        <w:ind w:left="3151" w:hanging="709"/>
      </w:pPr>
      <w:rPr>
        <w:rFonts w:hint="default"/>
        <w:lang w:val="en-US" w:eastAsia="en-US" w:bidi="ar-SA"/>
      </w:rPr>
    </w:lvl>
    <w:lvl w:ilvl="4">
      <w:numFmt w:val="bullet"/>
      <w:lvlText w:val="•"/>
      <w:lvlJc w:val="left"/>
      <w:pPr>
        <w:ind w:left="4122" w:hanging="709"/>
      </w:pPr>
      <w:rPr>
        <w:rFonts w:hint="default"/>
        <w:lang w:val="en-US" w:eastAsia="en-US" w:bidi="ar-SA"/>
      </w:rPr>
    </w:lvl>
    <w:lvl w:ilvl="5">
      <w:numFmt w:val="bullet"/>
      <w:lvlText w:val="•"/>
      <w:lvlJc w:val="left"/>
      <w:pPr>
        <w:ind w:left="5093" w:hanging="709"/>
      </w:pPr>
      <w:rPr>
        <w:rFonts w:hint="default"/>
        <w:lang w:val="en-US" w:eastAsia="en-US" w:bidi="ar-SA"/>
      </w:rPr>
    </w:lvl>
    <w:lvl w:ilvl="6">
      <w:numFmt w:val="bullet"/>
      <w:lvlText w:val="•"/>
      <w:lvlJc w:val="left"/>
      <w:pPr>
        <w:ind w:left="6063" w:hanging="709"/>
      </w:pPr>
      <w:rPr>
        <w:rFonts w:hint="default"/>
        <w:lang w:val="en-US" w:eastAsia="en-US" w:bidi="ar-SA"/>
      </w:rPr>
    </w:lvl>
    <w:lvl w:ilvl="7">
      <w:numFmt w:val="bullet"/>
      <w:lvlText w:val="•"/>
      <w:lvlJc w:val="left"/>
      <w:pPr>
        <w:ind w:left="7034" w:hanging="709"/>
      </w:pPr>
      <w:rPr>
        <w:rFonts w:hint="default"/>
        <w:lang w:val="en-US" w:eastAsia="en-US" w:bidi="ar-SA"/>
      </w:rPr>
    </w:lvl>
    <w:lvl w:ilvl="8">
      <w:numFmt w:val="bullet"/>
      <w:lvlText w:val="•"/>
      <w:lvlJc w:val="left"/>
      <w:pPr>
        <w:ind w:left="8005" w:hanging="709"/>
      </w:pPr>
      <w:rPr>
        <w:rFonts w:hint="default"/>
        <w:lang w:val="en-US" w:eastAsia="en-US" w:bidi="ar-SA"/>
      </w:rPr>
    </w:lvl>
  </w:abstractNum>
  <w:abstractNum w:abstractNumId="4" w15:restartNumberingAfterBreak="0">
    <w:nsid w:val="22BA778B"/>
    <w:multiLevelType w:val="multilevel"/>
    <w:tmpl w:val="B4B2AB92"/>
    <w:lvl w:ilvl="0">
      <w:start w:val="20"/>
      <w:numFmt w:val="decimal"/>
      <w:lvlText w:val="%1"/>
      <w:lvlJc w:val="left"/>
      <w:pPr>
        <w:ind w:left="117" w:hanging="709"/>
        <w:jc w:val="left"/>
      </w:pPr>
      <w:rPr>
        <w:rFonts w:hint="default"/>
        <w:lang w:val="en-US" w:eastAsia="en-US" w:bidi="ar-SA"/>
      </w:rPr>
    </w:lvl>
    <w:lvl w:ilvl="1">
      <w:start w:val="1"/>
      <w:numFmt w:val="decimal"/>
      <w:lvlText w:val="%1.%2."/>
      <w:lvlJc w:val="left"/>
      <w:pPr>
        <w:ind w:left="117" w:hanging="709"/>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085" w:hanging="709"/>
      </w:pPr>
      <w:rPr>
        <w:rFonts w:hint="default"/>
        <w:lang w:val="en-US" w:eastAsia="en-US" w:bidi="ar-SA"/>
      </w:rPr>
    </w:lvl>
    <w:lvl w:ilvl="3">
      <w:numFmt w:val="bullet"/>
      <w:lvlText w:val="•"/>
      <w:lvlJc w:val="left"/>
      <w:pPr>
        <w:ind w:left="3067" w:hanging="709"/>
      </w:pPr>
      <w:rPr>
        <w:rFonts w:hint="default"/>
        <w:lang w:val="en-US" w:eastAsia="en-US" w:bidi="ar-SA"/>
      </w:rPr>
    </w:lvl>
    <w:lvl w:ilvl="4">
      <w:numFmt w:val="bullet"/>
      <w:lvlText w:val="•"/>
      <w:lvlJc w:val="left"/>
      <w:pPr>
        <w:ind w:left="4050" w:hanging="709"/>
      </w:pPr>
      <w:rPr>
        <w:rFonts w:hint="default"/>
        <w:lang w:val="en-US" w:eastAsia="en-US" w:bidi="ar-SA"/>
      </w:rPr>
    </w:lvl>
    <w:lvl w:ilvl="5">
      <w:numFmt w:val="bullet"/>
      <w:lvlText w:val="•"/>
      <w:lvlJc w:val="left"/>
      <w:pPr>
        <w:ind w:left="5033" w:hanging="709"/>
      </w:pPr>
      <w:rPr>
        <w:rFonts w:hint="default"/>
        <w:lang w:val="en-US" w:eastAsia="en-US" w:bidi="ar-SA"/>
      </w:rPr>
    </w:lvl>
    <w:lvl w:ilvl="6">
      <w:numFmt w:val="bullet"/>
      <w:lvlText w:val="•"/>
      <w:lvlJc w:val="left"/>
      <w:pPr>
        <w:ind w:left="6015" w:hanging="709"/>
      </w:pPr>
      <w:rPr>
        <w:rFonts w:hint="default"/>
        <w:lang w:val="en-US" w:eastAsia="en-US" w:bidi="ar-SA"/>
      </w:rPr>
    </w:lvl>
    <w:lvl w:ilvl="7">
      <w:numFmt w:val="bullet"/>
      <w:lvlText w:val="•"/>
      <w:lvlJc w:val="left"/>
      <w:pPr>
        <w:ind w:left="6998" w:hanging="709"/>
      </w:pPr>
      <w:rPr>
        <w:rFonts w:hint="default"/>
        <w:lang w:val="en-US" w:eastAsia="en-US" w:bidi="ar-SA"/>
      </w:rPr>
    </w:lvl>
    <w:lvl w:ilvl="8">
      <w:numFmt w:val="bullet"/>
      <w:lvlText w:val="•"/>
      <w:lvlJc w:val="left"/>
      <w:pPr>
        <w:ind w:left="7981" w:hanging="709"/>
      </w:pPr>
      <w:rPr>
        <w:rFonts w:hint="default"/>
        <w:lang w:val="en-US" w:eastAsia="en-US" w:bidi="ar-SA"/>
      </w:rPr>
    </w:lvl>
  </w:abstractNum>
  <w:abstractNum w:abstractNumId="5" w15:restartNumberingAfterBreak="0">
    <w:nsid w:val="2F092CB1"/>
    <w:multiLevelType w:val="hybridMultilevel"/>
    <w:tmpl w:val="6FD0E074"/>
    <w:lvl w:ilvl="0" w:tplc="79A071D4">
      <w:start w:val="17"/>
      <w:numFmt w:val="decimal"/>
      <w:lvlText w:val="%1."/>
      <w:lvlJc w:val="left"/>
      <w:pPr>
        <w:ind w:left="230" w:hanging="709"/>
        <w:jc w:val="right"/>
      </w:pPr>
      <w:rPr>
        <w:rFonts w:ascii="Arial" w:eastAsia="Arial" w:hAnsi="Arial" w:cs="Arial" w:hint="default"/>
        <w:b w:val="0"/>
        <w:bCs w:val="0"/>
        <w:i w:val="0"/>
        <w:iCs w:val="0"/>
        <w:spacing w:val="-1"/>
        <w:w w:val="91"/>
        <w:sz w:val="20"/>
        <w:szCs w:val="20"/>
        <w:lang w:val="en-US" w:eastAsia="en-US" w:bidi="ar-SA"/>
      </w:rPr>
    </w:lvl>
    <w:lvl w:ilvl="1" w:tplc="46023100">
      <w:start w:val="1"/>
      <w:numFmt w:val="lowerLetter"/>
      <w:lvlText w:val="%2."/>
      <w:lvlJc w:val="left"/>
      <w:pPr>
        <w:ind w:left="1363" w:hanging="425"/>
        <w:jc w:val="right"/>
      </w:pPr>
      <w:rPr>
        <w:rFonts w:ascii="Arial" w:eastAsia="Arial" w:hAnsi="Arial" w:cs="Arial" w:hint="default"/>
        <w:b w:val="0"/>
        <w:bCs w:val="0"/>
        <w:i w:val="0"/>
        <w:iCs w:val="0"/>
        <w:spacing w:val="-1"/>
        <w:w w:val="99"/>
        <w:sz w:val="20"/>
        <w:szCs w:val="20"/>
        <w:lang w:val="en-US" w:eastAsia="en-US" w:bidi="ar-SA"/>
      </w:rPr>
    </w:lvl>
    <w:lvl w:ilvl="2" w:tplc="265846D4">
      <w:numFmt w:val="bullet"/>
      <w:lvlText w:val="•"/>
      <w:lvlJc w:val="left"/>
      <w:pPr>
        <w:ind w:left="2314" w:hanging="425"/>
      </w:pPr>
      <w:rPr>
        <w:rFonts w:hint="default"/>
        <w:lang w:val="en-US" w:eastAsia="en-US" w:bidi="ar-SA"/>
      </w:rPr>
    </w:lvl>
    <w:lvl w:ilvl="3" w:tplc="9738BF2A">
      <w:numFmt w:val="bullet"/>
      <w:lvlText w:val="•"/>
      <w:lvlJc w:val="left"/>
      <w:pPr>
        <w:ind w:left="3268" w:hanging="425"/>
      </w:pPr>
      <w:rPr>
        <w:rFonts w:hint="default"/>
        <w:lang w:val="en-US" w:eastAsia="en-US" w:bidi="ar-SA"/>
      </w:rPr>
    </w:lvl>
    <w:lvl w:ilvl="4" w:tplc="2FA0773A">
      <w:numFmt w:val="bullet"/>
      <w:lvlText w:val="•"/>
      <w:lvlJc w:val="left"/>
      <w:pPr>
        <w:ind w:left="4222" w:hanging="425"/>
      </w:pPr>
      <w:rPr>
        <w:rFonts w:hint="default"/>
        <w:lang w:val="en-US" w:eastAsia="en-US" w:bidi="ar-SA"/>
      </w:rPr>
    </w:lvl>
    <w:lvl w:ilvl="5" w:tplc="74F65FCA">
      <w:numFmt w:val="bullet"/>
      <w:lvlText w:val="•"/>
      <w:lvlJc w:val="left"/>
      <w:pPr>
        <w:ind w:left="5176" w:hanging="425"/>
      </w:pPr>
      <w:rPr>
        <w:rFonts w:hint="default"/>
        <w:lang w:val="en-US" w:eastAsia="en-US" w:bidi="ar-SA"/>
      </w:rPr>
    </w:lvl>
    <w:lvl w:ilvl="6" w:tplc="4802EBCE">
      <w:numFmt w:val="bullet"/>
      <w:lvlText w:val="•"/>
      <w:lvlJc w:val="left"/>
      <w:pPr>
        <w:ind w:left="6130" w:hanging="425"/>
      </w:pPr>
      <w:rPr>
        <w:rFonts w:hint="default"/>
        <w:lang w:val="en-US" w:eastAsia="en-US" w:bidi="ar-SA"/>
      </w:rPr>
    </w:lvl>
    <w:lvl w:ilvl="7" w:tplc="CEC84EE0">
      <w:numFmt w:val="bullet"/>
      <w:lvlText w:val="•"/>
      <w:lvlJc w:val="left"/>
      <w:pPr>
        <w:ind w:left="7084" w:hanging="425"/>
      </w:pPr>
      <w:rPr>
        <w:rFonts w:hint="default"/>
        <w:lang w:val="en-US" w:eastAsia="en-US" w:bidi="ar-SA"/>
      </w:rPr>
    </w:lvl>
    <w:lvl w:ilvl="8" w:tplc="7958A9FA">
      <w:numFmt w:val="bullet"/>
      <w:lvlText w:val="•"/>
      <w:lvlJc w:val="left"/>
      <w:pPr>
        <w:ind w:left="8038" w:hanging="425"/>
      </w:pPr>
      <w:rPr>
        <w:rFonts w:hint="default"/>
        <w:lang w:val="en-US" w:eastAsia="en-US" w:bidi="ar-SA"/>
      </w:rPr>
    </w:lvl>
  </w:abstractNum>
  <w:abstractNum w:abstractNumId="6" w15:restartNumberingAfterBreak="0">
    <w:nsid w:val="362A2B28"/>
    <w:multiLevelType w:val="multilevel"/>
    <w:tmpl w:val="D1FE9FA2"/>
    <w:lvl w:ilvl="0">
      <w:start w:val="16"/>
      <w:numFmt w:val="decimal"/>
      <w:lvlText w:val="%1"/>
      <w:lvlJc w:val="left"/>
      <w:pPr>
        <w:ind w:left="230" w:hanging="709"/>
        <w:jc w:val="left"/>
      </w:pPr>
      <w:rPr>
        <w:rFonts w:hint="default"/>
        <w:lang w:val="en-US" w:eastAsia="en-US" w:bidi="ar-SA"/>
      </w:rPr>
    </w:lvl>
    <w:lvl w:ilvl="1">
      <w:start w:val="1"/>
      <w:numFmt w:val="decimal"/>
      <w:lvlText w:val="%1.%2."/>
      <w:lvlJc w:val="left"/>
      <w:pPr>
        <w:ind w:left="230" w:hanging="709"/>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363" w:hanging="425"/>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268" w:hanging="425"/>
      </w:pPr>
      <w:rPr>
        <w:rFonts w:hint="default"/>
        <w:lang w:val="en-US" w:eastAsia="en-US" w:bidi="ar-SA"/>
      </w:rPr>
    </w:lvl>
    <w:lvl w:ilvl="4">
      <w:numFmt w:val="bullet"/>
      <w:lvlText w:val="•"/>
      <w:lvlJc w:val="left"/>
      <w:pPr>
        <w:ind w:left="4222" w:hanging="425"/>
      </w:pPr>
      <w:rPr>
        <w:rFonts w:hint="default"/>
        <w:lang w:val="en-US" w:eastAsia="en-US" w:bidi="ar-SA"/>
      </w:rPr>
    </w:lvl>
    <w:lvl w:ilvl="5">
      <w:numFmt w:val="bullet"/>
      <w:lvlText w:val="•"/>
      <w:lvlJc w:val="left"/>
      <w:pPr>
        <w:ind w:left="5176" w:hanging="425"/>
      </w:pPr>
      <w:rPr>
        <w:rFonts w:hint="default"/>
        <w:lang w:val="en-US" w:eastAsia="en-US" w:bidi="ar-SA"/>
      </w:rPr>
    </w:lvl>
    <w:lvl w:ilvl="6">
      <w:numFmt w:val="bullet"/>
      <w:lvlText w:val="•"/>
      <w:lvlJc w:val="left"/>
      <w:pPr>
        <w:ind w:left="6130" w:hanging="425"/>
      </w:pPr>
      <w:rPr>
        <w:rFonts w:hint="default"/>
        <w:lang w:val="en-US" w:eastAsia="en-US" w:bidi="ar-SA"/>
      </w:rPr>
    </w:lvl>
    <w:lvl w:ilvl="7">
      <w:numFmt w:val="bullet"/>
      <w:lvlText w:val="•"/>
      <w:lvlJc w:val="left"/>
      <w:pPr>
        <w:ind w:left="7084" w:hanging="425"/>
      </w:pPr>
      <w:rPr>
        <w:rFonts w:hint="default"/>
        <w:lang w:val="en-US" w:eastAsia="en-US" w:bidi="ar-SA"/>
      </w:rPr>
    </w:lvl>
    <w:lvl w:ilvl="8">
      <w:numFmt w:val="bullet"/>
      <w:lvlText w:val="•"/>
      <w:lvlJc w:val="left"/>
      <w:pPr>
        <w:ind w:left="8038" w:hanging="425"/>
      </w:pPr>
      <w:rPr>
        <w:rFonts w:hint="default"/>
        <w:lang w:val="en-US" w:eastAsia="en-US" w:bidi="ar-SA"/>
      </w:rPr>
    </w:lvl>
  </w:abstractNum>
  <w:abstractNum w:abstractNumId="7" w15:restartNumberingAfterBreak="0">
    <w:nsid w:val="451F78D9"/>
    <w:multiLevelType w:val="multilevel"/>
    <w:tmpl w:val="FB28DACE"/>
    <w:lvl w:ilvl="0">
      <w:start w:val="21"/>
      <w:numFmt w:val="decimal"/>
      <w:lvlText w:val="%1"/>
      <w:lvlJc w:val="left"/>
      <w:pPr>
        <w:ind w:left="117" w:hanging="709"/>
        <w:jc w:val="left"/>
      </w:pPr>
      <w:rPr>
        <w:rFonts w:hint="default"/>
        <w:lang w:val="en-US" w:eastAsia="en-US" w:bidi="ar-SA"/>
      </w:rPr>
    </w:lvl>
    <w:lvl w:ilvl="1">
      <w:start w:val="1"/>
      <w:numFmt w:val="decimal"/>
      <w:lvlText w:val="%1.%2."/>
      <w:lvlJc w:val="left"/>
      <w:pPr>
        <w:ind w:left="117" w:hanging="709"/>
        <w:jc w:val="righ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363" w:hanging="425"/>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268" w:hanging="425"/>
      </w:pPr>
      <w:rPr>
        <w:rFonts w:hint="default"/>
        <w:lang w:val="en-US" w:eastAsia="en-US" w:bidi="ar-SA"/>
      </w:rPr>
    </w:lvl>
    <w:lvl w:ilvl="4">
      <w:numFmt w:val="bullet"/>
      <w:lvlText w:val="•"/>
      <w:lvlJc w:val="left"/>
      <w:pPr>
        <w:ind w:left="4222" w:hanging="425"/>
      </w:pPr>
      <w:rPr>
        <w:rFonts w:hint="default"/>
        <w:lang w:val="en-US" w:eastAsia="en-US" w:bidi="ar-SA"/>
      </w:rPr>
    </w:lvl>
    <w:lvl w:ilvl="5">
      <w:numFmt w:val="bullet"/>
      <w:lvlText w:val="•"/>
      <w:lvlJc w:val="left"/>
      <w:pPr>
        <w:ind w:left="5176" w:hanging="425"/>
      </w:pPr>
      <w:rPr>
        <w:rFonts w:hint="default"/>
        <w:lang w:val="en-US" w:eastAsia="en-US" w:bidi="ar-SA"/>
      </w:rPr>
    </w:lvl>
    <w:lvl w:ilvl="6">
      <w:numFmt w:val="bullet"/>
      <w:lvlText w:val="•"/>
      <w:lvlJc w:val="left"/>
      <w:pPr>
        <w:ind w:left="6130" w:hanging="425"/>
      </w:pPr>
      <w:rPr>
        <w:rFonts w:hint="default"/>
        <w:lang w:val="en-US" w:eastAsia="en-US" w:bidi="ar-SA"/>
      </w:rPr>
    </w:lvl>
    <w:lvl w:ilvl="7">
      <w:numFmt w:val="bullet"/>
      <w:lvlText w:val="•"/>
      <w:lvlJc w:val="left"/>
      <w:pPr>
        <w:ind w:left="7084" w:hanging="425"/>
      </w:pPr>
      <w:rPr>
        <w:rFonts w:hint="default"/>
        <w:lang w:val="en-US" w:eastAsia="en-US" w:bidi="ar-SA"/>
      </w:rPr>
    </w:lvl>
    <w:lvl w:ilvl="8">
      <w:numFmt w:val="bullet"/>
      <w:lvlText w:val="•"/>
      <w:lvlJc w:val="left"/>
      <w:pPr>
        <w:ind w:left="8038" w:hanging="425"/>
      </w:pPr>
      <w:rPr>
        <w:rFonts w:hint="default"/>
        <w:lang w:val="en-US" w:eastAsia="en-US" w:bidi="ar-SA"/>
      </w:rPr>
    </w:lvl>
  </w:abstractNum>
  <w:abstractNum w:abstractNumId="8" w15:restartNumberingAfterBreak="0">
    <w:nsid w:val="52107D8C"/>
    <w:multiLevelType w:val="hybridMultilevel"/>
    <w:tmpl w:val="2EE800F8"/>
    <w:lvl w:ilvl="0" w:tplc="45A8D1F4">
      <w:start w:val="1"/>
      <w:numFmt w:val="bullet"/>
      <w:lvlText w:val=""/>
      <w:lvlJc w:val="left"/>
      <w:pPr>
        <w:ind w:left="117" w:hanging="709"/>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102" w:hanging="709"/>
      </w:pPr>
      <w:rPr>
        <w:rFonts w:hint="default"/>
        <w:lang w:val="en-US" w:eastAsia="en-US" w:bidi="ar-SA"/>
      </w:rPr>
    </w:lvl>
    <w:lvl w:ilvl="2" w:tplc="FFFFFFFF">
      <w:numFmt w:val="bullet"/>
      <w:lvlText w:val="•"/>
      <w:lvlJc w:val="left"/>
      <w:pPr>
        <w:ind w:left="2085" w:hanging="709"/>
      </w:pPr>
      <w:rPr>
        <w:rFonts w:hint="default"/>
        <w:lang w:val="en-US" w:eastAsia="en-US" w:bidi="ar-SA"/>
      </w:rPr>
    </w:lvl>
    <w:lvl w:ilvl="3" w:tplc="FFFFFFFF">
      <w:numFmt w:val="bullet"/>
      <w:lvlText w:val="•"/>
      <w:lvlJc w:val="left"/>
      <w:pPr>
        <w:ind w:left="3067" w:hanging="709"/>
      </w:pPr>
      <w:rPr>
        <w:rFonts w:hint="default"/>
        <w:lang w:val="en-US" w:eastAsia="en-US" w:bidi="ar-SA"/>
      </w:rPr>
    </w:lvl>
    <w:lvl w:ilvl="4" w:tplc="FFFFFFFF">
      <w:numFmt w:val="bullet"/>
      <w:lvlText w:val="•"/>
      <w:lvlJc w:val="left"/>
      <w:pPr>
        <w:ind w:left="4050" w:hanging="709"/>
      </w:pPr>
      <w:rPr>
        <w:rFonts w:hint="default"/>
        <w:lang w:val="en-US" w:eastAsia="en-US" w:bidi="ar-SA"/>
      </w:rPr>
    </w:lvl>
    <w:lvl w:ilvl="5" w:tplc="FFFFFFFF">
      <w:numFmt w:val="bullet"/>
      <w:lvlText w:val="•"/>
      <w:lvlJc w:val="left"/>
      <w:pPr>
        <w:ind w:left="5033" w:hanging="709"/>
      </w:pPr>
      <w:rPr>
        <w:rFonts w:hint="default"/>
        <w:lang w:val="en-US" w:eastAsia="en-US" w:bidi="ar-SA"/>
      </w:rPr>
    </w:lvl>
    <w:lvl w:ilvl="6" w:tplc="FFFFFFFF">
      <w:numFmt w:val="bullet"/>
      <w:lvlText w:val="•"/>
      <w:lvlJc w:val="left"/>
      <w:pPr>
        <w:ind w:left="6015" w:hanging="709"/>
      </w:pPr>
      <w:rPr>
        <w:rFonts w:hint="default"/>
        <w:lang w:val="en-US" w:eastAsia="en-US" w:bidi="ar-SA"/>
      </w:rPr>
    </w:lvl>
    <w:lvl w:ilvl="7" w:tplc="FFFFFFFF">
      <w:numFmt w:val="bullet"/>
      <w:lvlText w:val="•"/>
      <w:lvlJc w:val="left"/>
      <w:pPr>
        <w:ind w:left="6998" w:hanging="709"/>
      </w:pPr>
      <w:rPr>
        <w:rFonts w:hint="default"/>
        <w:lang w:val="en-US" w:eastAsia="en-US" w:bidi="ar-SA"/>
      </w:rPr>
    </w:lvl>
    <w:lvl w:ilvl="8" w:tplc="FFFFFFFF">
      <w:numFmt w:val="bullet"/>
      <w:lvlText w:val="•"/>
      <w:lvlJc w:val="left"/>
      <w:pPr>
        <w:ind w:left="7981" w:hanging="709"/>
      </w:pPr>
      <w:rPr>
        <w:rFonts w:hint="default"/>
        <w:lang w:val="en-US" w:eastAsia="en-US" w:bidi="ar-SA"/>
      </w:rPr>
    </w:lvl>
  </w:abstractNum>
  <w:abstractNum w:abstractNumId="9" w15:restartNumberingAfterBreak="0">
    <w:nsid w:val="742923CF"/>
    <w:multiLevelType w:val="multilevel"/>
    <w:tmpl w:val="FD30E3D8"/>
    <w:lvl w:ilvl="0">
      <w:start w:val="18"/>
      <w:numFmt w:val="decimal"/>
      <w:lvlText w:val="%1"/>
      <w:lvlJc w:val="left"/>
      <w:pPr>
        <w:ind w:left="117" w:hanging="709"/>
        <w:jc w:val="left"/>
      </w:pPr>
      <w:rPr>
        <w:rFonts w:hint="default"/>
        <w:lang w:val="en-US" w:eastAsia="en-US" w:bidi="ar-SA"/>
      </w:rPr>
    </w:lvl>
    <w:lvl w:ilvl="1">
      <w:start w:val="2"/>
      <w:numFmt w:val="decimal"/>
      <w:lvlText w:val="%1.%2."/>
      <w:lvlJc w:val="left"/>
      <w:pPr>
        <w:ind w:left="117" w:hanging="709"/>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250" w:hanging="425"/>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190" w:hanging="425"/>
      </w:pPr>
      <w:rPr>
        <w:rFonts w:hint="default"/>
        <w:lang w:val="en-US" w:eastAsia="en-US" w:bidi="ar-SA"/>
      </w:rPr>
    </w:lvl>
    <w:lvl w:ilvl="4">
      <w:numFmt w:val="bullet"/>
      <w:lvlText w:val="•"/>
      <w:lvlJc w:val="left"/>
      <w:pPr>
        <w:ind w:left="4155" w:hanging="425"/>
      </w:pPr>
      <w:rPr>
        <w:rFonts w:hint="default"/>
        <w:lang w:val="en-US" w:eastAsia="en-US" w:bidi="ar-SA"/>
      </w:rPr>
    </w:lvl>
    <w:lvl w:ilvl="5">
      <w:numFmt w:val="bullet"/>
      <w:lvlText w:val="•"/>
      <w:lvlJc w:val="left"/>
      <w:pPr>
        <w:ind w:left="5120" w:hanging="425"/>
      </w:pPr>
      <w:rPr>
        <w:rFonts w:hint="default"/>
        <w:lang w:val="en-US" w:eastAsia="en-US" w:bidi="ar-SA"/>
      </w:rPr>
    </w:lvl>
    <w:lvl w:ilvl="6">
      <w:numFmt w:val="bullet"/>
      <w:lvlText w:val="•"/>
      <w:lvlJc w:val="left"/>
      <w:pPr>
        <w:ind w:left="6085" w:hanging="425"/>
      </w:pPr>
      <w:rPr>
        <w:rFonts w:hint="default"/>
        <w:lang w:val="en-US" w:eastAsia="en-US" w:bidi="ar-SA"/>
      </w:rPr>
    </w:lvl>
    <w:lvl w:ilvl="7">
      <w:numFmt w:val="bullet"/>
      <w:lvlText w:val="•"/>
      <w:lvlJc w:val="left"/>
      <w:pPr>
        <w:ind w:left="7050" w:hanging="425"/>
      </w:pPr>
      <w:rPr>
        <w:rFonts w:hint="default"/>
        <w:lang w:val="en-US" w:eastAsia="en-US" w:bidi="ar-SA"/>
      </w:rPr>
    </w:lvl>
    <w:lvl w:ilvl="8">
      <w:numFmt w:val="bullet"/>
      <w:lvlText w:val="•"/>
      <w:lvlJc w:val="left"/>
      <w:pPr>
        <w:ind w:left="8016" w:hanging="425"/>
      </w:pPr>
      <w:rPr>
        <w:rFonts w:hint="default"/>
        <w:lang w:val="en-US" w:eastAsia="en-US" w:bidi="ar-SA"/>
      </w:rPr>
    </w:lvl>
  </w:abstractNum>
  <w:abstractNum w:abstractNumId="10" w15:restartNumberingAfterBreak="0">
    <w:nsid w:val="743B3DFC"/>
    <w:multiLevelType w:val="hybridMultilevel"/>
    <w:tmpl w:val="78442D9C"/>
    <w:lvl w:ilvl="0" w:tplc="47EA2A70">
      <w:numFmt w:val="bullet"/>
      <w:lvlText w:val="-"/>
      <w:lvlJc w:val="left"/>
      <w:pPr>
        <w:ind w:left="117" w:hanging="709"/>
      </w:pPr>
      <w:rPr>
        <w:rFonts w:ascii="Arial" w:eastAsia="Arial" w:hAnsi="Arial" w:cs="Arial" w:hint="default"/>
        <w:b w:val="0"/>
        <w:bCs w:val="0"/>
        <w:i w:val="0"/>
        <w:iCs w:val="0"/>
        <w:spacing w:val="0"/>
        <w:w w:val="99"/>
        <w:sz w:val="20"/>
        <w:szCs w:val="20"/>
        <w:lang w:val="en-US" w:eastAsia="en-US" w:bidi="ar-SA"/>
      </w:rPr>
    </w:lvl>
    <w:lvl w:ilvl="1" w:tplc="719CD4E0">
      <w:numFmt w:val="bullet"/>
      <w:lvlText w:val="•"/>
      <w:lvlJc w:val="left"/>
      <w:pPr>
        <w:ind w:left="1102" w:hanging="709"/>
      </w:pPr>
      <w:rPr>
        <w:rFonts w:hint="default"/>
        <w:lang w:val="en-US" w:eastAsia="en-US" w:bidi="ar-SA"/>
      </w:rPr>
    </w:lvl>
    <w:lvl w:ilvl="2" w:tplc="52C27762">
      <w:numFmt w:val="bullet"/>
      <w:lvlText w:val="•"/>
      <w:lvlJc w:val="left"/>
      <w:pPr>
        <w:ind w:left="2085" w:hanging="709"/>
      </w:pPr>
      <w:rPr>
        <w:rFonts w:hint="default"/>
        <w:lang w:val="en-US" w:eastAsia="en-US" w:bidi="ar-SA"/>
      </w:rPr>
    </w:lvl>
    <w:lvl w:ilvl="3" w:tplc="5B068424">
      <w:numFmt w:val="bullet"/>
      <w:lvlText w:val="•"/>
      <w:lvlJc w:val="left"/>
      <w:pPr>
        <w:ind w:left="3067" w:hanging="709"/>
      </w:pPr>
      <w:rPr>
        <w:rFonts w:hint="default"/>
        <w:lang w:val="en-US" w:eastAsia="en-US" w:bidi="ar-SA"/>
      </w:rPr>
    </w:lvl>
    <w:lvl w:ilvl="4" w:tplc="BA0CF866">
      <w:numFmt w:val="bullet"/>
      <w:lvlText w:val="•"/>
      <w:lvlJc w:val="left"/>
      <w:pPr>
        <w:ind w:left="4050" w:hanging="709"/>
      </w:pPr>
      <w:rPr>
        <w:rFonts w:hint="default"/>
        <w:lang w:val="en-US" w:eastAsia="en-US" w:bidi="ar-SA"/>
      </w:rPr>
    </w:lvl>
    <w:lvl w:ilvl="5" w:tplc="E9E0EE7E">
      <w:numFmt w:val="bullet"/>
      <w:lvlText w:val="•"/>
      <w:lvlJc w:val="left"/>
      <w:pPr>
        <w:ind w:left="5033" w:hanging="709"/>
      </w:pPr>
      <w:rPr>
        <w:rFonts w:hint="default"/>
        <w:lang w:val="en-US" w:eastAsia="en-US" w:bidi="ar-SA"/>
      </w:rPr>
    </w:lvl>
    <w:lvl w:ilvl="6" w:tplc="1BCA9008">
      <w:numFmt w:val="bullet"/>
      <w:lvlText w:val="•"/>
      <w:lvlJc w:val="left"/>
      <w:pPr>
        <w:ind w:left="6015" w:hanging="709"/>
      </w:pPr>
      <w:rPr>
        <w:rFonts w:hint="default"/>
        <w:lang w:val="en-US" w:eastAsia="en-US" w:bidi="ar-SA"/>
      </w:rPr>
    </w:lvl>
    <w:lvl w:ilvl="7" w:tplc="20166D8E">
      <w:numFmt w:val="bullet"/>
      <w:lvlText w:val="•"/>
      <w:lvlJc w:val="left"/>
      <w:pPr>
        <w:ind w:left="6998" w:hanging="709"/>
      </w:pPr>
      <w:rPr>
        <w:rFonts w:hint="default"/>
        <w:lang w:val="en-US" w:eastAsia="en-US" w:bidi="ar-SA"/>
      </w:rPr>
    </w:lvl>
    <w:lvl w:ilvl="8" w:tplc="7732533A">
      <w:numFmt w:val="bullet"/>
      <w:lvlText w:val="•"/>
      <w:lvlJc w:val="left"/>
      <w:pPr>
        <w:ind w:left="7981" w:hanging="709"/>
      </w:pPr>
      <w:rPr>
        <w:rFonts w:hint="default"/>
        <w:lang w:val="en-US" w:eastAsia="en-US" w:bidi="ar-SA"/>
      </w:rPr>
    </w:lvl>
  </w:abstractNum>
  <w:abstractNum w:abstractNumId="11" w15:restartNumberingAfterBreak="0">
    <w:nsid w:val="753D6D43"/>
    <w:multiLevelType w:val="hybridMultilevel"/>
    <w:tmpl w:val="F9A60A00"/>
    <w:lvl w:ilvl="0" w:tplc="F940BC44">
      <w:start w:val="3"/>
      <w:numFmt w:val="decimal"/>
      <w:lvlText w:val="%1."/>
      <w:lvlJc w:val="left"/>
      <w:pPr>
        <w:ind w:left="117" w:hanging="709"/>
        <w:jc w:val="left"/>
      </w:pPr>
      <w:rPr>
        <w:rFonts w:ascii="Arial" w:eastAsia="Arial" w:hAnsi="Arial" w:cs="Arial" w:hint="default"/>
        <w:b w:val="0"/>
        <w:bCs w:val="0"/>
        <w:i w:val="0"/>
        <w:iCs w:val="0"/>
        <w:spacing w:val="-1"/>
        <w:w w:val="99"/>
        <w:sz w:val="20"/>
        <w:szCs w:val="20"/>
        <w:lang w:val="en-US" w:eastAsia="en-US" w:bidi="ar-SA"/>
      </w:rPr>
    </w:lvl>
    <w:lvl w:ilvl="1" w:tplc="36EC4D5E">
      <w:numFmt w:val="bullet"/>
      <w:lvlText w:val="•"/>
      <w:lvlJc w:val="left"/>
      <w:pPr>
        <w:ind w:left="1102" w:hanging="709"/>
      </w:pPr>
      <w:rPr>
        <w:rFonts w:hint="default"/>
        <w:lang w:val="en-US" w:eastAsia="en-US" w:bidi="ar-SA"/>
      </w:rPr>
    </w:lvl>
    <w:lvl w:ilvl="2" w:tplc="79EE0710">
      <w:numFmt w:val="bullet"/>
      <w:lvlText w:val="•"/>
      <w:lvlJc w:val="left"/>
      <w:pPr>
        <w:ind w:left="2085" w:hanging="709"/>
      </w:pPr>
      <w:rPr>
        <w:rFonts w:hint="default"/>
        <w:lang w:val="en-US" w:eastAsia="en-US" w:bidi="ar-SA"/>
      </w:rPr>
    </w:lvl>
    <w:lvl w:ilvl="3" w:tplc="691CBAB8">
      <w:numFmt w:val="bullet"/>
      <w:lvlText w:val="•"/>
      <w:lvlJc w:val="left"/>
      <w:pPr>
        <w:ind w:left="3067" w:hanging="709"/>
      </w:pPr>
      <w:rPr>
        <w:rFonts w:hint="default"/>
        <w:lang w:val="en-US" w:eastAsia="en-US" w:bidi="ar-SA"/>
      </w:rPr>
    </w:lvl>
    <w:lvl w:ilvl="4" w:tplc="931C3794">
      <w:numFmt w:val="bullet"/>
      <w:lvlText w:val="•"/>
      <w:lvlJc w:val="left"/>
      <w:pPr>
        <w:ind w:left="4050" w:hanging="709"/>
      </w:pPr>
      <w:rPr>
        <w:rFonts w:hint="default"/>
        <w:lang w:val="en-US" w:eastAsia="en-US" w:bidi="ar-SA"/>
      </w:rPr>
    </w:lvl>
    <w:lvl w:ilvl="5" w:tplc="78A60632">
      <w:numFmt w:val="bullet"/>
      <w:lvlText w:val="•"/>
      <w:lvlJc w:val="left"/>
      <w:pPr>
        <w:ind w:left="5033" w:hanging="709"/>
      </w:pPr>
      <w:rPr>
        <w:rFonts w:hint="default"/>
        <w:lang w:val="en-US" w:eastAsia="en-US" w:bidi="ar-SA"/>
      </w:rPr>
    </w:lvl>
    <w:lvl w:ilvl="6" w:tplc="23BC535E">
      <w:numFmt w:val="bullet"/>
      <w:lvlText w:val="•"/>
      <w:lvlJc w:val="left"/>
      <w:pPr>
        <w:ind w:left="6015" w:hanging="709"/>
      </w:pPr>
      <w:rPr>
        <w:rFonts w:hint="default"/>
        <w:lang w:val="en-US" w:eastAsia="en-US" w:bidi="ar-SA"/>
      </w:rPr>
    </w:lvl>
    <w:lvl w:ilvl="7" w:tplc="D0B079B2">
      <w:numFmt w:val="bullet"/>
      <w:lvlText w:val="•"/>
      <w:lvlJc w:val="left"/>
      <w:pPr>
        <w:ind w:left="6998" w:hanging="709"/>
      </w:pPr>
      <w:rPr>
        <w:rFonts w:hint="default"/>
        <w:lang w:val="en-US" w:eastAsia="en-US" w:bidi="ar-SA"/>
      </w:rPr>
    </w:lvl>
    <w:lvl w:ilvl="8" w:tplc="20CC7C50">
      <w:numFmt w:val="bullet"/>
      <w:lvlText w:val="•"/>
      <w:lvlJc w:val="left"/>
      <w:pPr>
        <w:ind w:left="7981" w:hanging="709"/>
      </w:pPr>
      <w:rPr>
        <w:rFonts w:hint="default"/>
        <w:lang w:val="en-US" w:eastAsia="en-US" w:bidi="ar-SA"/>
      </w:rPr>
    </w:lvl>
  </w:abstractNum>
  <w:abstractNum w:abstractNumId="12" w15:restartNumberingAfterBreak="0">
    <w:nsid w:val="794B120E"/>
    <w:multiLevelType w:val="multilevel"/>
    <w:tmpl w:val="A0E0565C"/>
    <w:lvl w:ilvl="0">
      <w:start w:val="15"/>
      <w:numFmt w:val="decimal"/>
      <w:lvlText w:val="%1"/>
      <w:lvlJc w:val="left"/>
      <w:pPr>
        <w:ind w:left="230" w:hanging="709"/>
        <w:jc w:val="left"/>
      </w:pPr>
      <w:rPr>
        <w:rFonts w:hint="default"/>
        <w:lang w:val="en-US" w:eastAsia="en-US" w:bidi="ar-SA"/>
      </w:rPr>
    </w:lvl>
    <w:lvl w:ilvl="1">
      <w:start w:val="1"/>
      <w:numFmt w:val="decimal"/>
      <w:lvlText w:val="%1.%2."/>
      <w:lvlJc w:val="left"/>
      <w:pPr>
        <w:ind w:left="230" w:hanging="709"/>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363" w:hanging="425"/>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268" w:hanging="425"/>
      </w:pPr>
      <w:rPr>
        <w:rFonts w:hint="default"/>
        <w:lang w:val="en-US" w:eastAsia="en-US" w:bidi="ar-SA"/>
      </w:rPr>
    </w:lvl>
    <w:lvl w:ilvl="4">
      <w:numFmt w:val="bullet"/>
      <w:lvlText w:val="•"/>
      <w:lvlJc w:val="left"/>
      <w:pPr>
        <w:ind w:left="4222" w:hanging="425"/>
      </w:pPr>
      <w:rPr>
        <w:rFonts w:hint="default"/>
        <w:lang w:val="en-US" w:eastAsia="en-US" w:bidi="ar-SA"/>
      </w:rPr>
    </w:lvl>
    <w:lvl w:ilvl="5">
      <w:numFmt w:val="bullet"/>
      <w:lvlText w:val="•"/>
      <w:lvlJc w:val="left"/>
      <w:pPr>
        <w:ind w:left="5176" w:hanging="425"/>
      </w:pPr>
      <w:rPr>
        <w:rFonts w:hint="default"/>
        <w:lang w:val="en-US" w:eastAsia="en-US" w:bidi="ar-SA"/>
      </w:rPr>
    </w:lvl>
    <w:lvl w:ilvl="6">
      <w:numFmt w:val="bullet"/>
      <w:lvlText w:val="•"/>
      <w:lvlJc w:val="left"/>
      <w:pPr>
        <w:ind w:left="6130" w:hanging="425"/>
      </w:pPr>
      <w:rPr>
        <w:rFonts w:hint="default"/>
        <w:lang w:val="en-US" w:eastAsia="en-US" w:bidi="ar-SA"/>
      </w:rPr>
    </w:lvl>
    <w:lvl w:ilvl="7">
      <w:numFmt w:val="bullet"/>
      <w:lvlText w:val="•"/>
      <w:lvlJc w:val="left"/>
      <w:pPr>
        <w:ind w:left="7084" w:hanging="425"/>
      </w:pPr>
      <w:rPr>
        <w:rFonts w:hint="default"/>
        <w:lang w:val="en-US" w:eastAsia="en-US" w:bidi="ar-SA"/>
      </w:rPr>
    </w:lvl>
    <w:lvl w:ilvl="8">
      <w:numFmt w:val="bullet"/>
      <w:lvlText w:val="•"/>
      <w:lvlJc w:val="left"/>
      <w:pPr>
        <w:ind w:left="8038" w:hanging="425"/>
      </w:pPr>
      <w:rPr>
        <w:rFonts w:hint="default"/>
        <w:lang w:val="en-US" w:eastAsia="en-US" w:bidi="ar-SA"/>
      </w:rPr>
    </w:lvl>
  </w:abstractNum>
  <w:num w:numId="1" w16cid:durableId="1491369526">
    <w:abstractNumId w:val="2"/>
  </w:num>
  <w:num w:numId="2" w16cid:durableId="1207064499">
    <w:abstractNumId w:val="3"/>
  </w:num>
  <w:num w:numId="3" w16cid:durableId="1123424092">
    <w:abstractNumId w:val="7"/>
  </w:num>
  <w:num w:numId="4" w16cid:durableId="949747782">
    <w:abstractNumId w:val="4"/>
  </w:num>
  <w:num w:numId="5" w16cid:durableId="1074618715">
    <w:abstractNumId w:val="9"/>
  </w:num>
  <w:num w:numId="6" w16cid:durableId="517501202">
    <w:abstractNumId w:val="5"/>
  </w:num>
  <w:num w:numId="7" w16cid:durableId="379129793">
    <w:abstractNumId w:val="6"/>
  </w:num>
  <w:num w:numId="8" w16cid:durableId="508100612">
    <w:abstractNumId w:val="12"/>
  </w:num>
  <w:num w:numId="9" w16cid:durableId="2108692948">
    <w:abstractNumId w:val="0"/>
  </w:num>
  <w:num w:numId="10" w16cid:durableId="951981879">
    <w:abstractNumId w:val="11"/>
  </w:num>
  <w:num w:numId="11" w16cid:durableId="1469859366">
    <w:abstractNumId w:val="1"/>
  </w:num>
  <w:num w:numId="12" w16cid:durableId="850333889">
    <w:abstractNumId w:val="10"/>
  </w:num>
  <w:num w:numId="13" w16cid:durableId="717704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3751"/>
    <w:rsid w:val="00062723"/>
    <w:rsid w:val="000E0760"/>
    <w:rsid w:val="00126C6F"/>
    <w:rsid w:val="001C2707"/>
    <w:rsid w:val="001F6730"/>
    <w:rsid w:val="002A263A"/>
    <w:rsid w:val="002D63E0"/>
    <w:rsid w:val="002F2625"/>
    <w:rsid w:val="003C5826"/>
    <w:rsid w:val="003E07D2"/>
    <w:rsid w:val="004010AB"/>
    <w:rsid w:val="00525D87"/>
    <w:rsid w:val="005A1A8E"/>
    <w:rsid w:val="005B6199"/>
    <w:rsid w:val="005C72CF"/>
    <w:rsid w:val="00605FE3"/>
    <w:rsid w:val="00663751"/>
    <w:rsid w:val="0069608F"/>
    <w:rsid w:val="006D6ABC"/>
    <w:rsid w:val="006D6F1D"/>
    <w:rsid w:val="00711FD5"/>
    <w:rsid w:val="00854409"/>
    <w:rsid w:val="00951F20"/>
    <w:rsid w:val="00966755"/>
    <w:rsid w:val="00A244B5"/>
    <w:rsid w:val="00AE4932"/>
    <w:rsid w:val="00C250CA"/>
    <w:rsid w:val="00C8299D"/>
    <w:rsid w:val="00CD1196"/>
    <w:rsid w:val="00DA12D6"/>
    <w:rsid w:val="00DE7C98"/>
    <w:rsid w:val="00DF1E0E"/>
    <w:rsid w:val="00E65E90"/>
    <w:rsid w:val="00EB3966"/>
    <w:rsid w:val="00F05719"/>
    <w:rsid w:val="00F65C38"/>
    <w:rsid w:val="00F8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7"/>
      <w:ind w:left="2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9"/>
      <w:ind w:left="230" w:right="703"/>
    </w:pPr>
    <w:rPr>
      <w:b/>
      <w:bCs/>
      <w:sz w:val="28"/>
      <w:szCs w:val="28"/>
    </w:rPr>
  </w:style>
  <w:style w:type="paragraph" w:styleId="ListParagraph">
    <w:name w:val="List Paragraph"/>
    <w:basedOn w:val="Normal"/>
    <w:uiPriority w:val="1"/>
    <w:qFormat/>
    <w:pPr>
      <w:ind w:left="117"/>
    </w:pPr>
  </w:style>
  <w:style w:type="paragraph" w:customStyle="1" w:styleId="TableParagraph">
    <w:name w:val="Table Paragraph"/>
    <w:basedOn w:val="Normal"/>
    <w:uiPriority w:val="1"/>
    <w:qFormat/>
    <w:pPr>
      <w:spacing w:before="22"/>
      <w:ind w:left="521"/>
    </w:pPr>
  </w:style>
  <w:style w:type="paragraph" w:styleId="Header">
    <w:name w:val="header"/>
    <w:basedOn w:val="Normal"/>
    <w:link w:val="HeaderChar"/>
    <w:unhideWhenUsed/>
    <w:rsid w:val="00AE4932"/>
    <w:pPr>
      <w:tabs>
        <w:tab w:val="center" w:pos="4513"/>
        <w:tab w:val="right" w:pos="9026"/>
      </w:tabs>
    </w:pPr>
  </w:style>
  <w:style w:type="character" w:customStyle="1" w:styleId="HeaderChar">
    <w:name w:val="Header Char"/>
    <w:basedOn w:val="DefaultParagraphFont"/>
    <w:link w:val="Header"/>
    <w:uiPriority w:val="99"/>
    <w:rsid w:val="00AE4932"/>
    <w:rPr>
      <w:rFonts w:ascii="Arial" w:eastAsia="Arial" w:hAnsi="Arial" w:cs="Arial"/>
    </w:rPr>
  </w:style>
  <w:style w:type="paragraph" w:styleId="Footer">
    <w:name w:val="footer"/>
    <w:basedOn w:val="Normal"/>
    <w:link w:val="FooterChar"/>
    <w:unhideWhenUsed/>
    <w:rsid w:val="00AE4932"/>
    <w:pPr>
      <w:tabs>
        <w:tab w:val="center" w:pos="4513"/>
        <w:tab w:val="right" w:pos="9026"/>
      </w:tabs>
    </w:pPr>
  </w:style>
  <w:style w:type="character" w:customStyle="1" w:styleId="FooterChar">
    <w:name w:val="Footer Char"/>
    <w:basedOn w:val="DefaultParagraphFont"/>
    <w:link w:val="Footer"/>
    <w:uiPriority w:val="99"/>
    <w:rsid w:val="00AE4932"/>
    <w:rPr>
      <w:rFonts w:ascii="Arial" w:eastAsia="Arial" w:hAnsi="Arial" w:cs="Arial"/>
    </w:rPr>
  </w:style>
  <w:style w:type="table" w:styleId="TableGrid">
    <w:name w:val="Table Grid"/>
    <w:basedOn w:val="TableNormal"/>
    <w:uiPriority w:val="39"/>
    <w:rsid w:val="00DF1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2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268C5-A5CB-43E7-9E04-429F71A997F1}">
  <ds:schemaRefs>
    <ds:schemaRef ds:uri="http://schemas.microsoft.com/sharepoint/v3/contenttype/forms"/>
  </ds:schemaRefs>
</ds:datastoreItem>
</file>

<file path=customXml/itemProps2.xml><?xml version="1.0" encoding="utf-8"?>
<ds:datastoreItem xmlns:ds="http://schemas.openxmlformats.org/officeDocument/2006/customXml" ds:itemID="{536BE426-BEE0-4F9C-85A8-883D7C4A4B3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0BEA59F0-43AA-4E92-B484-1C6F2B93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2025-04-11T06:06:00Z</dcterms:created>
  <dcterms:modified xsi:type="dcterms:W3CDTF">2026-01-22T11:19:00Z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