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36B0" w14:textId="77777777" w:rsidR="0022235B" w:rsidRPr="00963BD8" w:rsidRDefault="0022235B" w:rsidP="0022235B">
      <w:pPr>
        <w:pStyle w:val="Footer"/>
        <w:rPr>
          <w:rFonts w:ascii="Times New Roman" w:hAnsi="Times New Roman" w:cs="Times New Roman"/>
          <w:noProof/>
          <w:lang w:val="en-US"/>
        </w:rPr>
      </w:pPr>
    </w:p>
    <w:p w14:paraId="293ECF03" w14:textId="77777777" w:rsidR="0022235B" w:rsidRPr="00963BD8" w:rsidRDefault="0022235B" w:rsidP="0022235B">
      <w:pPr>
        <w:widowControl w:val="0"/>
        <w:spacing w:after="0" w:line="240" w:lineRule="auto"/>
        <w:jc w:val="both"/>
        <w:rPr>
          <w:rFonts w:ascii="Times New Roman" w:hAnsi="Times New Roman" w:cs="Times New Roman"/>
          <w:noProof/>
          <w:sz w:val="20"/>
          <w:szCs w:val="20"/>
          <w:lang w:val="en-US"/>
        </w:rPr>
      </w:pPr>
      <w:r w:rsidRPr="00963BD8">
        <w:rPr>
          <w:rFonts w:ascii="Times New Roman" w:hAnsi="Times New Roman" w:cs="Times New Roman"/>
          <w:noProof/>
          <w:sz w:val="20"/>
          <w:szCs w:val="20"/>
          <w:lang w:val="en-US"/>
        </w:rPr>
        <w:t>Text consolidated by Valsts valodas centrs (State Language Centre) with amending laws of:</w:t>
      </w:r>
    </w:p>
    <w:p w14:paraId="69986E18" w14:textId="77777777" w:rsidR="0022235B" w:rsidRPr="00963BD8" w:rsidRDefault="0022235B" w:rsidP="0022235B">
      <w:pPr>
        <w:pStyle w:val="BlockText"/>
        <w:ind w:left="0" w:right="26"/>
        <w:jc w:val="center"/>
        <w:rPr>
          <w:noProof/>
          <w:szCs w:val="20"/>
          <w:lang w:val="en-US"/>
        </w:rPr>
      </w:pPr>
      <w:r w:rsidRPr="00963BD8">
        <w:rPr>
          <w:noProof/>
          <w:szCs w:val="20"/>
          <w:lang w:val="en-US"/>
        </w:rPr>
        <w:t>16 June 2009 [shall come into force from 1 July 2009];</w:t>
      </w:r>
    </w:p>
    <w:p w14:paraId="17C47DEA" w14:textId="77777777" w:rsidR="0022235B" w:rsidRPr="00963BD8" w:rsidRDefault="0022235B" w:rsidP="0022235B">
      <w:pPr>
        <w:pStyle w:val="BlockText"/>
        <w:ind w:left="0" w:right="26"/>
        <w:jc w:val="center"/>
        <w:rPr>
          <w:noProof/>
          <w:szCs w:val="20"/>
          <w:lang w:val="en-US"/>
        </w:rPr>
      </w:pPr>
      <w:r w:rsidRPr="00963BD8">
        <w:rPr>
          <w:noProof/>
          <w:szCs w:val="20"/>
          <w:lang w:val="en-US"/>
        </w:rPr>
        <w:t>15 October 2009 [shall come into force from 1 November 2009];</w:t>
      </w:r>
    </w:p>
    <w:p w14:paraId="681F42C3" w14:textId="77777777" w:rsidR="0022235B" w:rsidRPr="00963BD8" w:rsidRDefault="0022235B" w:rsidP="0022235B">
      <w:pPr>
        <w:pStyle w:val="BlockText"/>
        <w:ind w:left="0" w:right="26"/>
        <w:jc w:val="center"/>
        <w:rPr>
          <w:noProof/>
          <w:szCs w:val="20"/>
          <w:lang w:val="en-US"/>
        </w:rPr>
      </w:pPr>
      <w:r w:rsidRPr="00963BD8">
        <w:rPr>
          <w:noProof/>
          <w:szCs w:val="20"/>
          <w:lang w:val="en-US"/>
        </w:rPr>
        <w:t>13 May 2010 [shall come into force from 1 June 2010];</w:t>
      </w:r>
    </w:p>
    <w:p w14:paraId="12511AFE" w14:textId="77777777" w:rsidR="0022235B" w:rsidRPr="00963BD8" w:rsidRDefault="0022235B" w:rsidP="0022235B">
      <w:pPr>
        <w:pStyle w:val="BlockText"/>
        <w:ind w:left="0" w:right="26"/>
        <w:jc w:val="center"/>
        <w:rPr>
          <w:noProof/>
          <w:szCs w:val="20"/>
          <w:lang w:val="en-US"/>
        </w:rPr>
      </w:pPr>
      <w:r w:rsidRPr="00963BD8">
        <w:rPr>
          <w:noProof/>
          <w:szCs w:val="20"/>
          <w:lang w:val="en-US"/>
        </w:rPr>
        <w:t>9 September 2010 [shall come into force from 1 January 2011];</w:t>
      </w:r>
    </w:p>
    <w:p w14:paraId="4C85482E" w14:textId="77777777" w:rsidR="0022235B" w:rsidRPr="00963BD8" w:rsidRDefault="0022235B" w:rsidP="0022235B">
      <w:pPr>
        <w:pStyle w:val="BlockText"/>
        <w:ind w:left="0" w:right="26"/>
        <w:jc w:val="center"/>
        <w:rPr>
          <w:noProof/>
          <w:szCs w:val="20"/>
          <w:lang w:val="en-US"/>
        </w:rPr>
      </w:pPr>
      <w:r w:rsidRPr="00963BD8">
        <w:rPr>
          <w:noProof/>
          <w:szCs w:val="20"/>
          <w:lang w:val="en-US"/>
        </w:rPr>
        <w:t>9 July 2013 [shall come into force from 18 July 2013];</w:t>
      </w:r>
    </w:p>
    <w:p w14:paraId="302EF89C" w14:textId="77777777" w:rsidR="0022235B" w:rsidRPr="00963BD8" w:rsidRDefault="0022235B" w:rsidP="0022235B">
      <w:pPr>
        <w:pStyle w:val="BlockText"/>
        <w:ind w:left="0" w:right="26"/>
        <w:jc w:val="center"/>
        <w:rPr>
          <w:noProof/>
          <w:szCs w:val="20"/>
          <w:lang w:val="en-US"/>
        </w:rPr>
      </w:pPr>
      <w:r w:rsidRPr="00963BD8">
        <w:rPr>
          <w:noProof/>
          <w:szCs w:val="20"/>
          <w:lang w:val="en-US"/>
        </w:rPr>
        <w:t>17 October 2013 [shall come into force from 20 November 2013];</w:t>
      </w:r>
    </w:p>
    <w:p w14:paraId="150441BB" w14:textId="77777777" w:rsidR="0022235B" w:rsidRPr="00963BD8" w:rsidRDefault="0022235B" w:rsidP="0022235B">
      <w:pPr>
        <w:pStyle w:val="BlockText"/>
        <w:ind w:left="0" w:right="0"/>
        <w:jc w:val="center"/>
        <w:rPr>
          <w:noProof/>
          <w:szCs w:val="20"/>
          <w:lang w:val="en-US"/>
        </w:rPr>
      </w:pPr>
      <w:r w:rsidRPr="00963BD8">
        <w:rPr>
          <w:noProof/>
          <w:szCs w:val="20"/>
          <w:lang w:val="en-US"/>
        </w:rPr>
        <w:t>8 November 2013 (Constitutional Court Judgment) [shall come into force from 11 November 2013];</w:t>
      </w:r>
    </w:p>
    <w:p w14:paraId="5F5A5A3B" w14:textId="77777777" w:rsidR="0022235B" w:rsidRPr="00963BD8" w:rsidRDefault="0022235B" w:rsidP="0022235B">
      <w:pPr>
        <w:pStyle w:val="BlockText"/>
        <w:ind w:left="0" w:right="26"/>
        <w:jc w:val="center"/>
        <w:rPr>
          <w:noProof/>
          <w:szCs w:val="20"/>
          <w:lang w:val="en-US"/>
        </w:rPr>
      </w:pPr>
      <w:r w:rsidRPr="00963BD8">
        <w:rPr>
          <w:noProof/>
          <w:szCs w:val="20"/>
          <w:lang w:val="en-US"/>
        </w:rPr>
        <w:t>11 February 2016 [shall come into force from 2 March 2016];</w:t>
      </w:r>
    </w:p>
    <w:p w14:paraId="28446539" w14:textId="77777777" w:rsidR="0022235B" w:rsidRPr="00963BD8" w:rsidRDefault="0022235B" w:rsidP="0022235B">
      <w:pPr>
        <w:pStyle w:val="BlockText"/>
        <w:ind w:left="0" w:right="26"/>
        <w:jc w:val="center"/>
        <w:rPr>
          <w:noProof/>
          <w:szCs w:val="20"/>
          <w:lang w:val="en-US"/>
        </w:rPr>
      </w:pPr>
      <w:r w:rsidRPr="00963BD8">
        <w:rPr>
          <w:noProof/>
          <w:szCs w:val="20"/>
          <w:lang w:val="en-US"/>
        </w:rPr>
        <w:t>11 May 2017 [shall come into force from 1 June 2017];</w:t>
      </w:r>
    </w:p>
    <w:p w14:paraId="62EC02BD" w14:textId="77777777" w:rsidR="0022235B" w:rsidRPr="00963BD8" w:rsidRDefault="0022235B" w:rsidP="0022235B">
      <w:pPr>
        <w:pStyle w:val="BlockText"/>
        <w:ind w:left="0" w:right="26"/>
        <w:jc w:val="center"/>
        <w:rPr>
          <w:noProof/>
          <w:szCs w:val="20"/>
          <w:lang w:val="en-US"/>
        </w:rPr>
      </w:pPr>
      <w:r w:rsidRPr="00963BD8">
        <w:rPr>
          <w:noProof/>
          <w:szCs w:val="20"/>
          <w:lang w:val="en-US"/>
        </w:rPr>
        <w:t>17 December 2020 [shall come into force from 1 January 2021];</w:t>
      </w:r>
    </w:p>
    <w:p w14:paraId="1331EDFF" w14:textId="0FFCA454" w:rsidR="0022235B" w:rsidRDefault="0022235B" w:rsidP="0022235B">
      <w:pPr>
        <w:pStyle w:val="BlockText"/>
        <w:ind w:left="0" w:right="26"/>
        <w:jc w:val="center"/>
        <w:rPr>
          <w:noProof/>
          <w:szCs w:val="20"/>
          <w:lang w:val="en-US"/>
        </w:rPr>
      </w:pPr>
      <w:r w:rsidRPr="00963BD8">
        <w:rPr>
          <w:noProof/>
          <w:szCs w:val="20"/>
          <w:lang w:val="en-US"/>
        </w:rPr>
        <w:t>17 February 2022 [shall come into force from 16 March 2022]</w:t>
      </w:r>
      <w:r w:rsidR="008D0ACC">
        <w:rPr>
          <w:noProof/>
          <w:szCs w:val="20"/>
          <w:lang w:val="en-US"/>
        </w:rPr>
        <w:t>;</w:t>
      </w:r>
    </w:p>
    <w:p w14:paraId="2432F93B" w14:textId="183F190E" w:rsidR="008D0ACC" w:rsidRPr="00963BD8" w:rsidRDefault="008D0ACC" w:rsidP="008D0ACC">
      <w:pPr>
        <w:pStyle w:val="BlockText"/>
        <w:ind w:left="0" w:right="26"/>
        <w:jc w:val="center"/>
        <w:rPr>
          <w:noProof/>
          <w:szCs w:val="20"/>
          <w:lang w:val="en-US"/>
        </w:rPr>
      </w:pPr>
      <w:r>
        <w:rPr>
          <w:noProof/>
          <w:szCs w:val="20"/>
          <w:lang w:val="en-US"/>
        </w:rPr>
        <w:t>3</w:t>
      </w:r>
      <w:r w:rsidRPr="00963BD8">
        <w:rPr>
          <w:noProof/>
          <w:szCs w:val="20"/>
          <w:lang w:val="en-US"/>
        </w:rPr>
        <w:t> December 202</w:t>
      </w:r>
      <w:r>
        <w:rPr>
          <w:noProof/>
          <w:szCs w:val="20"/>
          <w:lang w:val="en-US"/>
        </w:rPr>
        <w:t>5</w:t>
      </w:r>
      <w:r w:rsidRPr="00963BD8">
        <w:rPr>
          <w:noProof/>
          <w:szCs w:val="20"/>
          <w:lang w:val="en-US"/>
        </w:rPr>
        <w:t xml:space="preserve"> [shall come into force from 1 January 202</w:t>
      </w:r>
      <w:r>
        <w:rPr>
          <w:noProof/>
          <w:szCs w:val="20"/>
          <w:lang w:val="en-US"/>
        </w:rPr>
        <w:t>6</w:t>
      </w:r>
      <w:r w:rsidRPr="00963BD8">
        <w:rPr>
          <w:noProof/>
          <w:szCs w:val="20"/>
          <w:lang w:val="en-US"/>
        </w:rPr>
        <w:t>]</w:t>
      </w:r>
      <w:r>
        <w:rPr>
          <w:noProof/>
          <w:szCs w:val="20"/>
          <w:lang w:val="en-US"/>
        </w:rPr>
        <w:t>.</w:t>
      </w:r>
    </w:p>
    <w:p w14:paraId="7D84013C" w14:textId="77777777" w:rsidR="0022235B" w:rsidRPr="00963BD8" w:rsidRDefault="0022235B" w:rsidP="0022235B">
      <w:pPr>
        <w:pStyle w:val="BlockText"/>
        <w:ind w:left="0" w:right="26"/>
        <w:rPr>
          <w:noProof/>
          <w:szCs w:val="20"/>
          <w:lang w:val="en-US"/>
        </w:rPr>
      </w:pPr>
      <w:r w:rsidRPr="00963BD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C306471" w14:textId="77777777" w:rsidR="0022235B" w:rsidRPr="00963BD8" w:rsidRDefault="0022235B" w:rsidP="0022235B">
      <w:pPr>
        <w:spacing w:after="0" w:line="240" w:lineRule="auto"/>
        <w:rPr>
          <w:rFonts w:ascii="Times New Roman" w:hAnsi="Times New Roman" w:cs="Times New Roman"/>
          <w:noProof/>
          <w:lang w:val="en-US"/>
        </w:rPr>
      </w:pPr>
    </w:p>
    <w:p w14:paraId="778A1073" w14:textId="77777777" w:rsidR="0022235B" w:rsidRPr="00963BD8" w:rsidRDefault="0022235B" w:rsidP="0022235B">
      <w:pPr>
        <w:spacing w:after="0" w:line="240" w:lineRule="auto"/>
        <w:jc w:val="both"/>
        <w:rPr>
          <w:rFonts w:ascii="Times New Roman" w:hAnsi="Times New Roman" w:cs="Times New Roman"/>
          <w:noProof/>
          <w:lang w:val="en-US"/>
        </w:rPr>
      </w:pPr>
    </w:p>
    <w:p w14:paraId="06A5FDF9" w14:textId="77777777" w:rsidR="0022235B" w:rsidRPr="00963BD8" w:rsidRDefault="0022235B" w:rsidP="0022235B">
      <w:pPr>
        <w:spacing w:after="0" w:line="240" w:lineRule="auto"/>
        <w:jc w:val="right"/>
        <w:rPr>
          <w:rFonts w:ascii="Times New Roman" w:hAnsi="Times New Roman" w:cs="Times New Roman"/>
          <w:noProof/>
          <w:lang w:val="en-US"/>
        </w:rPr>
      </w:pPr>
      <w:r w:rsidRPr="00963BD8">
        <w:rPr>
          <w:rFonts w:ascii="Times New Roman" w:hAnsi="Times New Roman" w:cs="Times New Roman"/>
          <w:noProof/>
          <w:lang w:val="en-US"/>
        </w:rPr>
        <w:t xml:space="preserve">The </w:t>
      </w:r>
      <w:r w:rsidRPr="00963BD8">
        <w:rPr>
          <w:rFonts w:ascii="Times New Roman" w:hAnsi="Times New Roman" w:cs="Times New Roman"/>
          <w:i/>
          <w:noProof/>
          <w:lang w:val="en-US"/>
        </w:rPr>
        <w:t>Saeima </w:t>
      </w:r>
      <w:r w:rsidRPr="00963BD8">
        <w:rPr>
          <w:rFonts w:ascii="Times New Roman" w:hAnsi="Times New Roman" w:cs="Times New Roman"/>
          <w:noProof/>
          <w:vertAlign w:val="superscript"/>
          <w:lang w:val="en-US"/>
        </w:rPr>
        <w:t xml:space="preserve">1 </w:t>
      </w:r>
      <w:r w:rsidRPr="00963BD8">
        <w:rPr>
          <w:rFonts w:ascii="Times New Roman" w:hAnsi="Times New Roman" w:cs="Times New Roman"/>
          <w:noProof/>
          <w:lang w:val="en-US"/>
        </w:rPr>
        <w:t>has adopted and</w:t>
      </w:r>
    </w:p>
    <w:p w14:paraId="290CE60B" w14:textId="77777777" w:rsidR="0022235B" w:rsidRPr="00963BD8" w:rsidRDefault="0022235B" w:rsidP="0022235B">
      <w:pPr>
        <w:shd w:val="clear" w:color="auto" w:fill="FFFFFF"/>
        <w:spacing w:after="0" w:line="240" w:lineRule="auto"/>
        <w:jc w:val="right"/>
        <w:rPr>
          <w:rFonts w:ascii="Times New Roman" w:hAnsi="Times New Roman"/>
          <w:noProof/>
          <w:lang w:val="en-US"/>
        </w:rPr>
      </w:pPr>
      <w:r w:rsidRPr="00963BD8">
        <w:rPr>
          <w:rFonts w:ascii="Times New Roman" w:hAnsi="Times New Roman"/>
          <w:noProof/>
          <w:lang w:val="en-US"/>
        </w:rPr>
        <w:t>the President has proclaimed the following law:</w:t>
      </w:r>
    </w:p>
    <w:p w14:paraId="1E60AD20" w14:textId="77777777" w:rsidR="0096401D" w:rsidRDefault="0096401D" w:rsidP="0096401D">
      <w:pPr>
        <w:spacing w:after="0" w:line="240" w:lineRule="auto"/>
        <w:jc w:val="both"/>
        <w:rPr>
          <w:rFonts w:ascii="Times New Roman" w:hAnsi="Times New Roman"/>
          <w:noProof/>
          <w:kern w:val="0"/>
          <w:lang w:val="en-US"/>
        </w:rPr>
      </w:pPr>
    </w:p>
    <w:p w14:paraId="557F33C6" w14:textId="77777777" w:rsidR="0096401D" w:rsidRPr="001F5C10" w:rsidRDefault="0096401D" w:rsidP="0096401D">
      <w:pPr>
        <w:spacing w:after="0" w:line="240" w:lineRule="auto"/>
        <w:jc w:val="both"/>
        <w:rPr>
          <w:rFonts w:ascii="Times New Roman" w:hAnsi="Times New Roman"/>
          <w:noProof/>
          <w:kern w:val="0"/>
          <w:lang w:val="en-US"/>
        </w:rPr>
      </w:pPr>
    </w:p>
    <w:p w14:paraId="7899BFDB" w14:textId="77777777" w:rsidR="0008620A" w:rsidRPr="0096401D" w:rsidRDefault="0008620A" w:rsidP="0096401D">
      <w:pPr>
        <w:spacing w:after="0" w:line="240" w:lineRule="auto"/>
        <w:jc w:val="center"/>
        <w:rPr>
          <w:rFonts w:ascii="Times New Roman" w:hAnsi="Times New Roman"/>
          <w:b/>
          <w:bCs/>
          <w:noProof/>
          <w:kern w:val="0"/>
          <w:sz w:val="28"/>
          <w:szCs w:val="28"/>
        </w:rPr>
      </w:pPr>
      <w:r>
        <w:rPr>
          <w:rFonts w:ascii="Times New Roman" w:hAnsi="Times New Roman"/>
          <w:b/>
          <w:sz w:val="28"/>
        </w:rPr>
        <w:t>Law on Service Pensions for Officials of the Corruption Prevention and Combating Bureau</w:t>
      </w:r>
    </w:p>
    <w:p w14:paraId="5F11BC8C" w14:textId="77777777" w:rsidR="0096401D" w:rsidRDefault="0096401D" w:rsidP="0096401D">
      <w:pPr>
        <w:spacing w:after="0" w:line="240" w:lineRule="auto"/>
        <w:jc w:val="both"/>
        <w:rPr>
          <w:rFonts w:ascii="Times New Roman" w:hAnsi="Times New Roman"/>
          <w:b/>
          <w:bCs/>
          <w:noProof/>
          <w:kern w:val="0"/>
          <w:lang w:val="en-US"/>
        </w:rPr>
      </w:pPr>
    </w:p>
    <w:p w14:paraId="00C9D4DA" w14:textId="77777777" w:rsidR="0096401D" w:rsidRPr="001F5C10" w:rsidRDefault="0096401D" w:rsidP="0096401D">
      <w:pPr>
        <w:spacing w:after="0" w:line="240" w:lineRule="auto"/>
        <w:jc w:val="both"/>
        <w:rPr>
          <w:rFonts w:ascii="Times New Roman" w:hAnsi="Times New Roman"/>
          <w:b/>
          <w:bCs/>
          <w:noProof/>
          <w:kern w:val="0"/>
          <w:lang w:val="en-US"/>
        </w:rPr>
      </w:pPr>
    </w:p>
    <w:p w14:paraId="3D62228E" w14:textId="77777777" w:rsidR="0008620A" w:rsidRDefault="0008620A" w:rsidP="0096401D">
      <w:pPr>
        <w:spacing w:after="0" w:line="240" w:lineRule="auto"/>
        <w:jc w:val="both"/>
        <w:rPr>
          <w:rFonts w:ascii="Times New Roman" w:hAnsi="Times New Roman"/>
          <w:b/>
          <w:bCs/>
          <w:noProof/>
          <w:kern w:val="0"/>
        </w:rPr>
      </w:pPr>
      <w:bookmarkStart w:id="0" w:name="p1"/>
      <w:bookmarkStart w:id="1" w:name="p-241929"/>
      <w:bookmarkEnd w:id="0"/>
      <w:bookmarkEnd w:id="1"/>
      <w:r>
        <w:rPr>
          <w:rFonts w:ascii="Times New Roman" w:hAnsi="Times New Roman"/>
          <w:b/>
        </w:rPr>
        <w:t>Section 1. Purpose of the Law</w:t>
      </w:r>
    </w:p>
    <w:p w14:paraId="5E0B2CC4" w14:textId="77777777" w:rsidR="00612196" w:rsidRPr="001F5C10" w:rsidRDefault="00612196" w:rsidP="0096401D">
      <w:pPr>
        <w:spacing w:after="0" w:line="240" w:lineRule="auto"/>
        <w:jc w:val="both"/>
        <w:rPr>
          <w:rFonts w:ascii="Times New Roman" w:hAnsi="Times New Roman"/>
          <w:b/>
          <w:bCs/>
          <w:noProof/>
          <w:kern w:val="0"/>
          <w:lang w:val="en-US"/>
        </w:rPr>
      </w:pPr>
    </w:p>
    <w:p w14:paraId="78D46DEF" w14:textId="77777777" w:rsidR="0008620A" w:rsidRDefault="0008620A" w:rsidP="00612196">
      <w:pPr>
        <w:spacing w:after="0" w:line="240" w:lineRule="auto"/>
        <w:ind w:firstLine="709"/>
        <w:jc w:val="both"/>
        <w:rPr>
          <w:rFonts w:ascii="Times New Roman" w:hAnsi="Times New Roman"/>
          <w:noProof/>
          <w:kern w:val="0"/>
        </w:rPr>
      </w:pPr>
      <w:r>
        <w:rPr>
          <w:rFonts w:ascii="Times New Roman" w:hAnsi="Times New Roman"/>
        </w:rPr>
        <w:t>The purpose of the Law is to ensure the officials of the Corruption Prevention and Combating Bureau with the right to the service pension laid down in the Law on Corruption Prevention and Combating Bureau and to determine procedures for granting, calculating, and disbursing the service pension, guaranteeing the protection of social interests to officials of the Corruption Prevention and Combating Bureau, compensating the early loss of the capacity for work, additional restrictions and workload imposed during the service, and also ensuring the stability and high-quality operation of the Corruption Prevention and Combating Bureau.</w:t>
      </w:r>
    </w:p>
    <w:p w14:paraId="29D764C1" w14:textId="77777777" w:rsidR="00612196" w:rsidRPr="001F5C10" w:rsidRDefault="00612196" w:rsidP="0096401D">
      <w:pPr>
        <w:spacing w:after="0" w:line="240" w:lineRule="auto"/>
        <w:jc w:val="both"/>
        <w:rPr>
          <w:rFonts w:ascii="Times New Roman" w:hAnsi="Times New Roman"/>
          <w:noProof/>
          <w:kern w:val="0"/>
          <w:lang w:val="en-US"/>
        </w:rPr>
      </w:pPr>
    </w:p>
    <w:p w14:paraId="088A6D8D" w14:textId="77777777" w:rsidR="0008620A" w:rsidRDefault="0008620A" w:rsidP="0096401D">
      <w:pPr>
        <w:spacing w:after="0" w:line="240" w:lineRule="auto"/>
        <w:jc w:val="both"/>
        <w:rPr>
          <w:rFonts w:ascii="Times New Roman" w:hAnsi="Times New Roman"/>
          <w:b/>
          <w:bCs/>
          <w:noProof/>
          <w:kern w:val="0"/>
        </w:rPr>
      </w:pPr>
      <w:bookmarkStart w:id="2" w:name="p2"/>
      <w:bookmarkStart w:id="3" w:name="p-622863"/>
      <w:bookmarkEnd w:id="2"/>
      <w:bookmarkEnd w:id="3"/>
      <w:r>
        <w:rPr>
          <w:rFonts w:ascii="Times New Roman" w:hAnsi="Times New Roman"/>
          <w:b/>
        </w:rPr>
        <w:t>Section 2. Right to Service Pension</w:t>
      </w:r>
    </w:p>
    <w:p w14:paraId="245D1C0B" w14:textId="77777777" w:rsidR="00612196" w:rsidRPr="001F5C10" w:rsidRDefault="00612196" w:rsidP="0096401D">
      <w:pPr>
        <w:spacing w:after="0" w:line="240" w:lineRule="auto"/>
        <w:jc w:val="both"/>
        <w:rPr>
          <w:rFonts w:ascii="Times New Roman" w:hAnsi="Times New Roman"/>
          <w:b/>
          <w:bCs/>
          <w:noProof/>
          <w:kern w:val="0"/>
          <w:lang w:val="en-US"/>
        </w:rPr>
      </w:pPr>
    </w:p>
    <w:p w14:paraId="41997A49"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Such official of the Corruption Prevention and Combating Bureau (hereinafter – the Bureau) has the right to service pension who:</w:t>
      </w:r>
    </w:p>
    <w:p w14:paraId="37F527F9" w14:textId="77777777" w:rsidR="0008620A" w:rsidRPr="001F5C10" w:rsidRDefault="0008620A" w:rsidP="00910440">
      <w:pPr>
        <w:spacing w:after="0" w:line="240" w:lineRule="auto"/>
        <w:ind w:firstLine="709"/>
        <w:jc w:val="both"/>
        <w:rPr>
          <w:rFonts w:ascii="Times New Roman" w:hAnsi="Times New Roman"/>
          <w:noProof/>
          <w:kern w:val="0"/>
        </w:rPr>
      </w:pPr>
      <w:r>
        <w:rPr>
          <w:rFonts w:ascii="Times New Roman" w:hAnsi="Times New Roman"/>
        </w:rPr>
        <w:t>1) has reached 50 years of age and whose length of service in accordance with Section 3 of this Law is not less than 20 years, the last ten of which have been worked in the status of the official of the Bureau;</w:t>
      </w:r>
    </w:p>
    <w:p w14:paraId="530B530C" w14:textId="77777777" w:rsidR="0008620A" w:rsidRPr="001F5C10" w:rsidRDefault="0008620A" w:rsidP="00910440">
      <w:pPr>
        <w:spacing w:after="0" w:line="240" w:lineRule="auto"/>
        <w:ind w:firstLine="709"/>
        <w:jc w:val="both"/>
        <w:rPr>
          <w:rFonts w:ascii="Times New Roman" w:hAnsi="Times New Roman"/>
          <w:noProof/>
          <w:kern w:val="0"/>
        </w:rPr>
      </w:pPr>
      <w:r>
        <w:rPr>
          <w:rFonts w:ascii="Times New Roman" w:hAnsi="Times New Roman"/>
        </w:rPr>
        <w:t>2) regardless of the age, has been dismissed from office in conformity with the opinion of the State Medical Commission for the Assessment of Health Condition and Working Ability due to the health condition or due to the reduction in the number of employees, and whose length of service in accordance with Section 3 of this Law is not less than 20 years.</w:t>
      </w:r>
    </w:p>
    <w:p w14:paraId="747DDA28"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Head of the Bureau has the right to service pension if he or she has reached 50 years of age and his or her length of service in accordance with Section 3 of this Law is not less than 20 years, at least the last five of which have been worked in the position of the Head of the Bureau.</w:t>
      </w:r>
    </w:p>
    <w:p w14:paraId="1B2738D4"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lastRenderedPageBreak/>
        <w:t>(2) The officials who receive a pension of another country, and also the officials who have been removed from office based on a conviction for an intentional criminal offence or due to disciplinary sanctions shall have no right to service pension.</w:t>
      </w:r>
    </w:p>
    <w:p w14:paraId="4ABBE013" w14:textId="77777777" w:rsidR="0008620A" w:rsidRPr="00612196"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May 2017</w:t>
      </w:r>
      <w:r>
        <w:rPr>
          <w:rFonts w:ascii="Times New Roman" w:hAnsi="Times New Roman"/>
        </w:rPr>
        <w:t>]</w:t>
      </w:r>
    </w:p>
    <w:p w14:paraId="0A5F49A0" w14:textId="77777777" w:rsidR="00612196" w:rsidRPr="001F5C10" w:rsidRDefault="00612196" w:rsidP="0096401D">
      <w:pPr>
        <w:spacing w:after="0" w:line="240" w:lineRule="auto"/>
        <w:jc w:val="both"/>
        <w:rPr>
          <w:rFonts w:ascii="Times New Roman" w:hAnsi="Times New Roman"/>
          <w:i/>
          <w:iCs/>
          <w:noProof/>
          <w:kern w:val="0"/>
          <w:lang w:val="en-US"/>
        </w:rPr>
      </w:pPr>
    </w:p>
    <w:p w14:paraId="2490288C" w14:textId="77777777" w:rsidR="0008620A" w:rsidRDefault="0008620A" w:rsidP="0096401D">
      <w:pPr>
        <w:spacing w:after="0" w:line="240" w:lineRule="auto"/>
        <w:jc w:val="both"/>
        <w:rPr>
          <w:rFonts w:ascii="Times New Roman" w:hAnsi="Times New Roman"/>
          <w:b/>
          <w:bCs/>
          <w:noProof/>
          <w:kern w:val="0"/>
        </w:rPr>
      </w:pPr>
      <w:bookmarkStart w:id="4" w:name="p3"/>
      <w:bookmarkStart w:id="5" w:name="p-1052050"/>
      <w:bookmarkEnd w:id="4"/>
      <w:bookmarkEnd w:id="5"/>
      <w:r>
        <w:rPr>
          <w:rFonts w:ascii="Times New Roman" w:hAnsi="Times New Roman"/>
          <w:b/>
        </w:rPr>
        <w:t>Section 3. Calculation of the Length of Service</w:t>
      </w:r>
    </w:p>
    <w:p w14:paraId="601615E1" w14:textId="77777777" w:rsidR="00612196" w:rsidRPr="001F5C10" w:rsidRDefault="00612196" w:rsidP="0096401D">
      <w:pPr>
        <w:spacing w:after="0" w:line="240" w:lineRule="auto"/>
        <w:jc w:val="both"/>
        <w:rPr>
          <w:rFonts w:ascii="Times New Roman" w:hAnsi="Times New Roman"/>
          <w:b/>
          <w:bCs/>
          <w:noProof/>
          <w:kern w:val="0"/>
          <w:lang w:val="en-US"/>
        </w:rPr>
      </w:pPr>
    </w:p>
    <w:p w14:paraId="49704F10"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The following shall be included in the length of service which gives the right to service pension:</w:t>
      </w:r>
    </w:p>
    <w:p w14:paraId="7495E83C"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1) the period worked in the status of the official of the Bureau;</w:t>
      </w:r>
    </w:p>
    <w:p w14:paraId="35FB3451"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2) the period served (worked) in the status of the official of the State security institutions of the Republic of Latvia;</w:t>
      </w:r>
    </w:p>
    <w:p w14:paraId="0112DE46"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3) the period served in the institutions of the system of the Ministry of the Interior;</w:t>
      </w:r>
    </w:p>
    <w:p w14:paraId="4BE5C48C"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4) the period worked in the positions of a prosecutor (or in the positions of staff certified by the Office of the Prosecutor that were established in institutions of the Office of the Prosecutor by 1 October 1994) in institutions of the Office of the Prosecutor of the Republic of Latvia or in the positions of a judge at court if the official has worked in the Bureau for at least 10 years or in the position of the Head of the Bureau for at least five years;</w:t>
      </w:r>
    </w:p>
    <w:p w14:paraId="48B213A4"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5) the period worked in the status of the employee of the Bureau, performing functions for combatting corruption;</w:t>
      </w:r>
    </w:p>
    <w:p w14:paraId="72A84547"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6) 80 per cent of the period worked in State authorities in the status of an official, provided that the official has worked in the Bureau for at least 15 years;</w:t>
      </w:r>
    </w:p>
    <w:p w14:paraId="3C76B8AB"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 xml:space="preserve">7) the period of active military service in the units which were previously under the subordination and supervision of the Ministry of Defence and the security service of the </w:t>
      </w:r>
      <w:r>
        <w:rPr>
          <w:rFonts w:ascii="Times New Roman" w:hAnsi="Times New Roman"/>
          <w:i/>
        </w:rPr>
        <w:t>Saeima</w:t>
      </w:r>
      <w:r>
        <w:rPr>
          <w:rFonts w:ascii="Times New Roman" w:hAnsi="Times New Roman"/>
        </w:rPr>
        <w:t xml:space="preserve"> and the President (security guard service of the Supreme Council of the Republic of Latvia, Security Service of the Republic of Latvia).</w:t>
      </w:r>
    </w:p>
    <w:p w14:paraId="319745F9"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Constitutional Court Judgement of 8 November 2013; 11 February 2016; 11 May 2017; 17 February 2022</w:t>
      </w:r>
      <w:r>
        <w:rPr>
          <w:rFonts w:ascii="Times New Roman" w:hAnsi="Times New Roman"/>
        </w:rPr>
        <w:t>]</w:t>
      </w:r>
    </w:p>
    <w:p w14:paraId="2639FF36" w14:textId="77777777" w:rsidR="00742491" w:rsidRPr="001F5C10" w:rsidRDefault="00742491" w:rsidP="0096401D">
      <w:pPr>
        <w:spacing w:after="0" w:line="240" w:lineRule="auto"/>
        <w:jc w:val="both"/>
        <w:rPr>
          <w:rFonts w:ascii="Times New Roman" w:hAnsi="Times New Roman"/>
          <w:i/>
          <w:iCs/>
          <w:noProof/>
          <w:kern w:val="0"/>
          <w:lang w:val="en-US"/>
        </w:rPr>
      </w:pPr>
    </w:p>
    <w:p w14:paraId="136430BC" w14:textId="77777777" w:rsidR="0008620A" w:rsidRDefault="0008620A" w:rsidP="0096401D">
      <w:pPr>
        <w:spacing w:after="0" w:line="240" w:lineRule="auto"/>
        <w:jc w:val="both"/>
        <w:rPr>
          <w:rFonts w:ascii="Times New Roman" w:hAnsi="Times New Roman"/>
          <w:b/>
          <w:bCs/>
          <w:noProof/>
          <w:kern w:val="0"/>
        </w:rPr>
      </w:pPr>
      <w:bookmarkStart w:id="6" w:name="p4"/>
      <w:bookmarkStart w:id="7" w:name="p-1052051"/>
      <w:bookmarkEnd w:id="6"/>
      <w:bookmarkEnd w:id="7"/>
      <w:r>
        <w:rPr>
          <w:rFonts w:ascii="Times New Roman" w:hAnsi="Times New Roman"/>
          <w:b/>
        </w:rPr>
        <w:t>Section 4. Work Remuneration from Which Service Pension shall be Calculated</w:t>
      </w:r>
    </w:p>
    <w:p w14:paraId="22EA6293" w14:textId="77777777" w:rsidR="00742491" w:rsidRPr="001F5C10" w:rsidRDefault="00742491" w:rsidP="0096401D">
      <w:pPr>
        <w:spacing w:after="0" w:line="240" w:lineRule="auto"/>
        <w:jc w:val="both"/>
        <w:rPr>
          <w:rFonts w:ascii="Times New Roman" w:hAnsi="Times New Roman"/>
          <w:b/>
          <w:bCs/>
          <w:noProof/>
          <w:kern w:val="0"/>
          <w:lang w:val="en-US"/>
        </w:rPr>
      </w:pPr>
    </w:p>
    <w:p w14:paraId="05AE5685"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The service pension shall be calculated from the average monthly work remuneration of the official of the Bureau for the last five years prior to dismissal from work. The procedures for the calculation of the service pension shall be determined by the Cabinet.</w:t>
      </w:r>
    </w:p>
    <w:p w14:paraId="0C39E4F7"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(2) [17 October 2013]</w:t>
      </w:r>
    </w:p>
    <w:p w14:paraId="2411977F"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2013; 17 February 2022</w:t>
      </w:r>
      <w:r>
        <w:rPr>
          <w:rFonts w:ascii="Times New Roman" w:hAnsi="Times New Roman"/>
        </w:rPr>
        <w:t>]</w:t>
      </w:r>
    </w:p>
    <w:p w14:paraId="3477E2FE" w14:textId="77777777" w:rsidR="00742491" w:rsidRPr="001F5C10" w:rsidRDefault="00742491" w:rsidP="0096401D">
      <w:pPr>
        <w:spacing w:after="0" w:line="240" w:lineRule="auto"/>
        <w:jc w:val="both"/>
        <w:rPr>
          <w:rFonts w:ascii="Times New Roman" w:hAnsi="Times New Roman"/>
          <w:i/>
          <w:iCs/>
          <w:noProof/>
          <w:kern w:val="0"/>
          <w:lang w:val="en-US"/>
        </w:rPr>
      </w:pPr>
    </w:p>
    <w:p w14:paraId="51EDACB7" w14:textId="77777777" w:rsidR="0008620A" w:rsidRDefault="0008620A" w:rsidP="0096401D">
      <w:pPr>
        <w:spacing w:after="0" w:line="240" w:lineRule="auto"/>
        <w:jc w:val="both"/>
        <w:rPr>
          <w:rFonts w:ascii="Times New Roman" w:hAnsi="Times New Roman"/>
          <w:b/>
          <w:bCs/>
          <w:noProof/>
          <w:kern w:val="0"/>
        </w:rPr>
      </w:pPr>
      <w:bookmarkStart w:id="8" w:name="p5"/>
      <w:bookmarkStart w:id="9" w:name="p-766519"/>
      <w:bookmarkEnd w:id="8"/>
      <w:bookmarkEnd w:id="9"/>
      <w:r>
        <w:rPr>
          <w:rFonts w:ascii="Times New Roman" w:hAnsi="Times New Roman"/>
          <w:b/>
        </w:rPr>
        <w:t>Section 5. Calculation of Service Pension and Funds for the Disbursement Thereof</w:t>
      </w:r>
    </w:p>
    <w:p w14:paraId="5BDC6E80" w14:textId="77777777" w:rsidR="00742491" w:rsidRPr="001F5C10" w:rsidRDefault="00742491" w:rsidP="0096401D">
      <w:pPr>
        <w:spacing w:after="0" w:line="240" w:lineRule="auto"/>
        <w:jc w:val="both"/>
        <w:rPr>
          <w:rFonts w:ascii="Times New Roman" w:hAnsi="Times New Roman"/>
          <w:b/>
          <w:bCs/>
          <w:noProof/>
          <w:kern w:val="0"/>
          <w:lang w:val="en-US"/>
        </w:rPr>
      </w:pPr>
    </w:p>
    <w:p w14:paraId="2607D08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An official who has reached 50 years of age shall be granted service pension in the amount of 55 per cent of the average monthly work remuneration which is determined in accordance with Section 4 of this Law, and for every year of the length of service exceeding 20 years the amount of service pension shall be increased by two per cent of the average monthly work remuneration which is determined in accordance with Section 4 of this Law.</w:t>
      </w:r>
    </w:p>
    <w:p w14:paraId="14D8BCE4"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 xml:space="preserve">(2) An official who, regardless of the age, has been dismissed from office under the opinion of the State Medical Commission for the Assessment of Health Condition and Working Ability due to the health condition or due to the reduction in the number of employees, and whose length of service in accordance with Section 3 of this Law is not less than 20 years, shall be granted a service pension in the amount of 40 per cent of the average monthly work remuneration which is determined in accordance with Section 4 of this Law, and for every year of the length of service exceeding 20 years the amount of service pension shall be increased by </w:t>
      </w:r>
      <w:r>
        <w:rPr>
          <w:rFonts w:ascii="Times New Roman" w:hAnsi="Times New Roman"/>
        </w:rPr>
        <w:lastRenderedPageBreak/>
        <w:t>two per cent of the average monthly work remuneration which is determined in accordance with Section 4 of this Law.</w:t>
      </w:r>
    </w:p>
    <w:p w14:paraId="59D3407B"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(3) The maximum amount of service pension shall not exceed 80 per cent of the average monthly work remuneration determined in accordance with Section 4 of this Law.</w:t>
      </w:r>
    </w:p>
    <w:p w14:paraId="185D9DBB"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(4) The minimum amount of service pension may not be less than the amount of the State social security benefit which has been determined for the persons referred to in Section 13, Paragraph one, Clause 1 of the Law on State Social Allowances.</w:t>
      </w:r>
    </w:p>
    <w:p w14:paraId="5A78C9C0"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(5) Service pension shall be covered from the State basic budget allocated to the Ministry of Welfare in accordance with law on the appropriation of the annual State budget.</w:t>
      </w:r>
    </w:p>
    <w:p w14:paraId="66E0BB24"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(6) The State social insurance old-age pension shall be granted to the recipient of service pension in accordance with the law On State Pensions. Starting from the day when the age laid down in the law On State Pensions for granting old-age pension has been reached until the old-age pension has been granted, the disbursement of service pension shall be discontinued. After the old-age pension has been granted, the disbursement of service pension shall be renewed, reducing the service pension by the amount of the granted old-age pension and the monthly amount of the granted lifetime annuity which has been determined in accordance with the life insurance (life annuity) contract for the use of the funded pension capital accrued in the State funded pension scheme (if such has been concluded).</w:t>
      </w:r>
    </w:p>
    <w:p w14:paraId="56783F99"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September 2010; 17 December 2020</w:t>
      </w:r>
      <w:r>
        <w:rPr>
          <w:rFonts w:ascii="Times New Roman" w:hAnsi="Times New Roman"/>
        </w:rPr>
        <w:t xml:space="preserve"> / </w:t>
      </w:r>
      <w:r>
        <w:rPr>
          <w:rFonts w:ascii="Times New Roman" w:hAnsi="Times New Roman"/>
          <w:i/>
          <w:iCs/>
        </w:rPr>
        <w:t>Amendments to Paragraph six shall come into force on 1 January 2023.</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29377E9F" w14:textId="77777777" w:rsidR="00742491" w:rsidRPr="001F5C10" w:rsidRDefault="00742491" w:rsidP="0096401D">
      <w:pPr>
        <w:spacing w:after="0" w:line="240" w:lineRule="auto"/>
        <w:jc w:val="both"/>
        <w:rPr>
          <w:rFonts w:ascii="Times New Roman" w:hAnsi="Times New Roman"/>
          <w:i/>
          <w:iCs/>
          <w:noProof/>
          <w:kern w:val="0"/>
          <w:lang w:val="en-US"/>
        </w:rPr>
      </w:pPr>
    </w:p>
    <w:p w14:paraId="5E2CC385" w14:textId="77777777" w:rsidR="0008620A" w:rsidRDefault="0008620A" w:rsidP="0096401D">
      <w:pPr>
        <w:spacing w:after="0" w:line="240" w:lineRule="auto"/>
        <w:jc w:val="both"/>
        <w:rPr>
          <w:rFonts w:ascii="Times New Roman" w:hAnsi="Times New Roman"/>
          <w:b/>
          <w:bCs/>
          <w:noProof/>
          <w:kern w:val="0"/>
        </w:rPr>
      </w:pPr>
      <w:bookmarkStart w:id="10" w:name="p6"/>
      <w:bookmarkStart w:id="11" w:name="p-241934"/>
      <w:bookmarkEnd w:id="10"/>
      <w:bookmarkEnd w:id="11"/>
      <w:r>
        <w:rPr>
          <w:rFonts w:ascii="Times New Roman" w:hAnsi="Times New Roman"/>
          <w:b/>
        </w:rPr>
        <w:t>Section 6. Terms for Granting Service Pension</w:t>
      </w:r>
    </w:p>
    <w:p w14:paraId="3B2221A4" w14:textId="77777777" w:rsidR="00742491" w:rsidRPr="001F5C10" w:rsidRDefault="00742491" w:rsidP="0096401D">
      <w:pPr>
        <w:spacing w:after="0" w:line="240" w:lineRule="auto"/>
        <w:jc w:val="both"/>
        <w:rPr>
          <w:rFonts w:ascii="Times New Roman" w:hAnsi="Times New Roman"/>
          <w:b/>
          <w:bCs/>
          <w:noProof/>
          <w:kern w:val="0"/>
          <w:lang w:val="en-US"/>
        </w:rPr>
      </w:pPr>
    </w:p>
    <w:p w14:paraId="7655B794"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The service pension shall be granted without any time limitation after the official has been dismissed from the office, provided that the request for service pension has been received.</w:t>
      </w:r>
    </w:p>
    <w:p w14:paraId="5170A90B" w14:textId="77777777" w:rsidR="0008620A" w:rsidRDefault="0008620A" w:rsidP="0096401D">
      <w:pPr>
        <w:spacing w:after="0" w:line="240" w:lineRule="auto"/>
        <w:jc w:val="both"/>
        <w:rPr>
          <w:rFonts w:ascii="Times New Roman" w:hAnsi="Times New Roman"/>
          <w:noProof/>
          <w:kern w:val="0"/>
        </w:rPr>
      </w:pPr>
      <w:r>
        <w:rPr>
          <w:rFonts w:ascii="Times New Roman" w:hAnsi="Times New Roman"/>
        </w:rPr>
        <w:t>(2) The service pension shall be granted from the day when it is requested.</w:t>
      </w:r>
    </w:p>
    <w:p w14:paraId="453A5A79" w14:textId="77777777" w:rsidR="00742491" w:rsidRPr="001F5C10" w:rsidRDefault="00742491" w:rsidP="0096401D">
      <w:pPr>
        <w:spacing w:after="0" w:line="240" w:lineRule="auto"/>
        <w:jc w:val="both"/>
        <w:rPr>
          <w:rFonts w:ascii="Times New Roman" w:hAnsi="Times New Roman"/>
          <w:noProof/>
          <w:kern w:val="0"/>
          <w:lang w:val="en-US"/>
        </w:rPr>
      </w:pPr>
    </w:p>
    <w:p w14:paraId="6A11E3A2" w14:textId="77777777" w:rsidR="0008620A" w:rsidRDefault="0008620A" w:rsidP="0096401D">
      <w:pPr>
        <w:spacing w:after="0" w:line="240" w:lineRule="auto"/>
        <w:jc w:val="both"/>
        <w:rPr>
          <w:rFonts w:ascii="Times New Roman" w:hAnsi="Times New Roman"/>
          <w:b/>
          <w:bCs/>
          <w:noProof/>
          <w:kern w:val="0"/>
        </w:rPr>
      </w:pPr>
      <w:bookmarkStart w:id="12" w:name="p7"/>
      <w:bookmarkStart w:id="13" w:name="p-475314"/>
      <w:bookmarkEnd w:id="12"/>
      <w:bookmarkEnd w:id="13"/>
      <w:r>
        <w:rPr>
          <w:rFonts w:ascii="Times New Roman" w:hAnsi="Times New Roman"/>
          <w:b/>
        </w:rPr>
        <w:t>Section 7. Increasing the Amount of Service Pension</w:t>
      </w:r>
    </w:p>
    <w:p w14:paraId="257DEAF0" w14:textId="77777777" w:rsidR="00742491" w:rsidRPr="001F5C10" w:rsidRDefault="00742491" w:rsidP="0096401D">
      <w:pPr>
        <w:spacing w:after="0" w:line="240" w:lineRule="auto"/>
        <w:jc w:val="both"/>
        <w:rPr>
          <w:rFonts w:ascii="Times New Roman" w:hAnsi="Times New Roman"/>
          <w:b/>
          <w:bCs/>
          <w:noProof/>
          <w:kern w:val="0"/>
          <w:lang w:val="en-US"/>
        </w:rPr>
      </w:pPr>
    </w:p>
    <w:p w14:paraId="4B56B97C" w14:textId="77777777" w:rsidR="0008620A" w:rsidRPr="001F5C10" w:rsidRDefault="0008620A" w:rsidP="007F69C6">
      <w:pPr>
        <w:spacing w:after="0" w:line="240" w:lineRule="auto"/>
        <w:ind w:firstLine="709"/>
        <w:jc w:val="both"/>
        <w:rPr>
          <w:rFonts w:ascii="Times New Roman" w:hAnsi="Times New Roman"/>
          <w:noProof/>
          <w:kern w:val="0"/>
        </w:rPr>
      </w:pPr>
      <w:r>
        <w:rPr>
          <w:rFonts w:ascii="Times New Roman" w:hAnsi="Times New Roman"/>
        </w:rPr>
        <w:t>Service pensions shall be revised in accordance with the time limits and procedures laid down in the law On State Pensions.</w:t>
      </w:r>
    </w:p>
    <w:p w14:paraId="591698A5"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July 2013</w:t>
      </w:r>
      <w:r>
        <w:rPr>
          <w:rFonts w:ascii="Times New Roman" w:hAnsi="Times New Roman"/>
        </w:rPr>
        <w:t>]</w:t>
      </w:r>
    </w:p>
    <w:p w14:paraId="31A03C91" w14:textId="77777777" w:rsidR="00742491" w:rsidRPr="001F5C10" w:rsidRDefault="00742491" w:rsidP="0096401D">
      <w:pPr>
        <w:spacing w:after="0" w:line="240" w:lineRule="auto"/>
        <w:jc w:val="both"/>
        <w:rPr>
          <w:rFonts w:ascii="Times New Roman" w:hAnsi="Times New Roman"/>
          <w:i/>
          <w:iCs/>
          <w:noProof/>
          <w:kern w:val="0"/>
          <w:lang w:val="en-US"/>
        </w:rPr>
      </w:pPr>
    </w:p>
    <w:p w14:paraId="52EAE089" w14:textId="77777777" w:rsidR="0008620A" w:rsidRDefault="0008620A" w:rsidP="0096401D">
      <w:pPr>
        <w:spacing w:after="0" w:line="240" w:lineRule="auto"/>
        <w:jc w:val="both"/>
        <w:rPr>
          <w:rFonts w:ascii="Times New Roman" w:hAnsi="Times New Roman"/>
          <w:b/>
          <w:bCs/>
          <w:noProof/>
          <w:kern w:val="0"/>
        </w:rPr>
      </w:pPr>
      <w:bookmarkStart w:id="14" w:name="p8"/>
      <w:bookmarkStart w:id="15" w:name="p-360616"/>
      <w:bookmarkEnd w:id="14"/>
      <w:bookmarkEnd w:id="15"/>
      <w:r>
        <w:rPr>
          <w:rFonts w:ascii="Times New Roman" w:hAnsi="Times New Roman"/>
          <w:b/>
        </w:rPr>
        <w:t>Section 8. Requesting, Granting, and Disbursing the Service Pension</w:t>
      </w:r>
    </w:p>
    <w:p w14:paraId="1F8FBBF5" w14:textId="77777777" w:rsidR="00742491" w:rsidRPr="001F5C10" w:rsidRDefault="00742491" w:rsidP="0096401D">
      <w:pPr>
        <w:spacing w:after="0" w:line="240" w:lineRule="auto"/>
        <w:jc w:val="both"/>
        <w:rPr>
          <w:rFonts w:ascii="Times New Roman" w:hAnsi="Times New Roman"/>
          <w:b/>
          <w:bCs/>
          <w:noProof/>
          <w:kern w:val="0"/>
          <w:lang w:val="en-US"/>
        </w:rPr>
      </w:pPr>
    </w:p>
    <w:p w14:paraId="17B4C582"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A person requesting pension shall submit the request for service pension and the required documents to one of the divisions of the State Social Insurance Agency.</w:t>
      </w:r>
    </w:p>
    <w:p w14:paraId="0D09C89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(2) An official of the division of the State Social Insurance Agency shall examine the request for service pension and the documents required for its granting, and shall take the decision to grant service pension or to refuse to grant service pension.</w:t>
      </w:r>
    </w:p>
    <w:p w14:paraId="4B623EAC"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(3) Upon a request of the State Social Insurance Agency, the Bureau shall provide information on the length of service and work remuneration of an official from which the service pension is to be calculated.</w:t>
      </w:r>
    </w:p>
    <w:p w14:paraId="130B2E32"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(4) Only one service pension, at his or her choice, shall be granted to the official who has the right to simultaneously apply for several service pensions.</w:t>
      </w:r>
    </w:p>
    <w:p w14:paraId="2EF7E23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(5) The recipient of service pension may authorise another person to receive his or her pension.</w:t>
      </w:r>
    </w:p>
    <w:p w14:paraId="76AF598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(6) The procedures for granting and disbursing service pensions shall be determined by the Cabinet.</w:t>
      </w:r>
    </w:p>
    <w:p w14:paraId="400BB883"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(7) A person may contest the administrative acts issued by or the actual actions of the officials of the State Social Insurance Agency to the director of the State Social Insurance Agency. The decision of the director of the State Social Insurance Agency may be appealed to a court in accordance with the procedures laid down in the Administrative Procedure Law.</w:t>
      </w:r>
    </w:p>
    <w:p w14:paraId="1CB25348"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9 September 2010</w:t>
      </w:r>
      <w:r>
        <w:rPr>
          <w:rFonts w:ascii="Times New Roman" w:hAnsi="Times New Roman"/>
        </w:rPr>
        <w:t>]</w:t>
      </w:r>
    </w:p>
    <w:p w14:paraId="3B449A87" w14:textId="77777777" w:rsidR="00742491" w:rsidRPr="001F5C10" w:rsidRDefault="00742491" w:rsidP="0096401D">
      <w:pPr>
        <w:spacing w:after="0" w:line="240" w:lineRule="auto"/>
        <w:jc w:val="both"/>
        <w:rPr>
          <w:rFonts w:ascii="Times New Roman" w:hAnsi="Times New Roman"/>
          <w:i/>
          <w:iCs/>
          <w:noProof/>
          <w:kern w:val="0"/>
          <w:lang w:val="en-US"/>
        </w:rPr>
      </w:pPr>
    </w:p>
    <w:p w14:paraId="0031B4E5" w14:textId="77777777" w:rsidR="0008620A" w:rsidRDefault="0008620A" w:rsidP="0096401D">
      <w:pPr>
        <w:spacing w:after="0" w:line="240" w:lineRule="auto"/>
        <w:jc w:val="both"/>
        <w:rPr>
          <w:rFonts w:ascii="Times New Roman" w:hAnsi="Times New Roman"/>
          <w:b/>
          <w:bCs/>
          <w:noProof/>
          <w:kern w:val="0"/>
        </w:rPr>
      </w:pPr>
      <w:bookmarkStart w:id="16" w:name="p9"/>
      <w:bookmarkStart w:id="17" w:name="p-1477462"/>
      <w:bookmarkEnd w:id="16"/>
      <w:bookmarkEnd w:id="17"/>
      <w:r>
        <w:rPr>
          <w:rFonts w:ascii="Times New Roman" w:hAnsi="Times New Roman"/>
          <w:b/>
        </w:rPr>
        <w:t>Section 9. Discontinuation of the Disbursement of Service Pension</w:t>
      </w:r>
    </w:p>
    <w:p w14:paraId="755D8AE4" w14:textId="77777777" w:rsidR="00742491" w:rsidRPr="001F5C10" w:rsidRDefault="00742491" w:rsidP="0096401D">
      <w:pPr>
        <w:spacing w:after="0" w:line="240" w:lineRule="auto"/>
        <w:jc w:val="both"/>
        <w:rPr>
          <w:rFonts w:ascii="Times New Roman" w:hAnsi="Times New Roman"/>
          <w:b/>
          <w:bCs/>
          <w:noProof/>
          <w:kern w:val="0"/>
          <w:lang w:val="en-US"/>
        </w:rPr>
      </w:pPr>
    </w:p>
    <w:p w14:paraId="0DF57077"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The disbursement of service pension shall be discontinued or the amount of the pension shall be amended if the old-age pension has been granted to the recipient of service pension in accordance with the law On State Pensions.</w:t>
      </w:r>
    </w:p>
    <w:p w14:paraId="1BE82C59"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(2) The disbursement of service pension shall be discontinued if the recipient of service pension:</w:t>
      </w:r>
    </w:p>
    <w:p w14:paraId="34FA0D22" w14:textId="77777777" w:rsidR="0008620A" w:rsidRPr="001F5C10" w:rsidRDefault="0008620A" w:rsidP="007F69C6">
      <w:pPr>
        <w:spacing w:after="0" w:line="240" w:lineRule="auto"/>
        <w:ind w:firstLine="709"/>
        <w:jc w:val="both"/>
        <w:rPr>
          <w:rFonts w:ascii="Times New Roman" w:hAnsi="Times New Roman"/>
          <w:noProof/>
          <w:kern w:val="0"/>
        </w:rPr>
      </w:pPr>
      <w:r>
        <w:rPr>
          <w:rFonts w:ascii="Times New Roman" w:hAnsi="Times New Roman"/>
        </w:rPr>
        <w:t>1) re-enters service (work) in any profession (position) which gives the right to a service pension;</w:t>
      </w:r>
    </w:p>
    <w:p w14:paraId="77D6A33F" w14:textId="77777777" w:rsidR="0008620A" w:rsidRPr="001F5C10" w:rsidRDefault="0008620A" w:rsidP="007F69C6">
      <w:pPr>
        <w:spacing w:after="0" w:line="240" w:lineRule="auto"/>
        <w:ind w:firstLine="709"/>
        <w:jc w:val="both"/>
        <w:rPr>
          <w:rFonts w:ascii="Times New Roman" w:hAnsi="Times New Roman"/>
          <w:noProof/>
          <w:kern w:val="0"/>
        </w:rPr>
      </w:pPr>
      <w:r>
        <w:rPr>
          <w:rFonts w:ascii="Times New Roman" w:hAnsi="Times New Roman"/>
        </w:rPr>
        <w:t>2) receives unemployment benefits.</w:t>
      </w:r>
    </w:p>
    <w:p w14:paraId="0041962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(3) The recipient of service pension has the obligation to notify the State Social Insurance Agency within 10 days of the setting in of the circumstance referred to in Paragraph two, Clause 1 of this Section.</w:t>
      </w:r>
    </w:p>
    <w:p w14:paraId="6F2B4AEF"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 3 December 2025</w:t>
      </w:r>
      <w:r>
        <w:rPr>
          <w:rFonts w:ascii="Times New Roman" w:hAnsi="Times New Roman"/>
        </w:rPr>
        <w:t xml:space="preserve"> / </w:t>
      </w:r>
      <w:r>
        <w:rPr>
          <w:rFonts w:ascii="Times New Roman" w:hAnsi="Times New Roman"/>
          <w:i/>
          <w:iCs/>
        </w:rPr>
        <w:t>The new wording of Paragraph one, Paragraph two, Clause 2, and Paragraph three shall come into force on 1 January 2027 and shall be included in the wording of the Law as of 1 January 2027.</w:t>
      </w:r>
      <w:r>
        <w:rPr>
          <w:rFonts w:ascii="Times New Roman" w:hAnsi="Times New Roman"/>
        </w:rPr>
        <w:t> </w:t>
      </w:r>
      <w:r>
        <w:rPr>
          <w:rFonts w:ascii="Times New Roman" w:hAnsi="Times New Roman"/>
          <w:i/>
          <w:iCs/>
        </w:rPr>
        <w:t>See Paragraphs 12 and 14 of Transitional Provisions</w:t>
      </w:r>
      <w:r>
        <w:rPr>
          <w:rFonts w:ascii="Times New Roman" w:hAnsi="Times New Roman"/>
        </w:rPr>
        <w:t>]</w:t>
      </w:r>
    </w:p>
    <w:p w14:paraId="22E6ABB2" w14:textId="77777777" w:rsidR="00742491" w:rsidRPr="001F5C10" w:rsidRDefault="00742491" w:rsidP="0096401D">
      <w:pPr>
        <w:spacing w:after="0" w:line="240" w:lineRule="auto"/>
        <w:jc w:val="both"/>
        <w:rPr>
          <w:rFonts w:ascii="Times New Roman" w:hAnsi="Times New Roman"/>
          <w:i/>
          <w:iCs/>
          <w:noProof/>
          <w:kern w:val="0"/>
          <w:lang w:val="en-US"/>
        </w:rPr>
      </w:pPr>
    </w:p>
    <w:p w14:paraId="6AE6A610" w14:textId="77777777" w:rsidR="0008620A" w:rsidRDefault="0008620A" w:rsidP="0096401D">
      <w:pPr>
        <w:spacing w:after="0" w:line="240" w:lineRule="auto"/>
        <w:jc w:val="both"/>
        <w:rPr>
          <w:rFonts w:ascii="Times New Roman" w:hAnsi="Times New Roman"/>
          <w:b/>
          <w:bCs/>
          <w:noProof/>
          <w:kern w:val="0"/>
        </w:rPr>
      </w:pPr>
      <w:bookmarkStart w:id="18" w:name="p10"/>
      <w:bookmarkStart w:id="19" w:name="p-241938"/>
      <w:bookmarkEnd w:id="18"/>
      <w:bookmarkEnd w:id="19"/>
      <w:r>
        <w:rPr>
          <w:rFonts w:ascii="Times New Roman" w:hAnsi="Times New Roman"/>
          <w:b/>
        </w:rPr>
        <w:t>Section 10. Disbursement of Service Pension for the Time Already Elapsed</w:t>
      </w:r>
    </w:p>
    <w:p w14:paraId="1B59DE77" w14:textId="77777777" w:rsidR="00742491" w:rsidRPr="001F5C10" w:rsidRDefault="00742491" w:rsidP="0096401D">
      <w:pPr>
        <w:spacing w:after="0" w:line="240" w:lineRule="auto"/>
        <w:jc w:val="both"/>
        <w:rPr>
          <w:rFonts w:ascii="Times New Roman" w:hAnsi="Times New Roman"/>
          <w:b/>
          <w:bCs/>
          <w:noProof/>
          <w:kern w:val="0"/>
          <w:lang w:val="en-US"/>
        </w:rPr>
      </w:pPr>
    </w:p>
    <w:p w14:paraId="2D7DA9FA"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The calculated amounts of service pension which the recipient of the pension has not received shall be disbursed for the time already elapsed, but for not more than three years.</w:t>
      </w:r>
    </w:p>
    <w:p w14:paraId="48EEA088" w14:textId="77777777" w:rsidR="0008620A" w:rsidRDefault="0008620A" w:rsidP="0096401D">
      <w:pPr>
        <w:spacing w:after="0" w:line="240" w:lineRule="auto"/>
        <w:jc w:val="both"/>
        <w:rPr>
          <w:rFonts w:ascii="Times New Roman" w:hAnsi="Times New Roman"/>
          <w:noProof/>
          <w:kern w:val="0"/>
        </w:rPr>
      </w:pPr>
      <w:r>
        <w:rPr>
          <w:rFonts w:ascii="Times New Roman" w:hAnsi="Times New Roman"/>
        </w:rPr>
        <w:t>(2) If the calculated service pension was not received in time due to the fault of the institution granting or disbursing the service pension, the undisbursed amount of service pension shall be disbursed for the time already elapsed without any time limitation.</w:t>
      </w:r>
    </w:p>
    <w:p w14:paraId="73BEF216" w14:textId="77777777" w:rsidR="00742491" w:rsidRPr="001F5C10" w:rsidRDefault="00742491" w:rsidP="0096401D">
      <w:pPr>
        <w:spacing w:after="0" w:line="240" w:lineRule="auto"/>
        <w:jc w:val="both"/>
        <w:rPr>
          <w:rFonts w:ascii="Times New Roman" w:hAnsi="Times New Roman"/>
          <w:noProof/>
          <w:kern w:val="0"/>
          <w:lang w:val="en-US"/>
        </w:rPr>
      </w:pPr>
    </w:p>
    <w:p w14:paraId="05914A8A" w14:textId="77777777" w:rsidR="0008620A" w:rsidRDefault="0008620A" w:rsidP="0096401D">
      <w:pPr>
        <w:spacing w:after="0" w:line="240" w:lineRule="auto"/>
        <w:jc w:val="both"/>
        <w:rPr>
          <w:rFonts w:ascii="Times New Roman" w:hAnsi="Times New Roman"/>
          <w:b/>
          <w:bCs/>
          <w:noProof/>
          <w:kern w:val="0"/>
        </w:rPr>
      </w:pPr>
      <w:bookmarkStart w:id="20" w:name="p11"/>
      <w:bookmarkStart w:id="21" w:name="p-360618"/>
      <w:bookmarkEnd w:id="20"/>
      <w:bookmarkEnd w:id="21"/>
      <w:r>
        <w:rPr>
          <w:rFonts w:ascii="Times New Roman" w:hAnsi="Times New Roman"/>
          <w:b/>
        </w:rPr>
        <w:t>Section 11. Deductions from Service Pension</w:t>
      </w:r>
    </w:p>
    <w:p w14:paraId="3EA23EBE" w14:textId="77777777" w:rsidR="00742491" w:rsidRPr="001F5C10" w:rsidRDefault="00742491" w:rsidP="0096401D">
      <w:pPr>
        <w:spacing w:after="0" w:line="240" w:lineRule="auto"/>
        <w:jc w:val="both"/>
        <w:rPr>
          <w:rFonts w:ascii="Times New Roman" w:hAnsi="Times New Roman"/>
          <w:b/>
          <w:bCs/>
          <w:noProof/>
          <w:kern w:val="0"/>
          <w:lang w:val="en-US"/>
        </w:rPr>
      </w:pPr>
    </w:p>
    <w:p w14:paraId="31E54E66"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Deductions from service pension may be made:</w:t>
      </w:r>
    </w:p>
    <w:p w14:paraId="44FD76B9"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1) based on a court ruling;</w:t>
      </w:r>
    </w:p>
    <w:p w14:paraId="4AC05E9D" w14:textId="77777777" w:rsidR="0008620A" w:rsidRPr="001F5C10" w:rsidRDefault="0008620A" w:rsidP="00742491">
      <w:pPr>
        <w:spacing w:after="0" w:line="240" w:lineRule="auto"/>
        <w:ind w:firstLine="709"/>
        <w:jc w:val="both"/>
        <w:rPr>
          <w:rFonts w:ascii="Times New Roman" w:hAnsi="Times New Roman"/>
          <w:noProof/>
          <w:kern w:val="0"/>
        </w:rPr>
      </w:pPr>
      <w:r>
        <w:rPr>
          <w:rFonts w:ascii="Times New Roman" w:hAnsi="Times New Roman"/>
        </w:rPr>
        <w:t>2) based on a decision made by an official of the division of the State Social Insurance Agency in order to recover the overpaid pension amounts which have been overpaid to the recipient of the pension due to his or her fault. In this case, 10 per cent shall be deducted monthly from the due amount of service pension, until the overpaid amounts are cleared.</w:t>
      </w:r>
    </w:p>
    <w:p w14:paraId="50FA8AD8"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(2) The maintenance for support of minor children shall be recovered first.</w:t>
      </w:r>
    </w:p>
    <w:p w14:paraId="36AD6A32"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(3) The total amount of deductions per month may not exceed 50 per cent of the amount of the service pension, except for the cases laid down in the Civil Procedure Law.</w:t>
      </w:r>
    </w:p>
    <w:p w14:paraId="35CFBEF4"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(4) If the disbursement of service pension is discontinued before the debt is cleared, the remaining debt shall be recovered in accordance with the procedures laid down in the Law.</w:t>
      </w:r>
    </w:p>
    <w:p w14:paraId="7DDD78B8"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September 2010</w:t>
      </w:r>
      <w:r>
        <w:rPr>
          <w:rFonts w:ascii="Times New Roman" w:hAnsi="Times New Roman"/>
        </w:rPr>
        <w:t>]</w:t>
      </w:r>
    </w:p>
    <w:p w14:paraId="2C407C77" w14:textId="77777777" w:rsidR="00742491" w:rsidRPr="001F5C10" w:rsidRDefault="00742491" w:rsidP="0096401D">
      <w:pPr>
        <w:spacing w:after="0" w:line="240" w:lineRule="auto"/>
        <w:jc w:val="both"/>
        <w:rPr>
          <w:rFonts w:ascii="Times New Roman" w:hAnsi="Times New Roman"/>
          <w:i/>
          <w:iCs/>
          <w:noProof/>
          <w:kern w:val="0"/>
          <w:lang w:val="en-US"/>
        </w:rPr>
      </w:pPr>
    </w:p>
    <w:p w14:paraId="346D2221" w14:textId="77777777" w:rsidR="0008620A" w:rsidRDefault="0008620A" w:rsidP="007F69C6">
      <w:pPr>
        <w:spacing w:after="0" w:line="240" w:lineRule="auto"/>
        <w:ind w:left="1418" w:hanging="1418"/>
        <w:jc w:val="both"/>
        <w:rPr>
          <w:rFonts w:ascii="Times New Roman" w:hAnsi="Times New Roman"/>
          <w:b/>
          <w:bCs/>
          <w:noProof/>
          <w:kern w:val="0"/>
        </w:rPr>
      </w:pPr>
      <w:bookmarkStart w:id="22" w:name="p12"/>
      <w:bookmarkStart w:id="23" w:name="p-360619"/>
      <w:bookmarkEnd w:id="22"/>
      <w:bookmarkEnd w:id="23"/>
      <w:r>
        <w:rPr>
          <w:rFonts w:ascii="Times New Roman" w:hAnsi="Times New Roman"/>
          <w:b/>
        </w:rPr>
        <w:t>Section 12. Disbursement of the Amount of Service Pension not Received due to the Death of the Person, and the Disbursement of Funeral Allowance</w:t>
      </w:r>
    </w:p>
    <w:p w14:paraId="6195F09F" w14:textId="77777777" w:rsidR="00742491" w:rsidRPr="001F5C10" w:rsidRDefault="00742491" w:rsidP="0096401D">
      <w:pPr>
        <w:spacing w:after="0" w:line="240" w:lineRule="auto"/>
        <w:jc w:val="both"/>
        <w:rPr>
          <w:rFonts w:ascii="Times New Roman" w:hAnsi="Times New Roman"/>
          <w:b/>
          <w:bCs/>
          <w:noProof/>
          <w:kern w:val="0"/>
          <w:lang w:val="en-US"/>
        </w:rPr>
      </w:pPr>
    </w:p>
    <w:p w14:paraId="59C32C6B"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The amounts of service pension which have been calculated for disbursement but have not been disbursed by the time of the death of the recipient of service pension may be received by the spouse of the recipient of pension or the first- or second- degree relative thereof, or by another person – based on inheritance certificate or court ruling.</w:t>
      </w:r>
    </w:p>
    <w:p w14:paraId="2F8BFC4F"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 xml:space="preserve">(2) In case of the death of the recipient of service pension, the family thereof or a person who undertakes to arrange the funeral shall receive a funeral benefit in the amount of two monthly service pensions. In order to receive the funeral allowance, the requester of the funeral </w:t>
      </w:r>
      <w:r>
        <w:rPr>
          <w:rFonts w:ascii="Times New Roman" w:hAnsi="Times New Roman"/>
        </w:rPr>
        <w:lastRenderedPageBreak/>
        <w:t>allowance or his or her authorised person shall, within 12 months of the death of the recipient of service pension, lodge a written submission to the division of the State Social Insurance Agency and present a personal identification document.</w:t>
      </w:r>
    </w:p>
    <w:p w14:paraId="285B2AB5"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(3) In case of the death of the recipient of the pension, the surviving spouse shall, based on his or her request, be granted and disbursed a one-time benefit in the amount of two monthly pensions of the deceased spouse. The right to the one-time benefit shall exist if, on the day of death of the deceased spouse, the surviving spouse is also the recipient of the old-age, disability or service pension and the death occurred after 1 June 2010. The right to the benefit shall exist if it has been requested within 12 months after the day of the death of the deceased spouse.</w:t>
      </w:r>
    </w:p>
    <w:p w14:paraId="4C822A95"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13 May 2010; 9 September 2010</w:t>
      </w:r>
      <w:r>
        <w:rPr>
          <w:rFonts w:ascii="Times New Roman" w:hAnsi="Times New Roman"/>
        </w:rPr>
        <w:t>]</w:t>
      </w:r>
    </w:p>
    <w:p w14:paraId="4EE23702" w14:textId="77777777" w:rsidR="00742491" w:rsidRPr="001F5C10" w:rsidRDefault="00742491" w:rsidP="0096401D">
      <w:pPr>
        <w:spacing w:after="0" w:line="240" w:lineRule="auto"/>
        <w:jc w:val="both"/>
        <w:rPr>
          <w:rFonts w:ascii="Times New Roman" w:hAnsi="Times New Roman"/>
          <w:i/>
          <w:iCs/>
          <w:noProof/>
          <w:kern w:val="0"/>
          <w:lang w:val="en-US"/>
        </w:rPr>
      </w:pPr>
    </w:p>
    <w:p w14:paraId="38A88540" w14:textId="77777777" w:rsidR="0008620A" w:rsidRDefault="0008620A" w:rsidP="0096401D">
      <w:pPr>
        <w:spacing w:after="0" w:line="240" w:lineRule="auto"/>
        <w:jc w:val="both"/>
        <w:rPr>
          <w:rFonts w:ascii="Times New Roman" w:hAnsi="Times New Roman"/>
          <w:b/>
          <w:bCs/>
          <w:noProof/>
          <w:kern w:val="0"/>
        </w:rPr>
      </w:pPr>
      <w:bookmarkStart w:id="24" w:name="p13"/>
      <w:bookmarkStart w:id="25" w:name="p-360620"/>
      <w:bookmarkEnd w:id="24"/>
      <w:bookmarkEnd w:id="25"/>
      <w:r>
        <w:rPr>
          <w:rFonts w:ascii="Times New Roman" w:hAnsi="Times New Roman"/>
          <w:b/>
        </w:rPr>
        <w:t>Section 13. Disbursement of Service Pension to Persons who Depart to Foreign Countries</w:t>
      </w:r>
    </w:p>
    <w:p w14:paraId="5C9A96CC" w14:textId="77777777" w:rsidR="00742491" w:rsidRPr="001F5C10" w:rsidRDefault="00742491" w:rsidP="0096401D">
      <w:pPr>
        <w:spacing w:after="0" w:line="240" w:lineRule="auto"/>
        <w:jc w:val="both"/>
        <w:rPr>
          <w:rFonts w:ascii="Times New Roman" w:hAnsi="Times New Roman"/>
          <w:b/>
          <w:bCs/>
          <w:noProof/>
          <w:kern w:val="0"/>
          <w:lang w:val="en-US"/>
        </w:rPr>
      </w:pPr>
    </w:p>
    <w:p w14:paraId="340CAA0A" w14:textId="77777777" w:rsidR="0008620A" w:rsidRPr="001F5C10" w:rsidRDefault="0008620A" w:rsidP="007F69C6">
      <w:pPr>
        <w:spacing w:after="0" w:line="240" w:lineRule="auto"/>
        <w:ind w:firstLine="709"/>
        <w:jc w:val="both"/>
        <w:rPr>
          <w:rFonts w:ascii="Times New Roman" w:hAnsi="Times New Roman"/>
          <w:noProof/>
          <w:kern w:val="0"/>
        </w:rPr>
      </w:pPr>
      <w:r>
        <w:rPr>
          <w:rFonts w:ascii="Times New Roman" w:hAnsi="Times New Roman"/>
        </w:rPr>
        <w:t>The service pension granted to persons who depart for permanent life abroad shall be disbursed in accordance with the procedures which have been determined for the disbursement of state pensions by the law On State Pensions.</w:t>
      </w:r>
    </w:p>
    <w:p w14:paraId="64E4078A"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September 2010</w:t>
      </w:r>
      <w:r>
        <w:rPr>
          <w:rFonts w:ascii="Times New Roman" w:hAnsi="Times New Roman"/>
        </w:rPr>
        <w:t>]</w:t>
      </w:r>
    </w:p>
    <w:p w14:paraId="2CE29659" w14:textId="77777777" w:rsidR="00742491" w:rsidRPr="001F5C10" w:rsidRDefault="00742491" w:rsidP="0096401D">
      <w:pPr>
        <w:spacing w:after="0" w:line="240" w:lineRule="auto"/>
        <w:jc w:val="both"/>
        <w:rPr>
          <w:rFonts w:ascii="Times New Roman" w:hAnsi="Times New Roman"/>
          <w:i/>
          <w:iCs/>
          <w:noProof/>
          <w:kern w:val="0"/>
          <w:lang w:val="en-US"/>
        </w:rPr>
      </w:pPr>
    </w:p>
    <w:p w14:paraId="1B022508" w14:textId="77777777" w:rsidR="0008620A" w:rsidRPr="001F5C10" w:rsidRDefault="0008620A" w:rsidP="0096401D">
      <w:pPr>
        <w:spacing w:after="0" w:line="240" w:lineRule="auto"/>
        <w:jc w:val="both"/>
        <w:rPr>
          <w:rFonts w:ascii="Times New Roman" w:hAnsi="Times New Roman"/>
          <w:b/>
          <w:bCs/>
          <w:noProof/>
          <w:kern w:val="0"/>
        </w:rPr>
      </w:pPr>
      <w:bookmarkStart w:id="26" w:name="p14"/>
      <w:bookmarkStart w:id="27" w:name="p-492848"/>
      <w:bookmarkEnd w:id="26"/>
      <w:bookmarkEnd w:id="27"/>
      <w:r>
        <w:rPr>
          <w:rFonts w:ascii="Times New Roman" w:hAnsi="Times New Roman"/>
          <w:b/>
        </w:rPr>
        <w:t>Section 14. Certificate of the Recipient of Service Pension</w:t>
      </w:r>
    </w:p>
    <w:p w14:paraId="3C536CF6"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(1) A certificate of the recipient of service pension shall be issued to a person who has been granted a service pension.</w:t>
      </w:r>
    </w:p>
    <w:p w14:paraId="6787F707" w14:textId="77777777" w:rsidR="0008620A" w:rsidRPr="001F5C10" w:rsidRDefault="0008620A" w:rsidP="0096401D">
      <w:pPr>
        <w:spacing w:after="0" w:line="240" w:lineRule="auto"/>
        <w:jc w:val="both"/>
        <w:rPr>
          <w:rFonts w:ascii="Times New Roman" w:hAnsi="Times New Roman"/>
          <w:noProof/>
          <w:kern w:val="0"/>
        </w:rPr>
      </w:pPr>
      <w:r>
        <w:rPr>
          <w:rFonts w:ascii="Times New Roman" w:hAnsi="Times New Roman"/>
        </w:rPr>
        <w:t>(2) The procedures for issuing and cancelling a certificate of the recipient of service pension and also the sample thereof shall be laid down by the Cabinet.</w:t>
      </w:r>
    </w:p>
    <w:p w14:paraId="661CA354" w14:textId="77777777" w:rsidR="0008620A" w:rsidRPr="00742491"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2013</w:t>
      </w:r>
      <w:r>
        <w:rPr>
          <w:rFonts w:ascii="Times New Roman" w:hAnsi="Times New Roman"/>
        </w:rPr>
        <w:t xml:space="preserve"> / </w:t>
      </w:r>
      <w:r>
        <w:rPr>
          <w:rFonts w:ascii="Times New Roman" w:hAnsi="Times New Roman"/>
          <w:i/>
        </w:rPr>
        <w:t>Section shall come into force on 1 January 2014.</w:t>
      </w:r>
      <w:r>
        <w:rPr>
          <w:rFonts w:ascii="Times New Roman" w:hAnsi="Times New Roman"/>
        </w:rPr>
        <w:t> </w:t>
      </w:r>
      <w:r>
        <w:rPr>
          <w:rFonts w:ascii="Times New Roman" w:hAnsi="Times New Roman"/>
          <w:i/>
          <w:iCs/>
        </w:rPr>
        <w:t>See Paragraph 4 of Transitional Provisions</w:t>
      </w:r>
      <w:r>
        <w:rPr>
          <w:rFonts w:ascii="Times New Roman" w:hAnsi="Times New Roman"/>
        </w:rPr>
        <w:t>]</w:t>
      </w:r>
    </w:p>
    <w:p w14:paraId="42A555F9" w14:textId="77777777" w:rsidR="00742491" w:rsidRPr="001F5C10" w:rsidRDefault="00742491" w:rsidP="0096401D">
      <w:pPr>
        <w:spacing w:after="0" w:line="240" w:lineRule="auto"/>
        <w:jc w:val="both"/>
        <w:rPr>
          <w:rFonts w:ascii="Times New Roman" w:hAnsi="Times New Roman"/>
          <w:i/>
          <w:iCs/>
          <w:noProof/>
          <w:kern w:val="0"/>
          <w:lang w:val="en-US"/>
        </w:rPr>
      </w:pPr>
    </w:p>
    <w:p w14:paraId="73B2BAE8" w14:textId="77777777" w:rsidR="0008620A" w:rsidRPr="001F5C10" w:rsidRDefault="0008620A" w:rsidP="00742491">
      <w:pPr>
        <w:spacing w:after="0" w:line="240" w:lineRule="auto"/>
        <w:jc w:val="center"/>
        <w:rPr>
          <w:rFonts w:ascii="Times New Roman" w:hAnsi="Times New Roman"/>
          <w:b/>
          <w:bCs/>
          <w:noProof/>
          <w:kern w:val="0"/>
        </w:rPr>
      </w:pPr>
      <w:bookmarkStart w:id="28" w:name="289631"/>
      <w:bookmarkEnd w:id="28"/>
      <w:r>
        <w:rPr>
          <w:rFonts w:ascii="Times New Roman" w:hAnsi="Times New Roman"/>
          <w:b/>
        </w:rPr>
        <w:t>Transitional Provisions</w:t>
      </w:r>
      <w:bookmarkStart w:id="29" w:name="pn-289631"/>
      <w:bookmarkEnd w:id="29"/>
    </w:p>
    <w:p w14:paraId="2AB95DFA" w14:textId="77777777" w:rsidR="0008620A" w:rsidRPr="00742491" w:rsidRDefault="0008620A" w:rsidP="00742491">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16 June 2009</w:t>
      </w:r>
      <w:r>
        <w:rPr>
          <w:rFonts w:ascii="Times New Roman" w:hAnsi="Times New Roman"/>
        </w:rPr>
        <w:t>]</w:t>
      </w:r>
    </w:p>
    <w:p w14:paraId="3DB96D4C" w14:textId="77777777" w:rsidR="00742491" w:rsidRPr="001F5C10" w:rsidRDefault="00742491" w:rsidP="0096401D">
      <w:pPr>
        <w:spacing w:after="0" w:line="240" w:lineRule="auto"/>
        <w:jc w:val="both"/>
        <w:rPr>
          <w:rFonts w:ascii="Times New Roman" w:hAnsi="Times New Roman"/>
          <w:noProof/>
          <w:kern w:val="0"/>
          <w:lang w:val="en-US"/>
        </w:rPr>
      </w:pPr>
    </w:p>
    <w:p w14:paraId="245717DD" w14:textId="77777777" w:rsidR="0008620A" w:rsidRDefault="0008620A" w:rsidP="0096401D">
      <w:pPr>
        <w:spacing w:after="0" w:line="240" w:lineRule="auto"/>
        <w:jc w:val="both"/>
        <w:rPr>
          <w:rFonts w:ascii="Times New Roman" w:hAnsi="Times New Roman"/>
          <w:noProof/>
          <w:kern w:val="0"/>
        </w:rPr>
      </w:pPr>
      <w:bookmarkStart w:id="30" w:name="p-341034"/>
      <w:bookmarkEnd w:id="30"/>
      <w:r>
        <w:rPr>
          <w:rFonts w:ascii="Times New Roman" w:hAnsi="Times New Roman"/>
        </w:rPr>
        <w:t>1. [</w:t>
      </w:r>
      <w:r>
        <w:rPr>
          <w:rFonts w:ascii="Times New Roman" w:hAnsi="Times New Roman"/>
          <w:i/>
        </w:rPr>
        <w:t>13 May 2010</w:t>
      </w:r>
      <w:r>
        <w:rPr>
          <w:rFonts w:ascii="Times New Roman" w:hAnsi="Times New Roman"/>
        </w:rPr>
        <w:t>]</w:t>
      </w:r>
      <w:bookmarkStart w:id="31" w:name="pn1"/>
      <w:bookmarkEnd w:id="31"/>
    </w:p>
    <w:p w14:paraId="4D856485" w14:textId="77777777" w:rsidR="001E68A2" w:rsidRPr="001F5C10" w:rsidRDefault="001E68A2" w:rsidP="0096401D">
      <w:pPr>
        <w:spacing w:after="0" w:line="240" w:lineRule="auto"/>
        <w:jc w:val="both"/>
        <w:rPr>
          <w:rFonts w:ascii="Times New Roman" w:hAnsi="Times New Roman"/>
          <w:noProof/>
          <w:kern w:val="0"/>
          <w:lang w:val="en-US"/>
        </w:rPr>
      </w:pPr>
    </w:p>
    <w:p w14:paraId="3C3B3D2C" w14:textId="77777777" w:rsidR="0008620A" w:rsidRDefault="0008620A" w:rsidP="0096401D">
      <w:pPr>
        <w:spacing w:after="0" w:line="240" w:lineRule="auto"/>
        <w:jc w:val="both"/>
        <w:rPr>
          <w:rFonts w:ascii="Times New Roman" w:hAnsi="Times New Roman"/>
          <w:noProof/>
          <w:kern w:val="0"/>
        </w:rPr>
      </w:pPr>
      <w:bookmarkStart w:id="32" w:name="p-341035"/>
      <w:bookmarkEnd w:id="32"/>
      <w:r>
        <w:rPr>
          <w:rFonts w:ascii="Times New Roman" w:hAnsi="Times New Roman"/>
        </w:rPr>
        <w:t>2. [</w:t>
      </w:r>
      <w:r>
        <w:rPr>
          <w:rFonts w:ascii="Times New Roman" w:hAnsi="Times New Roman"/>
          <w:i/>
        </w:rPr>
        <w:t>13 May 2010</w:t>
      </w:r>
      <w:r>
        <w:rPr>
          <w:rFonts w:ascii="Times New Roman" w:hAnsi="Times New Roman"/>
        </w:rPr>
        <w:t>]</w:t>
      </w:r>
      <w:bookmarkStart w:id="33" w:name="pn2"/>
      <w:bookmarkEnd w:id="33"/>
    </w:p>
    <w:p w14:paraId="47CDC11E" w14:textId="77777777" w:rsidR="001E68A2" w:rsidRPr="001F5C10" w:rsidRDefault="001E68A2" w:rsidP="0096401D">
      <w:pPr>
        <w:spacing w:after="0" w:line="240" w:lineRule="auto"/>
        <w:jc w:val="both"/>
        <w:rPr>
          <w:rFonts w:ascii="Times New Roman" w:hAnsi="Times New Roman"/>
          <w:noProof/>
          <w:kern w:val="0"/>
          <w:lang w:val="en-US"/>
        </w:rPr>
      </w:pPr>
    </w:p>
    <w:p w14:paraId="47A68A30" w14:textId="77777777" w:rsidR="0008620A" w:rsidRDefault="0008620A" w:rsidP="0096401D">
      <w:pPr>
        <w:spacing w:after="0" w:line="240" w:lineRule="auto"/>
        <w:jc w:val="both"/>
        <w:rPr>
          <w:rFonts w:ascii="Times New Roman" w:hAnsi="Times New Roman"/>
          <w:noProof/>
          <w:kern w:val="0"/>
        </w:rPr>
      </w:pPr>
      <w:bookmarkStart w:id="34" w:name="p-341036"/>
      <w:bookmarkEnd w:id="34"/>
      <w:r>
        <w:rPr>
          <w:rFonts w:ascii="Times New Roman" w:hAnsi="Times New Roman"/>
        </w:rPr>
        <w:t>3. [</w:t>
      </w:r>
      <w:r>
        <w:rPr>
          <w:rFonts w:ascii="Times New Roman" w:hAnsi="Times New Roman"/>
          <w:i/>
        </w:rPr>
        <w:t>13 May 2010</w:t>
      </w:r>
      <w:r>
        <w:rPr>
          <w:rFonts w:ascii="Times New Roman" w:hAnsi="Times New Roman"/>
        </w:rPr>
        <w:t>]</w:t>
      </w:r>
      <w:bookmarkStart w:id="35" w:name="pn3"/>
      <w:bookmarkEnd w:id="35"/>
    </w:p>
    <w:p w14:paraId="4AF720AD" w14:textId="77777777" w:rsidR="001E68A2" w:rsidRPr="001F5C10" w:rsidRDefault="001E68A2" w:rsidP="0096401D">
      <w:pPr>
        <w:spacing w:after="0" w:line="240" w:lineRule="auto"/>
        <w:jc w:val="both"/>
        <w:rPr>
          <w:rFonts w:ascii="Times New Roman" w:hAnsi="Times New Roman"/>
          <w:noProof/>
          <w:kern w:val="0"/>
          <w:lang w:val="en-US"/>
        </w:rPr>
      </w:pPr>
    </w:p>
    <w:p w14:paraId="5B103F08" w14:textId="77777777" w:rsidR="0008620A" w:rsidRDefault="0008620A" w:rsidP="0096401D">
      <w:pPr>
        <w:spacing w:after="0" w:line="240" w:lineRule="auto"/>
        <w:jc w:val="both"/>
        <w:rPr>
          <w:rFonts w:ascii="Times New Roman" w:hAnsi="Times New Roman"/>
          <w:noProof/>
          <w:kern w:val="0"/>
        </w:rPr>
      </w:pPr>
      <w:bookmarkStart w:id="36" w:name="p-492846"/>
      <w:bookmarkEnd w:id="36"/>
      <w:r>
        <w:rPr>
          <w:rFonts w:ascii="Times New Roman" w:hAnsi="Times New Roman"/>
        </w:rPr>
        <w:t>4. Section 14 of this Law shall come into force on 1 January 2014.</w:t>
      </w:r>
      <w:bookmarkStart w:id="37" w:name="pn4"/>
      <w:bookmarkEnd w:id="37"/>
    </w:p>
    <w:p w14:paraId="194F0FD1" w14:textId="77777777" w:rsidR="0008620A"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2013</w:t>
      </w:r>
      <w:r>
        <w:rPr>
          <w:rFonts w:ascii="Times New Roman" w:hAnsi="Times New Roman"/>
        </w:rPr>
        <w:t>]</w:t>
      </w:r>
    </w:p>
    <w:p w14:paraId="7AB17A23" w14:textId="77777777" w:rsidR="001E68A2" w:rsidRPr="001F5C10" w:rsidRDefault="001E68A2" w:rsidP="0096401D">
      <w:pPr>
        <w:spacing w:after="0" w:line="240" w:lineRule="auto"/>
        <w:jc w:val="both"/>
        <w:rPr>
          <w:rFonts w:ascii="Times New Roman" w:hAnsi="Times New Roman"/>
          <w:noProof/>
          <w:kern w:val="0"/>
          <w:lang w:val="en-US"/>
        </w:rPr>
      </w:pPr>
    </w:p>
    <w:p w14:paraId="091E8CB6" w14:textId="77777777" w:rsidR="0008620A" w:rsidRPr="001F5C10" w:rsidRDefault="0008620A" w:rsidP="0096401D">
      <w:pPr>
        <w:spacing w:after="0" w:line="240" w:lineRule="auto"/>
        <w:jc w:val="both"/>
        <w:rPr>
          <w:rFonts w:ascii="Times New Roman" w:hAnsi="Times New Roman"/>
          <w:noProof/>
          <w:kern w:val="0"/>
        </w:rPr>
      </w:pPr>
      <w:bookmarkStart w:id="38" w:name="p-766523"/>
      <w:bookmarkEnd w:id="38"/>
      <w:r>
        <w:rPr>
          <w:rFonts w:ascii="Times New Roman" w:hAnsi="Times New Roman"/>
        </w:rPr>
        <w:t>5. Amendment to Section 5, Paragraph six of this Law shall come into force on 1 January 2023. When the service pension is disbursed in accordance with Section 5, Paragraph six of this Law, the monthly amount of the life annuity which has been determined in accordance with the life insurance (life annuity) contract for the use of the funded pension capital accrued in the State funded pension scheme (if such has been concluded) shall be ignored if the old-age pension has been granted to the person until 31 December 2022 in accordance with the law On State Pensions.</w:t>
      </w:r>
      <w:bookmarkStart w:id="39" w:name="pn5"/>
      <w:bookmarkEnd w:id="39"/>
    </w:p>
    <w:p w14:paraId="7408D60A" w14:textId="77777777" w:rsidR="0008620A" w:rsidRPr="001E68A2"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December 2020</w:t>
      </w:r>
      <w:r>
        <w:rPr>
          <w:rFonts w:ascii="Times New Roman" w:hAnsi="Times New Roman"/>
        </w:rPr>
        <w:t>]</w:t>
      </w:r>
    </w:p>
    <w:p w14:paraId="09A5CB28" w14:textId="77777777" w:rsidR="001E68A2" w:rsidRPr="001F5C10" w:rsidRDefault="001E68A2" w:rsidP="0096401D">
      <w:pPr>
        <w:spacing w:after="0" w:line="240" w:lineRule="auto"/>
        <w:jc w:val="both"/>
        <w:rPr>
          <w:rFonts w:ascii="Times New Roman" w:hAnsi="Times New Roman"/>
          <w:i/>
          <w:iCs/>
          <w:noProof/>
          <w:kern w:val="0"/>
          <w:lang w:val="en-US"/>
        </w:rPr>
      </w:pPr>
    </w:p>
    <w:p w14:paraId="1208391E" w14:textId="77777777" w:rsidR="0008620A" w:rsidRPr="001F5C10" w:rsidRDefault="0008620A" w:rsidP="0096401D">
      <w:pPr>
        <w:spacing w:after="0" w:line="240" w:lineRule="auto"/>
        <w:jc w:val="both"/>
        <w:rPr>
          <w:rFonts w:ascii="Times New Roman" w:hAnsi="Times New Roman"/>
          <w:noProof/>
          <w:kern w:val="0"/>
        </w:rPr>
      </w:pPr>
      <w:bookmarkStart w:id="40" w:name="p-1052052"/>
      <w:bookmarkEnd w:id="40"/>
      <w:r>
        <w:rPr>
          <w:rFonts w:ascii="Times New Roman" w:hAnsi="Times New Roman"/>
        </w:rPr>
        <w:t>6. The Cabinet shall, by 1 April 2022, issue the regulations referred to in Section 4, Paragraph one of this Law.</w:t>
      </w:r>
      <w:bookmarkStart w:id="41" w:name="pn6"/>
      <w:bookmarkEnd w:id="41"/>
    </w:p>
    <w:p w14:paraId="6083F48F" w14:textId="77777777" w:rsidR="0008620A" w:rsidRPr="001E68A2"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February 2022</w:t>
      </w:r>
      <w:r>
        <w:rPr>
          <w:rFonts w:ascii="Times New Roman" w:hAnsi="Times New Roman"/>
        </w:rPr>
        <w:t>]</w:t>
      </w:r>
    </w:p>
    <w:p w14:paraId="23D3E7FB" w14:textId="77777777" w:rsidR="001E68A2" w:rsidRPr="001F5C10" w:rsidRDefault="001E68A2" w:rsidP="0096401D">
      <w:pPr>
        <w:spacing w:after="0" w:line="240" w:lineRule="auto"/>
        <w:jc w:val="both"/>
        <w:rPr>
          <w:rFonts w:ascii="Times New Roman" w:hAnsi="Times New Roman"/>
          <w:i/>
          <w:iCs/>
          <w:noProof/>
          <w:kern w:val="0"/>
          <w:lang w:val="en-US"/>
        </w:rPr>
      </w:pPr>
    </w:p>
    <w:p w14:paraId="414A08C9" w14:textId="77777777" w:rsidR="0008620A" w:rsidRPr="001F5C10" w:rsidRDefault="0008620A" w:rsidP="0096401D">
      <w:pPr>
        <w:spacing w:after="0" w:line="240" w:lineRule="auto"/>
        <w:jc w:val="both"/>
        <w:rPr>
          <w:rFonts w:ascii="Times New Roman" w:hAnsi="Times New Roman"/>
          <w:noProof/>
          <w:kern w:val="0"/>
        </w:rPr>
      </w:pPr>
      <w:bookmarkStart w:id="42" w:name="p-1477428"/>
      <w:bookmarkEnd w:id="42"/>
      <w:r>
        <w:rPr>
          <w:rFonts w:ascii="Times New Roman" w:hAnsi="Times New Roman"/>
        </w:rPr>
        <w:lastRenderedPageBreak/>
        <w:t>7. A service pension shall be granted, calculated, and disbursed to an official of the Bureau for whom the right to a service pension arose before 31 December 2026 in accordance with the provisions of this Law which were in force on 31 December 2026.</w:t>
      </w:r>
      <w:bookmarkStart w:id="43" w:name="pn7"/>
      <w:bookmarkEnd w:id="43"/>
    </w:p>
    <w:p w14:paraId="503FE401" w14:textId="77777777" w:rsidR="0008620A" w:rsidRPr="001E68A2"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6468C3D3" w14:textId="77777777" w:rsidR="001E68A2" w:rsidRPr="001F5C10" w:rsidRDefault="001E68A2" w:rsidP="0096401D">
      <w:pPr>
        <w:spacing w:after="0" w:line="240" w:lineRule="auto"/>
        <w:jc w:val="both"/>
        <w:rPr>
          <w:rFonts w:ascii="Times New Roman" w:hAnsi="Times New Roman"/>
          <w:i/>
          <w:iCs/>
          <w:noProof/>
          <w:kern w:val="0"/>
          <w:lang w:val="en-US"/>
        </w:rPr>
      </w:pPr>
    </w:p>
    <w:p w14:paraId="3E1AE42A" w14:textId="77777777" w:rsidR="0008620A" w:rsidRPr="001F5C10" w:rsidRDefault="0008620A" w:rsidP="0096401D">
      <w:pPr>
        <w:spacing w:after="0" w:line="240" w:lineRule="auto"/>
        <w:jc w:val="both"/>
        <w:rPr>
          <w:rFonts w:ascii="Times New Roman" w:hAnsi="Times New Roman"/>
          <w:noProof/>
          <w:kern w:val="0"/>
        </w:rPr>
      </w:pPr>
      <w:bookmarkStart w:id="44" w:name="p-1477429"/>
      <w:bookmarkEnd w:id="44"/>
      <w:r>
        <w:rPr>
          <w:rFonts w:ascii="Times New Roman" w:hAnsi="Times New Roman"/>
        </w:rPr>
        <w:t>8. A service pension shall be granted, calculated, and disbursed to officials of the Bureau for whom, as on 1 January 2027, the length of service is more than 15 years in accordance with the provisions of this Law which were in force on 31 December 2026, except for Section 4 of this Law regarding the work remuneration from which the service pension is calculated. The service pension for the abovementioned officials shall be calculated from the average monthly work remuneration of the official of the Bureau for the last five months prior to release from work, excluding the last two months prior to release from work in the calculation.</w:t>
      </w:r>
      <w:bookmarkStart w:id="45" w:name="pn8"/>
      <w:bookmarkEnd w:id="45"/>
    </w:p>
    <w:p w14:paraId="28AFE505"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53BD2784" w14:textId="77777777" w:rsidR="008D3019" w:rsidRPr="001F5C10" w:rsidRDefault="008D3019" w:rsidP="0096401D">
      <w:pPr>
        <w:spacing w:after="0" w:line="240" w:lineRule="auto"/>
        <w:jc w:val="both"/>
        <w:rPr>
          <w:rFonts w:ascii="Times New Roman" w:hAnsi="Times New Roman"/>
          <w:i/>
          <w:iCs/>
          <w:noProof/>
          <w:kern w:val="0"/>
          <w:lang w:val="en-US"/>
        </w:rPr>
      </w:pPr>
    </w:p>
    <w:p w14:paraId="7EF1A869" w14:textId="77777777" w:rsidR="0008620A" w:rsidRPr="001F5C10" w:rsidRDefault="0008620A" w:rsidP="0096401D">
      <w:pPr>
        <w:spacing w:after="0" w:line="240" w:lineRule="auto"/>
        <w:jc w:val="both"/>
        <w:rPr>
          <w:rFonts w:ascii="Times New Roman" w:hAnsi="Times New Roman"/>
          <w:noProof/>
          <w:kern w:val="0"/>
        </w:rPr>
      </w:pPr>
      <w:bookmarkStart w:id="46" w:name="p-1477430"/>
      <w:bookmarkEnd w:id="46"/>
      <w:r>
        <w:rPr>
          <w:rFonts w:ascii="Times New Roman" w:hAnsi="Times New Roman"/>
        </w:rPr>
        <w:t>9. For officials of the Bureau for whom, as on 1 January 2027, the length of service is less than 15 years, the length of service necessary for granting the service pension specified in Section 2, Paragraph one, Clauses 1 and 2, Section 5, Paragraphs one and two of this Law and the length of service for increasing the amount of the service pension shall increase gradually from 20 to 25 years. From 1 January 2027 it shall be 20 years and six months, from 1 January 2028 – 21 years, from 1 January 2029 – 21 years and six months, from 1 January 2030 – 22 years, from 1 January 2031 – 22 years and six months, from 1 January 2032 – 23 years, from 1 January 2033 – 23 years and six months, from 1 January 2034 – 24 years, from 1 January 2035 – 24 years and six months, and from 1 January 2036 – 25 years.</w:t>
      </w:r>
      <w:bookmarkStart w:id="47" w:name="pn9"/>
      <w:bookmarkEnd w:id="47"/>
    </w:p>
    <w:p w14:paraId="17D6BBCF"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4CF810E2" w14:textId="77777777" w:rsidR="008D3019" w:rsidRPr="001F5C10" w:rsidRDefault="008D3019" w:rsidP="0096401D">
      <w:pPr>
        <w:spacing w:after="0" w:line="240" w:lineRule="auto"/>
        <w:jc w:val="both"/>
        <w:rPr>
          <w:rFonts w:ascii="Times New Roman" w:hAnsi="Times New Roman"/>
          <w:i/>
          <w:iCs/>
          <w:noProof/>
          <w:kern w:val="0"/>
          <w:lang w:val="en-US"/>
        </w:rPr>
      </w:pPr>
    </w:p>
    <w:p w14:paraId="23EFAAD3" w14:textId="77777777" w:rsidR="0008620A" w:rsidRPr="001F5C10" w:rsidRDefault="0008620A" w:rsidP="0096401D">
      <w:pPr>
        <w:spacing w:after="0" w:line="240" w:lineRule="auto"/>
        <w:jc w:val="both"/>
        <w:rPr>
          <w:rFonts w:ascii="Times New Roman" w:hAnsi="Times New Roman"/>
          <w:noProof/>
          <w:kern w:val="0"/>
        </w:rPr>
      </w:pPr>
      <w:bookmarkStart w:id="48" w:name="p-1477431"/>
      <w:bookmarkEnd w:id="48"/>
      <w:r>
        <w:rPr>
          <w:rFonts w:ascii="Times New Roman" w:hAnsi="Times New Roman"/>
        </w:rPr>
        <w:t>10. For officials of the Bureau for whom, as on 1 January 2027, the length of service is less than 15 years, the length of service necessary for granting the service pension specified in Section 2, Paragraph one, Clause 1 and Section 5, Paragraph one of this Law shall increase gradually from 50 to 55 years. From 1 January 2027 it shall be 50 years and six months, from 1 January 2028 – 51 years, from 1 January 2029 – 51 years and six months, from 1 January 2030 – 52 years, from 1 January 2031 – 52 years and six months, from 1 January 2032 – 53 years, from 1 January 2033 – 53 years and six months, from 1 January 2034 – 54 years, from 1 January 2035 – 54 years and six months, and from 1 January 2036 – 55 years.</w:t>
      </w:r>
      <w:bookmarkStart w:id="49" w:name="pn10"/>
      <w:bookmarkEnd w:id="49"/>
    </w:p>
    <w:p w14:paraId="3C792417"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6C5280F2" w14:textId="77777777" w:rsidR="008D3019" w:rsidRPr="001F5C10" w:rsidRDefault="008D3019" w:rsidP="0096401D">
      <w:pPr>
        <w:spacing w:after="0" w:line="240" w:lineRule="auto"/>
        <w:jc w:val="both"/>
        <w:rPr>
          <w:rFonts w:ascii="Times New Roman" w:hAnsi="Times New Roman"/>
          <w:i/>
          <w:iCs/>
          <w:noProof/>
          <w:kern w:val="0"/>
          <w:lang w:val="en-US"/>
        </w:rPr>
      </w:pPr>
    </w:p>
    <w:p w14:paraId="0E6A4C1E" w14:textId="77777777" w:rsidR="0008620A" w:rsidRPr="001F5C10" w:rsidRDefault="0008620A" w:rsidP="0096401D">
      <w:pPr>
        <w:spacing w:after="0" w:line="240" w:lineRule="auto"/>
        <w:jc w:val="both"/>
        <w:rPr>
          <w:rFonts w:ascii="Times New Roman" w:hAnsi="Times New Roman"/>
          <w:noProof/>
          <w:kern w:val="0"/>
        </w:rPr>
      </w:pPr>
      <w:bookmarkStart w:id="50" w:name="p-1477432"/>
      <w:bookmarkEnd w:id="50"/>
      <w:r>
        <w:rPr>
          <w:rFonts w:ascii="Times New Roman" w:hAnsi="Times New Roman"/>
        </w:rPr>
        <w:t>11. Amendment to the first sentence of Section 4, Paragraph one of this Law which provides for determining another period for the calculation of service pensions and amendments to Section 5 of this Law which provide for reducing the amount of granted service pension from 55 to 45 per cent, from 40 to 35 per cent and the maximum amount of a service pension – from 80 to 70 per cent from the average monthly work remuneration shall apply to such officials of the Bureau for whom, as on 1 January 2027, the length of service is less than 10 years. At the time when the right to a service pension arises, the provisions of Section 5, Paragraphs one, two, and three of this Law which were in force on 31 December 2026 and Paragraphs 8, 9, and 10 of Transitional Provisions of this Law shall be applied to such officials of the Bureau for whom, as on 1 January 2027, the length of service is more than 10 years.</w:t>
      </w:r>
      <w:bookmarkStart w:id="51" w:name="pn11"/>
      <w:bookmarkEnd w:id="51"/>
    </w:p>
    <w:p w14:paraId="1EF6D27F"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3EE2E0D7" w14:textId="77777777" w:rsidR="008D3019" w:rsidRPr="001F5C10" w:rsidRDefault="008D3019" w:rsidP="0096401D">
      <w:pPr>
        <w:spacing w:after="0" w:line="240" w:lineRule="auto"/>
        <w:jc w:val="both"/>
        <w:rPr>
          <w:rFonts w:ascii="Times New Roman" w:hAnsi="Times New Roman"/>
          <w:i/>
          <w:iCs/>
          <w:noProof/>
          <w:kern w:val="0"/>
          <w:lang w:val="en-US"/>
        </w:rPr>
      </w:pPr>
    </w:p>
    <w:p w14:paraId="7DF6236E" w14:textId="77777777" w:rsidR="0008620A" w:rsidRPr="001F5C10" w:rsidRDefault="0008620A" w:rsidP="0096401D">
      <w:pPr>
        <w:spacing w:after="0" w:line="240" w:lineRule="auto"/>
        <w:jc w:val="both"/>
        <w:rPr>
          <w:rFonts w:ascii="Times New Roman" w:hAnsi="Times New Roman"/>
          <w:noProof/>
          <w:kern w:val="0"/>
        </w:rPr>
      </w:pPr>
      <w:bookmarkStart w:id="52" w:name="p-1477433"/>
      <w:bookmarkEnd w:id="52"/>
      <w:r>
        <w:rPr>
          <w:rFonts w:ascii="Times New Roman" w:hAnsi="Times New Roman"/>
        </w:rPr>
        <w:t xml:space="preserve">12. Amendment to Section 3, Clause 6 of this Law providing that the period worked in other institutions, with merchants, and in organisations which does not exceed 20 per cent of the total length of service of the person shall be included in the length of service which gives right to service pension and the new wording of Section 9, Paragraph one of this Law shall apply to the officials of the Bureau who are appointed in the position of an official of the Bureau after </w:t>
      </w:r>
      <w:r>
        <w:rPr>
          <w:rFonts w:ascii="Times New Roman" w:hAnsi="Times New Roman"/>
        </w:rPr>
        <w:lastRenderedPageBreak/>
        <w:t>1 January 2027. The provisions of Section 3, Clause 6, Section 5, Paragraph six, and Section 9, Paragraph one of this Law which were in force on 31 December 2026 shall be applied to the officials of the Bureau who were appointed to the position until 31 December 2026.</w:t>
      </w:r>
      <w:bookmarkStart w:id="53" w:name="pn12"/>
      <w:bookmarkEnd w:id="53"/>
    </w:p>
    <w:p w14:paraId="66BA363C"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28399DE0" w14:textId="77777777" w:rsidR="008D3019" w:rsidRPr="001F5C10" w:rsidRDefault="008D3019" w:rsidP="0096401D">
      <w:pPr>
        <w:spacing w:after="0" w:line="240" w:lineRule="auto"/>
        <w:jc w:val="both"/>
        <w:rPr>
          <w:rFonts w:ascii="Times New Roman" w:hAnsi="Times New Roman"/>
          <w:i/>
          <w:iCs/>
          <w:noProof/>
          <w:kern w:val="0"/>
          <w:lang w:val="en-US"/>
        </w:rPr>
      </w:pPr>
    </w:p>
    <w:p w14:paraId="10BF7EA1" w14:textId="77777777" w:rsidR="0008620A" w:rsidRPr="001F5C10" w:rsidRDefault="0008620A" w:rsidP="0096401D">
      <w:pPr>
        <w:spacing w:after="0" w:line="240" w:lineRule="auto"/>
        <w:jc w:val="both"/>
        <w:rPr>
          <w:rFonts w:ascii="Times New Roman" w:hAnsi="Times New Roman"/>
          <w:noProof/>
          <w:kern w:val="0"/>
        </w:rPr>
      </w:pPr>
      <w:bookmarkStart w:id="54" w:name="p-1477434"/>
      <w:bookmarkEnd w:id="54"/>
      <w:r>
        <w:rPr>
          <w:rFonts w:ascii="Times New Roman" w:hAnsi="Times New Roman"/>
        </w:rPr>
        <w:t>13. The period referred to in Section 3, Clauses 4 and 5 of this Law shall not be included in the length of service which gives the right to service pension for the officials of the Bureau who are appointed to the position of an official of the Bureau after 1 January 2027.</w:t>
      </w:r>
      <w:bookmarkStart w:id="55" w:name="pn13"/>
      <w:bookmarkEnd w:id="55"/>
    </w:p>
    <w:p w14:paraId="1D69B05F"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1DFC6A8C" w14:textId="77777777" w:rsidR="008D3019" w:rsidRPr="001F5C10" w:rsidRDefault="008D3019" w:rsidP="0096401D">
      <w:pPr>
        <w:spacing w:after="0" w:line="240" w:lineRule="auto"/>
        <w:jc w:val="both"/>
        <w:rPr>
          <w:rFonts w:ascii="Times New Roman" w:hAnsi="Times New Roman"/>
          <w:i/>
          <w:iCs/>
          <w:noProof/>
          <w:kern w:val="0"/>
          <w:lang w:val="en-US"/>
        </w:rPr>
      </w:pPr>
    </w:p>
    <w:p w14:paraId="7A9FE3BB" w14:textId="77777777" w:rsidR="0008620A" w:rsidRPr="001F5C10" w:rsidRDefault="0008620A" w:rsidP="0096401D">
      <w:pPr>
        <w:spacing w:after="0" w:line="240" w:lineRule="auto"/>
        <w:jc w:val="both"/>
        <w:rPr>
          <w:rFonts w:ascii="Times New Roman" w:hAnsi="Times New Roman"/>
          <w:noProof/>
          <w:kern w:val="0"/>
        </w:rPr>
      </w:pPr>
      <w:bookmarkStart w:id="56" w:name="p-1477435"/>
      <w:bookmarkEnd w:id="56"/>
      <w:r>
        <w:rPr>
          <w:rFonts w:ascii="Times New Roman" w:hAnsi="Times New Roman"/>
        </w:rPr>
        <w:t>14. The new wording of Section 2, Paragraph one, Section 3, Clause 6, the first sentence of Section 4, Paragraph one, Section 5, and also the new wording of Section 9, Paragraph one, Paragraph two, Clause 2, and Paragraph three of this Law shall come into force on 1 January 2027.</w:t>
      </w:r>
      <w:bookmarkStart w:id="57" w:name="pn14"/>
      <w:bookmarkEnd w:id="57"/>
    </w:p>
    <w:p w14:paraId="62F0781D" w14:textId="77777777" w:rsidR="0008620A" w:rsidRPr="008D3019"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 xml:space="preserve"> / </w:t>
      </w:r>
      <w:r>
        <w:rPr>
          <w:rFonts w:ascii="Times New Roman" w:hAnsi="Times New Roman"/>
          <w:i/>
          <w:iCs/>
        </w:rPr>
        <w:t>The abovementioned amendments shall be included in the wording of the Law as of 1 January 2027</w:t>
      </w:r>
      <w:r>
        <w:rPr>
          <w:rFonts w:ascii="Times New Roman" w:hAnsi="Times New Roman"/>
        </w:rPr>
        <w:t>]</w:t>
      </w:r>
    </w:p>
    <w:p w14:paraId="719E04C8" w14:textId="77777777" w:rsidR="008D3019" w:rsidRPr="001F5C10" w:rsidRDefault="008D3019" w:rsidP="0096401D">
      <w:pPr>
        <w:spacing w:after="0" w:line="240" w:lineRule="auto"/>
        <w:jc w:val="both"/>
        <w:rPr>
          <w:rFonts w:ascii="Times New Roman" w:hAnsi="Times New Roman"/>
          <w:i/>
          <w:iCs/>
          <w:noProof/>
          <w:kern w:val="0"/>
          <w:lang w:val="en-US"/>
        </w:rPr>
      </w:pPr>
    </w:p>
    <w:p w14:paraId="3E3CE20D" w14:textId="77777777" w:rsidR="0008620A" w:rsidRPr="001F5C10" w:rsidRDefault="0008620A" w:rsidP="0096401D">
      <w:pPr>
        <w:spacing w:after="0" w:line="240" w:lineRule="auto"/>
        <w:jc w:val="both"/>
        <w:rPr>
          <w:rFonts w:ascii="Times New Roman" w:hAnsi="Times New Roman"/>
          <w:noProof/>
          <w:kern w:val="0"/>
        </w:rPr>
      </w:pPr>
      <w:bookmarkStart w:id="58" w:name="p-1477437"/>
      <w:bookmarkEnd w:id="58"/>
      <w:r>
        <w:rPr>
          <w:rFonts w:ascii="Times New Roman" w:hAnsi="Times New Roman"/>
        </w:rPr>
        <w:t>15. Amendment regarding the deletion of Section 2, Paragraph 1.</w:t>
      </w:r>
      <w:r>
        <w:rPr>
          <w:rFonts w:ascii="Times New Roman" w:hAnsi="Times New Roman"/>
          <w:vertAlign w:val="superscript"/>
        </w:rPr>
        <w:t>1</w:t>
      </w:r>
      <w:r>
        <w:rPr>
          <w:rFonts w:ascii="Times New Roman" w:hAnsi="Times New Roman"/>
        </w:rPr>
        <w:t xml:space="preserve"> of this Law shall come into force on 1 January 2027 and shall not apply to the head of the Bureau who has been appointed to the position until 31 December 2026.</w:t>
      </w:r>
      <w:bookmarkStart w:id="59" w:name="pn15"/>
      <w:bookmarkEnd w:id="59"/>
    </w:p>
    <w:p w14:paraId="40B8EDAE" w14:textId="77777777" w:rsidR="0008620A" w:rsidRDefault="0008620A" w:rsidP="0096401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 xml:space="preserve"> / </w:t>
      </w:r>
      <w:r>
        <w:rPr>
          <w:rFonts w:ascii="Times New Roman" w:hAnsi="Times New Roman"/>
          <w:i/>
          <w:iCs/>
        </w:rPr>
        <w:t>The abovementioned amendment shall be included in the wording of the Law on 1 January 2027</w:t>
      </w:r>
      <w:r>
        <w:rPr>
          <w:rFonts w:ascii="Times New Roman" w:hAnsi="Times New Roman"/>
        </w:rPr>
        <w:t>]</w:t>
      </w:r>
    </w:p>
    <w:p w14:paraId="54B1BC39" w14:textId="77777777" w:rsidR="00987FE0" w:rsidRPr="008D3019" w:rsidRDefault="00987FE0" w:rsidP="0096401D">
      <w:pPr>
        <w:spacing w:after="0" w:line="240" w:lineRule="auto"/>
        <w:jc w:val="both"/>
        <w:rPr>
          <w:rFonts w:ascii="Times New Roman" w:hAnsi="Times New Roman"/>
          <w:noProof/>
          <w:kern w:val="0"/>
          <w:lang w:val="en-US"/>
        </w:rPr>
      </w:pPr>
    </w:p>
    <w:p w14:paraId="33F28D6E" w14:textId="77777777" w:rsidR="008D3019" w:rsidRPr="001F5C10" w:rsidRDefault="008D3019" w:rsidP="0096401D">
      <w:pPr>
        <w:spacing w:after="0" w:line="240" w:lineRule="auto"/>
        <w:jc w:val="both"/>
        <w:rPr>
          <w:rFonts w:ascii="Times New Roman" w:hAnsi="Times New Roman"/>
          <w:i/>
          <w:iCs/>
          <w:noProof/>
          <w:kern w:val="0"/>
          <w:lang w:val="en-US"/>
        </w:rPr>
      </w:pPr>
    </w:p>
    <w:p w14:paraId="407F2E1B" w14:textId="77777777" w:rsidR="007F69C6" w:rsidRDefault="0008620A" w:rsidP="00987FE0">
      <w:pPr>
        <w:spacing w:after="0" w:line="240" w:lineRule="auto"/>
        <w:rPr>
          <w:rFonts w:ascii="Times New Roman" w:hAnsi="Times New Roman"/>
        </w:rPr>
      </w:pPr>
      <w:r>
        <w:rPr>
          <w:rFonts w:ascii="Times New Roman" w:hAnsi="Times New Roman"/>
        </w:rPr>
        <w:t>The Law shall come into force on 1 January 2009.</w:t>
      </w:r>
    </w:p>
    <w:p w14:paraId="4C9986AB" w14:textId="77777777" w:rsidR="007F69C6" w:rsidRDefault="007F69C6" w:rsidP="00987FE0">
      <w:pPr>
        <w:spacing w:after="0" w:line="240" w:lineRule="auto"/>
        <w:rPr>
          <w:rFonts w:ascii="Times New Roman" w:hAnsi="Times New Roman"/>
        </w:rPr>
      </w:pPr>
    </w:p>
    <w:p w14:paraId="118307B4" w14:textId="6A189859" w:rsidR="0008620A" w:rsidRDefault="0008620A" w:rsidP="00987FE0">
      <w:pPr>
        <w:spacing w:after="0" w:line="240" w:lineRule="auto"/>
        <w:rPr>
          <w:rFonts w:ascii="Times New Roman" w:hAnsi="Times New Roman"/>
          <w:noProof/>
          <w:kern w:val="0"/>
        </w:rPr>
      </w:pPr>
      <w:r>
        <w:rPr>
          <w:rFonts w:ascii="Times New Roman" w:hAnsi="Times New Roman"/>
        </w:rPr>
        <w:t xml:space="preserve">This Law has been adopted by the </w:t>
      </w:r>
      <w:r>
        <w:rPr>
          <w:rFonts w:ascii="Times New Roman" w:hAnsi="Times New Roman"/>
          <w:i/>
        </w:rPr>
        <w:t>Saeima</w:t>
      </w:r>
      <w:r>
        <w:rPr>
          <w:rFonts w:ascii="Times New Roman" w:hAnsi="Times New Roman"/>
        </w:rPr>
        <w:t xml:space="preserve"> on 2 October 2008.</w:t>
      </w:r>
    </w:p>
    <w:p w14:paraId="7ADF6A8F" w14:textId="77777777" w:rsidR="00987FE0" w:rsidRDefault="00987FE0" w:rsidP="0096401D">
      <w:pPr>
        <w:spacing w:after="0" w:line="240" w:lineRule="auto"/>
        <w:jc w:val="both"/>
        <w:rPr>
          <w:rFonts w:ascii="Times New Roman" w:hAnsi="Times New Roman"/>
          <w:noProof/>
          <w:kern w:val="0"/>
          <w:lang w:val="en-US"/>
        </w:rPr>
      </w:pPr>
    </w:p>
    <w:p w14:paraId="112AD5A6" w14:textId="77777777" w:rsidR="00987FE0" w:rsidRPr="001F5C10" w:rsidRDefault="00987FE0" w:rsidP="0096401D">
      <w:pPr>
        <w:spacing w:after="0" w:line="240" w:lineRule="auto"/>
        <w:jc w:val="both"/>
        <w:rPr>
          <w:rFonts w:ascii="Times New Roman" w:hAnsi="Times New Roman"/>
          <w:noProof/>
          <w:kern w:val="0"/>
          <w:lang w:val="en-US"/>
        </w:rPr>
      </w:pPr>
    </w:p>
    <w:p w14:paraId="6ACB2F8C" w14:textId="22F62CEC" w:rsidR="0008620A" w:rsidRDefault="0008620A" w:rsidP="007F69C6">
      <w:pPr>
        <w:tabs>
          <w:tab w:val="left" w:pos="8080"/>
        </w:tabs>
        <w:spacing w:after="0" w:line="240" w:lineRule="auto"/>
        <w:jc w:val="both"/>
        <w:rPr>
          <w:rFonts w:ascii="Times New Roman" w:hAnsi="Times New Roman"/>
          <w:noProof/>
          <w:kern w:val="0"/>
        </w:rPr>
      </w:pPr>
      <w:r>
        <w:rPr>
          <w:rFonts w:ascii="Times New Roman" w:hAnsi="Times New Roman"/>
        </w:rPr>
        <w:t>President</w:t>
      </w:r>
      <w:r w:rsidR="007F69C6">
        <w:rPr>
          <w:rFonts w:ascii="Times New Roman" w:hAnsi="Times New Roman"/>
        </w:rPr>
        <w:tab/>
      </w:r>
      <w:r>
        <w:rPr>
          <w:rFonts w:ascii="Times New Roman" w:hAnsi="Times New Roman"/>
        </w:rPr>
        <w:t>V. Zatlers</w:t>
      </w:r>
    </w:p>
    <w:p w14:paraId="110108C5" w14:textId="77777777" w:rsidR="00987FE0" w:rsidRPr="001F5C10" w:rsidRDefault="00987FE0" w:rsidP="0096401D">
      <w:pPr>
        <w:spacing w:after="0" w:line="240" w:lineRule="auto"/>
        <w:jc w:val="both"/>
        <w:rPr>
          <w:rFonts w:ascii="Times New Roman" w:hAnsi="Times New Roman"/>
          <w:noProof/>
          <w:kern w:val="0"/>
          <w:lang w:val="en-US"/>
        </w:rPr>
      </w:pPr>
    </w:p>
    <w:p w14:paraId="0FEBFFAE" w14:textId="77777777" w:rsidR="0008620A" w:rsidRPr="0096401D" w:rsidRDefault="0008620A" w:rsidP="0096401D">
      <w:pPr>
        <w:spacing w:after="0" w:line="240" w:lineRule="auto"/>
        <w:jc w:val="both"/>
        <w:rPr>
          <w:rFonts w:ascii="Times New Roman" w:hAnsi="Times New Roman"/>
          <w:noProof/>
          <w:kern w:val="0"/>
        </w:rPr>
      </w:pPr>
      <w:r>
        <w:rPr>
          <w:rFonts w:ascii="Times New Roman" w:hAnsi="Times New Roman"/>
        </w:rPr>
        <w:t>Rīga, 22 October 2008</w:t>
      </w:r>
    </w:p>
    <w:sectPr w:rsidR="0008620A" w:rsidRPr="0096401D" w:rsidSect="0096401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74FE" w14:textId="77777777" w:rsidR="004F3A0D" w:rsidRPr="0008620A" w:rsidRDefault="004F3A0D" w:rsidP="0008620A">
      <w:pPr>
        <w:spacing w:after="0" w:line="240" w:lineRule="auto"/>
        <w:rPr>
          <w:noProof/>
          <w:kern w:val="0"/>
          <w:lang w:val="en-US"/>
        </w:rPr>
      </w:pPr>
      <w:r w:rsidRPr="0008620A">
        <w:rPr>
          <w:noProof/>
          <w:kern w:val="0"/>
          <w:lang w:val="en-US"/>
        </w:rPr>
        <w:separator/>
      </w:r>
    </w:p>
  </w:endnote>
  <w:endnote w:type="continuationSeparator" w:id="0">
    <w:p w14:paraId="3E131A00" w14:textId="77777777" w:rsidR="004F3A0D" w:rsidRPr="0008620A" w:rsidRDefault="004F3A0D" w:rsidP="0008620A">
      <w:pPr>
        <w:spacing w:after="0" w:line="240" w:lineRule="auto"/>
        <w:rPr>
          <w:noProof/>
          <w:kern w:val="0"/>
          <w:lang w:val="en-US"/>
        </w:rPr>
      </w:pPr>
      <w:r w:rsidRPr="0008620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C989" w14:textId="77777777" w:rsidR="00086E7A" w:rsidRPr="00963BD8" w:rsidRDefault="00086E7A" w:rsidP="00086E7A">
    <w:pPr>
      <w:pStyle w:val="Footer"/>
      <w:rPr>
        <w:rFonts w:ascii="Times New Roman" w:hAnsi="Times New Roman"/>
        <w:noProof/>
        <w:sz w:val="20"/>
        <w:szCs w:val="20"/>
        <w:lang w:val="en-US"/>
      </w:rPr>
    </w:pPr>
  </w:p>
  <w:p w14:paraId="30A3615D" w14:textId="77777777" w:rsidR="00086E7A" w:rsidRPr="00963BD8" w:rsidRDefault="00086E7A" w:rsidP="00086E7A">
    <w:pPr>
      <w:pStyle w:val="Footer"/>
      <w:framePr w:wrap="around" w:vAnchor="text" w:hAnchor="margin" w:xAlign="right" w:y="1"/>
      <w:jc w:val="right"/>
      <w:rPr>
        <w:rStyle w:val="PageNumber"/>
        <w:rFonts w:ascii="Times New Roman" w:hAnsi="Times New Roman"/>
        <w:noProof/>
        <w:sz w:val="20"/>
        <w:szCs w:val="20"/>
        <w:lang w:val="en-US"/>
      </w:rPr>
    </w:pPr>
    <w:r w:rsidRPr="00963BD8">
      <w:rPr>
        <w:rStyle w:val="PageNumber"/>
        <w:rFonts w:ascii="Times New Roman" w:hAnsi="Times New Roman"/>
        <w:noProof/>
        <w:sz w:val="20"/>
        <w:szCs w:val="20"/>
        <w:lang w:val="en-US"/>
      </w:rPr>
      <w:fldChar w:fldCharType="begin"/>
    </w:r>
    <w:r w:rsidRPr="00963BD8">
      <w:rPr>
        <w:rStyle w:val="PageNumber"/>
        <w:rFonts w:ascii="Times New Roman" w:hAnsi="Times New Roman"/>
        <w:noProof/>
        <w:sz w:val="20"/>
        <w:szCs w:val="20"/>
        <w:lang w:val="en-US"/>
      </w:rPr>
      <w:instrText xml:space="preserve"> PAGE </w:instrText>
    </w:r>
    <w:r w:rsidRPr="00963BD8">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963BD8">
      <w:rPr>
        <w:rStyle w:val="PageNumber"/>
        <w:rFonts w:ascii="Times New Roman" w:hAnsi="Times New Roman"/>
        <w:noProof/>
        <w:sz w:val="20"/>
        <w:szCs w:val="20"/>
        <w:lang w:val="en-US"/>
      </w:rPr>
      <w:fldChar w:fldCharType="end"/>
    </w:r>
    <w:r w:rsidRPr="00963BD8">
      <w:rPr>
        <w:rStyle w:val="PageNumber"/>
        <w:rFonts w:ascii="Times New Roman" w:hAnsi="Times New Roman"/>
        <w:noProof/>
        <w:sz w:val="20"/>
        <w:szCs w:val="20"/>
        <w:lang w:val="en-US"/>
      </w:rPr>
      <w:t xml:space="preserve"> </w:t>
    </w:r>
  </w:p>
  <w:p w14:paraId="555D2F8D" w14:textId="2689228A" w:rsidR="004066B7" w:rsidRPr="00086E7A" w:rsidRDefault="00086E7A">
    <w:pPr>
      <w:pStyle w:val="Footer"/>
      <w:rPr>
        <w:rFonts w:ascii="Times New Roman" w:hAnsi="Times New Roman"/>
        <w:noProof/>
        <w:sz w:val="20"/>
        <w:szCs w:val="20"/>
        <w:lang w:val="en-US"/>
      </w:rPr>
    </w:pPr>
    <w:r w:rsidRPr="00963BD8">
      <w:rPr>
        <w:rFonts w:ascii="Times New Roman" w:hAnsi="Times New Roman"/>
        <w:noProof/>
        <w:sz w:val="20"/>
        <w:szCs w:val="20"/>
        <w:lang w:val="en-US"/>
      </w:rPr>
      <w:t xml:space="preserve">Translation </w:t>
    </w:r>
    <w:r w:rsidRPr="00963BD8">
      <w:rPr>
        <w:rFonts w:ascii="Times New Roman" w:hAnsi="Times New Roman"/>
        <w:noProof/>
        <w:sz w:val="20"/>
        <w:szCs w:val="20"/>
        <w:lang w:val="en-US"/>
      </w:rPr>
      <w:fldChar w:fldCharType="begin"/>
    </w:r>
    <w:r w:rsidRPr="00963BD8">
      <w:rPr>
        <w:rFonts w:ascii="Times New Roman" w:hAnsi="Times New Roman"/>
        <w:noProof/>
        <w:sz w:val="20"/>
        <w:szCs w:val="20"/>
        <w:lang w:val="en-US"/>
      </w:rPr>
      <w:instrText>symbol 169 \f "UnivrstyRoman TL" \s 8</w:instrText>
    </w:r>
    <w:r w:rsidRPr="00963BD8">
      <w:rPr>
        <w:rFonts w:ascii="Times New Roman" w:hAnsi="Times New Roman"/>
        <w:noProof/>
        <w:sz w:val="20"/>
        <w:szCs w:val="20"/>
        <w:lang w:val="en-US"/>
      </w:rPr>
      <w:fldChar w:fldCharType="separate"/>
    </w:r>
    <w:r w:rsidRPr="00963BD8">
      <w:rPr>
        <w:rFonts w:ascii="Times New Roman" w:hAnsi="Times New Roman"/>
        <w:noProof/>
        <w:sz w:val="20"/>
        <w:szCs w:val="20"/>
        <w:lang w:val="en-US"/>
      </w:rPr>
      <w:t>©</w:t>
    </w:r>
    <w:r w:rsidRPr="00963BD8">
      <w:rPr>
        <w:rFonts w:ascii="Times New Roman" w:hAnsi="Times New Roman"/>
        <w:noProof/>
        <w:sz w:val="20"/>
        <w:szCs w:val="20"/>
        <w:lang w:val="en-US"/>
      </w:rPr>
      <w:fldChar w:fldCharType="end"/>
    </w:r>
    <w:r w:rsidRPr="00963BD8">
      <w:rPr>
        <w:rFonts w:ascii="Times New Roman" w:hAnsi="Times New Roman"/>
        <w:noProof/>
        <w:sz w:val="20"/>
        <w:szCs w:val="20"/>
        <w:lang w:val="en-US"/>
      </w:rPr>
      <w:t xml:space="preserve"> 202</w:t>
    </w:r>
    <w:r>
      <w:rPr>
        <w:rFonts w:ascii="Times New Roman" w:hAnsi="Times New Roman"/>
        <w:noProof/>
        <w:sz w:val="20"/>
        <w:szCs w:val="20"/>
        <w:lang w:val="en-US"/>
      </w:rPr>
      <w:t>6</w:t>
    </w:r>
    <w:r w:rsidRPr="00963BD8">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DDB7" w14:textId="77777777" w:rsidR="004066B7" w:rsidRPr="00963BD8" w:rsidRDefault="004066B7" w:rsidP="004066B7">
    <w:pPr>
      <w:pStyle w:val="Footer"/>
      <w:rPr>
        <w:rFonts w:ascii="Times New Roman" w:hAnsi="Times New Roman"/>
        <w:noProof/>
        <w:sz w:val="20"/>
        <w:szCs w:val="20"/>
        <w:vertAlign w:val="superscript"/>
        <w:lang w:val="en-US"/>
      </w:rPr>
    </w:pPr>
    <w:bookmarkStart w:id="60" w:name="_Hlk4057576"/>
    <w:bookmarkStart w:id="61" w:name="_Hlk4057577"/>
  </w:p>
  <w:p w14:paraId="3FE3B4DC" w14:textId="77777777" w:rsidR="004066B7" w:rsidRPr="00963BD8" w:rsidRDefault="004066B7" w:rsidP="004066B7">
    <w:pPr>
      <w:pStyle w:val="Footer"/>
      <w:rPr>
        <w:rFonts w:ascii="Times New Roman" w:hAnsi="Times New Roman"/>
        <w:noProof/>
        <w:sz w:val="20"/>
        <w:szCs w:val="20"/>
        <w:lang w:val="en-US"/>
      </w:rPr>
    </w:pPr>
    <w:r w:rsidRPr="00963BD8">
      <w:rPr>
        <w:rFonts w:ascii="Times New Roman" w:hAnsi="Times New Roman"/>
        <w:noProof/>
        <w:sz w:val="20"/>
        <w:szCs w:val="20"/>
        <w:vertAlign w:val="superscript"/>
        <w:lang w:val="en-US"/>
      </w:rPr>
      <w:t xml:space="preserve">1 </w:t>
    </w:r>
    <w:r w:rsidRPr="00963BD8">
      <w:rPr>
        <w:rFonts w:ascii="Times New Roman" w:hAnsi="Times New Roman"/>
        <w:noProof/>
        <w:sz w:val="20"/>
        <w:szCs w:val="20"/>
        <w:lang w:val="en-US"/>
      </w:rPr>
      <w:t>The Parliament of the Republic of Latvia</w:t>
    </w:r>
  </w:p>
  <w:p w14:paraId="1D9E2DAC" w14:textId="77777777" w:rsidR="004066B7" w:rsidRPr="00963BD8" w:rsidRDefault="004066B7" w:rsidP="004066B7">
    <w:pPr>
      <w:pStyle w:val="Footer"/>
      <w:rPr>
        <w:rFonts w:ascii="Times New Roman" w:hAnsi="Times New Roman"/>
        <w:noProof/>
        <w:sz w:val="20"/>
        <w:szCs w:val="20"/>
        <w:lang w:val="en-US"/>
      </w:rPr>
    </w:pPr>
  </w:p>
  <w:p w14:paraId="07E52ED2" w14:textId="4F063A95" w:rsidR="004066B7" w:rsidRPr="004066B7" w:rsidRDefault="004066B7">
    <w:pPr>
      <w:pStyle w:val="Footer"/>
      <w:rPr>
        <w:rFonts w:ascii="Times New Roman" w:hAnsi="Times New Roman"/>
        <w:noProof/>
        <w:sz w:val="20"/>
        <w:szCs w:val="20"/>
        <w:lang w:val="en-US"/>
      </w:rPr>
    </w:pPr>
    <w:r w:rsidRPr="00963BD8">
      <w:rPr>
        <w:rFonts w:ascii="Times New Roman" w:hAnsi="Times New Roman"/>
        <w:noProof/>
        <w:sz w:val="20"/>
        <w:szCs w:val="20"/>
        <w:lang w:val="en-US"/>
      </w:rPr>
      <w:t xml:space="preserve">Translation </w:t>
    </w:r>
    <w:r w:rsidRPr="00963BD8">
      <w:rPr>
        <w:rFonts w:ascii="Times New Roman" w:hAnsi="Times New Roman"/>
        <w:noProof/>
        <w:sz w:val="20"/>
        <w:szCs w:val="20"/>
        <w:lang w:val="en-US"/>
      </w:rPr>
      <w:fldChar w:fldCharType="begin"/>
    </w:r>
    <w:r w:rsidRPr="00963BD8">
      <w:rPr>
        <w:rFonts w:ascii="Times New Roman" w:hAnsi="Times New Roman"/>
        <w:noProof/>
        <w:sz w:val="20"/>
        <w:szCs w:val="20"/>
        <w:lang w:val="en-US"/>
      </w:rPr>
      <w:instrText>symbol 169 \f "UnivrstyRoman TL" \s 8</w:instrText>
    </w:r>
    <w:r w:rsidRPr="00963BD8">
      <w:rPr>
        <w:rFonts w:ascii="Times New Roman" w:hAnsi="Times New Roman"/>
        <w:noProof/>
        <w:sz w:val="20"/>
        <w:szCs w:val="20"/>
        <w:lang w:val="en-US"/>
      </w:rPr>
      <w:fldChar w:fldCharType="separate"/>
    </w:r>
    <w:r w:rsidRPr="00963BD8">
      <w:rPr>
        <w:rFonts w:ascii="Times New Roman" w:hAnsi="Times New Roman"/>
        <w:noProof/>
        <w:sz w:val="20"/>
        <w:szCs w:val="20"/>
        <w:lang w:val="en-US"/>
      </w:rPr>
      <w:t>©</w:t>
    </w:r>
    <w:r w:rsidRPr="00963BD8">
      <w:rPr>
        <w:rFonts w:ascii="Times New Roman" w:hAnsi="Times New Roman"/>
        <w:noProof/>
        <w:sz w:val="20"/>
        <w:szCs w:val="20"/>
        <w:lang w:val="en-US"/>
      </w:rPr>
      <w:fldChar w:fldCharType="end"/>
    </w:r>
    <w:r w:rsidRPr="00963BD8">
      <w:rPr>
        <w:rFonts w:ascii="Times New Roman" w:hAnsi="Times New Roman"/>
        <w:noProof/>
        <w:sz w:val="20"/>
        <w:szCs w:val="20"/>
        <w:lang w:val="en-US"/>
      </w:rPr>
      <w:t xml:space="preserve"> 202</w:t>
    </w:r>
    <w:r>
      <w:rPr>
        <w:rFonts w:ascii="Times New Roman" w:hAnsi="Times New Roman"/>
        <w:noProof/>
        <w:sz w:val="20"/>
        <w:szCs w:val="20"/>
        <w:lang w:val="en-US"/>
      </w:rPr>
      <w:t>6</w:t>
    </w:r>
    <w:r w:rsidRPr="00963BD8">
      <w:rPr>
        <w:rFonts w:ascii="Times New Roman" w:hAnsi="Times New Roman"/>
        <w:noProof/>
        <w:sz w:val="20"/>
        <w:szCs w:val="20"/>
        <w:lang w:val="en-US"/>
      </w:rPr>
      <w:t xml:space="preserve"> Valsts valodas centrs (State Language Centre)</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AD21" w14:textId="77777777" w:rsidR="004F3A0D" w:rsidRPr="0008620A" w:rsidRDefault="004F3A0D" w:rsidP="0008620A">
      <w:pPr>
        <w:spacing w:after="0" w:line="240" w:lineRule="auto"/>
        <w:rPr>
          <w:noProof/>
          <w:kern w:val="0"/>
          <w:lang w:val="en-US"/>
        </w:rPr>
      </w:pPr>
      <w:r w:rsidRPr="0008620A">
        <w:rPr>
          <w:noProof/>
          <w:kern w:val="0"/>
          <w:lang w:val="en-US"/>
        </w:rPr>
        <w:separator/>
      </w:r>
    </w:p>
  </w:footnote>
  <w:footnote w:type="continuationSeparator" w:id="0">
    <w:p w14:paraId="1D8F957B" w14:textId="77777777" w:rsidR="004F3A0D" w:rsidRPr="0008620A" w:rsidRDefault="004F3A0D" w:rsidP="0008620A">
      <w:pPr>
        <w:spacing w:after="0" w:line="240" w:lineRule="auto"/>
        <w:rPr>
          <w:noProof/>
          <w:kern w:val="0"/>
          <w:lang w:val="en-US"/>
        </w:rPr>
      </w:pPr>
      <w:r w:rsidRPr="0008620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E1"/>
    <w:rsid w:val="0008620A"/>
    <w:rsid w:val="00086E7A"/>
    <w:rsid w:val="001E68A2"/>
    <w:rsid w:val="001F5C10"/>
    <w:rsid w:val="0022235B"/>
    <w:rsid w:val="002B78A6"/>
    <w:rsid w:val="002D16A6"/>
    <w:rsid w:val="003E3663"/>
    <w:rsid w:val="004066B7"/>
    <w:rsid w:val="004F3A0D"/>
    <w:rsid w:val="00612196"/>
    <w:rsid w:val="00705824"/>
    <w:rsid w:val="00742491"/>
    <w:rsid w:val="007F69C6"/>
    <w:rsid w:val="008D0ACC"/>
    <w:rsid w:val="008D3019"/>
    <w:rsid w:val="009035FB"/>
    <w:rsid w:val="00910440"/>
    <w:rsid w:val="0096401D"/>
    <w:rsid w:val="00987FE0"/>
    <w:rsid w:val="00A2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0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E1"/>
    <w:rPr>
      <w:rFonts w:eastAsiaTheme="majorEastAsia" w:cstheme="majorBidi"/>
      <w:color w:val="272727" w:themeColor="text1" w:themeTint="D8"/>
    </w:rPr>
  </w:style>
  <w:style w:type="paragraph" w:styleId="Title">
    <w:name w:val="Title"/>
    <w:basedOn w:val="Normal"/>
    <w:next w:val="Normal"/>
    <w:link w:val="TitleChar"/>
    <w:uiPriority w:val="10"/>
    <w:qFormat/>
    <w:rsid w:val="00A20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BE1"/>
    <w:pPr>
      <w:spacing w:before="160"/>
      <w:jc w:val="center"/>
    </w:pPr>
    <w:rPr>
      <w:i/>
      <w:iCs/>
      <w:color w:val="404040" w:themeColor="text1" w:themeTint="BF"/>
    </w:rPr>
  </w:style>
  <w:style w:type="character" w:customStyle="1" w:styleId="QuoteChar">
    <w:name w:val="Quote Char"/>
    <w:basedOn w:val="DefaultParagraphFont"/>
    <w:link w:val="Quote"/>
    <w:uiPriority w:val="29"/>
    <w:rsid w:val="00A20BE1"/>
    <w:rPr>
      <w:i/>
      <w:iCs/>
      <w:color w:val="404040" w:themeColor="text1" w:themeTint="BF"/>
    </w:rPr>
  </w:style>
  <w:style w:type="paragraph" w:styleId="ListParagraph">
    <w:name w:val="List Paragraph"/>
    <w:basedOn w:val="Normal"/>
    <w:uiPriority w:val="34"/>
    <w:qFormat/>
    <w:rsid w:val="00A20BE1"/>
    <w:pPr>
      <w:ind w:left="720"/>
      <w:contextualSpacing/>
    </w:pPr>
  </w:style>
  <w:style w:type="character" w:styleId="IntenseEmphasis">
    <w:name w:val="Intense Emphasis"/>
    <w:basedOn w:val="DefaultParagraphFont"/>
    <w:uiPriority w:val="21"/>
    <w:qFormat/>
    <w:rsid w:val="00A20BE1"/>
    <w:rPr>
      <w:i/>
      <w:iCs/>
      <w:color w:val="0F4761" w:themeColor="accent1" w:themeShade="BF"/>
    </w:rPr>
  </w:style>
  <w:style w:type="paragraph" w:styleId="IntenseQuote">
    <w:name w:val="Intense Quote"/>
    <w:basedOn w:val="Normal"/>
    <w:next w:val="Normal"/>
    <w:link w:val="IntenseQuoteChar"/>
    <w:uiPriority w:val="30"/>
    <w:qFormat/>
    <w:rsid w:val="00A20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BE1"/>
    <w:rPr>
      <w:i/>
      <w:iCs/>
      <w:color w:val="0F4761" w:themeColor="accent1" w:themeShade="BF"/>
    </w:rPr>
  </w:style>
  <w:style w:type="character" w:styleId="IntenseReference">
    <w:name w:val="Intense Reference"/>
    <w:basedOn w:val="DefaultParagraphFont"/>
    <w:uiPriority w:val="32"/>
    <w:qFormat/>
    <w:rsid w:val="00A20BE1"/>
    <w:rPr>
      <w:b/>
      <w:bCs/>
      <w:smallCaps/>
      <w:color w:val="0F4761" w:themeColor="accent1" w:themeShade="BF"/>
      <w:spacing w:val="5"/>
    </w:rPr>
  </w:style>
  <w:style w:type="character" w:styleId="Hyperlink">
    <w:name w:val="Hyperlink"/>
    <w:basedOn w:val="DefaultParagraphFont"/>
    <w:uiPriority w:val="99"/>
    <w:unhideWhenUsed/>
    <w:rsid w:val="001F5C10"/>
    <w:rPr>
      <w:color w:val="467886" w:themeColor="hyperlink"/>
      <w:u w:val="single"/>
    </w:rPr>
  </w:style>
  <w:style w:type="character" w:styleId="UnresolvedMention">
    <w:name w:val="Unresolved Mention"/>
    <w:basedOn w:val="DefaultParagraphFont"/>
    <w:uiPriority w:val="99"/>
    <w:semiHidden/>
    <w:unhideWhenUsed/>
    <w:rsid w:val="001F5C10"/>
    <w:rPr>
      <w:color w:val="605E5C"/>
      <w:shd w:val="clear" w:color="auto" w:fill="E1DFDD"/>
    </w:rPr>
  </w:style>
  <w:style w:type="paragraph" w:styleId="Header">
    <w:name w:val="header"/>
    <w:basedOn w:val="Normal"/>
    <w:link w:val="HeaderChar"/>
    <w:uiPriority w:val="99"/>
    <w:unhideWhenUsed/>
    <w:rsid w:val="0008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0A"/>
  </w:style>
  <w:style w:type="paragraph" w:styleId="Footer">
    <w:name w:val="footer"/>
    <w:basedOn w:val="Normal"/>
    <w:link w:val="FooterChar"/>
    <w:unhideWhenUsed/>
    <w:rsid w:val="0008620A"/>
    <w:pPr>
      <w:tabs>
        <w:tab w:val="center" w:pos="4513"/>
        <w:tab w:val="right" w:pos="9026"/>
      </w:tabs>
      <w:spacing w:after="0" w:line="240" w:lineRule="auto"/>
    </w:pPr>
  </w:style>
  <w:style w:type="character" w:customStyle="1" w:styleId="FooterChar">
    <w:name w:val="Footer Char"/>
    <w:basedOn w:val="DefaultParagraphFont"/>
    <w:link w:val="Footer"/>
    <w:rsid w:val="0008620A"/>
  </w:style>
  <w:style w:type="paragraph" w:styleId="BlockText">
    <w:name w:val="Block Text"/>
    <w:basedOn w:val="Normal"/>
    <w:rsid w:val="0022235B"/>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rsid w:val="0008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9B2CD-749A-4DAD-B56B-48D80629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4C1AC-EEB0-43B9-8882-9DC098D6C19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43202CE-C390-4B81-9874-B33659D5F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3156</Words>
  <Characters>17995</Characters>
  <Application>Microsoft Office Word</Application>
  <DocSecurity>0</DocSecurity>
  <Lines>149</Lines>
  <Paragraphs>42</Paragraphs>
  <ScaleCrop>false</ScaleCrop>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2026-01-13T11:56:00Z</dcterms:created>
  <dcterms:modified xsi:type="dcterms:W3CDTF">2026-02-02T11:34:00Z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